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A9243" w14:textId="77777777" w:rsidR="00EB2904" w:rsidRPr="00EB2904" w:rsidRDefault="00EB2904" w:rsidP="00EB2904">
      <w:pPr>
        <w:rPr>
          <w:b/>
          <w:bCs/>
        </w:rPr>
      </w:pPr>
      <w:r w:rsidRPr="00EB2904">
        <w:rPr>
          <w:b/>
          <w:bCs/>
        </w:rPr>
        <w:t>PAT-030 — Digital Trust Formation</w:t>
      </w:r>
    </w:p>
    <w:p w14:paraId="7D89F43F" w14:textId="77777777" w:rsidR="00EB2904" w:rsidRPr="00EB2904" w:rsidRDefault="00EB2904" w:rsidP="00EB2904">
      <w:pPr>
        <w:rPr>
          <w:b/>
          <w:bCs/>
        </w:rPr>
      </w:pPr>
      <w:r w:rsidRPr="00EB2904">
        <w:rPr>
          <w:b/>
          <w:bCs/>
        </w:rPr>
        <w:t>Pattern Identifier</w:t>
      </w:r>
    </w:p>
    <w:p w14:paraId="306C0D5F" w14:textId="77777777" w:rsidR="00EB2904" w:rsidRPr="00EB2904" w:rsidRDefault="00EB2904" w:rsidP="00EB2904">
      <w:r w:rsidRPr="00EB2904">
        <w:rPr>
          <w:b/>
          <w:bCs/>
        </w:rPr>
        <w:t>PTID:</w:t>
      </w:r>
      <w:r w:rsidRPr="00EB2904">
        <w:t xml:space="preserve"> PAT-030</w:t>
      </w:r>
    </w:p>
    <w:p w14:paraId="3C49D259" w14:textId="77777777" w:rsidR="00EB2904" w:rsidRPr="00EB2904" w:rsidRDefault="00EB2904" w:rsidP="00EB2904">
      <w:pPr>
        <w:rPr>
          <w:b/>
          <w:bCs/>
        </w:rPr>
      </w:pPr>
      <w:r w:rsidRPr="00EB2904">
        <w:rPr>
          <w:b/>
          <w:bCs/>
        </w:rPr>
        <w:t>Pattern Title</w:t>
      </w:r>
    </w:p>
    <w:p w14:paraId="77177C31" w14:textId="77777777" w:rsidR="00EB2904" w:rsidRPr="00EB2904" w:rsidRDefault="00EB2904" w:rsidP="00EB2904">
      <w:r w:rsidRPr="00EB2904">
        <w:rPr>
          <w:b/>
          <w:bCs/>
        </w:rPr>
        <w:t>Title:</w:t>
      </w:r>
      <w:r w:rsidRPr="00EB2904">
        <w:t xml:space="preserve"> Digital Trust Formation</w:t>
      </w:r>
    </w:p>
    <w:p w14:paraId="5B04582A" w14:textId="77777777" w:rsidR="00EB2904" w:rsidRPr="00EB2904" w:rsidRDefault="00EB2904" w:rsidP="00EB2904">
      <w:pPr>
        <w:rPr>
          <w:b/>
          <w:bCs/>
        </w:rPr>
      </w:pPr>
      <w:r w:rsidRPr="00EB2904">
        <w:rPr>
          <w:b/>
          <w:bCs/>
        </w:rPr>
        <w:t>Primary Research Category</w:t>
      </w:r>
    </w:p>
    <w:p w14:paraId="50B7208B" w14:textId="77777777" w:rsidR="00EB2904" w:rsidRPr="00EB2904" w:rsidRDefault="00EB2904" w:rsidP="00EB2904">
      <w:r w:rsidRPr="00EB2904">
        <w:rPr>
          <w:b/>
          <w:bCs/>
        </w:rPr>
        <w:t>Category:</w:t>
      </w:r>
      <w:r w:rsidRPr="00EB2904">
        <w:t xml:space="preserve"> Cyberpsychology &amp; Security</w:t>
      </w:r>
    </w:p>
    <w:p w14:paraId="1C6853CF" w14:textId="77777777" w:rsidR="00EB2904" w:rsidRPr="00EB2904" w:rsidRDefault="00EB2904" w:rsidP="00EB2904">
      <w:pPr>
        <w:rPr>
          <w:b/>
          <w:bCs/>
        </w:rPr>
      </w:pPr>
      <w:r w:rsidRPr="00EB2904">
        <w:rPr>
          <w:b/>
          <w:bCs/>
        </w:rPr>
        <w:t>Current Research Status</w:t>
      </w:r>
    </w:p>
    <w:p w14:paraId="6963E179" w14:textId="77777777" w:rsidR="00EB2904" w:rsidRPr="00EB2904" w:rsidRDefault="00EB2904" w:rsidP="00EB2904">
      <w:r w:rsidRPr="00EB2904">
        <w:rPr>
          <w:b/>
          <w:bCs/>
        </w:rPr>
        <w:t>Status:</w:t>
      </w:r>
      <w:r w:rsidRPr="00EB2904">
        <w:t xml:space="preserve"> Accepted</w:t>
      </w:r>
    </w:p>
    <w:p w14:paraId="37CDBE6B" w14:textId="77777777" w:rsidR="00EB2904" w:rsidRPr="00EB2904" w:rsidRDefault="00EB2904" w:rsidP="00EB2904">
      <w:pPr>
        <w:rPr>
          <w:b/>
          <w:bCs/>
        </w:rPr>
      </w:pPr>
      <w:r w:rsidRPr="00EB2904">
        <w:rPr>
          <w:b/>
          <w:bCs/>
        </w:rPr>
        <w:t>Validation Confidence</w:t>
      </w:r>
    </w:p>
    <w:p w14:paraId="6B0ED214" w14:textId="77777777" w:rsidR="00EB2904" w:rsidRPr="00EB2904" w:rsidRDefault="00EB2904" w:rsidP="00EB2904">
      <w:r w:rsidRPr="00EB2904">
        <w:rPr>
          <w:b/>
          <w:bCs/>
        </w:rPr>
        <w:t>Confidence Level:</w:t>
      </w:r>
      <w:r w:rsidRPr="00EB2904">
        <w:t xml:space="preserve"> Level 4 – Strong Evidence</w:t>
      </w:r>
    </w:p>
    <w:p w14:paraId="329E46D9" w14:textId="77777777" w:rsidR="00EB2904" w:rsidRPr="00EB2904" w:rsidRDefault="00EB2904" w:rsidP="00EB2904">
      <w:pPr>
        <w:rPr>
          <w:b/>
          <w:bCs/>
        </w:rPr>
      </w:pPr>
      <w:r w:rsidRPr="00EB2904">
        <w:rPr>
          <w:b/>
          <w:bCs/>
        </w:rPr>
        <w:t>Document Version</w:t>
      </w:r>
    </w:p>
    <w:p w14:paraId="7D10B6CA" w14:textId="77777777" w:rsidR="00EB2904" w:rsidRPr="00EB2904" w:rsidRDefault="00EB2904" w:rsidP="00EB2904">
      <w:r w:rsidRPr="00EB2904">
        <w:rPr>
          <w:b/>
          <w:bCs/>
        </w:rPr>
        <w:t>Version:</w:t>
      </w:r>
      <w:r w:rsidRPr="00EB2904">
        <w:t xml:space="preserve"> 1.0</w:t>
      </w:r>
    </w:p>
    <w:p w14:paraId="054159EC" w14:textId="77777777" w:rsidR="00EB2904" w:rsidRPr="00EB2904" w:rsidRDefault="00EB2904" w:rsidP="00EB2904">
      <w:pPr>
        <w:rPr>
          <w:b/>
          <w:bCs/>
        </w:rPr>
      </w:pPr>
      <w:r w:rsidRPr="00EB2904">
        <w:rPr>
          <w:b/>
          <w:bCs/>
        </w:rPr>
        <w:t>Creation Date</w:t>
      </w:r>
    </w:p>
    <w:p w14:paraId="372373FF" w14:textId="77777777" w:rsidR="00EB2904" w:rsidRPr="00EB2904" w:rsidRDefault="00EB2904" w:rsidP="00EB2904">
      <w:r w:rsidRPr="00EB2904">
        <w:rPr>
          <w:b/>
          <w:bCs/>
        </w:rPr>
        <w:t>Created:</w:t>
      </w:r>
      <w:r w:rsidRPr="00EB2904">
        <w:t xml:space="preserve"> 2026-08-01</w:t>
      </w:r>
    </w:p>
    <w:p w14:paraId="6625DF7E" w14:textId="77777777" w:rsidR="00EB2904" w:rsidRPr="00EB2904" w:rsidRDefault="00EB2904" w:rsidP="00EB2904">
      <w:pPr>
        <w:rPr>
          <w:b/>
          <w:bCs/>
        </w:rPr>
      </w:pPr>
      <w:r w:rsidRPr="00EB2904">
        <w:rPr>
          <w:b/>
          <w:bCs/>
        </w:rPr>
        <w:t>Last Modification Date</w:t>
      </w:r>
    </w:p>
    <w:p w14:paraId="55FBC727" w14:textId="77777777" w:rsidR="00EB2904" w:rsidRPr="00EB2904" w:rsidRDefault="00EB2904" w:rsidP="00EB2904">
      <w:r w:rsidRPr="00EB2904">
        <w:rPr>
          <w:b/>
          <w:bCs/>
        </w:rPr>
        <w:t>Last Updated:</w:t>
      </w:r>
      <w:r w:rsidRPr="00EB2904">
        <w:t xml:space="preserve"> 2026-08-01</w:t>
      </w:r>
    </w:p>
    <w:p w14:paraId="37140FF7" w14:textId="77777777" w:rsidR="00EB2904" w:rsidRPr="00EB2904" w:rsidRDefault="00EB2904" w:rsidP="00EB2904">
      <w:pPr>
        <w:rPr>
          <w:b/>
          <w:bCs/>
        </w:rPr>
      </w:pPr>
      <w:r w:rsidRPr="00EB2904">
        <w:rPr>
          <w:b/>
          <w:bCs/>
        </w:rPr>
        <w:t>Standardized Search Keywords</w:t>
      </w:r>
    </w:p>
    <w:p w14:paraId="17B546AF" w14:textId="77777777" w:rsidR="00EB2904" w:rsidRPr="00EB2904" w:rsidRDefault="00EB2904" w:rsidP="00EB2904">
      <w:r w:rsidRPr="00EB2904">
        <w:rPr>
          <w:b/>
          <w:bCs/>
        </w:rPr>
        <w:t>Tags:</w:t>
      </w:r>
      <w:r w:rsidRPr="00EB2904">
        <w:t xml:space="preserve"> Digital Trust, Risk Evaluation, Security Perception, Privacy Governance, Dark Patterns, User Consent, Platform Credibility</w:t>
      </w:r>
    </w:p>
    <w:p w14:paraId="206553C9" w14:textId="77777777" w:rsidR="00EB2904" w:rsidRPr="00EB2904" w:rsidRDefault="00EB2904" w:rsidP="00EB2904">
      <w:pPr>
        <w:rPr>
          <w:b/>
          <w:bCs/>
        </w:rPr>
      </w:pPr>
      <w:r w:rsidRPr="00EB2904">
        <w:rPr>
          <w:b/>
          <w:bCs/>
        </w:rPr>
        <w:t>Supporting Atlas Problem Identifiers</w:t>
      </w:r>
    </w:p>
    <w:p w14:paraId="6A4BFFF0" w14:textId="77777777" w:rsidR="00EB2904" w:rsidRPr="00EB2904" w:rsidRDefault="00EB2904" w:rsidP="00EB2904">
      <w:r w:rsidRPr="00EB2904">
        <w:rPr>
          <w:b/>
          <w:bCs/>
        </w:rPr>
        <w:t>Supporting APIDs</w:t>
      </w:r>
    </w:p>
    <w:p w14:paraId="00A683B1" w14:textId="77777777" w:rsidR="00EB2904" w:rsidRPr="00EB2904" w:rsidRDefault="00EB2904" w:rsidP="00EB2904">
      <w:pPr>
        <w:numPr>
          <w:ilvl w:val="0"/>
          <w:numId w:val="1"/>
        </w:numPr>
      </w:pPr>
      <w:r w:rsidRPr="00EB2904">
        <w:t>Web &amp; Internet</w:t>
      </w:r>
    </w:p>
    <w:p w14:paraId="0F16C730" w14:textId="77777777" w:rsidR="00EB2904" w:rsidRPr="00EB2904" w:rsidRDefault="00EB2904" w:rsidP="00EB2904">
      <w:pPr>
        <w:numPr>
          <w:ilvl w:val="1"/>
          <w:numId w:val="1"/>
        </w:numPr>
      </w:pPr>
      <w:r w:rsidRPr="00EB2904">
        <w:t>WI-004</w:t>
      </w:r>
    </w:p>
    <w:p w14:paraId="77E44484" w14:textId="77777777" w:rsidR="00EB2904" w:rsidRPr="00EB2904" w:rsidRDefault="00EB2904" w:rsidP="00EB2904">
      <w:pPr>
        <w:numPr>
          <w:ilvl w:val="1"/>
          <w:numId w:val="1"/>
        </w:numPr>
      </w:pPr>
      <w:r w:rsidRPr="00EB2904">
        <w:t>WI-010</w:t>
      </w:r>
    </w:p>
    <w:p w14:paraId="0B257D9F" w14:textId="77777777" w:rsidR="00EB2904" w:rsidRPr="00EB2904" w:rsidRDefault="00EB2904" w:rsidP="00EB2904">
      <w:pPr>
        <w:numPr>
          <w:ilvl w:val="1"/>
          <w:numId w:val="1"/>
        </w:numPr>
      </w:pPr>
      <w:r w:rsidRPr="00EB2904">
        <w:t>WI-011</w:t>
      </w:r>
    </w:p>
    <w:p w14:paraId="3850E9CB" w14:textId="77777777" w:rsidR="00EB2904" w:rsidRPr="00EB2904" w:rsidRDefault="00EB2904" w:rsidP="00EB2904">
      <w:pPr>
        <w:numPr>
          <w:ilvl w:val="1"/>
          <w:numId w:val="1"/>
        </w:numPr>
      </w:pPr>
      <w:r w:rsidRPr="00EB2904">
        <w:t>WI-012</w:t>
      </w:r>
    </w:p>
    <w:p w14:paraId="1325F0F5" w14:textId="77777777" w:rsidR="00EB2904" w:rsidRPr="00EB2904" w:rsidRDefault="00EB2904" w:rsidP="00EB2904">
      <w:pPr>
        <w:numPr>
          <w:ilvl w:val="1"/>
          <w:numId w:val="1"/>
        </w:numPr>
      </w:pPr>
      <w:r w:rsidRPr="00EB2904">
        <w:t>WI-013</w:t>
      </w:r>
    </w:p>
    <w:p w14:paraId="3199A32C" w14:textId="77777777" w:rsidR="00EB2904" w:rsidRPr="00EB2904" w:rsidRDefault="00EB2904" w:rsidP="00EB2904">
      <w:pPr>
        <w:numPr>
          <w:ilvl w:val="1"/>
          <w:numId w:val="1"/>
        </w:numPr>
      </w:pPr>
      <w:r w:rsidRPr="00EB2904">
        <w:lastRenderedPageBreak/>
        <w:t>WI-023</w:t>
      </w:r>
    </w:p>
    <w:p w14:paraId="6E15A35A" w14:textId="77777777" w:rsidR="00EB2904" w:rsidRPr="00EB2904" w:rsidRDefault="00EB2904" w:rsidP="00EB2904">
      <w:pPr>
        <w:rPr>
          <w:b/>
          <w:bCs/>
        </w:rPr>
      </w:pPr>
      <w:r w:rsidRPr="00EB2904">
        <w:rPr>
          <w:b/>
          <w:bCs/>
        </w:rPr>
        <w:t>Pattern</w:t>
      </w:r>
    </w:p>
    <w:p w14:paraId="4F28A1C4" w14:textId="77777777" w:rsidR="00EB2904" w:rsidRPr="00EB2904" w:rsidRDefault="00EB2904" w:rsidP="00EB2904">
      <w:r w:rsidRPr="00EB2904">
        <w:t>Prior to and throughout their interaction with a digital platform, users continually perform implicit and explicit risk assessments to determine whether they should trust the website, its content, its downloads, and its requests for personal data. Because digital environments present inherent risks—including malware, credential phishing, predatory monetization, aggressive tracking, and identity theft—trust is dynamic and fragile.</w:t>
      </w:r>
    </w:p>
    <w:p w14:paraId="64D2AF99" w14:textId="77777777" w:rsidR="00EB2904" w:rsidRPr="00EB2904" w:rsidRDefault="00EB2904" w:rsidP="00EB2904">
      <w:r w:rsidRPr="00EB2904">
        <w:t>When platforms obscure commercial intent through native ads, demand intrusive device permissions without contextual justification, deploy manipulative consent banners, or present lookalike domain names, the user's trust formation process breaks down. In response, users exhibit defensive behaviors: blocking permissions by default, abandoning forms, ignoring security warnings out of fatigue, or experiencing total privacy resignation.</w:t>
      </w:r>
    </w:p>
    <w:p w14:paraId="01A760CB" w14:textId="77777777" w:rsidR="00EB2904" w:rsidRPr="00EB2904" w:rsidRDefault="00EB2904" w:rsidP="00EB2904">
      <w:r w:rsidRPr="00EB2904">
        <w:t>This recurring pattern demonstrates that trust is not a static state granted upon landing on a web page, but a continuously evaluated relationship. When technical security mechanisms fail to align with clear visual credibility indicators and transparent privacy practices, users experience severe friction, default to suspicion, or make uneducated risk trade-offs.</w:t>
      </w:r>
    </w:p>
    <w:p w14:paraId="0D3907EB" w14:textId="77777777" w:rsidR="00EB2904" w:rsidRPr="00EB2904" w:rsidRDefault="00EB2904" w:rsidP="00EB2904">
      <w:pPr>
        <w:rPr>
          <w:b/>
          <w:bCs/>
        </w:rPr>
      </w:pPr>
      <w:r w:rsidRPr="00EB2904">
        <w:rPr>
          <w:b/>
          <w:bCs/>
        </w:rPr>
        <w:t>Human Impact</w:t>
      </w:r>
    </w:p>
    <w:p w14:paraId="5FF17060" w14:textId="77777777" w:rsidR="00EB2904" w:rsidRPr="00EB2904" w:rsidRDefault="00EB2904" w:rsidP="00EB2904">
      <w:pPr>
        <w:numPr>
          <w:ilvl w:val="0"/>
          <w:numId w:val="2"/>
        </w:numPr>
      </w:pPr>
      <w:r w:rsidRPr="00EB2904">
        <w:t>Constant underlying anxiety when submitting credentials or financial details online.</w:t>
      </w:r>
    </w:p>
    <w:p w14:paraId="4C710C72" w14:textId="77777777" w:rsidR="00EB2904" w:rsidRPr="00EB2904" w:rsidRDefault="00EB2904" w:rsidP="00EB2904">
      <w:pPr>
        <w:numPr>
          <w:ilvl w:val="0"/>
          <w:numId w:val="2"/>
        </w:numPr>
      </w:pPr>
      <w:r w:rsidRPr="00EB2904">
        <w:t>Default rejection of necessary browser permission requests due to lack of context.</w:t>
      </w:r>
    </w:p>
    <w:p w14:paraId="27F7536C" w14:textId="77777777" w:rsidR="00EB2904" w:rsidRPr="00EB2904" w:rsidRDefault="00EB2904" w:rsidP="00EB2904">
      <w:pPr>
        <w:numPr>
          <w:ilvl w:val="0"/>
          <w:numId w:val="2"/>
        </w:numPr>
      </w:pPr>
      <w:r w:rsidRPr="00EB2904">
        <w:t>Exposure to malware and phishing caused by subtle deceptive design patterns.</w:t>
      </w:r>
    </w:p>
    <w:p w14:paraId="56482030" w14:textId="77777777" w:rsidR="00EB2904" w:rsidRPr="00EB2904" w:rsidRDefault="00EB2904" w:rsidP="00EB2904">
      <w:pPr>
        <w:numPr>
          <w:ilvl w:val="0"/>
          <w:numId w:val="2"/>
        </w:numPr>
      </w:pPr>
      <w:r w:rsidRPr="00EB2904">
        <w:t>Complete resignation regarding personal data collection ("privacy resignation").</w:t>
      </w:r>
    </w:p>
    <w:p w14:paraId="2807B5FE" w14:textId="77777777" w:rsidR="00EB2904" w:rsidRPr="00EB2904" w:rsidRDefault="00EB2904" w:rsidP="00EB2904">
      <w:pPr>
        <w:numPr>
          <w:ilvl w:val="0"/>
          <w:numId w:val="2"/>
        </w:numPr>
      </w:pPr>
      <w:r w:rsidRPr="00EB2904">
        <w:t>Frustration and suspicion driven by aggressive, opaque tracking cookie banners.</w:t>
      </w:r>
    </w:p>
    <w:p w14:paraId="4ADDA1F9" w14:textId="77777777" w:rsidR="00EB2904" w:rsidRPr="00EB2904" w:rsidRDefault="00EB2904" w:rsidP="00EB2904">
      <w:pPr>
        <w:numPr>
          <w:ilvl w:val="0"/>
          <w:numId w:val="2"/>
        </w:numPr>
      </w:pPr>
      <w:r w:rsidRPr="00EB2904">
        <w:t>Hesitation to utilize new, unfamiliar digital services and independent platforms.</w:t>
      </w:r>
    </w:p>
    <w:p w14:paraId="339B98FC" w14:textId="77777777" w:rsidR="00EB2904" w:rsidRPr="00EB2904" w:rsidRDefault="00EB2904" w:rsidP="00EB2904">
      <w:pPr>
        <w:rPr>
          <w:b/>
          <w:bCs/>
        </w:rPr>
      </w:pPr>
      <w:r w:rsidRPr="00EB2904">
        <w:rPr>
          <w:b/>
          <w:bCs/>
        </w:rPr>
        <w:t>Evidence</w:t>
      </w:r>
    </w:p>
    <w:p w14:paraId="7348D8FB" w14:textId="77777777" w:rsidR="00EB2904" w:rsidRPr="00EB2904" w:rsidRDefault="00EB2904" w:rsidP="00EB2904">
      <w:r w:rsidRPr="00EB2904">
        <w:t>This Pattern is currently supported by the following Human Frictions:</w:t>
      </w:r>
    </w:p>
    <w:p w14:paraId="4CB9026E" w14:textId="77777777" w:rsidR="00EB2904" w:rsidRPr="00EB2904" w:rsidRDefault="00EB2904" w:rsidP="00EB2904">
      <w:pPr>
        <w:numPr>
          <w:ilvl w:val="0"/>
          <w:numId w:val="3"/>
        </w:numPr>
      </w:pPr>
      <w:r w:rsidRPr="00EB2904">
        <w:rPr>
          <w:b/>
          <w:bCs/>
        </w:rPr>
        <w:t>Web &amp; Internet</w:t>
      </w:r>
    </w:p>
    <w:p w14:paraId="709F0981" w14:textId="77777777" w:rsidR="00EB2904" w:rsidRPr="00EB2904" w:rsidRDefault="00EB2904" w:rsidP="00EB2904">
      <w:pPr>
        <w:numPr>
          <w:ilvl w:val="1"/>
          <w:numId w:val="3"/>
        </w:numPr>
      </w:pPr>
      <w:r w:rsidRPr="00EB2904">
        <w:rPr>
          <w:b/>
          <w:bCs/>
        </w:rPr>
        <w:t>WI-004</w:t>
      </w:r>
      <w:r w:rsidRPr="00EB2904">
        <w:t xml:space="preserve"> – Users struggle to determine whether a website is trustworthy and secure.</w:t>
      </w:r>
    </w:p>
    <w:p w14:paraId="203C8803" w14:textId="77777777" w:rsidR="00EB2904" w:rsidRPr="00EB2904" w:rsidRDefault="00EB2904" w:rsidP="00EB2904">
      <w:pPr>
        <w:numPr>
          <w:ilvl w:val="1"/>
          <w:numId w:val="3"/>
        </w:numPr>
      </w:pPr>
      <w:r w:rsidRPr="00EB2904">
        <w:rPr>
          <w:b/>
          <w:bCs/>
        </w:rPr>
        <w:lastRenderedPageBreak/>
        <w:t>WI-010</w:t>
      </w:r>
      <w:r w:rsidRPr="00EB2904">
        <w:t xml:space="preserve"> – Users struggle to distinguish advertisements, sponsored content, and organic content.</w:t>
      </w:r>
    </w:p>
    <w:p w14:paraId="4D3A8F2A" w14:textId="77777777" w:rsidR="00EB2904" w:rsidRPr="00EB2904" w:rsidRDefault="00EB2904" w:rsidP="00EB2904">
      <w:pPr>
        <w:numPr>
          <w:ilvl w:val="1"/>
          <w:numId w:val="3"/>
        </w:numPr>
      </w:pPr>
      <w:r w:rsidRPr="00EB2904">
        <w:rPr>
          <w:b/>
          <w:bCs/>
        </w:rPr>
        <w:t>WI-011</w:t>
      </w:r>
      <w:r w:rsidRPr="00EB2904">
        <w:t xml:space="preserve"> – Users struggle to understand website permission requests before granting access.</w:t>
      </w:r>
    </w:p>
    <w:p w14:paraId="5A932150" w14:textId="77777777" w:rsidR="00EB2904" w:rsidRPr="00EB2904" w:rsidRDefault="00EB2904" w:rsidP="00EB2904">
      <w:pPr>
        <w:numPr>
          <w:ilvl w:val="1"/>
          <w:numId w:val="3"/>
        </w:numPr>
      </w:pPr>
      <w:r w:rsidRPr="00EB2904">
        <w:rPr>
          <w:b/>
          <w:bCs/>
        </w:rPr>
        <w:t>WI-012</w:t>
      </w:r>
      <w:r w:rsidRPr="00EB2904">
        <w:t xml:space="preserve"> – Users struggle to determine whether downloaded content from a website is safe.</w:t>
      </w:r>
    </w:p>
    <w:p w14:paraId="5971D8D8" w14:textId="77777777" w:rsidR="00EB2904" w:rsidRPr="00EB2904" w:rsidRDefault="00EB2904" w:rsidP="00EB2904">
      <w:pPr>
        <w:numPr>
          <w:ilvl w:val="1"/>
          <w:numId w:val="3"/>
        </w:numPr>
      </w:pPr>
      <w:r w:rsidRPr="00EB2904">
        <w:rPr>
          <w:b/>
          <w:bCs/>
        </w:rPr>
        <w:t>WI-013</w:t>
      </w:r>
      <w:r w:rsidRPr="00EB2904">
        <w:t xml:space="preserve"> – Users struggle to identify official websites among similarly named websites.</w:t>
      </w:r>
    </w:p>
    <w:p w14:paraId="7F98CE0D" w14:textId="77777777" w:rsidR="00EB2904" w:rsidRPr="00EB2904" w:rsidRDefault="00EB2904" w:rsidP="00EB2904">
      <w:pPr>
        <w:numPr>
          <w:ilvl w:val="1"/>
          <w:numId w:val="3"/>
        </w:numPr>
      </w:pPr>
      <w:r w:rsidRPr="00EB2904">
        <w:rPr>
          <w:b/>
          <w:bCs/>
        </w:rPr>
        <w:t>WI-023</w:t>
      </w:r>
      <w:r w:rsidRPr="00EB2904">
        <w:t xml:space="preserve"> – Users struggle to understand how personal data is collected, stored, and used by websites.</w:t>
      </w:r>
    </w:p>
    <w:p w14:paraId="2425C508" w14:textId="77777777" w:rsidR="00EB2904" w:rsidRPr="00EB2904" w:rsidRDefault="00EB2904" w:rsidP="00EB2904">
      <w:r w:rsidRPr="00EB2904">
        <w:t>Across these observations, the recurring relationship is that users are forced to navigate an environment where commercial misdirection, tracking, and security threats are commonplace, forcing continuous trust evaluation before executing actions.</w:t>
      </w:r>
    </w:p>
    <w:p w14:paraId="58048491" w14:textId="77777777" w:rsidR="00EB2904" w:rsidRPr="00EB2904" w:rsidRDefault="00EB2904" w:rsidP="00EB2904">
      <w:pPr>
        <w:rPr>
          <w:b/>
          <w:bCs/>
        </w:rPr>
      </w:pPr>
      <w:r w:rsidRPr="00EB2904">
        <w:rPr>
          <w:b/>
          <w:bCs/>
        </w:rPr>
        <w:t>Research Notes</w:t>
      </w:r>
    </w:p>
    <w:p w14:paraId="405EA583" w14:textId="77777777" w:rsidR="00EB2904" w:rsidRPr="00EB2904" w:rsidRDefault="00EB2904" w:rsidP="00EB2904">
      <w:r w:rsidRPr="00EB2904">
        <w:t>Current evidence establishes Digital Trust Formation as a core behavioral model governing online engagement, privacy compliance, and web transaction conversion. It connects visual design integrity directly with psychological security perception.</w:t>
      </w:r>
    </w:p>
    <w:p w14:paraId="0A006F94" w14:textId="77777777" w:rsidR="00EB2904" w:rsidRPr="00EB2904" w:rsidRDefault="00EB2904" w:rsidP="00EB2904">
      <w:r w:rsidRPr="00EB2904">
        <w:t>Future validation should investigate how automated zero-trust security frameworks, decentralized identity protocols, and transparent privacy scorecards impact user trust evaluation in modern web applications.</w:t>
      </w:r>
    </w:p>
    <w:p w14:paraId="4DC54433" w14:textId="77777777" w:rsidR="00EB2904" w:rsidRPr="00EB2904" w:rsidRDefault="00EB2904" w:rsidP="00EB2904">
      <w:pPr>
        <w:rPr>
          <w:b/>
          <w:bCs/>
        </w:rPr>
      </w:pPr>
      <w:r w:rsidRPr="00EB290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EB2904" w:rsidRPr="00EB2904" w14:paraId="70EC18F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644A7" w14:textId="77777777" w:rsidR="00EB2904" w:rsidRPr="00EB2904" w:rsidRDefault="00EB2904" w:rsidP="00EB2904">
            <w:r w:rsidRPr="00EB2904">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47243" w14:textId="77777777" w:rsidR="00EB2904" w:rsidRPr="00EB2904" w:rsidRDefault="00EB2904" w:rsidP="00EB2904">
            <w:r w:rsidRPr="00EB2904">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06C01" w14:textId="77777777" w:rsidR="00EB2904" w:rsidRPr="00EB2904" w:rsidRDefault="00EB2904" w:rsidP="00EB2904">
            <w:r w:rsidRPr="00EB2904">
              <w:rPr>
                <w:b/>
                <w:bCs/>
              </w:rPr>
              <w:t>Description</w:t>
            </w:r>
          </w:p>
        </w:tc>
      </w:tr>
      <w:tr w:rsidR="00EB2904" w:rsidRPr="00EB2904" w14:paraId="329EF9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76559" w14:textId="77777777" w:rsidR="00EB2904" w:rsidRPr="00EB2904" w:rsidRDefault="00EB2904" w:rsidP="00EB2904">
            <w:r w:rsidRPr="00EB2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7CD17" w14:textId="77777777" w:rsidR="00EB2904" w:rsidRPr="00EB2904" w:rsidRDefault="00EB2904" w:rsidP="00EB2904">
            <w:r w:rsidRPr="00EB2904">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3C951" w14:textId="77777777" w:rsidR="00EB2904" w:rsidRPr="00EB2904" w:rsidRDefault="00EB2904" w:rsidP="00EB2904">
            <w:r w:rsidRPr="00EB2904">
              <w:t>Initial documentation using Pattern Template v2.0.</w:t>
            </w:r>
          </w:p>
        </w:tc>
      </w:tr>
    </w:tbl>
    <w:p w14:paraId="50CAB74E"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C6C24"/>
    <w:multiLevelType w:val="multilevel"/>
    <w:tmpl w:val="FFB4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C15D8"/>
    <w:multiLevelType w:val="multilevel"/>
    <w:tmpl w:val="67C0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62EAD"/>
    <w:multiLevelType w:val="multilevel"/>
    <w:tmpl w:val="A16A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72026">
    <w:abstractNumId w:val="1"/>
  </w:num>
  <w:num w:numId="2" w16cid:durableId="1536888875">
    <w:abstractNumId w:val="0"/>
  </w:num>
  <w:num w:numId="3" w16cid:durableId="1919822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B1F"/>
    <w:rsid w:val="00220B47"/>
    <w:rsid w:val="00A56661"/>
    <w:rsid w:val="00D46E0C"/>
    <w:rsid w:val="00E63B1F"/>
    <w:rsid w:val="00EB29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C56FDAA"/>
  <w15:chartTrackingRefBased/>
  <w15:docId w15:val="{4EA90AA2-30F6-4D5E-BF24-52ACC8E3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B1F"/>
    <w:rPr>
      <w:rFonts w:eastAsiaTheme="majorEastAsia" w:cstheme="majorBidi"/>
      <w:color w:val="272727" w:themeColor="text1" w:themeTint="D8"/>
    </w:rPr>
  </w:style>
  <w:style w:type="paragraph" w:styleId="Title">
    <w:name w:val="Title"/>
    <w:basedOn w:val="Normal"/>
    <w:next w:val="Normal"/>
    <w:link w:val="TitleChar"/>
    <w:uiPriority w:val="10"/>
    <w:qFormat/>
    <w:rsid w:val="00E63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B1F"/>
    <w:pPr>
      <w:spacing w:before="160"/>
      <w:jc w:val="center"/>
    </w:pPr>
    <w:rPr>
      <w:i/>
      <w:iCs/>
      <w:color w:val="404040" w:themeColor="text1" w:themeTint="BF"/>
    </w:rPr>
  </w:style>
  <w:style w:type="character" w:customStyle="1" w:styleId="QuoteChar">
    <w:name w:val="Quote Char"/>
    <w:basedOn w:val="DefaultParagraphFont"/>
    <w:link w:val="Quote"/>
    <w:uiPriority w:val="29"/>
    <w:rsid w:val="00E63B1F"/>
    <w:rPr>
      <w:i/>
      <w:iCs/>
      <w:color w:val="404040" w:themeColor="text1" w:themeTint="BF"/>
    </w:rPr>
  </w:style>
  <w:style w:type="paragraph" w:styleId="ListParagraph">
    <w:name w:val="List Paragraph"/>
    <w:basedOn w:val="Normal"/>
    <w:uiPriority w:val="34"/>
    <w:qFormat/>
    <w:rsid w:val="00E63B1F"/>
    <w:pPr>
      <w:ind w:left="720"/>
      <w:contextualSpacing/>
    </w:pPr>
  </w:style>
  <w:style w:type="character" w:styleId="IntenseEmphasis">
    <w:name w:val="Intense Emphasis"/>
    <w:basedOn w:val="DefaultParagraphFont"/>
    <w:uiPriority w:val="21"/>
    <w:qFormat/>
    <w:rsid w:val="00E63B1F"/>
    <w:rPr>
      <w:i/>
      <w:iCs/>
      <w:color w:val="0F4761" w:themeColor="accent1" w:themeShade="BF"/>
    </w:rPr>
  </w:style>
  <w:style w:type="paragraph" w:styleId="IntenseQuote">
    <w:name w:val="Intense Quote"/>
    <w:basedOn w:val="Normal"/>
    <w:next w:val="Normal"/>
    <w:link w:val="IntenseQuoteChar"/>
    <w:uiPriority w:val="30"/>
    <w:qFormat/>
    <w:rsid w:val="00E63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B1F"/>
    <w:rPr>
      <w:i/>
      <w:iCs/>
      <w:color w:val="0F4761" w:themeColor="accent1" w:themeShade="BF"/>
    </w:rPr>
  </w:style>
  <w:style w:type="character" w:styleId="IntenseReference">
    <w:name w:val="Intense Reference"/>
    <w:basedOn w:val="DefaultParagraphFont"/>
    <w:uiPriority w:val="32"/>
    <w:qFormat/>
    <w:rsid w:val="00E63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2026-08-01T11:41:00Z</dcterms:created>
  <dcterms:modified xsi:type="dcterms:W3CDTF">2026-08-01T11:41:00Z</dcterms:modified>
</cp:coreProperties>
</file>