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87A3" w14:textId="77777777" w:rsidR="00B00A0F" w:rsidRPr="00B00A0F" w:rsidRDefault="00B00A0F" w:rsidP="00B00A0F">
      <w:pPr>
        <w:rPr>
          <w:b/>
          <w:bCs/>
        </w:rPr>
      </w:pPr>
      <w:r w:rsidRPr="00B00A0F">
        <w:rPr>
          <w:b/>
          <w:bCs/>
        </w:rPr>
        <w:t>PAT-044 — Workspace Adaptation</w:t>
      </w:r>
    </w:p>
    <w:p w14:paraId="32C160E4" w14:textId="77777777" w:rsidR="00B00A0F" w:rsidRPr="00B00A0F" w:rsidRDefault="00B00A0F" w:rsidP="00B00A0F">
      <w:r w:rsidRPr="00B00A0F">
        <w:rPr>
          <w:b/>
          <w:bCs/>
        </w:rPr>
        <w:t>Pattern Identifier</w:t>
      </w:r>
    </w:p>
    <w:p w14:paraId="3FAEDB3A" w14:textId="77777777" w:rsidR="00B00A0F" w:rsidRPr="00B00A0F" w:rsidRDefault="00B00A0F" w:rsidP="00B00A0F">
      <w:r w:rsidRPr="00B00A0F">
        <w:t xml:space="preserve">PTID: PAT-044 </w:t>
      </w:r>
    </w:p>
    <w:p w14:paraId="321D1617" w14:textId="77777777" w:rsidR="00B00A0F" w:rsidRPr="00B00A0F" w:rsidRDefault="00B00A0F" w:rsidP="00B00A0F">
      <w:r w:rsidRPr="00B00A0F">
        <w:rPr>
          <w:b/>
          <w:bCs/>
        </w:rPr>
        <w:t>Pattern Title</w:t>
      </w:r>
    </w:p>
    <w:p w14:paraId="20E537EA" w14:textId="77777777" w:rsidR="00B00A0F" w:rsidRPr="00B00A0F" w:rsidRDefault="00B00A0F" w:rsidP="00B00A0F">
      <w:r w:rsidRPr="00B00A0F">
        <w:t xml:space="preserve">Title: Workspace Adaptation </w:t>
      </w:r>
    </w:p>
    <w:p w14:paraId="149ED165" w14:textId="77777777" w:rsidR="00B00A0F" w:rsidRPr="00B00A0F" w:rsidRDefault="00B00A0F" w:rsidP="00B00A0F">
      <w:r w:rsidRPr="00B00A0F">
        <w:rPr>
          <w:b/>
          <w:bCs/>
        </w:rPr>
        <w:t>Primary Research Category</w:t>
      </w:r>
    </w:p>
    <w:p w14:paraId="2BD3CAD0" w14:textId="77777777" w:rsidR="00B00A0F" w:rsidRPr="00B00A0F" w:rsidRDefault="00B00A0F" w:rsidP="00B00A0F">
      <w:r w:rsidRPr="00B00A0F">
        <w:t xml:space="preserve">Category: Cognitive Psychology &amp; Ergonomics </w:t>
      </w:r>
    </w:p>
    <w:p w14:paraId="77184D19" w14:textId="77777777" w:rsidR="00B00A0F" w:rsidRPr="00B00A0F" w:rsidRDefault="00B00A0F" w:rsidP="00B00A0F">
      <w:r w:rsidRPr="00B00A0F">
        <w:rPr>
          <w:b/>
          <w:bCs/>
        </w:rPr>
        <w:t>Current Research Status</w:t>
      </w:r>
    </w:p>
    <w:p w14:paraId="7A52B97B" w14:textId="77777777" w:rsidR="00B00A0F" w:rsidRPr="00B00A0F" w:rsidRDefault="00B00A0F" w:rsidP="00B00A0F">
      <w:r w:rsidRPr="00B00A0F">
        <w:t xml:space="preserve">Status: Accepted </w:t>
      </w:r>
    </w:p>
    <w:p w14:paraId="52A29832" w14:textId="77777777" w:rsidR="00B00A0F" w:rsidRPr="00B00A0F" w:rsidRDefault="00B00A0F" w:rsidP="00B00A0F">
      <w:r w:rsidRPr="00B00A0F">
        <w:rPr>
          <w:b/>
          <w:bCs/>
        </w:rPr>
        <w:t>Validation Confidence</w:t>
      </w:r>
    </w:p>
    <w:p w14:paraId="42B5A163" w14:textId="77777777" w:rsidR="00B00A0F" w:rsidRPr="00B00A0F" w:rsidRDefault="00B00A0F" w:rsidP="00B00A0F">
      <w:r w:rsidRPr="00B00A0F">
        <w:t xml:space="preserve">Confidence Level: Level 4 – Strong Evidence </w:t>
      </w:r>
    </w:p>
    <w:p w14:paraId="4CFD2A08" w14:textId="77777777" w:rsidR="00B00A0F" w:rsidRPr="00B00A0F" w:rsidRDefault="00B00A0F" w:rsidP="00B00A0F">
      <w:r w:rsidRPr="00B00A0F">
        <w:rPr>
          <w:b/>
          <w:bCs/>
        </w:rPr>
        <w:t>Document Version</w:t>
      </w:r>
    </w:p>
    <w:p w14:paraId="2742514B" w14:textId="77777777" w:rsidR="00B00A0F" w:rsidRPr="00B00A0F" w:rsidRDefault="00B00A0F" w:rsidP="00B00A0F">
      <w:r w:rsidRPr="00B00A0F">
        <w:t xml:space="preserve">Version: 1.0 </w:t>
      </w:r>
    </w:p>
    <w:p w14:paraId="363582AA" w14:textId="77777777" w:rsidR="00B00A0F" w:rsidRPr="00B00A0F" w:rsidRDefault="00B00A0F" w:rsidP="00B00A0F">
      <w:r w:rsidRPr="00B00A0F">
        <w:rPr>
          <w:b/>
          <w:bCs/>
        </w:rPr>
        <w:t>Creation Date</w:t>
      </w:r>
    </w:p>
    <w:p w14:paraId="3DE2741F" w14:textId="77777777" w:rsidR="00B00A0F" w:rsidRPr="00B00A0F" w:rsidRDefault="00B00A0F" w:rsidP="00B00A0F">
      <w:r w:rsidRPr="00B00A0F">
        <w:t xml:space="preserve">Created: 2026-08-05 </w:t>
      </w:r>
    </w:p>
    <w:p w14:paraId="338DA43A" w14:textId="77777777" w:rsidR="00B00A0F" w:rsidRPr="00B00A0F" w:rsidRDefault="00B00A0F" w:rsidP="00B00A0F">
      <w:r w:rsidRPr="00B00A0F">
        <w:rPr>
          <w:b/>
          <w:bCs/>
        </w:rPr>
        <w:t>Last Modification Date</w:t>
      </w:r>
    </w:p>
    <w:p w14:paraId="5BE20C2D" w14:textId="77777777" w:rsidR="00B00A0F" w:rsidRPr="00B00A0F" w:rsidRDefault="00B00A0F" w:rsidP="00B00A0F">
      <w:r w:rsidRPr="00B00A0F">
        <w:t xml:space="preserve">Last Updated: 2026-08-05 </w:t>
      </w:r>
    </w:p>
    <w:p w14:paraId="09FA02A7" w14:textId="77777777" w:rsidR="00B00A0F" w:rsidRPr="00B00A0F" w:rsidRDefault="00B00A0F" w:rsidP="00B00A0F">
      <w:r w:rsidRPr="00B00A0F">
        <w:rPr>
          <w:b/>
          <w:bCs/>
        </w:rPr>
        <w:t>Standardized Search Keywords</w:t>
      </w:r>
    </w:p>
    <w:p w14:paraId="57446E26" w14:textId="77777777" w:rsidR="00B00A0F" w:rsidRPr="00B00A0F" w:rsidRDefault="00B00A0F" w:rsidP="00B00A0F">
      <w:r w:rsidRPr="00B00A0F">
        <w:t xml:space="preserve">Tags: Workspace Adaptation, Spatial Organization, Dynamic Workflows, Device Fluidity, Tool Reconfiguration, Environmental Shifts </w:t>
      </w:r>
    </w:p>
    <w:p w14:paraId="77428B75" w14:textId="77777777" w:rsidR="00B00A0F" w:rsidRPr="00B00A0F" w:rsidRDefault="00B00A0F" w:rsidP="00B00A0F">
      <w:r w:rsidRPr="00B00A0F">
        <w:rPr>
          <w:b/>
          <w:bCs/>
        </w:rPr>
        <w:t>Supporting Atlas Problem Identifiers</w:t>
      </w:r>
    </w:p>
    <w:p w14:paraId="4EECF7AC" w14:textId="77777777" w:rsidR="00B00A0F" w:rsidRPr="00B00A0F" w:rsidRDefault="00B00A0F" w:rsidP="00B00A0F">
      <w:r w:rsidRPr="00B00A0F">
        <w:t>Supporting APIDs</w:t>
      </w:r>
    </w:p>
    <w:p w14:paraId="73E6582C" w14:textId="77777777" w:rsidR="00B00A0F" w:rsidRPr="00B00A0F" w:rsidRDefault="00B00A0F" w:rsidP="00B00A0F">
      <w:r w:rsidRPr="00B00A0F">
        <w:t>Digital Workplaces</w:t>
      </w:r>
    </w:p>
    <w:p w14:paraId="66D19641" w14:textId="77777777" w:rsidR="00B00A0F" w:rsidRPr="00B00A0F" w:rsidRDefault="00B00A0F" w:rsidP="00B00A0F">
      <w:r w:rsidRPr="00B00A0F">
        <w:t xml:space="preserve">DW-028 </w:t>
      </w:r>
    </w:p>
    <w:p w14:paraId="117E28A3" w14:textId="77777777" w:rsidR="00B00A0F" w:rsidRPr="00B00A0F" w:rsidRDefault="00B00A0F" w:rsidP="00B00A0F">
      <w:r w:rsidRPr="00B00A0F">
        <w:t xml:space="preserve">DW-040 </w:t>
      </w:r>
    </w:p>
    <w:p w14:paraId="2FE9B3B5" w14:textId="77777777" w:rsidR="00B00A0F" w:rsidRPr="00B00A0F" w:rsidRDefault="00B00A0F" w:rsidP="00B00A0F">
      <w:r w:rsidRPr="00B00A0F">
        <w:t xml:space="preserve">DW-041 </w:t>
      </w:r>
    </w:p>
    <w:p w14:paraId="339FECF6" w14:textId="77777777" w:rsidR="00B00A0F" w:rsidRPr="00B00A0F" w:rsidRDefault="00B00A0F" w:rsidP="00B00A0F">
      <w:r w:rsidRPr="00B00A0F">
        <w:t xml:space="preserve">DW-044 </w:t>
      </w:r>
    </w:p>
    <w:p w14:paraId="19527AC7" w14:textId="77777777" w:rsidR="00B00A0F" w:rsidRPr="00B00A0F" w:rsidRDefault="00B00A0F" w:rsidP="00B00A0F">
      <w:r w:rsidRPr="00B00A0F">
        <w:t xml:space="preserve">DW-047 </w:t>
      </w:r>
    </w:p>
    <w:p w14:paraId="0C3CDCDE" w14:textId="77777777" w:rsidR="00B00A0F" w:rsidRPr="00B00A0F" w:rsidRDefault="00B00A0F" w:rsidP="00B00A0F">
      <w:r w:rsidRPr="00B00A0F">
        <w:lastRenderedPageBreak/>
        <w:t xml:space="preserve">DW-049 </w:t>
      </w:r>
    </w:p>
    <w:p w14:paraId="15F1E972" w14:textId="77777777" w:rsidR="00B00A0F" w:rsidRPr="00B00A0F" w:rsidRDefault="00B00A0F" w:rsidP="00B00A0F">
      <w:r w:rsidRPr="00B00A0F">
        <w:rPr>
          <w:b/>
          <w:bCs/>
        </w:rPr>
        <w:t>Pattern</w:t>
      </w:r>
    </w:p>
    <w:p w14:paraId="7C95881D" w14:textId="77777777" w:rsidR="00B00A0F" w:rsidRPr="00B00A0F" w:rsidRDefault="00B00A0F" w:rsidP="00B00A0F">
      <w:r w:rsidRPr="00B00A0F">
        <w:t xml:space="preserve">Users continuously modify and reorganize their workspace in response to changing environments, devices, tools, and work requirements. As tasks evolve throughout the day, static digital layouts fail to support the fluid physical and mental transitions required when switching between varied devices, software tools, and physical locations. </w:t>
      </w:r>
    </w:p>
    <w:p w14:paraId="0F93A83D" w14:textId="77777777" w:rsidR="00B00A0F" w:rsidRPr="00B00A0F" w:rsidRDefault="00B00A0F" w:rsidP="00B00A0F">
      <w:r w:rsidRPr="00B00A0F">
        <w:t xml:space="preserve">Because standard software interfaces lack flexible, adaptive layouts, users spend excessive time manually resizing, moving, and reconfiguring windows to fit their immediate operational context. The constant need to manually re-establish workspace structure creates unnecessary friction, interrupting deep focus and fracturing workflow momentum. </w:t>
      </w:r>
    </w:p>
    <w:p w14:paraId="2EA9EE9F" w14:textId="77777777" w:rsidR="00B00A0F" w:rsidRPr="00B00A0F" w:rsidRDefault="00B00A0F" w:rsidP="00B00A0F">
      <w:r w:rsidRPr="00B00A0F">
        <w:t xml:space="preserve">This recurring pattern demonstrates that human productivity relies heavily on environmental and digital alignment. Without dynamic, context-aware adaptation mechanisms, digital environments force users to act as manual system orchestrators rather than focused task executors. </w:t>
      </w:r>
    </w:p>
    <w:p w14:paraId="48342805" w14:textId="77777777" w:rsidR="00B00A0F" w:rsidRPr="00B00A0F" w:rsidRDefault="00B00A0F" w:rsidP="00B00A0F">
      <w:r w:rsidRPr="00B00A0F">
        <w:rPr>
          <w:b/>
          <w:bCs/>
        </w:rPr>
        <w:t>Human Impact</w:t>
      </w:r>
    </w:p>
    <w:p w14:paraId="13F034FD" w14:textId="77777777" w:rsidR="00B00A0F" w:rsidRPr="00B00A0F" w:rsidRDefault="00B00A0F" w:rsidP="00B00A0F">
      <w:pPr>
        <w:numPr>
          <w:ilvl w:val="0"/>
          <w:numId w:val="1"/>
        </w:numPr>
      </w:pPr>
      <w:r w:rsidRPr="00B00A0F">
        <w:t xml:space="preserve">High operational friction from continuous manual layout adjustments. </w:t>
      </w:r>
    </w:p>
    <w:p w14:paraId="012D9A57" w14:textId="77777777" w:rsidR="00B00A0F" w:rsidRPr="00B00A0F" w:rsidRDefault="00B00A0F" w:rsidP="00B00A0F">
      <w:pPr>
        <w:numPr>
          <w:ilvl w:val="0"/>
          <w:numId w:val="1"/>
        </w:numPr>
      </w:pPr>
      <w:r w:rsidRPr="00B00A0F">
        <w:t xml:space="preserve">Disruption of task flow when changing hardware, display setups, or physical locations. </w:t>
      </w:r>
    </w:p>
    <w:p w14:paraId="4D86B992" w14:textId="77777777" w:rsidR="00B00A0F" w:rsidRPr="00B00A0F" w:rsidRDefault="00B00A0F" w:rsidP="00B00A0F">
      <w:pPr>
        <w:numPr>
          <w:ilvl w:val="0"/>
          <w:numId w:val="1"/>
        </w:numPr>
      </w:pPr>
      <w:r w:rsidRPr="00B00A0F">
        <w:t xml:space="preserve">Increased cognitive overhead required to re-establish preferred tool arrangements. </w:t>
      </w:r>
    </w:p>
    <w:p w14:paraId="4489F832" w14:textId="77777777" w:rsidR="00B00A0F" w:rsidRPr="00B00A0F" w:rsidRDefault="00B00A0F" w:rsidP="00B00A0F">
      <w:pPr>
        <w:numPr>
          <w:ilvl w:val="0"/>
          <w:numId w:val="1"/>
        </w:numPr>
      </w:pPr>
      <w:r w:rsidRPr="00B00A0F">
        <w:t xml:space="preserve">Lost time spent reconfiguring interfaces rather than engaging in high-value work. </w:t>
      </w:r>
    </w:p>
    <w:p w14:paraId="7C037984" w14:textId="77777777" w:rsidR="00B00A0F" w:rsidRPr="00B00A0F" w:rsidRDefault="00B00A0F" w:rsidP="00B00A0F">
      <w:r w:rsidRPr="00B00A0F">
        <w:rPr>
          <w:b/>
          <w:bCs/>
        </w:rPr>
        <w:t>Evidence</w:t>
      </w:r>
    </w:p>
    <w:p w14:paraId="2C59B79D" w14:textId="77777777" w:rsidR="00B00A0F" w:rsidRPr="00B00A0F" w:rsidRDefault="00B00A0F" w:rsidP="00B00A0F">
      <w:r w:rsidRPr="00B00A0F">
        <w:t xml:space="preserve">This Pattern is currently supported by the following Human Frictions: </w:t>
      </w:r>
    </w:p>
    <w:p w14:paraId="08E5C2DA" w14:textId="77777777" w:rsidR="00B00A0F" w:rsidRPr="00B00A0F" w:rsidRDefault="00B00A0F" w:rsidP="00B00A0F">
      <w:r w:rsidRPr="00B00A0F">
        <w:t>Digital Workplaces</w:t>
      </w:r>
    </w:p>
    <w:p w14:paraId="7170DD3D" w14:textId="77777777" w:rsidR="00B00A0F" w:rsidRPr="00B00A0F" w:rsidRDefault="00B00A0F" w:rsidP="00B00A0F">
      <w:pPr>
        <w:numPr>
          <w:ilvl w:val="0"/>
          <w:numId w:val="2"/>
        </w:numPr>
      </w:pPr>
      <w:r w:rsidRPr="00B00A0F">
        <w:t xml:space="preserve">DW-028 – Users struggle to maintain layout consistency across changing display setups. </w:t>
      </w:r>
    </w:p>
    <w:p w14:paraId="11E46845" w14:textId="77777777" w:rsidR="00B00A0F" w:rsidRPr="00B00A0F" w:rsidRDefault="00B00A0F" w:rsidP="00B00A0F">
      <w:pPr>
        <w:numPr>
          <w:ilvl w:val="0"/>
          <w:numId w:val="2"/>
        </w:numPr>
      </w:pPr>
      <w:r w:rsidRPr="00B00A0F">
        <w:t xml:space="preserve">DW-040 – Users experience friction when transitioning tasks between different devices. </w:t>
      </w:r>
    </w:p>
    <w:p w14:paraId="0280E355" w14:textId="77777777" w:rsidR="00B00A0F" w:rsidRPr="00B00A0F" w:rsidRDefault="00B00A0F" w:rsidP="00B00A0F">
      <w:pPr>
        <w:numPr>
          <w:ilvl w:val="0"/>
          <w:numId w:val="2"/>
        </w:numPr>
      </w:pPr>
      <w:r w:rsidRPr="00B00A0F">
        <w:t xml:space="preserve">DW-041 – Users spend excessive effort manually rearranging windows for new tasks. </w:t>
      </w:r>
    </w:p>
    <w:p w14:paraId="259DD333" w14:textId="77777777" w:rsidR="00B00A0F" w:rsidRPr="00B00A0F" w:rsidRDefault="00B00A0F" w:rsidP="00B00A0F">
      <w:pPr>
        <w:numPr>
          <w:ilvl w:val="0"/>
          <w:numId w:val="2"/>
        </w:numPr>
      </w:pPr>
      <w:r w:rsidRPr="00B00A0F">
        <w:lastRenderedPageBreak/>
        <w:t xml:space="preserve">DW-044 – Workspace configurations fail to adjust smoothly to changing task requirements. </w:t>
      </w:r>
    </w:p>
    <w:p w14:paraId="32BC2286" w14:textId="77777777" w:rsidR="00B00A0F" w:rsidRPr="00B00A0F" w:rsidRDefault="00B00A0F" w:rsidP="00B00A0F">
      <w:pPr>
        <w:numPr>
          <w:ilvl w:val="0"/>
          <w:numId w:val="2"/>
        </w:numPr>
      </w:pPr>
      <w:r w:rsidRPr="00B00A0F">
        <w:t xml:space="preserve">DW-047 – Users lose focus due to manual tool reconfiguration during mid-task shifts. </w:t>
      </w:r>
    </w:p>
    <w:p w14:paraId="768534BC" w14:textId="77777777" w:rsidR="00B00A0F" w:rsidRPr="00B00A0F" w:rsidRDefault="00B00A0F" w:rsidP="00B00A0F">
      <w:pPr>
        <w:numPr>
          <w:ilvl w:val="0"/>
          <w:numId w:val="2"/>
        </w:numPr>
      </w:pPr>
      <w:r w:rsidRPr="00B00A0F">
        <w:t xml:space="preserve">DW-049 – Fixed interface layouts limit user adaptability in dynamic work environments. </w:t>
      </w:r>
    </w:p>
    <w:p w14:paraId="6F450A21" w14:textId="77777777" w:rsidR="00B00A0F" w:rsidRPr="00B00A0F" w:rsidRDefault="00B00A0F" w:rsidP="00B00A0F">
      <w:r w:rsidRPr="00B00A0F">
        <w:t xml:space="preserve">Across these observations, the recurring relationship is that inflexible digital environments fail to accommodate human workflow shifts, forcing users to repeatedly rebuild their physical and digital context. </w:t>
      </w:r>
    </w:p>
    <w:p w14:paraId="46A27B50" w14:textId="77777777" w:rsidR="00B00A0F" w:rsidRPr="00B00A0F" w:rsidRDefault="00B00A0F" w:rsidP="00B00A0F">
      <w:r w:rsidRPr="00B00A0F">
        <w:rPr>
          <w:b/>
          <w:bCs/>
        </w:rPr>
        <w:t>Research Notes</w:t>
      </w:r>
    </w:p>
    <w:p w14:paraId="6261987B" w14:textId="77777777" w:rsidR="00B00A0F" w:rsidRPr="00B00A0F" w:rsidRDefault="00B00A0F" w:rsidP="00B00A0F">
      <w:r w:rsidRPr="00B00A0F">
        <w:t xml:space="preserve">Assigned Volume: Volume 03 – System Behaviour &amp; Interaction. </w:t>
      </w:r>
    </w:p>
    <w:p w14:paraId="5523A084" w14:textId="77777777" w:rsidR="00B00A0F" w:rsidRPr="00B00A0F" w:rsidRDefault="00B00A0F" w:rsidP="00B00A0F">
      <w:r w:rsidRPr="00B00A0F">
        <w:t xml:space="preserve">Current evidence highlights that static interface boundaries degrade user focus during transition states. Future research should focus on automated, context-aware spatial layouts and seamless device-handoff frameworks. </w:t>
      </w:r>
    </w:p>
    <w:p w14:paraId="52D1CF21" w14:textId="77777777" w:rsidR="00B00A0F" w:rsidRPr="00B00A0F" w:rsidRDefault="00B00A0F" w:rsidP="00B00A0F">
      <w:r w:rsidRPr="00B00A0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B00A0F" w:rsidRPr="00B00A0F" w14:paraId="6541F2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40366" w14:textId="77777777" w:rsidR="00B00A0F" w:rsidRPr="00B00A0F" w:rsidRDefault="00B00A0F" w:rsidP="00B00A0F">
            <w:r w:rsidRPr="00B00A0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334CC" w14:textId="77777777" w:rsidR="00B00A0F" w:rsidRPr="00B00A0F" w:rsidRDefault="00B00A0F" w:rsidP="00B00A0F">
            <w:r w:rsidRPr="00B00A0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D60A8" w14:textId="77777777" w:rsidR="00B00A0F" w:rsidRPr="00B00A0F" w:rsidRDefault="00B00A0F" w:rsidP="00B00A0F">
            <w:r w:rsidRPr="00B00A0F">
              <w:rPr>
                <w:b/>
                <w:bCs/>
              </w:rPr>
              <w:t>Description</w:t>
            </w:r>
          </w:p>
        </w:tc>
      </w:tr>
      <w:tr w:rsidR="00B00A0F" w:rsidRPr="00B00A0F" w14:paraId="71E563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7B707" w14:textId="77777777" w:rsidR="00B00A0F" w:rsidRPr="00B00A0F" w:rsidRDefault="00B00A0F" w:rsidP="00B00A0F">
            <w:r w:rsidRPr="00B00A0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55459" w14:textId="77777777" w:rsidR="00B00A0F" w:rsidRPr="00B00A0F" w:rsidRDefault="00B00A0F" w:rsidP="00B00A0F">
            <w:r w:rsidRPr="00B00A0F">
              <w:t>2026-08-05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194C6" w14:textId="77777777" w:rsidR="00B00A0F" w:rsidRPr="00B00A0F" w:rsidRDefault="00B00A0F" w:rsidP="00B00A0F">
            <w:r w:rsidRPr="00B00A0F">
              <w:t>Initial documentation using Pattern Template v2.0.</w:t>
            </w:r>
          </w:p>
        </w:tc>
      </w:tr>
    </w:tbl>
    <w:p w14:paraId="4330D55C"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1978"/>
    <w:multiLevelType w:val="multilevel"/>
    <w:tmpl w:val="9DBC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541D9"/>
    <w:multiLevelType w:val="multilevel"/>
    <w:tmpl w:val="DB3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633093">
    <w:abstractNumId w:val="1"/>
  </w:num>
  <w:num w:numId="2" w16cid:durableId="137372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0BD"/>
    <w:rsid w:val="00220B47"/>
    <w:rsid w:val="00645933"/>
    <w:rsid w:val="007520BD"/>
    <w:rsid w:val="00B00A0F"/>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30FBA272-DF02-41E6-BD29-ABB2B1AA7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0BD"/>
    <w:rPr>
      <w:rFonts w:eastAsiaTheme="majorEastAsia" w:cstheme="majorBidi"/>
      <w:color w:val="272727" w:themeColor="text1" w:themeTint="D8"/>
    </w:rPr>
  </w:style>
  <w:style w:type="paragraph" w:styleId="Title">
    <w:name w:val="Title"/>
    <w:basedOn w:val="Normal"/>
    <w:next w:val="Normal"/>
    <w:link w:val="TitleChar"/>
    <w:uiPriority w:val="10"/>
    <w:qFormat/>
    <w:rsid w:val="00752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0BD"/>
    <w:pPr>
      <w:spacing w:before="160"/>
      <w:jc w:val="center"/>
    </w:pPr>
    <w:rPr>
      <w:i/>
      <w:iCs/>
      <w:color w:val="404040" w:themeColor="text1" w:themeTint="BF"/>
    </w:rPr>
  </w:style>
  <w:style w:type="character" w:customStyle="1" w:styleId="QuoteChar">
    <w:name w:val="Quote Char"/>
    <w:basedOn w:val="DefaultParagraphFont"/>
    <w:link w:val="Quote"/>
    <w:uiPriority w:val="29"/>
    <w:rsid w:val="007520BD"/>
    <w:rPr>
      <w:i/>
      <w:iCs/>
      <w:color w:val="404040" w:themeColor="text1" w:themeTint="BF"/>
    </w:rPr>
  </w:style>
  <w:style w:type="paragraph" w:styleId="ListParagraph">
    <w:name w:val="List Paragraph"/>
    <w:basedOn w:val="Normal"/>
    <w:uiPriority w:val="34"/>
    <w:qFormat/>
    <w:rsid w:val="007520BD"/>
    <w:pPr>
      <w:ind w:left="720"/>
      <w:contextualSpacing/>
    </w:pPr>
  </w:style>
  <w:style w:type="character" w:styleId="IntenseEmphasis">
    <w:name w:val="Intense Emphasis"/>
    <w:basedOn w:val="DefaultParagraphFont"/>
    <w:uiPriority w:val="21"/>
    <w:qFormat/>
    <w:rsid w:val="007520BD"/>
    <w:rPr>
      <w:i/>
      <w:iCs/>
      <w:color w:val="0F4761" w:themeColor="accent1" w:themeShade="BF"/>
    </w:rPr>
  </w:style>
  <w:style w:type="paragraph" w:styleId="IntenseQuote">
    <w:name w:val="Intense Quote"/>
    <w:basedOn w:val="Normal"/>
    <w:next w:val="Normal"/>
    <w:link w:val="IntenseQuoteChar"/>
    <w:uiPriority w:val="30"/>
    <w:qFormat/>
    <w:rsid w:val="00752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0BD"/>
    <w:rPr>
      <w:i/>
      <w:iCs/>
      <w:color w:val="0F4761" w:themeColor="accent1" w:themeShade="BF"/>
    </w:rPr>
  </w:style>
  <w:style w:type="character" w:styleId="IntenseReference">
    <w:name w:val="Intense Reference"/>
    <w:basedOn w:val="DefaultParagraphFont"/>
    <w:uiPriority w:val="32"/>
    <w:qFormat/>
    <w:rsid w:val="007520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2026-08-05T13:00:00Z</dcterms:created>
  <dcterms:modified xsi:type="dcterms:W3CDTF">2026-08-05T13:00:00Z</dcterms:modified>
</cp:coreProperties>
</file>