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453A" w14:textId="77777777" w:rsidR="00C85A10" w:rsidRPr="00C85A10" w:rsidRDefault="00C85A10" w:rsidP="00C85A10">
      <w:pPr>
        <w:rPr>
          <w:b/>
          <w:bCs/>
        </w:rPr>
      </w:pPr>
      <w:r w:rsidRPr="00C85A10">
        <w:rPr>
          <w:b/>
          <w:bCs/>
        </w:rPr>
        <w:t>PAT-059</w:t>
      </w:r>
    </w:p>
    <w:p w14:paraId="1CB4A9A0" w14:textId="77777777" w:rsidR="00C85A10" w:rsidRPr="00C85A10" w:rsidRDefault="00C85A10" w:rsidP="00C85A10">
      <w:r w:rsidRPr="00C85A10">
        <w:rPr>
          <w:b/>
          <w:bCs/>
        </w:rPr>
        <w:t>Pattern Identifier</w:t>
      </w:r>
    </w:p>
    <w:p w14:paraId="59DC13A6" w14:textId="77777777" w:rsidR="00C85A10" w:rsidRPr="00C85A10" w:rsidRDefault="00C85A10" w:rsidP="00C85A10">
      <w:r w:rsidRPr="00C85A10">
        <w:t>PTID: PAT-059</w:t>
      </w:r>
    </w:p>
    <w:p w14:paraId="6AEAADCE" w14:textId="77777777" w:rsidR="00C85A10" w:rsidRPr="00C85A10" w:rsidRDefault="00C85A10" w:rsidP="00C85A10">
      <w:r w:rsidRPr="00C85A10">
        <w:rPr>
          <w:b/>
          <w:bCs/>
        </w:rPr>
        <w:t>Pattern Title</w:t>
      </w:r>
    </w:p>
    <w:p w14:paraId="481AA442" w14:textId="77777777" w:rsidR="00C85A10" w:rsidRPr="00C85A10" w:rsidRDefault="00C85A10" w:rsidP="00C85A10">
      <w:r w:rsidRPr="00C85A10">
        <w:t>Title: Prerequisite Dependency</w:t>
      </w:r>
    </w:p>
    <w:p w14:paraId="411C4B86" w14:textId="77777777" w:rsidR="00C85A10" w:rsidRPr="00C85A10" w:rsidRDefault="00C85A10" w:rsidP="00C85A10">
      <w:r w:rsidRPr="00C85A10">
        <w:rPr>
          <w:b/>
          <w:bCs/>
        </w:rPr>
        <w:t>Primary Research Category</w:t>
      </w:r>
    </w:p>
    <w:p w14:paraId="758A1B75" w14:textId="77777777" w:rsidR="00C85A10" w:rsidRPr="00C85A10" w:rsidRDefault="00C85A10" w:rsidP="00C85A10">
      <w:r w:rsidRPr="00C85A10">
        <w:t>Category: Knowledge &amp; Information Behaviour</w:t>
      </w:r>
    </w:p>
    <w:p w14:paraId="4E4C5828" w14:textId="77777777" w:rsidR="00C85A10" w:rsidRPr="00C85A10" w:rsidRDefault="00C85A10" w:rsidP="00C85A10">
      <w:r w:rsidRPr="00C85A10">
        <w:rPr>
          <w:b/>
          <w:bCs/>
        </w:rPr>
        <w:t>Current Research Status</w:t>
      </w:r>
    </w:p>
    <w:p w14:paraId="61DECBB9" w14:textId="77777777" w:rsidR="00C85A10" w:rsidRPr="00C85A10" w:rsidRDefault="00C85A10" w:rsidP="00C85A10">
      <w:r w:rsidRPr="00C85A10">
        <w:t>Status: Candidate (Upgrade to Accepted after further validation.)</w:t>
      </w:r>
    </w:p>
    <w:p w14:paraId="3B3A6634" w14:textId="77777777" w:rsidR="00C85A10" w:rsidRPr="00C85A10" w:rsidRDefault="00C85A10" w:rsidP="00C85A10">
      <w:r w:rsidRPr="00C85A10">
        <w:rPr>
          <w:b/>
          <w:bCs/>
        </w:rPr>
        <w:t>Validation Confidence</w:t>
      </w:r>
    </w:p>
    <w:p w14:paraId="4A6FA53E" w14:textId="77777777" w:rsidR="00C85A10" w:rsidRPr="00C85A10" w:rsidRDefault="00C85A10" w:rsidP="00C85A10">
      <w:r w:rsidRPr="00C85A10">
        <w:t>Confidence Level: Level 4 – Strong Evidence</w:t>
      </w:r>
    </w:p>
    <w:p w14:paraId="382318E3" w14:textId="77777777" w:rsidR="00C85A10" w:rsidRPr="00C85A10" w:rsidRDefault="00C85A10" w:rsidP="00C85A10">
      <w:r w:rsidRPr="00C85A10">
        <w:rPr>
          <w:b/>
          <w:bCs/>
        </w:rPr>
        <w:t>Document Version</w:t>
      </w:r>
    </w:p>
    <w:p w14:paraId="357E7C61" w14:textId="77777777" w:rsidR="00C85A10" w:rsidRPr="00C85A10" w:rsidRDefault="00C85A10" w:rsidP="00C85A10">
      <w:r w:rsidRPr="00C85A10">
        <w:t>Version: 1.0</w:t>
      </w:r>
    </w:p>
    <w:p w14:paraId="50766CC1" w14:textId="77777777" w:rsidR="00C85A10" w:rsidRPr="00C85A10" w:rsidRDefault="00C85A10" w:rsidP="00C85A10">
      <w:r w:rsidRPr="00C85A10">
        <w:rPr>
          <w:b/>
          <w:bCs/>
        </w:rPr>
        <w:t>Creation Date</w:t>
      </w:r>
    </w:p>
    <w:p w14:paraId="6A3707F2" w14:textId="77777777" w:rsidR="00C85A10" w:rsidRPr="00C85A10" w:rsidRDefault="00C85A10" w:rsidP="00C85A10">
      <w:r w:rsidRPr="00C85A10">
        <w:t>Created: 2026-08-13</w:t>
      </w:r>
    </w:p>
    <w:p w14:paraId="5C38B4F7" w14:textId="77777777" w:rsidR="00C85A10" w:rsidRPr="00C85A10" w:rsidRDefault="00C85A10" w:rsidP="00C85A10">
      <w:r w:rsidRPr="00C85A10">
        <w:rPr>
          <w:b/>
          <w:bCs/>
        </w:rPr>
        <w:t>Last Modification Date</w:t>
      </w:r>
    </w:p>
    <w:p w14:paraId="068350B5" w14:textId="77777777" w:rsidR="00C85A10" w:rsidRPr="00C85A10" w:rsidRDefault="00C85A10" w:rsidP="00C85A10">
      <w:r w:rsidRPr="00C85A10">
        <w:t>Last Updated: 2026-08-13</w:t>
      </w:r>
    </w:p>
    <w:p w14:paraId="76BBF596" w14:textId="77777777" w:rsidR="00C85A10" w:rsidRPr="00C85A10" w:rsidRDefault="00C85A10" w:rsidP="00C85A10">
      <w:r w:rsidRPr="00C85A10">
        <w:rPr>
          <w:b/>
          <w:bCs/>
        </w:rPr>
        <w:t>Standardized Search Keywords</w:t>
      </w:r>
    </w:p>
    <w:p w14:paraId="23C9606C" w14:textId="77777777" w:rsidR="00C85A10" w:rsidRPr="00C85A10" w:rsidRDefault="00C85A10" w:rsidP="00C85A10">
      <w:r w:rsidRPr="00C85A10">
        <w:t>Tags: Prerequisite Dependency, Learning Effectiveness, Foundational Knowledge, Advanced Concepts, Cognitive Load, Hierarchical Learning, Skill Scaffolding, Knowledge Gaps, Epistemological Dependencies</w:t>
      </w:r>
    </w:p>
    <w:p w14:paraId="7F84DC7B" w14:textId="77777777" w:rsidR="00C85A10" w:rsidRPr="00C85A10" w:rsidRDefault="00C85A10" w:rsidP="00C85A10">
      <w:r w:rsidRPr="00C85A10">
        <w:rPr>
          <w:b/>
          <w:bCs/>
        </w:rPr>
        <w:t>Supporting Atlas Problem Identifiers</w:t>
      </w:r>
    </w:p>
    <w:p w14:paraId="270B654E" w14:textId="77777777" w:rsidR="00C85A10" w:rsidRPr="00C85A10" w:rsidRDefault="00C85A10" w:rsidP="00C85A10">
      <w:r w:rsidRPr="00C85A10">
        <w:t>Supporting APIDs:</w:t>
      </w:r>
    </w:p>
    <w:p w14:paraId="7B3A164F" w14:textId="77777777" w:rsidR="00C85A10" w:rsidRPr="00C85A10" w:rsidRDefault="00C85A10" w:rsidP="00C85A10">
      <w:pPr>
        <w:numPr>
          <w:ilvl w:val="0"/>
          <w:numId w:val="6"/>
        </w:numPr>
      </w:pPr>
      <w:r w:rsidRPr="00C85A10">
        <w:t>LE-002</w:t>
      </w:r>
    </w:p>
    <w:p w14:paraId="7E76BEA5" w14:textId="77777777" w:rsidR="00C85A10" w:rsidRPr="00C85A10" w:rsidRDefault="00C85A10" w:rsidP="00C85A10">
      <w:pPr>
        <w:numPr>
          <w:ilvl w:val="0"/>
          <w:numId w:val="6"/>
        </w:numPr>
      </w:pPr>
      <w:r w:rsidRPr="00C85A10">
        <w:t>LE-005</w:t>
      </w:r>
    </w:p>
    <w:p w14:paraId="2C7CBA27" w14:textId="77777777" w:rsidR="00C85A10" w:rsidRPr="00C85A10" w:rsidRDefault="00C85A10" w:rsidP="00C85A10">
      <w:pPr>
        <w:numPr>
          <w:ilvl w:val="0"/>
          <w:numId w:val="6"/>
        </w:numPr>
      </w:pPr>
      <w:r w:rsidRPr="00C85A10">
        <w:t>LE-006</w:t>
      </w:r>
    </w:p>
    <w:p w14:paraId="47FE2789" w14:textId="77777777" w:rsidR="00C85A10" w:rsidRPr="00C85A10" w:rsidRDefault="00C85A10" w:rsidP="00C85A10">
      <w:pPr>
        <w:numPr>
          <w:ilvl w:val="0"/>
          <w:numId w:val="6"/>
        </w:numPr>
      </w:pPr>
      <w:r w:rsidRPr="00C85A10">
        <w:t>LE-021</w:t>
      </w:r>
    </w:p>
    <w:p w14:paraId="7C3F838A" w14:textId="77777777" w:rsidR="00C85A10" w:rsidRPr="00C85A10" w:rsidRDefault="00C85A10" w:rsidP="00C85A10">
      <w:pPr>
        <w:numPr>
          <w:ilvl w:val="0"/>
          <w:numId w:val="6"/>
        </w:numPr>
      </w:pPr>
      <w:r w:rsidRPr="00C85A10">
        <w:t>LE-027</w:t>
      </w:r>
    </w:p>
    <w:p w14:paraId="2BA63DFE" w14:textId="77777777" w:rsidR="00C85A10" w:rsidRPr="00C85A10" w:rsidRDefault="00C85A10" w:rsidP="00C85A10">
      <w:pPr>
        <w:numPr>
          <w:ilvl w:val="0"/>
          <w:numId w:val="6"/>
        </w:numPr>
      </w:pPr>
      <w:r w:rsidRPr="00C85A10">
        <w:t>LE-041</w:t>
      </w:r>
    </w:p>
    <w:p w14:paraId="23A512AA" w14:textId="77777777" w:rsidR="00C85A10" w:rsidRPr="00C85A10" w:rsidRDefault="00C85A10" w:rsidP="00C85A10">
      <w:r w:rsidRPr="00C85A10">
        <w:rPr>
          <w:b/>
          <w:bCs/>
        </w:rPr>
        <w:lastRenderedPageBreak/>
        <w:t>Pattern</w:t>
      </w:r>
    </w:p>
    <w:p w14:paraId="0EC9D1FC" w14:textId="77777777" w:rsidR="00C85A10" w:rsidRPr="00C85A10" w:rsidRDefault="00C85A10" w:rsidP="00C85A10">
      <w:r w:rsidRPr="00C85A10">
        <w:t>Learning effectiveness depends heavily on acquiring prerequisite knowledge before attempting more advanced, compound concepts. In complex domains—such as software engineering, advanced mathematics, or systems architecture—knowledge is not acquired in isolated, interchangeable units. Instead, it forms a strict topological hierarchy where higher-level concepts derive their meaning, structure, and applicability entirely from the foundational concepts beneath them.</w:t>
      </w:r>
    </w:p>
    <w:p w14:paraId="6F897C4C" w14:textId="77777777" w:rsidR="00C85A10" w:rsidRPr="00C85A10" w:rsidRDefault="00C85A10" w:rsidP="00C85A10">
      <w:r w:rsidRPr="00C85A10">
        <w:t>When users attempt to bypass these foundational layers—either due to poorly structured learning materials, a desire for rapid advancement, or an ecosystem that obfuscates what the prerequisites actually are—they encounter an impenetrable cognitive wall. Missing foundational knowledge does not merely slow down the learning process; it actively distorts the learner's perception of the advanced material. The brain attempts to compensate for the missing foundational schema by creating inaccurate heuristics, leading to fragile, rote memorization rather than robust, adaptable understanding.</w:t>
      </w:r>
    </w:p>
    <w:p w14:paraId="087261F4" w14:textId="77777777" w:rsidR="00C85A10" w:rsidRPr="00C85A10" w:rsidRDefault="00C85A10" w:rsidP="00C85A10">
      <w:r w:rsidRPr="00C85A10">
        <w:t>This pattern highlights a systemic breakdown in modern digital learning and tool adoption. As tools and subjects become more abstracted and complex, the underlying prerequisites are frequently hidden from the user. Consequently, learners continuously collide with prerequisite dependencies they didn't know existed, forcing them into a recursive loop of backtracking to learn the fundamentals required to understand the intermediate material, which is in turn required to understand their original advanced goal.</w:t>
      </w:r>
    </w:p>
    <w:p w14:paraId="27248850" w14:textId="77777777" w:rsidR="00C85A10" w:rsidRPr="00C85A10" w:rsidRDefault="00C85A10" w:rsidP="00C85A10">
      <w:r w:rsidRPr="00C85A10">
        <w:rPr>
          <w:b/>
          <w:bCs/>
        </w:rPr>
        <w:t>Human Impact</w:t>
      </w:r>
    </w:p>
    <w:p w14:paraId="3F8E2128" w14:textId="77777777" w:rsidR="00C85A10" w:rsidRPr="00C85A10" w:rsidRDefault="00C85A10" w:rsidP="00C85A10">
      <w:r w:rsidRPr="00C85A10">
        <w:t>This pattern contributes to severe, cascading impacts across the user's psychological and operational experience:</w:t>
      </w:r>
    </w:p>
    <w:p w14:paraId="4A9AC8EF" w14:textId="77777777" w:rsidR="00C85A10" w:rsidRPr="00C85A10" w:rsidRDefault="00C85A10" w:rsidP="00C85A10">
      <w:pPr>
        <w:numPr>
          <w:ilvl w:val="0"/>
          <w:numId w:val="7"/>
        </w:numPr>
      </w:pPr>
      <w:r w:rsidRPr="00C85A10">
        <w:rPr>
          <w:b/>
          <w:bCs/>
        </w:rPr>
        <w:t>Extreme Cognitive Overload:</w:t>
      </w:r>
      <w:r w:rsidRPr="00C85A10">
        <w:t xml:space="preserve"> When learners lack prerequisite mental models, working memory becomes saturated instantly. They must simultaneously attempt to decipher unknown foundational terminology while processing advanced conceptual logic, leading to rapid mental exhaustion and session abandonment.</w:t>
      </w:r>
    </w:p>
    <w:p w14:paraId="2F1B44A7" w14:textId="77777777" w:rsidR="00C85A10" w:rsidRPr="00C85A10" w:rsidRDefault="00C85A10" w:rsidP="00C85A10">
      <w:pPr>
        <w:numPr>
          <w:ilvl w:val="0"/>
          <w:numId w:val="7"/>
        </w:numPr>
      </w:pPr>
      <w:r w:rsidRPr="00C85A10">
        <w:rPr>
          <w:b/>
          <w:bCs/>
        </w:rPr>
        <w:t>The "Imposter Syndrome" Amplification:</w:t>
      </w:r>
      <w:r w:rsidRPr="00C85A10">
        <w:t xml:space="preserve"> Users frequently attribute their inability to grasp advanced concepts to personal intellectual failure rather than a structural missing prerequisite. This psychological toll drastically reduces self-efficacy and learning momentum.</w:t>
      </w:r>
    </w:p>
    <w:p w14:paraId="44258D9D" w14:textId="77777777" w:rsidR="00C85A10" w:rsidRPr="00C85A10" w:rsidRDefault="00C85A10" w:rsidP="00C85A10">
      <w:pPr>
        <w:numPr>
          <w:ilvl w:val="0"/>
          <w:numId w:val="7"/>
        </w:numPr>
      </w:pPr>
      <w:r w:rsidRPr="00C85A10">
        <w:rPr>
          <w:b/>
          <w:bCs/>
        </w:rPr>
        <w:t>Recursive Backtracking Fatigue:</w:t>
      </w:r>
      <w:r w:rsidRPr="00C85A10">
        <w:t xml:space="preserve"> Learners experience intense frustration when a single learning task fractures into multiple sub-tasks. For example, learning a new web framework might force the user to unexpectedly pause and learn a </w:t>
      </w:r>
      <w:r w:rsidRPr="00C85A10">
        <w:lastRenderedPageBreak/>
        <w:t>specific state-management paradigm, which in turn requires learning a new syntax rule. This endless descent into "rabbit holes" destroys motivation.</w:t>
      </w:r>
    </w:p>
    <w:p w14:paraId="6FB69CCB" w14:textId="77777777" w:rsidR="00C85A10" w:rsidRPr="00C85A10" w:rsidRDefault="00C85A10" w:rsidP="00C85A10">
      <w:pPr>
        <w:numPr>
          <w:ilvl w:val="0"/>
          <w:numId w:val="7"/>
        </w:numPr>
      </w:pPr>
      <w:r w:rsidRPr="00C85A10">
        <w:rPr>
          <w:b/>
          <w:bCs/>
        </w:rPr>
        <w:t>Brittle Knowledge Formation:</w:t>
      </w:r>
      <w:r w:rsidRPr="00C85A10">
        <w:t xml:space="preserve"> To survive environments where prerequisites are missing, learners resort to copying and pasting solutions without comprehension (e.g., "cargo </w:t>
      </w:r>
      <w:proofErr w:type="spellStart"/>
      <w:r w:rsidRPr="00C85A10">
        <w:t>culting</w:t>
      </w:r>
      <w:proofErr w:type="spellEnd"/>
      <w:r w:rsidRPr="00C85A10">
        <w:t>"). This results in an inability to troubleshoot, debug, or adapt their knowledge when parameters change slightly.</w:t>
      </w:r>
    </w:p>
    <w:p w14:paraId="4BAA1301" w14:textId="77777777" w:rsidR="00C85A10" w:rsidRPr="00C85A10" w:rsidRDefault="00C85A10" w:rsidP="00C85A10">
      <w:pPr>
        <w:numPr>
          <w:ilvl w:val="0"/>
          <w:numId w:val="7"/>
        </w:numPr>
      </w:pPr>
      <w:r w:rsidRPr="00C85A10">
        <w:rPr>
          <w:b/>
          <w:bCs/>
        </w:rPr>
        <w:t>Systemic Onboarding Failure:</w:t>
      </w:r>
      <w:r w:rsidRPr="00C85A10">
        <w:t xml:space="preserve"> In enterprise environments, new hires faced with heavy prerequisite dependencies take exponentially longer to reach productivity. The friction generates an over-reliance on senior staff for basic explanations, draining organizational resources.</w:t>
      </w:r>
    </w:p>
    <w:p w14:paraId="56A7DF8F" w14:textId="77777777" w:rsidR="00C85A10" w:rsidRPr="00C85A10" w:rsidRDefault="00C85A10" w:rsidP="00C85A10">
      <w:r w:rsidRPr="00C85A10">
        <w:rPr>
          <w:b/>
          <w:bCs/>
        </w:rPr>
        <w:t>Evidence</w:t>
      </w:r>
    </w:p>
    <w:p w14:paraId="013854C2" w14:textId="77777777" w:rsidR="00C85A10" w:rsidRPr="00C85A10" w:rsidRDefault="00C85A10" w:rsidP="00C85A10">
      <w:r w:rsidRPr="00C85A10">
        <w:t>This Pattern is currently supported by a cluster of Human Frictions that highlight the breakdown of hierarchical knowledge acquisition:</w:t>
      </w:r>
    </w:p>
    <w:p w14:paraId="691847DA" w14:textId="77777777" w:rsidR="00C85A10" w:rsidRPr="00C85A10" w:rsidRDefault="00C85A10" w:rsidP="00C85A10">
      <w:pPr>
        <w:numPr>
          <w:ilvl w:val="0"/>
          <w:numId w:val="8"/>
        </w:numPr>
      </w:pPr>
      <w:r w:rsidRPr="00C85A10">
        <w:rPr>
          <w:b/>
          <w:bCs/>
        </w:rPr>
        <w:t>LE-002 and LE-005</w:t>
      </w:r>
      <w:r w:rsidRPr="00C85A10">
        <w:t xml:space="preserve"> directly observe the friction of missing prerequisites. Developers and learners hit immediate cognitive walls when attempting to use professional tools or understand complex concepts without the underlying system knowledge. These frictions show that intelligence or effort cannot substitute for sequential schema building.</w:t>
      </w:r>
    </w:p>
    <w:p w14:paraId="63896AEF" w14:textId="77777777" w:rsidR="00C85A10" w:rsidRPr="00C85A10" w:rsidRDefault="00C85A10" w:rsidP="00C85A10">
      <w:pPr>
        <w:numPr>
          <w:ilvl w:val="0"/>
          <w:numId w:val="8"/>
        </w:numPr>
      </w:pPr>
      <w:r w:rsidRPr="00C85A10">
        <w:rPr>
          <w:b/>
          <w:bCs/>
        </w:rPr>
        <w:t>LE-006</w:t>
      </w:r>
      <w:r w:rsidRPr="00C85A10">
        <w:t xml:space="preserve"> emphasizes the "unknown unknowns." Learners are not </w:t>
      </w:r>
      <w:proofErr w:type="spellStart"/>
      <w:r w:rsidRPr="00C85A10">
        <w:t>willfully</w:t>
      </w:r>
      <w:proofErr w:type="spellEnd"/>
      <w:r w:rsidRPr="00C85A10">
        <w:t xml:space="preserve"> ignoring prerequisites; they fundamentally lack the domain map required to identify what they need to learn before they start. The friction here is the absence of wayfinding tools in complex knowledge ecosystems.</w:t>
      </w:r>
    </w:p>
    <w:p w14:paraId="29D837FB" w14:textId="77777777" w:rsidR="00C85A10" w:rsidRPr="00C85A10" w:rsidRDefault="00C85A10" w:rsidP="00C85A10">
      <w:pPr>
        <w:numPr>
          <w:ilvl w:val="0"/>
          <w:numId w:val="8"/>
        </w:numPr>
      </w:pPr>
      <w:r w:rsidRPr="00C85A10">
        <w:rPr>
          <w:b/>
          <w:bCs/>
        </w:rPr>
        <w:t>LE-021, LE-027, and LE-041</w:t>
      </w:r>
      <w:r w:rsidRPr="00C85A10">
        <w:t xml:space="preserve"> expand on how prerequisite dependency becomes paralyzing when it spans multiple domains simultaneously. When a user must integrate knowledge from three different fields to complete one task, a missing prerequisite in </w:t>
      </w:r>
      <w:r w:rsidRPr="00C85A10">
        <w:rPr>
          <w:i/>
          <w:iCs/>
        </w:rPr>
        <w:t>any</w:t>
      </w:r>
      <w:r w:rsidRPr="00C85A10">
        <w:t xml:space="preserve"> of the three domains halts the entire operation, multiplying the vectors for failure.</w:t>
      </w:r>
    </w:p>
    <w:p w14:paraId="66E853E6" w14:textId="77777777" w:rsidR="00C85A10" w:rsidRPr="00C85A10" w:rsidRDefault="00C85A10" w:rsidP="00C85A10">
      <w:r w:rsidRPr="00C85A10">
        <w:t xml:space="preserve">Across these observations, the recurring relationship is that learning ecosystems frequently fail to explicitly map, enforce, or assess foundational dependencies. Users are expected to organically discover what they are missing only </w:t>
      </w:r>
      <w:r w:rsidRPr="00C85A10">
        <w:rPr>
          <w:i/>
          <w:iCs/>
        </w:rPr>
        <w:t>after</w:t>
      </w:r>
      <w:r w:rsidRPr="00C85A10">
        <w:t xml:space="preserve"> they have failed to comprehend the target material, turning the learning process into a punitive, retroactive experience rather than a supportive, progressive one.</w:t>
      </w:r>
    </w:p>
    <w:p w14:paraId="79E795D6" w14:textId="77777777" w:rsidR="00C85A10" w:rsidRPr="00C85A10" w:rsidRDefault="00C85A10" w:rsidP="00C85A10">
      <w:r w:rsidRPr="00C85A10">
        <w:rPr>
          <w:b/>
          <w:bCs/>
        </w:rPr>
        <w:t>Research Notes</w:t>
      </w:r>
    </w:p>
    <w:p w14:paraId="446C398A" w14:textId="77777777" w:rsidR="00C85A10" w:rsidRPr="00C85A10" w:rsidRDefault="00C85A10" w:rsidP="00C85A10">
      <w:r w:rsidRPr="00C85A10">
        <w:t xml:space="preserve">Current evidence suggests that Prerequisite Dependency is a foundational behavioural pattern governing learning progression, deeply rooted in Cognitive Load Theory and </w:t>
      </w:r>
      <w:r w:rsidRPr="00C85A10">
        <w:lastRenderedPageBreak/>
        <w:t>Constructivist schema development. Unlike mechanical frictions, this pattern deals with the epistemological structure of information itself.</w:t>
      </w:r>
    </w:p>
    <w:p w14:paraId="06E83449" w14:textId="77777777" w:rsidR="00C85A10" w:rsidRPr="00C85A10" w:rsidRDefault="00C85A10" w:rsidP="00C85A10">
      <w:r w:rsidRPr="00C85A10">
        <w:t>Future validation methodologies should focus on:</w:t>
      </w:r>
    </w:p>
    <w:p w14:paraId="152A7D22" w14:textId="77777777" w:rsidR="00C85A10" w:rsidRPr="00C85A10" w:rsidRDefault="00C85A10" w:rsidP="00C85A10">
      <w:pPr>
        <w:numPr>
          <w:ilvl w:val="0"/>
          <w:numId w:val="9"/>
        </w:numPr>
      </w:pPr>
      <w:r w:rsidRPr="00C85A10">
        <w:rPr>
          <w:b/>
          <w:bCs/>
        </w:rPr>
        <w:t>Directed Acyclic Graphs (DAGs) in Curriculum Design:</w:t>
      </w:r>
      <w:r w:rsidRPr="00C85A10">
        <w:t xml:space="preserve"> Investigating how visualizing knowledge dependencies as graph databases might alleviate the anxiety of unknown prerequisites for self-directed learners.</w:t>
      </w:r>
    </w:p>
    <w:p w14:paraId="1A0F4610" w14:textId="77777777" w:rsidR="00C85A10" w:rsidRPr="00C85A10" w:rsidRDefault="00C85A10" w:rsidP="00C85A10">
      <w:pPr>
        <w:numPr>
          <w:ilvl w:val="0"/>
          <w:numId w:val="9"/>
        </w:numPr>
      </w:pPr>
      <w:r w:rsidRPr="00C85A10">
        <w:rPr>
          <w:b/>
          <w:bCs/>
        </w:rPr>
        <w:t>Adaptive Diagnostic Tooling:</w:t>
      </w:r>
      <w:r w:rsidRPr="00C85A10">
        <w:t xml:space="preserve"> Researching how systems can use micro-assessments to detect missing prerequisites in real-time and dynamically inject foundational summaries into the user's workflow before they encounter advanced failure.</w:t>
      </w:r>
    </w:p>
    <w:p w14:paraId="56FF9CF1" w14:textId="77777777" w:rsidR="00C85A10" w:rsidRPr="00C85A10" w:rsidRDefault="00C85A10" w:rsidP="00C85A10">
      <w:pPr>
        <w:numPr>
          <w:ilvl w:val="0"/>
          <w:numId w:val="9"/>
        </w:numPr>
      </w:pPr>
      <w:r w:rsidRPr="00C85A10">
        <w:rPr>
          <w:b/>
          <w:bCs/>
        </w:rPr>
        <w:t>Cross-Disciplinary Application:</w:t>
      </w:r>
      <w:r w:rsidRPr="00C85A10">
        <w:t xml:space="preserve"> Extending validation to non-technical fields, such as legal training, medical diagnostics, and strategic management, to see if the manifestation of recursive backtracking remains consistent across different cognitive domains.</w:t>
      </w:r>
    </w:p>
    <w:p w14:paraId="2734AE2E" w14:textId="77777777" w:rsidR="00C85A10" w:rsidRPr="00C85A10" w:rsidRDefault="00C85A10" w:rsidP="00C85A10">
      <w:r w:rsidRPr="00C85A1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323"/>
        <w:gridCol w:w="6430"/>
      </w:tblGrid>
      <w:tr w:rsidR="00C85A10" w:rsidRPr="00C85A10" w14:paraId="090414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AF261" w14:textId="77777777" w:rsidR="00C85A10" w:rsidRPr="00C85A10" w:rsidRDefault="00C85A10" w:rsidP="00C85A10">
            <w:r w:rsidRPr="00C85A1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13AA5" w14:textId="77777777" w:rsidR="00C85A10" w:rsidRPr="00C85A10" w:rsidRDefault="00C85A10" w:rsidP="00C85A10">
            <w:r w:rsidRPr="00C85A1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A9C0" w14:textId="77777777" w:rsidR="00C85A10" w:rsidRPr="00C85A10" w:rsidRDefault="00C85A10" w:rsidP="00C85A10">
            <w:r w:rsidRPr="00C85A10">
              <w:rPr>
                <w:b/>
                <w:bCs/>
              </w:rPr>
              <w:t>Description</w:t>
            </w:r>
          </w:p>
        </w:tc>
      </w:tr>
      <w:tr w:rsidR="00C85A10" w:rsidRPr="00C85A10" w14:paraId="215939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24B2F" w14:textId="77777777" w:rsidR="00C85A10" w:rsidRPr="00C85A10" w:rsidRDefault="00C85A10" w:rsidP="00C85A10">
            <w:r w:rsidRPr="00C85A1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B3320" w14:textId="77777777" w:rsidR="00C85A10" w:rsidRPr="00C85A10" w:rsidRDefault="00C85A10" w:rsidP="00C85A10">
            <w:r w:rsidRPr="00C85A10">
              <w:t>2026-08-13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51F94" w14:textId="77777777" w:rsidR="00C85A10" w:rsidRPr="00C85A10" w:rsidRDefault="00C85A10" w:rsidP="00C85A10">
            <w:r w:rsidRPr="00C85A10">
              <w:t>Initial documentation using Pattern Template v2.0. Expanded to comprehensive research depth.</w:t>
            </w:r>
          </w:p>
        </w:tc>
      </w:tr>
    </w:tbl>
    <w:p w14:paraId="0BD064DB" w14:textId="77777777" w:rsidR="00C85A10" w:rsidRPr="00C85A10" w:rsidRDefault="00C85A10" w:rsidP="00C85A10"/>
    <w:sectPr w:rsidR="00C85A10" w:rsidRPr="00C85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2D5"/>
    <w:multiLevelType w:val="multilevel"/>
    <w:tmpl w:val="A1F2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30375"/>
    <w:multiLevelType w:val="multilevel"/>
    <w:tmpl w:val="A82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04C30"/>
    <w:multiLevelType w:val="multilevel"/>
    <w:tmpl w:val="28A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0152B"/>
    <w:multiLevelType w:val="multilevel"/>
    <w:tmpl w:val="B2F2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73850"/>
    <w:multiLevelType w:val="multilevel"/>
    <w:tmpl w:val="41E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A6EA9"/>
    <w:multiLevelType w:val="multilevel"/>
    <w:tmpl w:val="308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7395D"/>
    <w:multiLevelType w:val="multilevel"/>
    <w:tmpl w:val="ECC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16B80"/>
    <w:multiLevelType w:val="multilevel"/>
    <w:tmpl w:val="BC64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925745"/>
    <w:multiLevelType w:val="multilevel"/>
    <w:tmpl w:val="52F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713851">
    <w:abstractNumId w:val="1"/>
  </w:num>
  <w:num w:numId="2" w16cid:durableId="144013316">
    <w:abstractNumId w:val="8"/>
  </w:num>
  <w:num w:numId="3" w16cid:durableId="1873377709">
    <w:abstractNumId w:val="2"/>
  </w:num>
  <w:num w:numId="4" w16cid:durableId="1843550387">
    <w:abstractNumId w:val="6"/>
  </w:num>
  <w:num w:numId="5" w16cid:durableId="427777297">
    <w:abstractNumId w:val="0"/>
  </w:num>
  <w:num w:numId="6" w16cid:durableId="2105883549">
    <w:abstractNumId w:val="4"/>
  </w:num>
  <w:num w:numId="7" w16cid:durableId="1402827334">
    <w:abstractNumId w:val="5"/>
  </w:num>
  <w:num w:numId="8" w16cid:durableId="898131133">
    <w:abstractNumId w:val="3"/>
  </w:num>
  <w:num w:numId="9" w16cid:durableId="2683895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A9"/>
    <w:rsid w:val="00220B47"/>
    <w:rsid w:val="003A7DA9"/>
    <w:rsid w:val="00A37579"/>
    <w:rsid w:val="00C85A10"/>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FFFD9DC"/>
  <w15:chartTrackingRefBased/>
  <w15:docId w15:val="{7D31AA17-B6C7-4596-B967-36743DA2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DA9"/>
    <w:rPr>
      <w:rFonts w:eastAsiaTheme="majorEastAsia" w:cstheme="majorBidi"/>
      <w:color w:val="272727" w:themeColor="text1" w:themeTint="D8"/>
    </w:rPr>
  </w:style>
  <w:style w:type="paragraph" w:styleId="Title">
    <w:name w:val="Title"/>
    <w:basedOn w:val="Normal"/>
    <w:next w:val="Normal"/>
    <w:link w:val="TitleChar"/>
    <w:uiPriority w:val="10"/>
    <w:qFormat/>
    <w:rsid w:val="003A7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DA9"/>
    <w:pPr>
      <w:spacing w:before="160"/>
      <w:jc w:val="center"/>
    </w:pPr>
    <w:rPr>
      <w:i/>
      <w:iCs/>
      <w:color w:val="404040" w:themeColor="text1" w:themeTint="BF"/>
    </w:rPr>
  </w:style>
  <w:style w:type="character" w:customStyle="1" w:styleId="QuoteChar">
    <w:name w:val="Quote Char"/>
    <w:basedOn w:val="DefaultParagraphFont"/>
    <w:link w:val="Quote"/>
    <w:uiPriority w:val="29"/>
    <w:rsid w:val="003A7DA9"/>
    <w:rPr>
      <w:i/>
      <w:iCs/>
      <w:color w:val="404040" w:themeColor="text1" w:themeTint="BF"/>
    </w:rPr>
  </w:style>
  <w:style w:type="paragraph" w:styleId="ListParagraph">
    <w:name w:val="List Paragraph"/>
    <w:basedOn w:val="Normal"/>
    <w:uiPriority w:val="34"/>
    <w:qFormat/>
    <w:rsid w:val="003A7DA9"/>
    <w:pPr>
      <w:ind w:left="720"/>
      <w:contextualSpacing/>
    </w:pPr>
  </w:style>
  <w:style w:type="character" w:styleId="IntenseEmphasis">
    <w:name w:val="Intense Emphasis"/>
    <w:basedOn w:val="DefaultParagraphFont"/>
    <w:uiPriority w:val="21"/>
    <w:qFormat/>
    <w:rsid w:val="003A7DA9"/>
    <w:rPr>
      <w:i/>
      <w:iCs/>
      <w:color w:val="0F4761" w:themeColor="accent1" w:themeShade="BF"/>
    </w:rPr>
  </w:style>
  <w:style w:type="paragraph" w:styleId="IntenseQuote">
    <w:name w:val="Intense Quote"/>
    <w:basedOn w:val="Normal"/>
    <w:next w:val="Normal"/>
    <w:link w:val="IntenseQuoteChar"/>
    <w:uiPriority w:val="30"/>
    <w:qFormat/>
    <w:rsid w:val="003A7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DA9"/>
    <w:rPr>
      <w:i/>
      <w:iCs/>
      <w:color w:val="0F4761" w:themeColor="accent1" w:themeShade="BF"/>
    </w:rPr>
  </w:style>
  <w:style w:type="character" w:styleId="IntenseReference">
    <w:name w:val="Intense Reference"/>
    <w:basedOn w:val="DefaultParagraphFont"/>
    <w:uiPriority w:val="32"/>
    <w:qFormat/>
    <w:rsid w:val="003A7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2026-08-13T16:42:00Z</dcterms:created>
  <dcterms:modified xsi:type="dcterms:W3CDTF">2026-08-13T16:50:00Z</dcterms:modified>
</cp:coreProperties>
</file>