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F2B7" w14:textId="77777777" w:rsidR="00053702" w:rsidRPr="00053702" w:rsidRDefault="00053702" w:rsidP="00053702">
      <w:pPr>
        <w:rPr>
          <w:b/>
          <w:bCs/>
        </w:rPr>
      </w:pPr>
      <w:r w:rsidRPr="00053702">
        <w:rPr>
          <w:b/>
          <w:bCs/>
        </w:rPr>
        <w:t>PAT-064</w:t>
      </w:r>
    </w:p>
    <w:p w14:paraId="473332F1" w14:textId="77777777" w:rsidR="00053702" w:rsidRPr="00053702" w:rsidRDefault="00053702" w:rsidP="00053702">
      <w:r w:rsidRPr="00053702">
        <w:rPr>
          <w:b/>
          <w:bCs/>
        </w:rPr>
        <w:t>Pattern Identifier</w:t>
      </w:r>
    </w:p>
    <w:p w14:paraId="123626F0" w14:textId="77777777" w:rsidR="00053702" w:rsidRPr="00053702" w:rsidRDefault="00053702" w:rsidP="00053702">
      <w:r w:rsidRPr="00053702">
        <w:t>PTID: PAT-064</w:t>
      </w:r>
    </w:p>
    <w:p w14:paraId="4280816E" w14:textId="77777777" w:rsidR="00053702" w:rsidRPr="00053702" w:rsidRDefault="00053702" w:rsidP="00053702">
      <w:r w:rsidRPr="00053702">
        <w:rPr>
          <w:b/>
          <w:bCs/>
        </w:rPr>
        <w:t>Pattern Title</w:t>
      </w:r>
    </w:p>
    <w:p w14:paraId="56F2344C" w14:textId="77777777" w:rsidR="00053702" w:rsidRPr="00053702" w:rsidRDefault="00053702" w:rsidP="00053702">
      <w:r w:rsidRPr="00053702">
        <w:t>Title: Knowledge Integration</w:t>
      </w:r>
    </w:p>
    <w:p w14:paraId="24CD318F" w14:textId="77777777" w:rsidR="00053702" w:rsidRPr="00053702" w:rsidRDefault="00053702" w:rsidP="00053702">
      <w:r w:rsidRPr="00053702">
        <w:rPr>
          <w:b/>
          <w:bCs/>
        </w:rPr>
        <w:t>Primary Research Category</w:t>
      </w:r>
    </w:p>
    <w:p w14:paraId="6EF30EA4" w14:textId="77777777" w:rsidR="00053702" w:rsidRPr="00053702" w:rsidRDefault="00053702" w:rsidP="00053702">
      <w:r w:rsidRPr="00053702">
        <w:t>Category: Knowledge &amp; Information Behaviour</w:t>
      </w:r>
    </w:p>
    <w:p w14:paraId="7D85A5A8" w14:textId="77777777" w:rsidR="00053702" w:rsidRPr="00053702" w:rsidRDefault="00053702" w:rsidP="00053702">
      <w:r w:rsidRPr="00053702">
        <w:rPr>
          <w:b/>
          <w:bCs/>
        </w:rPr>
        <w:t>Current Research Status</w:t>
      </w:r>
    </w:p>
    <w:p w14:paraId="0B311672" w14:textId="77777777" w:rsidR="00053702" w:rsidRPr="00053702" w:rsidRDefault="00053702" w:rsidP="00053702">
      <w:r w:rsidRPr="00053702">
        <w:t>Status: Candidate (Upgrade to Accepted after further validation.)</w:t>
      </w:r>
    </w:p>
    <w:p w14:paraId="7536C2FE" w14:textId="77777777" w:rsidR="00053702" w:rsidRPr="00053702" w:rsidRDefault="00053702" w:rsidP="00053702">
      <w:r w:rsidRPr="00053702">
        <w:rPr>
          <w:b/>
          <w:bCs/>
        </w:rPr>
        <w:t>Validation Confidence</w:t>
      </w:r>
    </w:p>
    <w:p w14:paraId="50E37139" w14:textId="77777777" w:rsidR="00053702" w:rsidRPr="00053702" w:rsidRDefault="00053702" w:rsidP="00053702">
      <w:r w:rsidRPr="00053702">
        <w:t>Confidence Level: Level 4 – Strong Evidence</w:t>
      </w:r>
    </w:p>
    <w:p w14:paraId="407B87BA" w14:textId="77777777" w:rsidR="00053702" w:rsidRPr="00053702" w:rsidRDefault="00053702" w:rsidP="00053702">
      <w:r w:rsidRPr="00053702">
        <w:rPr>
          <w:b/>
          <w:bCs/>
        </w:rPr>
        <w:t>Document Version</w:t>
      </w:r>
    </w:p>
    <w:p w14:paraId="5E12B340" w14:textId="77777777" w:rsidR="00053702" w:rsidRPr="00053702" w:rsidRDefault="00053702" w:rsidP="00053702">
      <w:r w:rsidRPr="00053702">
        <w:t>Version: 1.0</w:t>
      </w:r>
    </w:p>
    <w:p w14:paraId="0E737F6F" w14:textId="77777777" w:rsidR="00053702" w:rsidRPr="00053702" w:rsidRDefault="00053702" w:rsidP="00053702">
      <w:r w:rsidRPr="00053702">
        <w:rPr>
          <w:b/>
          <w:bCs/>
        </w:rPr>
        <w:t>Creation Date</w:t>
      </w:r>
    </w:p>
    <w:p w14:paraId="7FEC8F5A" w14:textId="77777777" w:rsidR="00053702" w:rsidRPr="00053702" w:rsidRDefault="00053702" w:rsidP="00053702">
      <w:r w:rsidRPr="00053702">
        <w:t>Created: 2026-08-13</w:t>
      </w:r>
    </w:p>
    <w:p w14:paraId="31445B38" w14:textId="77777777" w:rsidR="00053702" w:rsidRPr="00053702" w:rsidRDefault="00053702" w:rsidP="00053702">
      <w:r w:rsidRPr="00053702">
        <w:rPr>
          <w:b/>
          <w:bCs/>
        </w:rPr>
        <w:t>Last Modification Date</w:t>
      </w:r>
    </w:p>
    <w:p w14:paraId="266C3FFF" w14:textId="77777777" w:rsidR="00053702" w:rsidRPr="00053702" w:rsidRDefault="00053702" w:rsidP="00053702">
      <w:r w:rsidRPr="00053702">
        <w:t>Last Updated: 2026-08-13</w:t>
      </w:r>
    </w:p>
    <w:p w14:paraId="21DFEC82" w14:textId="77777777" w:rsidR="00053702" w:rsidRPr="00053702" w:rsidRDefault="00053702" w:rsidP="00053702">
      <w:r w:rsidRPr="00053702">
        <w:rPr>
          <w:b/>
          <w:bCs/>
        </w:rPr>
        <w:t>Standardized Search Keywords</w:t>
      </w:r>
    </w:p>
    <w:p w14:paraId="26810D05" w14:textId="77777777" w:rsidR="00053702" w:rsidRPr="00053702" w:rsidRDefault="00053702" w:rsidP="00053702">
      <w:r w:rsidRPr="00053702">
        <w:t>Tags: Knowledge Integration, Schema Building, Concept Synthesis, Isolated Information, Mental Models, Personal Knowledge Management, Cross-Domain Synthesis, Fragmentation, Systemic Thinking</w:t>
      </w:r>
    </w:p>
    <w:p w14:paraId="3FDD51D5" w14:textId="77777777" w:rsidR="00053702" w:rsidRPr="00053702" w:rsidRDefault="00053702" w:rsidP="00053702">
      <w:r w:rsidRPr="00053702">
        <w:rPr>
          <w:b/>
          <w:bCs/>
        </w:rPr>
        <w:t>Supporting Atlas Problem Identifiers</w:t>
      </w:r>
    </w:p>
    <w:p w14:paraId="28992A21" w14:textId="77777777" w:rsidR="00053702" w:rsidRPr="00053702" w:rsidRDefault="00053702" w:rsidP="00053702">
      <w:r w:rsidRPr="00053702">
        <w:t>Supporting APIDs:</w:t>
      </w:r>
    </w:p>
    <w:p w14:paraId="16F1EDFC" w14:textId="77777777" w:rsidR="00053702" w:rsidRPr="00053702" w:rsidRDefault="00053702" w:rsidP="00053702">
      <w:pPr>
        <w:numPr>
          <w:ilvl w:val="0"/>
          <w:numId w:val="1"/>
        </w:numPr>
      </w:pPr>
      <w:r w:rsidRPr="00053702">
        <w:t>LE-007</w:t>
      </w:r>
    </w:p>
    <w:p w14:paraId="5A43A6A6" w14:textId="77777777" w:rsidR="00053702" w:rsidRPr="00053702" w:rsidRDefault="00053702" w:rsidP="00053702">
      <w:pPr>
        <w:numPr>
          <w:ilvl w:val="0"/>
          <w:numId w:val="1"/>
        </w:numPr>
      </w:pPr>
      <w:r w:rsidRPr="00053702">
        <w:t>LE-010</w:t>
      </w:r>
    </w:p>
    <w:p w14:paraId="705D20CB" w14:textId="77777777" w:rsidR="00053702" w:rsidRPr="00053702" w:rsidRDefault="00053702" w:rsidP="00053702">
      <w:pPr>
        <w:numPr>
          <w:ilvl w:val="0"/>
          <w:numId w:val="1"/>
        </w:numPr>
      </w:pPr>
      <w:r w:rsidRPr="00053702">
        <w:t>LE-012</w:t>
      </w:r>
    </w:p>
    <w:p w14:paraId="3FBFFA91" w14:textId="77777777" w:rsidR="00053702" w:rsidRPr="00053702" w:rsidRDefault="00053702" w:rsidP="00053702">
      <w:pPr>
        <w:numPr>
          <w:ilvl w:val="0"/>
          <w:numId w:val="1"/>
        </w:numPr>
      </w:pPr>
      <w:r w:rsidRPr="00053702">
        <w:t>LE-013</w:t>
      </w:r>
    </w:p>
    <w:p w14:paraId="42FC5907" w14:textId="77777777" w:rsidR="00053702" w:rsidRPr="00053702" w:rsidRDefault="00053702" w:rsidP="00053702">
      <w:pPr>
        <w:numPr>
          <w:ilvl w:val="0"/>
          <w:numId w:val="1"/>
        </w:numPr>
      </w:pPr>
      <w:r w:rsidRPr="00053702">
        <w:t>LE-017</w:t>
      </w:r>
    </w:p>
    <w:p w14:paraId="65F03EE7" w14:textId="77777777" w:rsidR="00053702" w:rsidRPr="00053702" w:rsidRDefault="00053702" w:rsidP="00053702">
      <w:pPr>
        <w:numPr>
          <w:ilvl w:val="0"/>
          <w:numId w:val="1"/>
        </w:numPr>
      </w:pPr>
      <w:r w:rsidRPr="00053702">
        <w:t>LE-018</w:t>
      </w:r>
    </w:p>
    <w:p w14:paraId="4CAA0A32" w14:textId="77777777" w:rsidR="00053702" w:rsidRPr="00053702" w:rsidRDefault="00053702" w:rsidP="00053702">
      <w:pPr>
        <w:numPr>
          <w:ilvl w:val="0"/>
          <w:numId w:val="1"/>
        </w:numPr>
      </w:pPr>
      <w:r w:rsidRPr="00053702">
        <w:t>LE-025</w:t>
      </w:r>
    </w:p>
    <w:p w14:paraId="3255F7AE" w14:textId="77777777" w:rsidR="00053702" w:rsidRPr="00053702" w:rsidRDefault="00053702" w:rsidP="00053702">
      <w:pPr>
        <w:numPr>
          <w:ilvl w:val="0"/>
          <w:numId w:val="1"/>
        </w:numPr>
      </w:pPr>
      <w:r w:rsidRPr="00053702">
        <w:t>LE-030</w:t>
      </w:r>
    </w:p>
    <w:p w14:paraId="270BAE0C" w14:textId="77777777" w:rsidR="00053702" w:rsidRPr="00053702" w:rsidRDefault="00053702" w:rsidP="00053702">
      <w:pPr>
        <w:numPr>
          <w:ilvl w:val="0"/>
          <w:numId w:val="1"/>
        </w:numPr>
      </w:pPr>
      <w:r w:rsidRPr="00053702">
        <w:t>LE-031</w:t>
      </w:r>
    </w:p>
    <w:p w14:paraId="0620C20D" w14:textId="77777777" w:rsidR="00053702" w:rsidRPr="00053702" w:rsidRDefault="00053702" w:rsidP="00053702">
      <w:pPr>
        <w:numPr>
          <w:ilvl w:val="0"/>
          <w:numId w:val="1"/>
        </w:numPr>
      </w:pPr>
      <w:r w:rsidRPr="00053702">
        <w:t>LE-032</w:t>
      </w:r>
    </w:p>
    <w:p w14:paraId="31C12F56" w14:textId="77777777" w:rsidR="00053702" w:rsidRPr="00053702" w:rsidRDefault="00053702" w:rsidP="00053702">
      <w:pPr>
        <w:numPr>
          <w:ilvl w:val="0"/>
          <w:numId w:val="1"/>
        </w:numPr>
      </w:pPr>
      <w:r w:rsidRPr="00053702">
        <w:t>LE-034</w:t>
      </w:r>
    </w:p>
    <w:p w14:paraId="5B41BC13" w14:textId="77777777" w:rsidR="00053702" w:rsidRPr="00053702" w:rsidRDefault="00053702" w:rsidP="00053702">
      <w:pPr>
        <w:numPr>
          <w:ilvl w:val="0"/>
          <w:numId w:val="1"/>
        </w:numPr>
      </w:pPr>
      <w:r w:rsidRPr="00053702">
        <w:t>LE-045</w:t>
      </w:r>
    </w:p>
    <w:p w14:paraId="03D909D6" w14:textId="77777777" w:rsidR="00053702" w:rsidRPr="00053702" w:rsidRDefault="00053702" w:rsidP="00053702">
      <w:pPr>
        <w:numPr>
          <w:ilvl w:val="0"/>
          <w:numId w:val="1"/>
        </w:numPr>
      </w:pPr>
      <w:r w:rsidRPr="00053702">
        <w:t>LE-049</w:t>
      </w:r>
    </w:p>
    <w:p w14:paraId="385AFD8E" w14:textId="77777777" w:rsidR="00053702" w:rsidRPr="00053702" w:rsidRDefault="00053702" w:rsidP="00053702">
      <w:r w:rsidRPr="00053702">
        <w:rPr>
          <w:b/>
          <w:bCs/>
        </w:rPr>
        <w:t>Pattern</w:t>
      </w:r>
    </w:p>
    <w:p w14:paraId="15BE0DE0" w14:textId="77777777" w:rsidR="00053702" w:rsidRPr="00053702" w:rsidRDefault="00053702" w:rsidP="00053702">
      <w:r w:rsidRPr="00053702">
        <w:t>Effective learning requires the active, continuous integration of newly acquired knowledge into existing, coherent mental models. However, the modern digital learning ecosystem is fundamentally structured to deliver information in isolated, fragmented silos (e.g., a 10-minute video, a disparate stack overflow thread, a disconnected blog post, an isolated flashcard).</w:t>
      </w:r>
    </w:p>
    <w:p w14:paraId="37270352" w14:textId="77777777" w:rsidR="00053702" w:rsidRPr="00053702" w:rsidRDefault="00053702" w:rsidP="00053702">
      <w:r w:rsidRPr="00053702">
        <w:t>When learners consume these fragmented pieces without a dedicated mechanism to synthesize them, they build a scattered taxonomy of isolated facts rather than an interconnected neural network of conceptual understanding. True expertise relies entirely on the density of connections between semantic nodes, allowing for rapid retrieval, analogical problem-solving, and systemic reasoning.</w:t>
      </w:r>
    </w:p>
    <w:p w14:paraId="6EB73C6D" w14:textId="77777777" w:rsidR="00053702" w:rsidRPr="00053702" w:rsidRDefault="00053702" w:rsidP="00053702">
      <w:r w:rsidRPr="00053702">
        <w:t>This pattern reveals that the friction of Knowledge Integration is perhaps the most significant barrier to deep mastery in the information age. Learners spend immense energy acquiring raw data, but lack the tools, habits, and cognitive frameworks to bind that data together. Consequently, they experience cognitive dissonance when separate facts seemingly contradict each other, and they suffer from rapid memory decay because isolated facts have no contextual "hooks" to keep them anchored in long-term memory.</w:t>
      </w:r>
    </w:p>
    <w:p w14:paraId="0696010F" w14:textId="77777777" w:rsidR="00053702" w:rsidRPr="00053702" w:rsidRDefault="00053702" w:rsidP="00053702">
      <w:r w:rsidRPr="00053702">
        <w:rPr>
          <w:b/>
          <w:bCs/>
        </w:rPr>
        <w:t>Human Impact</w:t>
      </w:r>
    </w:p>
    <w:p w14:paraId="43B35FCF" w14:textId="77777777" w:rsidR="00053702" w:rsidRPr="00053702" w:rsidRDefault="00053702" w:rsidP="00053702">
      <w:r w:rsidRPr="00053702">
        <w:t>This pattern contributes to catastrophic failures in complex problem solving and long-term retention:</w:t>
      </w:r>
    </w:p>
    <w:p w14:paraId="536F6D5A" w14:textId="77777777" w:rsidR="00053702" w:rsidRPr="00053702" w:rsidRDefault="00053702" w:rsidP="00053702">
      <w:pPr>
        <w:numPr>
          <w:ilvl w:val="0"/>
          <w:numId w:val="2"/>
        </w:numPr>
      </w:pPr>
      <w:r w:rsidRPr="00053702">
        <w:rPr>
          <w:b/>
          <w:bCs/>
        </w:rPr>
        <w:t>The "Frankenstein" Knowledge Base:</w:t>
      </w:r>
      <w:r w:rsidRPr="00053702">
        <w:t xml:space="preserve"> Learners accumulate massive amounts of bookmarks, saved videos, and fragmented notes across a dozen different apps. Because these scraps are never integrated into a central, synthesized personal schema, the sheer volume of saved knowledge becomes an overwhelming source of anxiety rather than a useful asset.</w:t>
      </w:r>
    </w:p>
    <w:p w14:paraId="74C2F7C6" w14:textId="77777777" w:rsidR="00053702" w:rsidRPr="00053702" w:rsidRDefault="00053702" w:rsidP="00053702">
      <w:pPr>
        <w:numPr>
          <w:ilvl w:val="0"/>
          <w:numId w:val="2"/>
        </w:numPr>
      </w:pPr>
      <w:r w:rsidRPr="00053702">
        <w:rPr>
          <w:b/>
          <w:bCs/>
        </w:rPr>
        <w:t>Inability to Troubleshoot Systemic Issues:</w:t>
      </w:r>
      <w:r w:rsidRPr="00053702">
        <w:t xml:space="preserve"> Users with fragmented knowledge can solve localized problems perfectly. However, if a bug requires understanding how the database, the API, and the frontend interact simultaneously, their isolated mental models fail to communicate with one another, rendering them helpless in the face of systemic complexity.</w:t>
      </w:r>
    </w:p>
    <w:p w14:paraId="76A85E36" w14:textId="77777777" w:rsidR="00053702" w:rsidRPr="00053702" w:rsidRDefault="00053702" w:rsidP="00053702">
      <w:pPr>
        <w:numPr>
          <w:ilvl w:val="0"/>
          <w:numId w:val="2"/>
        </w:numPr>
      </w:pPr>
      <w:r w:rsidRPr="00053702">
        <w:rPr>
          <w:b/>
          <w:bCs/>
        </w:rPr>
        <w:t>Semantic Confusion and Wasted Effort:</w:t>
      </w:r>
      <w:r w:rsidRPr="00053702">
        <w:t xml:space="preserve"> When moving between different resources that use slightly different terminology for the same underlying concept, learners fail to integrate them. They waste immense cognitive effort re-learning the "new" concept, unaware they already possess the underlying logical structure.</w:t>
      </w:r>
    </w:p>
    <w:p w14:paraId="3433446A" w14:textId="77777777" w:rsidR="00053702" w:rsidRPr="00053702" w:rsidRDefault="00053702" w:rsidP="00053702">
      <w:pPr>
        <w:numPr>
          <w:ilvl w:val="0"/>
          <w:numId w:val="2"/>
        </w:numPr>
      </w:pPr>
      <w:r w:rsidRPr="00053702">
        <w:rPr>
          <w:b/>
          <w:bCs/>
        </w:rPr>
        <w:t>Contextual Amnesia:</w:t>
      </w:r>
      <w:r w:rsidRPr="00053702">
        <w:t xml:space="preserve"> Without integration, looking at one's own past work or notes is bewildering. Because the information was stored without connecting it to surrounding context or underlying principles, returning to old material requires almost as much energy as learning it the first time.</w:t>
      </w:r>
    </w:p>
    <w:p w14:paraId="2DD467A8" w14:textId="77777777" w:rsidR="00053702" w:rsidRPr="00053702" w:rsidRDefault="00053702" w:rsidP="00053702">
      <w:r w:rsidRPr="00053702">
        <w:rPr>
          <w:b/>
          <w:bCs/>
        </w:rPr>
        <w:t>Evidence</w:t>
      </w:r>
    </w:p>
    <w:p w14:paraId="48996701" w14:textId="77777777" w:rsidR="00053702" w:rsidRPr="00053702" w:rsidRDefault="00053702" w:rsidP="00053702">
      <w:r w:rsidRPr="00053702">
        <w:t>This Pattern is comprehensively supported by the largest cluster of Human Frictions, indicating its systemic prevalence:</w:t>
      </w:r>
    </w:p>
    <w:p w14:paraId="40117C70" w14:textId="77777777" w:rsidR="00053702" w:rsidRPr="00053702" w:rsidRDefault="00053702" w:rsidP="00053702">
      <w:pPr>
        <w:numPr>
          <w:ilvl w:val="0"/>
          <w:numId w:val="3"/>
        </w:numPr>
      </w:pPr>
      <w:r w:rsidRPr="00053702">
        <w:rPr>
          <w:b/>
          <w:bCs/>
        </w:rPr>
        <w:t>LE-007 and LE-010</w:t>
      </w:r>
      <w:r w:rsidRPr="00053702">
        <w:t xml:space="preserve"> define the core of the problem: learners fail to connect new information to old knowledge, and get completely derailed when terminology shifts across resources. This proves a lack of underlying abstract integration.</w:t>
      </w:r>
    </w:p>
    <w:p w14:paraId="79DF9DD0" w14:textId="77777777" w:rsidR="00053702" w:rsidRPr="00053702" w:rsidRDefault="00053702" w:rsidP="00053702">
      <w:pPr>
        <w:numPr>
          <w:ilvl w:val="0"/>
          <w:numId w:val="3"/>
        </w:numPr>
      </w:pPr>
      <w:r w:rsidRPr="00053702">
        <w:rPr>
          <w:b/>
          <w:bCs/>
        </w:rPr>
        <w:t>LE-017 and LE-018</w:t>
      </w:r>
      <w:r w:rsidRPr="00053702">
        <w:t xml:space="preserve"> highlight the physical manifestation of this cognitive problem. The inability to organize physical/digital notes and the inability to retrieve past context are external symptoms of internal fragmentation. The user's external tool stack mimics their internal cognitive silos.</w:t>
      </w:r>
    </w:p>
    <w:p w14:paraId="12B63F8F" w14:textId="77777777" w:rsidR="00053702" w:rsidRPr="00053702" w:rsidRDefault="00053702" w:rsidP="00053702">
      <w:pPr>
        <w:numPr>
          <w:ilvl w:val="0"/>
          <w:numId w:val="3"/>
        </w:numPr>
      </w:pPr>
      <w:r w:rsidRPr="00053702">
        <w:rPr>
          <w:b/>
          <w:bCs/>
        </w:rPr>
        <w:t>LE-025</w:t>
      </w:r>
      <w:r w:rsidRPr="00053702">
        <w:t xml:space="preserve"> acts as the capstone evidence. Over time, fragmented learning experiences accumulate into a deeply brittle intellectual foundation. The learner knows many things, but understands very little about how they relate.</w:t>
      </w:r>
    </w:p>
    <w:p w14:paraId="74B10253" w14:textId="77777777" w:rsidR="00053702" w:rsidRPr="00053702" w:rsidRDefault="00053702" w:rsidP="00053702">
      <w:pPr>
        <w:numPr>
          <w:ilvl w:val="0"/>
          <w:numId w:val="3"/>
        </w:numPr>
      </w:pPr>
      <w:r w:rsidRPr="00053702">
        <w:rPr>
          <w:b/>
          <w:bCs/>
        </w:rPr>
        <w:t>LE-030, LE-031, LE-032, LE-034, LE-045, and LE-049</w:t>
      </w:r>
      <w:r w:rsidRPr="00053702">
        <w:t xml:space="preserve"> expand on the friction of synthesizing cross-domain knowledge, showing that integration is not automatic; it requires explicit, effortful, and deliberate cognitive work that is rarely supported by the platforms delivering the content.</w:t>
      </w:r>
    </w:p>
    <w:p w14:paraId="45B31EE4" w14:textId="77777777" w:rsidR="00053702" w:rsidRPr="00053702" w:rsidRDefault="00053702" w:rsidP="00053702">
      <w:r w:rsidRPr="00053702">
        <w:t xml:space="preserve">Across these observations, the recurring relationship is that learning platforms excel at </w:t>
      </w:r>
      <w:r w:rsidRPr="00053702">
        <w:rPr>
          <w:i/>
          <w:iCs/>
        </w:rPr>
        <w:t>delivery</w:t>
      </w:r>
      <w:r w:rsidRPr="00053702">
        <w:t xml:space="preserve"> but fail entirely at </w:t>
      </w:r>
      <w:r w:rsidRPr="00053702">
        <w:rPr>
          <w:i/>
          <w:iCs/>
        </w:rPr>
        <w:t>synthesis</w:t>
      </w:r>
      <w:r w:rsidRPr="00053702">
        <w:t>. The burden of integration is pushed entirely onto the fragile working memory of the human user.</w:t>
      </w:r>
    </w:p>
    <w:p w14:paraId="03B4EAAC" w14:textId="77777777" w:rsidR="00053702" w:rsidRPr="00053702" w:rsidRDefault="00053702" w:rsidP="00053702">
      <w:r w:rsidRPr="00053702">
        <w:rPr>
          <w:b/>
          <w:bCs/>
        </w:rPr>
        <w:t>Research Notes</w:t>
      </w:r>
    </w:p>
    <w:p w14:paraId="4E9B73CB" w14:textId="77777777" w:rsidR="00053702" w:rsidRPr="00053702" w:rsidRDefault="00053702" w:rsidP="00053702">
      <w:r w:rsidRPr="00053702">
        <w:t>Current evidence suggests that Knowledge Integration is the ultimate behavioural pattern governing deep comprehension and true expertise, intricately linked to Schema Theory, Constructivism, and the rapidly growing field of Personal Knowledge Management (PKM).</w:t>
      </w:r>
    </w:p>
    <w:p w14:paraId="3CB60C23" w14:textId="77777777" w:rsidR="00053702" w:rsidRPr="00053702" w:rsidRDefault="00053702" w:rsidP="00053702">
      <w:r w:rsidRPr="00053702">
        <w:t>Future validation and systemic interventions should prioritize:</w:t>
      </w:r>
    </w:p>
    <w:p w14:paraId="2EFC68F1" w14:textId="77777777" w:rsidR="00053702" w:rsidRPr="00053702" w:rsidRDefault="00053702" w:rsidP="00053702">
      <w:pPr>
        <w:numPr>
          <w:ilvl w:val="0"/>
          <w:numId w:val="4"/>
        </w:numPr>
      </w:pPr>
      <w:r w:rsidRPr="00053702">
        <w:rPr>
          <w:b/>
          <w:bCs/>
        </w:rPr>
        <w:t>Integrated PKM Ecosystems:</w:t>
      </w:r>
      <w:r w:rsidRPr="00053702">
        <w:t xml:space="preserve"> Moving away from passive note-taking apps toward bidirectional linking systems (like Zettelkasten methodologies) built directly into learning platforms, forcing learners to manually link new concepts to old concepts before they can proceed.</w:t>
      </w:r>
    </w:p>
    <w:p w14:paraId="2452B14E" w14:textId="77777777" w:rsidR="00053702" w:rsidRPr="00053702" w:rsidRDefault="00053702" w:rsidP="00053702">
      <w:pPr>
        <w:numPr>
          <w:ilvl w:val="0"/>
          <w:numId w:val="4"/>
        </w:numPr>
      </w:pPr>
      <w:r w:rsidRPr="00053702">
        <w:rPr>
          <w:b/>
          <w:bCs/>
        </w:rPr>
        <w:t>Holistic Capstone Architecture:</w:t>
      </w:r>
      <w:r w:rsidRPr="00053702">
        <w:t xml:space="preserve"> Designing educational challenges that explicitly forbid the use of isolated skills, mandating cross-domain integration to achieve success (e.g., forcing a learner to combine Module 1, Module 4, and Module 7 to pass a specific gate).</w:t>
      </w:r>
    </w:p>
    <w:p w14:paraId="1368C951" w14:textId="77777777" w:rsidR="00053702" w:rsidRPr="00053702" w:rsidRDefault="00053702" w:rsidP="00053702">
      <w:pPr>
        <w:numPr>
          <w:ilvl w:val="0"/>
          <w:numId w:val="4"/>
        </w:numPr>
      </w:pPr>
      <w:r w:rsidRPr="00053702">
        <w:rPr>
          <w:b/>
          <w:bCs/>
        </w:rPr>
        <w:t>Visual Schema Generation:</w:t>
      </w:r>
      <w:r w:rsidRPr="00053702">
        <w:t xml:space="preserve"> Researching the impact of having learners build node-based visual graphs of their understanding as they learn, externalizing the process of integration and allowing them to visually spot disconnected islands of knowledge.</w:t>
      </w:r>
    </w:p>
    <w:p w14:paraId="35FFE2F2" w14:textId="77777777" w:rsidR="00053702" w:rsidRPr="00053702" w:rsidRDefault="00053702" w:rsidP="00053702">
      <w:r w:rsidRPr="0005370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323"/>
        <w:gridCol w:w="6430"/>
      </w:tblGrid>
      <w:tr w:rsidR="00053702" w:rsidRPr="00053702" w14:paraId="2F1FDB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2326F" w14:textId="77777777" w:rsidR="00053702" w:rsidRPr="00053702" w:rsidRDefault="00053702" w:rsidP="00053702">
            <w:r w:rsidRPr="00053702">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5A1F8" w14:textId="77777777" w:rsidR="00053702" w:rsidRPr="00053702" w:rsidRDefault="00053702" w:rsidP="00053702">
            <w:r w:rsidRPr="00053702">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3722D" w14:textId="77777777" w:rsidR="00053702" w:rsidRPr="00053702" w:rsidRDefault="00053702" w:rsidP="00053702">
            <w:r w:rsidRPr="00053702">
              <w:rPr>
                <w:b/>
                <w:bCs/>
              </w:rPr>
              <w:t>Description</w:t>
            </w:r>
          </w:p>
        </w:tc>
      </w:tr>
      <w:tr w:rsidR="00053702" w:rsidRPr="00053702" w14:paraId="23ED39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6BF10" w14:textId="77777777" w:rsidR="00053702" w:rsidRPr="00053702" w:rsidRDefault="00053702" w:rsidP="00053702">
            <w:r w:rsidRPr="00053702">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CC052" w14:textId="77777777" w:rsidR="00053702" w:rsidRPr="00053702" w:rsidRDefault="00053702" w:rsidP="00053702">
            <w:r w:rsidRPr="00053702">
              <w:t>2026-08-13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AFF34" w14:textId="77777777" w:rsidR="00053702" w:rsidRPr="00053702" w:rsidRDefault="00053702" w:rsidP="00053702">
            <w:r w:rsidRPr="00053702">
              <w:t>Initial documentation using Pattern Template v2.0. Expanded to comprehensive research depth.</w:t>
            </w:r>
          </w:p>
        </w:tc>
      </w:tr>
    </w:tbl>
    <w:p w14:paraId="5BC81F47"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129EE"/>
    <w:multiLevelType w:val="multilevel"/>
    <w:tmpl w:val="8CB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55C5A"/>
    <w:multiLevelType w:val="multilevel"/>
    <w:tmpl w:val="75D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6C0C"/>
    <w:multiLevelType w:val="multilevel"/>
    <w:tmpl w:val="D2EC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512313"/>
    <w:multiLevelType w:val="multilevel"/>
    <w:tmpl w:val="9CD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339903">
    <w:abstractNumId w:val="1"/>
  </w:num>
  <w:num w:numId="2" w16cid:durableId="914820246">
    <w:abstractNumId w:val="3"/>
  </w:num>
  <w:num w:numId="3" w16cid:durableId="905648871">
    <w:abstractNumId w:val="0"/>
  </w:num>
  <w:num w:numId="4" w16cid:durableId="2106922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024"/>
    <w:rsid w:val="00053702"/>
    <w:rsid w:val="00220B47"/>
    <w:rsid w:val="00646024"/>
    <w:rsid w:val="00D46E0C"/>
    <w:rsid w:val="00ED4F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0A6BF0C2-9C15-4166-B18B-541597FF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024"/>
    <w:rPr>
      <w:rFonts w:eastAsiaTheme="majorEastAsia" w:cstheme="majorBidi"/>
      <w:color w:val="272727" w:themeColor="text1" w:themeTint="D8"/>
    </w:rPr>
  </w:style>
  <w:style w:type="paragraph" w:styleId="Title">
    <w:name w:val="Title"/>
    <w:basedOn w:val="Normal"/>
    <w:next w:val="Normal"/>
    <w:link w:val="TitleChar"/>
    <w:uiPriority w:val="10"/>
    <w:qFormat/>
    <w:rsid w:val="00646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024"/>
    <w:pPr>
      <w:spacing w:before="160"/>
      <w:jc w:val="center"/>
    </w:pPr>
    <w:rPr>
      <w:i/>
      <w:iCs/>
      <w:color w:val="404040" w:themeColor="text1" w:themeTint="BF"/>
    </w:rPr>
  </w:style>
  <w:style w:type="character" w:customStyle="1" w:styleId="QuoteChar">
    <w:name w:val="Quote Char"/>
    <w:basedOn w:val="DefaultParagraphFont"/>
    <w:link w:val="Quote"/>
    <w:uiPriority w:val="29"/>
    <w:rsid w:val="00646024"/>
    <w:rPr>
      <w:i/>
      <w:iCs/>
      <w:color w:val="404040" w:themeColor="text1" w:themeTint="BF"/>
    </w:rPr>
  </w:style>
  <w:style w:type="paragraph" w:styleId="ListParagraph">
    <w:name w:val="List Paragraph"/>
    <w:basedOn w:val="Normal"/>
    <w:uiPriority w:val="34"/>
    <w:qFormat/>
    <w:rsid w:val="00646024"/>
    <w:pPr>
      <w:ind w:left="720"/>
      <w:contextualSpacing/>
    </w:pPr>
  </w:style>
  <w:style w:type="character" w:styleId="IntenseEmphasis">
    <w:name w:val="Intense Emphasis"/>
    <w:basedOn w:val="DefaultParagraphFont"/>
    <w:uiPriority w:val="21"/>
    <w:qFormat/>
    <w:rsid w:val="00646024"/>
    <w:rPr>
      <w:i/>
      <w:iCs/>
      <w:color w:val="0F4761" w:themeColor="accent1" w:themeShade="BF"/>
    </w:rPr>
  </w:style>
  <w:style w:type="paragraph" w:styleId="IntenseQuote">
    <w:name w:val="Intense Quote"/>
    <w:basedOn w:val="Normal"/>
    <w:next w:val="Normal"/>
    <w:link w:val="IntenseQuoteChar"/>
    <w:uiPriority w:val="30"/>
    <w:qFormat/>
    <w:rsid w:val="00646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024"/>
    <w:rPr>
      <w:i/>
      <w:iCs/>
      <w:color w:val="0F4761" w:themeColor="accent1" w:themeShade="BF"/>
    </w:rPr>
  </w:style>
  <w:style w:type="character" w:styleId="IntenseReference">
    <w:name w:val="Intense Reference"/>
    <w:basedOn w:val="DefaultParagraphFont"/>
    <w:uiPriority w:val="32"/>
    <w:qFormat/>
    <w:rsid w:val="00646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917</Words>
  <Characters>5227</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2026-08-13T16:54:00Z</dcterms:created>
  <dcterms:modified xsi:type="dcterms:W3CDTF">2026-08-13T16:54:00Z</dcterms:modified>
</cp:coreProperties>
</file>