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A46B" w14:textId="77777777" w:rsidR="001F6053" w:rsidRPr="001F6053" w:rsidRDefault="001F6053" w:rsidP="001F6053">
      <w:pPr>
        <w:rPr>
          <w:b/>
          <w:bCs/>
        </w:rPr>
      </w:pPr>
      <w:r w:rsidRPr="001F6053">
        <w:rPr>
          <w:b/>
          <w:bCs/>
        </w:rPr>
        <w:t>PAT-013</w:t>
      </w:r>
    </w:p>
    <w:p w14:paraId="16AC77FD" w14:textId="77777777" w:rsidR="001F6053" w:rsidRPr="001F6053" w:rsidRDefault="001F6053" w:rsidP="001F6053">
      <w:pPr>
        <w:rPr>
          <w:b/>
          <w:bCs/>
        </w:rPr>
      </w:pPr>
      <w:r w:rsidRPr="001F6053">
        <w:rPr>
          <w:b/>
          <w:bCs/>
        </w:rPr>
        <w:t>Pattern Identifier</w:t>
      </w:r>
    </w:p>
    <w:p w14:paraId="7183EA97" w14:textId="77777777" w:rsidR="001F6053" w:rsidRPr="001F6053" w:rsidRDefault="001F6053" w:rsidP="001F6053">
      <w:r w:rsidRPr="001F6053">
        <w:rPr>
          <w:b/>
          <w:bCs/>
        </w:rPr>
        <w:t>PTID:</w:t>
      </w:r>
      <w:r w:rsidRPr="001F6053">
        <w:t xml:space="preserve"> PAT-013</w:t>
      </w:r>
    </w:p>
    <w:p w14:paraId="6CCBA035" w14:textId="77777777" w:rsidR="001F6053" w:rsidRPr="001F6053" w:rsidRDefault="001F6053" w:rsidP="001F6053">
      <w:r w:rsidRPr="001F6053">
        <w:pict w14:anchorId="788D968D">
          <v:rect id="_x0000_i1109" style="width:0;height:1.5pt" o:hralign="center" o:hrstd="t" o:hr="t" fillcolor="#a0a0a0" stroked="f"/>
        </w:pict>
      </w:r>
    </w:p>
    <w:p w14:paraId="5ACE0D1C" w14:textId="77777777" w:rsidR="001F6053" w:rsidRPr="001F6053" w:rsidRDefault="001F6053" w:rsidP="001F6053">
      <w:pPr>
        <w:rPr>
          <w:b/>
          <w:bCs/>
        </w:rPr>
      </w:pPr>
      <w:r w:rsidRPr="001F6053">
        <w:rPr>
          <w:b/>
          <w:bCs/>
        </w:rPr>
        <w:t>Pattern Title</w:t>
      </w:r>
    </w:p>
    <w:p w14:paraId="2DD9CEC1" w14:textId="77777777" w:rsidR="001F6053" w:rsidRPr="001F6053" w:rsidRDefault="001F6053" w:rsidP="001F6053">
      <w:r w:rsidRPr="001F6053">
        <w:rPr>
          <w:b/>
          <w:bCs/>
        </w:rPr>
        <w:t>Title:</w:t>
      </w:r>
      <w:r w:rsidRPr="001F6053">
        <w:t xml:space="preserve"> Knowledge Interpretation</w:t>
      </w:r>
    </w:p>
    <w:p w14:paraId="17DD84F4" w14:textId="77777777" w:rsidR="001F6053" w:rsidRPr="001F6053" w:rsidRDefault="001F6053" w:rsidP="001F6053">
      <w:r w:rsidRPr="001F6053">
        <w:pict w14:anchorId="6AD5863F">
          <v:rect id="_x0000_i1110" style="width:0;height:1.5pt" o:hralign="center" o:hrstd="t" o:hr="t" fillcolor="#a0a0a0" stroked="f"/>
        </w:pict>
      </w:r>
    </w:p>
    <w:p w14:paraId="28423904" w14:textId="77777777" w:rsidR="001F6053" w:rsidRPr="001F6053" w:rsidRDefault="001F6053" w:rsidP="001F6053">
      <w:pPr>
        <w:rPr>
          <w:b/>
          <w:bCs/>
        </w:rPr>
      </w:pPr>
      <w:r w:rsidRPr="001F6053">
        <w:rPr>
          <w:b/>
          <w:bCs/>
        </w:rPr>
        <w:t>Primary Research Category</w:t>
      </w:r>
    </w:p>
    <w:p w14:paraId="0F922706" w14:textId="77777777" w:rsidR="001F6053" w:rsidRPr="001F6053" w:rsidRDefault="001F6053" w:rsidP="001F6053">
      <w:r w:rsidRPr="001F6053">
        <w:rPr>
          <w:b/>
          <w:bCs/>
        </w:rPr>
        <w:t>Category:</w:t>
      </w:r>
      <w:r w:rsidRPr="001F6053">
        <w:t xml:space="preserve"> Knowledge &amp; Decision Management</w:t>
      </w:r>
    </w:p>
    <w:p w14:paraId="74EFB91D" w14:textId="77777777" w:rsidR="001F6053" w:rsidRPr="001F6053" w:rsidRDefault="001F6053" w:rsidP="001F6053">
      <w:r w:rsidRPr="001F6053">
        <w:pict w14:anchorId="1C8C15CD">
          <v:rect id="_x0000_i1111" style="width:0;height:1.5pt" o:hralign="center" o:hrstd="t" o:hr="t" fillcolor="#a0a0a0" stroked="f"/>
        </w:pict>
      </w:r>
    </w:p>
    <w:p w14:paraId="2B9D869F" w14:textId="77777777" w:rsidR="001F6053" w:rsidRPr="001F6053" w:rsidRDefault="001F6053" w:rsidP="001F6053">
      <w:pPr>
        <w:rPr>
          <w:b/>
          <w:bCs/>
        </w:rPr>
      </w:pPr>
      <w:r w:rsidRPr="001F6053">
        <w:rPr>
          <w:b/>
          <w:bCs/>
        </w:rPr>
        <w:t>Current Research Status</w:t>
      </w:r>
    </w:p>
    <w:p w14:paraId="5542499E" w14:textId="77777777" w:rsidR="001F6053" w:rsidRPr="001F6053" w:rsidRDefault="001F6053" w:rsidP="001F6053">
      <w:r w:rsidRPr="001F6053">
        <w:rPr>
          <w:b/>
          <w:bCs/>
        </w:rPr>
        <w:t>Status:</w:t>
      </w:r>
      <w:r w:rsidRPr="001F6053">
        <w:t xml:space="preserve"> Candidate </w:t>
      </w:r>
      <w:r w:rsidRPr="001F6053">
        <w:rPr>
          <w:i/>
          <w:iCs/>
        </w:rPr>
        <w:t>(Upgrade to Accepted after further validation.)</w:t>
      </w:r>
    </w:p>
    <w:p w14:paraId="6B0F13A7" w14:textId="77777777" w:rsidR="001F6053" w:rsidRPr="001F6053" w:rsidRDefault="001F6053" w:rsidP="001F6053">
      <w:r w:rsidRPr="001F6053">
        <w:pict w14:anchorId="452D1723">
          <v:rect id="_x0000_i1112" style="width:0;height:1.5pt" o:hralign="center" o:hrstd="t" o:hr="t" fillcolor="#a0a0a0" stroked="f"/>
        </w:pict>
      </w:r>
    </w:p>
    <w:p w14:paraId="3C71E507" w14:textId="77777777" w:rsidR="001F6053" w:rsidRPr="001F6053" w:rsidRDefault="001F6053" w:rsidP="001F6053">
      <w:pPr>
        <w:rPr>
          <w:b/>
          <w:bCs/>
        </w:rPr>
      </w:pPr>
      <w:r w:rsidRPr="001F6053">
        <w:rPr>
          <w:b/>
          <w:bCs/>
        </w:rPr>
        <w:t>Validation Confidence</w:t>
      </w:r>
    </w:p>
    <w:p w14:paraId="786C2504" w14:textId="77777777" w:rsidR="001F6053" w:rsidRPr="001F6053" w:rsidRDefault="001F6053" w:rsidP="001F6053">
      <w:r w:rsidRPr="001F6053">
        <w:rPr>
          <w:b/>
          <w:bCs/>
        </w:rPr>
        <w:t>Confidence Level:</w:t>
      </w:r>
      <w:r w:rsidRPr="001F6053">
        <w:t xml:space="preserve"> Level 4 – Strong Evidence</w:t>
      </w:r>
    </w:p>
    <w:p w14:paraId="67D504BC" w14:textId="77777777" w:rsidR="001F6053" w:rsidRPr="001F6053" w:rsidRDefault="001F6053" w:rsidP="001F6053">
      <w:r w:rsidRPr="001F6053">
        <w:pict w14:anchorId="6DDD865C">
          <v:rect id="_x0000_i1113" style="width:0;height:1.5pt" o:hralign="center" o:hrstd="t" o:hr="t" fillcolor="#a0a0a0" stroked="f"/>
        </w:pict>
      </w:r>
    </w:p>
    <w:p w14:paraId="72238AEB" w14:textId="77777777" w:rsidR="001F6053" w:rsidRPr="001F6053" w:rsidRDefault="001F6053" w:rsidP="001F6053">
      <w:pPr>
        <w:rPr>
          <w:b/>
          <w:bCs/>
        </w:rPr>
      </w:pPr>
      <w:r w:rsidRPr="001F6053">
        <w:rPr>
          <w:b/>
          <w:bCs/>
        </w:rPr>
        <w:t>Document Version</w:t>
      </w:r>
    </w:p>
    <w:p w14:paraId="5895456B" w14:textId="77777777" w:rsidR="001F6053" w:rsidRPr="001F6053" w:rsidRDefault="001F6053" w:rsidP="001F6053">
      <w:r w:rsidRPr="001F6053">
        <w:rPr>
          <w:b/>
          <w:bCs/>
        </w:rPr>
        <w:t>Version:</w:t>
      </w:r>
      <w:r w:rsidRPr="001F6053">
        <w:t xml:space="preserve"> 1.0</w:t>
      </w:r>
    </w:p>
    <w:p w14:paraId="7194F103" w14:textId="77777777" w:rsidR="001F6053" w:rsidRPr="001F6053" w:rsidRDefault="001F6053" w:rsidP="001F6053">
      <w:r w:rsidRPr="001F6053">
        <w:pict w14:anchorId="66785FCC">
          <v:rect id="_x0000_i1114" style="width:0;height:1.5pt" o:hralign="center" o:hrstd="t" o:hr="t" fillcolor="#a0a0a0" stroked="f"/>
        </w:pict>
      </w:r>
    </w:p>
    <w:p w14:paraId="79EEE371" w14:textId="77777777" w:rsidR="001F6053" w:rsidRPr="001F6053" w:rsidRDefault="001F6053" w:rsidP="001F6053">
      <w:pPr>
        <w:rPr>
          <w:b/>
          <w:bCs/>
        </w:rPr>
      </w:pPr>
      <w:r w:rsidRPr="001F6053">
        <w:rPr>
          <w:b/>
          <w:bCs/>
        </w:rPr>
        <w:t>Creation Date</w:t>
      </w:r>
    </w:p>
    <w:p w14:paraId="5C9860DB" w14:textId="77777777" w:rsidR="001F6053" w:rsidRPr="001F6053" w:rsidRDefault="001F6053" w:rsidP="001F6053">
      <w:r w:rsidRPr="001F6053">
        <w:rPr>
          <w:b/>
          <w:bCs/>
        </w:rPr>
        <w:t>Created:</w:t>
      </w:r>
      <w:r w:rsidRPr="001F6053">
        <w:t xml:space="preserve"> 2026-07-29</w:t>
      </w:r>
    </w:p>
    <w:p w14:paraId="5CC8A6AC" w14:textId="77777777" w:rsidR="001F6053" w:rsidRPr="001F6053" w:rsidRDefault="001F6053" w:rsidP="001F6053">
      <w:r w:rsidRPr="001F6053">
        <w:pict w14:anchorId="32FFF000">
          <v:rect id="_x0000_i1115" style="width:0;height:1.5pt" o:hralign="center" o:hrstd="t" o:hr="t" fillcolor="#a0a0a0" stroked="f"/>
        </w:pict>
      </w:r>
    </w:p>
    <w:p w14:paraId="18AEEAA8" w14:textId="77777777" w:rsidR="001F6053" w:rsidRPr="001F6053" w:rsidRDefault="001F6053" w:rsidP="001F6053">
      <w:pPr>
        <w:rPr>
          <w:b/>
          <w:bCs/>
        </w:rPr>
      </w:pPr>
      <w:r w:rsidRPr="001F6053">
        <w:rPr>
          <w:b/>
          <w:bCs/>
        </w:rPr>
        <w:t>Last Modification Date</w:t>
      </w:r>
    </w:p>
    <w:p w14:paraId="096CDE2A" w14:textId="77777777" w:rsidR="001F6053" w:rsidRPr="001F6053" w:rsidRDefault="001F6053" w:rsidP="001F6053">
      <w:r w:rsidRPr="001F6053">
        <w:rPr>
          <w:b/>
          <w:bCs/>
        </w:rPr>
        <w:t>Last Updated:</w:t>
      </w:r>
      <w:r w:rsidRPr="001F6053">
        <w:t xml:space="preserve"> 2026-07-29</w:t>
      </w:r>
    </w:p>
    <w:p w14:paraId="3093AE67" w14:textId="77777777" w:rsidR="001F6053" w:rsidRPr="001F6053" w:rsidRDefault="001F6053" w:rsidP="001F6053">
      <w:r w:rsidRPr="001F6053">
        <w:pict w14:anchorId="1FA6F024">
          <v:rect id="_x0000_i1116" style="width:0;height:1.5pt" o:hralign="center" o:hrstd="t" o:hr="t" fillcolor="#a0a0a0" stroked="f"/>
        </w:pict>
      </w:r>
    </w:p>
    <w:p w14:paraId="2C96614A" w14:textId="77777777" w:rsidR="001F6053" w:rsidRPr="001F6053" w:rsidRDefault="001F6053" w:rsidP="001F6053">
      <w:pPr>
        <w:rPr>
          <w:b/>
          <w:bCs/>
        </w:rPr>
      </w:pPr>
      <w:r w:rsidRPr="001F6053">
        <w:rPr>
          <w:b/>
          <w:bCs/>
        </w:rPr>
        <w:t>Standardized Search Keywords</w:t>
      </w:r>
    </w:p>
    <w:p w14:paraId="201F0C62" w14:textId="77777777" w:rsidR="001F6053" w:rsidRPr="001F6053" w:rsidRDefault="001F6053" w:rsidP="001F6053">
      <w:r w:rsidRPr="001F6053">
        <w:rPr>
          <w:b/>
          <w:bCs/>
        </w:rPr>
        <w:t>Tags:</w:t>
      </w:r>
      <w:r w:rsidRPr="001F6053">
        <w:t xml:space="preserve"> Knowledge Interpretation, Information Analysis, Critical Thinking, Knowledge Integration, Information Classification, Mental Models</w:t>
      </w:r>
    </w:p>
    <w:p w14:paraId="622ABD6D" w14:textId="77777777" w:rsidR="001F6053" w:rsidRPr="001F6053" w:rsidRDefault="001F6053" w:rsidP="001F6053">
      <w:r w:rsidRPr="001F6053">
        <w:lastRenderedPageBreak/>
        <w:pict w14:anchorId="62575B22">
          <v:rect id="_x0000_i1117" style="width:0;height:1.5pt" o:hralign="center" o:hrstd="t" o:hr="t" fillcolor="#a0a0a0" stroked="f"/>
        </w:pict>
      </w:r>
    </w:p>
    <w:p w14:paraId="1CB1F6C9" w14:textId="77777777" w:rsidR="001F6053" w:rsidRPr="001F6053" w:rsidRDefault="001F6053" w:rsidP="001F6053">
      <w:pPr>
        <w:rPr>
          <w:b/>
          <w:bCs/>
        </w:rPr>
      </w:pPr>
      <w:r w:rsidRPr="001F6053">
        <w:rPr>
          <w:b/>
          <w:bCs/>
        </w:rPr>
        <w:t>Supporting Atlas Problem Identifiers</w:t>
      </w:r>
    </w:p>
    <w:p w14:paraId="72553DFB" w14:textId="77777777" w:rsidR="001F6053" w:rsidRPr="001F6053" w:rsidRDefault="001F6053" w:rsidP="001F6053">
      <w:r w:rsidRPr="001F6053">
        <w:rPr>
          <w:b/>
          <w:bCs/>
        </w:rPr>
        <w:t>Supporting APIDs:</w:t>
      </w:r>
    </w:p>
    <w:p w14:paraId="4B37B288" w14:textId="77777777" w:rsidR="001F6053" w:rsidRPr="001F6053" w:rsidRDefault="001F6053" w:rsidP="001F6053">
      <w:pPr>
        <w:numPr>
          <w:ilvl w:val="0"/>
          <w:numId w:val="1"/>
        </w:numPr>
      </w:pPr>
      <w:r w:rsidRPr="001F6053">
        <w:t xml:space="preserve">FF-056 </w:t>
      </w:r>
    </w:p>
    <w:p w14:paraId="32C8D80F" w14:textId="77777777" w:rsidR="001F6053" w:rsidRPr="001F6053" w:rsidRDefault="001F6053" w:rsidP="001F6053">
      <w:pPr>
        <w:numPr>
          <w:ilvl w:val="0"/>
          <w:numId w:val="1"/>
        </w:numPr>
      </w:pPr>
      <w:r w:rsidRPr="001F6053">
        <w:t xml:space="preserve">FF-057 </w:t>
      </w:r>
    </w:p>
    <w:p w14:paraId="5E158A52" w14:textId="77777777" w:rsidR="001F6053" w:rsidRPr="001F6053" w:rsidRDefault="001F6053" w:rsidP="001F6053">
      <w:pPr>
        <w:numPr>
          <w:ilvl w:val="0"/>
          <w:numId w:val="1"/>
        </w:numPr>
      </w:pPr>
      <w:r w:rsidRPr="001F6053">
        <w:t xml:space="preserve">FF-058 </w:t>
      </w:r>
    </w:p>
    <w:p w14:paraId="7B684194" w14:textId="77777777" w:rsidR="001F6053" w:rsidRPr="001F6053" w:rsidRDefault="001F6053" w:rsidP="001F6053">
      <w:pPr>
        <w:numPr>
          <w:ilvl w:val="0"/>
          <w:numId w:val="1"/>
        </w:numPr>
      </w:pPr>
      <w:r w:rsidRPr="001F6053">
        <w:t xml:space="preserve">FF-059 </w:t>
      </w:r>
    </w:p>
    <w:p w14:paraId="69A8CA24" w14:textId="77777777" w:rsidR="001F6053" w:rsidRPr="001F6053" w:rsidRDefault="001F6053" w:rsidP="001F6053">
      <w:pPr>
        <w:numPr>
          <w:ilvl w:val="0"/>
          <w:numId w:val="1"/>
        </w:numPr>
      </w:pPr>
      <w:r w:rsidRPr="001F6053">
        <w:t xml:space="preserve">FF-060 </w:t>
      </w:r>
    </w:p>
    <w:p w14:paraId="0B5FBF31" w14:textId="77777777" w:rsidR="001F6053" w:rsidRPr="001F6053" w:rsidRDefault="001F6053" w:rsidP="001F6053">
      <w:r w:rsidRPr="001F6053">
        <w:pict w14:anchorId="4C50212F">
          <v:rect id="_x0000_i1118" style="width:0;height:1.5pt" o:hralign="center" o:hrstd="t" o:hr="t" fillcolor="#a0a0a0" stroked="f"/>
        </w:pict>
      </w:r>
    </w:p>
    <w:p w14:paraId="733674CB" w14:textId="77777777" w:rsidR="001F6053" w:rsidRPr="001F6053" w:rsidRDefault="001F6053" w:rsidP="001F6053">
      <w:pPr>
        <w:rPr>
          <w:b/>
          <w:bCs/>
        </w:rPr>
      </w:pPr>
      <w:r w:rsidRPr="001F6053">
        <w:rPr>
          <w:b/>
          <w:bCs/>
        </w:rPr>
        <w:t>Pattern</w:t>
      </w:r>
    </w:p>
    <w:p w14:paraId="0B2B8038" w14:textId="77777777" w:rsidR="001F6053" w:rsidRPr="001F6053" w:rsidRDefault="001F6053" w:rsidP="001F6053">
      <w:r w:rsidRPr="001F6053">
        <w:t>After acquiring information, users must transform individual pieces of knowledge into meaningful understanding. This process involves distinguishing facts from opinions or speculation, recognizing hidden assumptions, connecting knowledge across different domains, identifying contradictions between information sources, and determining whether genuine understanding has been achieved. Although information may be available, users frequently struggle to accurately interpret its meaning and implications.</w:t>
      </w:r>
    </w:p>
    <w:p w14:paraId="1EE28A2F" w14:textId="77777777" w:rsidR="001F6053" w:rsidRPr="001F6053" w:rsidRDefault="001F6053" w:rsidP="001F6053">
      <w:r w:rsidRPr="001F6053">
        <w:t>This recurring pattern reflects a fundamental challenge in human knowledge processing. Users generally succeed in acquiring information but experience difficulty constructing coherent mental models from it. Rather than struggling with information access, they struggle with interpretation, integration, and comprehension. As information becomes increasingly diverse and interconnected, interpreting knowledge correctly becomes progressively more complex and cognitively demanding.</w:t>
      </w:r>
    </w:p>
    <w:p w14:paraId="73DBFC7F" w14:textId="77777777" w:rsidR="001F6053" w:rsidRPr="001F6053" w:rsidRDefault="001F6053" w:rsidP="001F6053">
      <w:r w:rsidRPr="001F6053">
        <w:pict w14:anchorId="3915EF40">
          <v:rect id="_x0000_i1119" style="width:0;height:1.5pt" o:hralign="center" o:hrstd="t" o:hr="t" fillcolor="#a0a0a0" stroked="f"/>
        </w:pict>
      </w:r>
    </w:p>
    <w:p w14:paraId="597282A8" w14:textId="77777777" w:rsidR="001F6053" w:rsidRPr="001F6053" w:rsidRDefault="001F6053" w:rsidP="001F6053">
      <w:pPr>
        <w:rPr>
          <w:b/>
          <w:bCs/>
        </w:rPr>
      </w:pPr>
      <w:r w:rsidRPr="001F6053">
        <w:rPr>
          <w:b/>
          <w:bCs/>
        </w:rPr>
        <w:t>Human Impact</w:t>
      </w:r>
    </w:p>
    <w:p w14:paraId="190B3DE0" w14:textId="77777777" w:rsidR="001F6053" w:rsidRPr="001F6053" w:rsidRDefault="001F6053" w:rsidP="001F6053">
      <w:r w:rsidRPr="001F6053">
        <w:t>This pattern contributes to:</w:t>
      </w:r>
    </w:p>
    <w:p w14:paraId="5F5181DB" w14:textId="77777777" w:rsidR="001F6053" w:rsidRPr="001F6053" w:rsidRDefault="001F6053" w:rsidP="001F6053">
      <w:pPr>
        <w:numPr>
          <w:ilvl w:val="0"/>
          <w:numId w:val="2"/>
        </w:numPr>
      </w:pPr>
      <w:r w:rsidRPr="001F6053">
        <w:t xml:space="preserve">Misinterpretation of information. </w:t>
      </w:r>
    </w:p>
    <w:p w14:paraId="54EF9356" w14:textId="77777777" w:rsidR="001F6053" w:rsidRPr="001F6053" w:rsidRDefault="001F6053" w:rsidP="001F6053">
      <w:pPr>
        <w:numPr>
          <w:ilvl w:val="0"/>
          <w:numId w:val="2"/>
        </w:numPr>
      </w:pPr>
      <w:r w:rsidRPr="001F6053">
        <w:t xml:space="preserve">Increased cognitive load during reasoning. </w:t>
      </w:r>
    </w:p>
    <w:p w14:paraId="05F42FD9" w14:textId="77777777" w:rsidR="001F6053" w:rsidRPr="001F6053" w:rsidRDefault="001F6053" w:rsidP="001F6053">
      <w:pPr>
        <w:numPr>
          <w:ilvl w:val="0"/>
          <w:numId w:val="2"/>
        </w:numPr>
      </w:pPr>
      <w:r w:rsidRPr="001F6053">
        <w:t xml:space="preserve">Reduced confidence in personal understanding. </w:t>
      </w:r>
    </w:p>
    <w:p w14:paraId="03DC5700" w14:textId="77777777" w:rsidR="001F6053" w:rsidRPr="001F6053" w:rsidRDefault="001F6053" w:rsidP="001F6053">
      <w:pPr>
        <w:numPr>
          <w:ilvl w:val="0"/>
          <w:numId w:val="2"/>
        </w:numPr>
      </w:pPr>
      <w:r w:rsidRPr="001F6053">
        <w:t xml:space="preserve">Difficulty integrating knowledge from multiple sources. </w:t>
      </w:r>
    </w:p>
    <w:p w14:paraId="37025332" w14:textId="77777777" w:rsidR="001F6053" w:rsidRPr="001F6053" w:rsidRDefault="001F6053" w:rsidP="001F6053">
      <w:pPr>
        <w:numPr>
          <w:ilvl w:val="0"/>
          <w:numId w:val="2"/>
        </w:numPr>
      </w:pPr>
      <w:r w:rsidRPr="001F6053">
        <w:t xml:space="preserve">Increased likelihood of incorrect conclusions. </w:t>
      </w:r>
    </w:p>
    <w:p w14:paraId="6F3E87D8" w14:textId="77777777" w:rsidR="001F6053" w:rsidRPr="001F6053" w:rsidRDefault="001F6053" w:rsidP="001F6053">
      <w:pPr>
        <w:numPr>
          <w:ilvl w:val="0"/>
          <w:numId w:val="2"/>
        </w:numPr>
      </w:pPr>
      <w:r w:rsidRPr="001F6053">
        <w:t xml:space="preserve">Slower development of accurate mental models. </w:t>
      </w:r>
    </w:p>
    <w:p w14:paraId="4CEE4BC6" w14:textId="77777777" w:rsidR="001F6053" w:rsidRPr="001F6053" w:rsidRDefault="001F6053" w:rsidP="001F6053">
      <w:r w:rsidRPr="001F6053">
        <w:lastRenderedPageBreak/>
        <w:pict w14:anchorId="198848AA">
          <v:rect id="_x0000_i1120" style="width:0;height:1.5pt" o:hralign="center" o:hrstd="t" o:hr="t" fillcolor="#a0a0a0" stroked="f"/>
        </w:pict>
      </w:r>
    </w:p>
    <w:p w14:paraId="6CDDD0C1" w14:textId="77777777" w:rsidR="001F6053" w:rsidRPr="001F6053" w:rsidRDefault="001F6053" w:rsidP="001F6053">
      <w:pPr>
        <w:rPr>
          <w:b/>
          <w:bCs/>
        </w:rPr>
      </w:pPr>
      <w:r w:rsidRPr="001F6053">
        <w:rPr>
          <w:b/>
          <w:bCs/>
        </w:rPr>
        <w:t>Evidence</w:t>
      </w:r>
    </w:p>
    <w:p w14:paraId="149E768D" w14:textId="77777777" w:rsidR="001F6053" w:rsidRPr="001F6053" w:rsidRDefault="001F6053" w:rsidP="001F6053">
      <w:r w:rsidRPr="001F6053">
        <w:t>This Pattern is currently supported by the following Human Frictions:</w:t>
      </w:r>
    </w:p>
    <w:p w14:paraId="1E36AB35" w14:textId="77777777" w:rsidR="001F6053" w:rsidRPr="001F6053" w:rsidRDefault="001F6053" w:rsidP="001F6053">
      <w:pPr>
        <w:numPr>
          <w:ilvl w:val="0"/>
          <w:numId w:val="3"/>
        </w:numPr>
      </w:pPr>
      <w:r w:rsidRPr="001F6053">
        <w:rPr>
          <w:b/>
          <w:bCs/>
        </w:rPr>
        <w:t>FF-056</w:t>
      </w:r>
      <w:r w:rsidRPr="001F6053">
        <w:t xml:space="preserve"> – Users struggle to determine whether information is factual, opinion-based, or speculative. </w:t>
      </w:r>
    </w:p>
    <w:p w14:paraId="3252DBA2" w14:textId="77777777" w:rsidR="001F6053" w:rsidRPr="001F6053" w:rsidRDefault="001F6053" w:rsidP="001F6053">
      <w:pPr>
        <w:numPr>
          <w:ilvl w:val="0"/>
          <w:numId w:val="3"/>
        </w:numPr>
      </w:pPr>
      <w:r w:rsidRPr="001F6053">
        <w:rPr>
          <w:b/>
          <w:bCs/>
        </w:rPr>
        <w:t>FF-057</w:t>
      </w:r>
      <w:r w:rsidRPr="001F6053">
        <w:t xml:space="preserve"> – Users struggle to identify hidden assumptions behind information. </w:t>
      </w:r>
    </w:p>
    <w:p w14:paraId="2FC0A55A" w14:textId="77777777" w:rsidR="001F6053" w:rsidRPr="001F6053" w:rsidRDefault="001F6053" w:rsidP="001F6053">
      <w:pPr>
        <w:numPr>
          <w:ilvl w:val="0"/>
          <w:numId w:val="3"/>
        </w:numPr>
      </w:pPr>
      <w:r w:rsidRPr="001F6053">
        <w:rPr>
          <w:b/>
          <w:bCs/>
        </w:rPr>
        <w:t>FF-058</w:t>
      </w:r>
      <w:r w:rsidRPr="001F6053">
        <w:t xml:space="preserve"> – Users struggle to connect knowledge from different domains to solve a problem. </w:t>
      </w:r>
    </w:p>
    <w:p w14:paraId="0C943CD3" w14:textId="77777777" w:rsidR="001F6053" w:rsidRPr="001F6053" w:rsidRDefault="001F6053" w:rsidP="001F6053">
      <w:pPr>
        <w:numPr>
          <w:ilvl w:val="0"/>
          <w:numId w:val="3"/>
        </w:numPr>
      </w:pPr>
      <w:r w:rsidRPr="001F6053">
        <w:rPr>
          <w:b/>
          <w:bCs/>
        </w:rPr>
        <w:t>FF-059</w:t>
      </w:r>
      <w:r w:rsidRPr="001F6053">
        <w:t xml:space="preserve"> – Users struggle to recognize contradictions between pieces of information. </w:t>
      </w:r>
    </w:p>
    <w:p w14:paraId="2DEE16F0" w14:textId="77777777" w:rsidR="001F6053" w:rsidRPr="001F6053" w:rsidRDefault="001F6053" w:rsidP="001F6053">
      <w:pPr>
        <w:numPr>
          <w:ilvl w:val="0"/>
          <w:numId w:val="3"/>
        </w:numPr>
      </w:pPr>
      <w:r w:rsidRPr="001F6053">
        <w:rPr>
          <w:b/>
          <w:bCs/>
        </w:rPr>
        <w:t>FF-060</w:t>
      </w:r>
      <w:r w:rsidRPr="001F6053">
        <w:t xml:space="preserve"> – Users struggle to determine whether they truly understand a concept or merely recognize it. </w:t>
      </w:r>
    </w:p>
    <w:p w14:paraId="21F2B614" w14:textId="77777777" w:rsidR="001F6053" w:rsidRPr="001F6053" w:rsidRDefault="001F6053" w:rsidP="001F6053">
      <w:r w:rsidRPr="001F6053">
        <w:t xml:space="preserve">Across these observations, the recurring relationship is that users struggle to transform available information into reliable understanding. Each Human Friction represents a different aspect of knowledge interpretation, where information must be </w:t>
      </w:r>
      <w:proofErr w:type="spellStart"/>
      <w:r w:rsidRPr="001F6053">
        <w:t>analyzed</w:t>
      </w:r>
      <w:proofErr w:type="spellEnd"/>
      <w:r w:rsidRPr="001F6053">
        <w:t>, connected, validated, and internalized before it can support effective reasoning. While existing information systems provide access to large volumes of knowledge, they offer limited support for helping users develop accurate, coherent, and well-integrated mental models.</w:t>
      </w:r>
    </w:p>
    <w:p w14:paraId="773FDC47" w14:textId="77777777" w:rsidR="001F6053" w:rsidRPr="001F6053" w:rsidRDefault="001F6053" w:rsidP="001F6053">
      <w:r w:rsidRPr="001F6053">
        <w:pict w14:anchorId="1C585024">
          <v:rect id="_x0000_i1121" style="width:0;height:1.5pt" o:hralign="center" o:hrstd="t" o:hr="t" fillcolor="#a0a0a0" stroked="f"/>
        </w:pict>
      </w:r>
    </w:p>
    <w:p w14:paraId="67F286C7" w14:textId="77777777" w:rsidR="001F6053" w:rsidRPr="001F6053" w:rsidRDefault="001F6053" w:rsidP="001F6053">
      <w:pPr>
        <w:rPr>
          <w:b/>
          <w:bCs/>
        </w:rPr>
      </w:pPr>
      <w:r w:rsidRPr="001F6053">
        <w:rPr>
          <w:b/>
          <w:bCs/>
        </w:rPr>
        <w:t>Research Notes</w:t>
      </w:r>
    </w:p>
    <w:p w14:paraId="5E296B37" w14:textId="77777777" w:rsidR="001F6053" w:rsidRPr="001F6053" w:rsidRDefault="001F6053" w:rsidP="001F6053">
      <w:r w:rsidRPr="001F6053">
        <w:t xml:space="preserve">Current evidence suggests that </w:t>
      </w:r>
      <w:r w:rsidRPr="001F6053">
        <w:rPr>
          <w:b/>
          <w:bCs/>
        </w:rPr>
        <w:t>Knowledge Interpretation</w:t>
      </w:r>
      <w:r w:rsidRPr="001F6053">
        <w:t xml:space="preserve"> is a foundational behavioural pattern governing how humans convert information into understanding. Unlike patterns focused on information readiness, decision-making, or long-term learning, this Pattern emphasizes the cognitive processes required to interpret, connect, validate, and comprehend knowledge before it can be effectively applied.</w:t>
      </w:r>
    </w:p>
    <w:p w14:paraId="7602FE89" w14:textId="77777777" w:rsidR="001F6053" w:rsidRPr="001F6053" w:rsidRDefault="001F6053" w:rsidP="001F6053">
      <w:r w:rsidRPr="001F6053">
        <w:t>Future validation should determine whether this Pattern extends beyond individual learning into areas such as scientific reasoning, intelligence analysis, cybersecurity investigations, education, enterprise knowledge management, legal analysis, artificial intelligence explainability, and multidisciplinary problem-solving.</w:t>
      </w:r>
    </w:p>
    <w:p w14:paraId="6BEBBAA3" w14:textId="77777777" w:rsidR="001F6053" w:rsidRPr="001F6053" w:rsidRDefault="001F6053" w:rsidP="001F6053">
      <w:r w:rsidRPr="001F6053">
        <w:pict w14:anchorId="03073944">
          <v:rect id="_x0000_i1122" style="width:0;height:1.5pt" o:hralign="center" o:hrstd="t" o:hr="t" fillcolor="#a0a0a0" stroked="f"/>
        </w:pict>
      </w:r>
    </w:p>
    <w:p w14:paraId="4D63FC92" w14:textId="77777777" w:rsidR="001F6053" w:rsidRPr="001F6053" w:rsidRDefault="001F6053" w:rsidP="001F6053">
      <w:pPr>
        <w:rPr>
          <w:b/>
          <w:bCs/>
        </w:rPr>
      </w:pPr>
      <w:r w:rsidRPr="001F605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1F6053" w:rsidRPr="001F6053" w14:paraId="3D083A3C" w14:textId="77777777">
        <w:trPr>
          <w:tblHeader/>
          <w:tblCellSpacing w:w="15" w:type="dxa"/>
        </w:trPr>
        <w:tc>
          <w:tcPr>
            <w:tcW w:w="0" w:type="auto"/>
            <w:vAlign w:val="center"/>
            <w:hideMark/>
          </w:tcPr>
          <w:p w14:paraId="0FDD4289" w14:textId="77777777" w:rsidR="001F6053" w:rsidRPr="001F6053" w:rsidRDefault="001F6053" w:rsidP="001F6053">
            <w:pPr>
              <w:rPr>
                <w:b/>
                <w:bCs/>
              </w:rPr>
            </w:pPr>
            <w:r w:rsidRPr="001F6053">
              <w:rPr>
                <w:b/>
                <w:bCs/>
              </w:rPr>
              <w:lastRenderedPageBreak/>
              <w:t>Version</w:t>
            </w:r>
          </w:p>
        </w:tc>
        <w:tc>
          <w:tcPr>
            <w:tcW w:w="0" w:type="auto"/>
            <w:vAlign w:val="center"/>
            <w:hideMark/>
          </w:tcPr>
          <w:p w14:paraId="364E3EE9" w14:textId="77777777" w:rsidR="001F6053" w:rsidRPr="001F6053" w:rsidRDefault="001F6053" w:rsidP="001F6053">
            <w:pPr>
              <w:rPr>
                <w:b/>
                <w:bCs/>
              </w:rPr>
            </w:pPr>
            <w:r w:rsidRPr="001F6053">
              <w:rPr>
                <w:b/>
                <w:bCs/>
              </w:rPr>
              <w:t>Date</w:t>
            </w:r>
          </w:p>
        </w:tc>
        <w:tc>
          <w:tcPr>
            <w:tcW w:w="0" w:type="auto"/>
            <w:vAlign w:val="center"/>
            <w:hideMark/>
          </w:tcPr>
          <w:p w14:paraId="72D052DF" w14:textId="77777777" w:rsidR="001F6053" w:rsidRPr="001F6053" w:rsidRDefault="001F6053" w:rsidP="001F6053">
            <w:pPr>
              <w:rPr>
                <w:b/>
                <w:bCs/>
              </w:rPr>
            </w:pPr>
            <w:r w:rsidRPr="001F6053">
              <w:rPr>
                <w:b/>
                <w:bCs/>
              </w:rPr>
              <w:t>Description</w:t>
            </w:r>
          </w:p>
        </w:tc>
      </w:tr>
      <w:tr w:rsidR="001F6053" w:rsidRPr="001F6053" w14:paraId="6E879F8B" w14:textId="77777777">
        <w:trPr>
          <w:tblCellSpacing w:w="15" w:type="dxa"/>
        </w:trPr>
        <w:tc>
          <w:tcPr>
            <w:tcW w:w="0" w:type="auto"/>
            <w:vAlign w:val="center"/>
            <w:hideMark/>
          </w:tcPr>
          <w:p w14:paraId="7FAEE822" w14:textId="77777777" w:rsidR="001F6053" w:rsidRPr="001F6053" w:rsidRDefault="001F6053" w:rsidP="001F6053">
            <w:r w:rsidRPr="001F6053">
              <w:rPr>
                <w:b/>
                <w:bCs/>
              </w:rPr>
              <w:t>1.0</w:t>
            </w:r>
          </w:p>
        </w:tc>
        <w:tc>
          <w:tcPr>
            <w:tcW w:w="0" w:type="auto"/>
            <w:vAlign w:val="center"/>
            <w:hideMark/>
          </w:tcPr>
          <w:p w14:paraId="740C6678" w14:textId="77777777" w:rsidR="001F6053" w:rsidRPr="001F6053" w:rsidRDefault="001F6053" w:rsidP="001F6053">
            <w:r w:rsidRPr="001F6053">
              <w:rPr>
                <w:b/>
                <w:bCs/>
              </w:rPr>
              <w:t>2026-07-29</w:t>
            </w:r>
          </w:p>
        </w:tc>
        <w:tc>
          <w:tcPr>
            <w:tcW w:w="0" w:type="auto"/>
            <w:vAlign w:val="center"/>
            <w:hideMark/>
          </w:tcPr>
          <w:p w14:paraId="1AC40F32" w14:textId="77777777" w:rsidR="001F6053" w:rsidRPr="001F6053" w:rsidRDefault="001F6053" w:rsidP="001F6053">
            <w:r w:rsidRPr="001F6053">
              <w:t>Initial documentation using Pattern Template v2.0.</w:t>
            </w:r>
          </w:p>
        </w:tc>
      </w:tr>
    </w:tbl>
    <w:p w14:paraId="0EE6874B"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079E7"/>
    <w:multiLevelType w:val="multilevel"/>
    <w:tmpl w:val="B9A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8604F"/>
    <w:multiLevelType w:val="multilevel"/>
    <w:tmpl w:val="FBF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E33B7"/>
    <w:multiLevelType w:val="multilevel"/>
    <w:tmpl w:val="74C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921421">
    <w:abstractNumId w:val="0"/>
  </w:num>
  <w:num w:numId="2" w16cid:durableId="751977055">
    <w:abstractNumId w:val="1"/>
  </w:num>
  <w:num w:numId="3" w16cid:durableId="1294754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4A"/>
    <w:rsid w:val="001F6053"/>
    <w:rsid w:val="00220B47"/>
    <w:rsid w:val="002B1786"/>
    <w:rsid w:val="00D46E0C"/>
    <w:rsid w:val="00E01F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C1DF18D"/>
  <w15:chartTrackingRefBased/>
  <w15:docId w15:val="{5CF9D14F-AA83-4D33-BAD4-1F08211E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4A"/>
    <w:rPr>
      <w:rFonts w:eastAsiaTheme="majorEastAsia" w:cstheme="majorBidi"/>
      <w:color w:val="272727" w:themeColor="text1" w:themeTint="D8"/>
    </w:rPr>
  </w:style>
  <w:style w:type="paragraph" w:styleId="Title">
    <w:name w:val="Title"/>
    <w:basedOn w:val="Normal"/>
    <w:next w:val="Normal"/>
    <w:link w:val="TitleChar"/>
    <w:uiPriority w:val="10"/>
    <w:qFormat/>
    <w:rsid w:val="00E01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F4A"/>
    <w:pPr>
      <w:spacing w:before="160"/>
      <w:jc w:val="center"/>
    </w:pPr>
    <w:rPr>
      <w:i/>
      <w:iCs/>
      <w:color w:val="404040" w:themeColor="text1" w:themeTint="BF"/>
    </w:rPr>
  </w:style>
  <w:style w:type="character" w:customStyle="1" w:styleId="QuoteChar">
    <w:name w:val="Quote Char"/>
    <w:basedOn w:val="DefaultParagraphFont"/>
    <w:link w:val="Quote"/>
    <w:uiPriority w:val="29"/>
    <w:rsid w:val="00E01F4A"/>
    <w:rPr>
      <w:i/>
      <w:iCs/>
      <w:color w:val="404040" w:themeColor="text1" w:themeTint="BF"/>
    </w:rPr>
  </w:style>
  <w:style w:type="paragraph" w:styleId="ListParagraph">
    <w:name w:val="List Paragraph"/>
    <w:basedOn w:val="Normal"/>
    <w:uiPriority w:val="34"/>
    <w:qFormat/>
    <w:rsid w:val="00E01F4A"/>
    <w:pPr>
      <w:ind w:left="720"/>
      <w:contextualSpacing/>
    </w:pPr>
  </w:style>
  <w:style w:type="character" w:styleId="IntenseEmphasis">
    <w:name w:val="Intense Emphasis"/>
    <w:basedOn w:val="DefaultParagraphFont"/>
    <w:uiPriority w:val="21"/>
    <w:qFormat/>
    <w:rsid w:val="00E01F4A"/>
    <w:rPr>
      <w:i/>
      <w:iCs/>
      <w:color w:val="0F4761" w:themeColor="accent1" w:themeShade="BF"/>
    </w:rPr>
  </w:style>
  <w:style w:type="paragraph" w:styleId="IntenseQuote">
    <w:name w:val="Intense Quote"/>
    <w:basedOn w:val="Normal"/>
    <w:next w:val="Normal"/>
    <w:link w:val="IntenseQuoteChar"/>
    <w:uiPriority w:val="30"/>
    <w:qFormat/>
    <w:rsid w:val="00E01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F4A"/>
    <w:rPr>
      <w:i/>
      <w:iCs/>
      <w:color w:val="0F4761" w:themeColor="accent1" w:themeShade="BF"/>
    </w:rPr>
  </w:style>
  <w:style w:type="character" w:styleId="IntenseReference">
    <w:name w:val="Intense Reference"/>
    <w:basedOn w:val="DefaultParagraphFont"/>
    <w:uiPriority w:val="32"/>
    <w:qFormat/>
    <w:rsid w:val="00E01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2026-07-29T14:38:00Z</dcterms:created>
  <dcterms:modified xsi:type="dcterms:W3CDTF">2026-07-29T14:38:00Z</dcterms:modified>
</cp:coreProperties>
</file>