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7B211" w14:textId="1A489B9B" w:rsidR="009D3F44" w:rsidRDefault="00980C77" w:rsidP="00980C77">
      <w:pPr>
        <w:jc w:val="center"/>
      </w:pPr>
      <w:r>
        <w:t xml:space="preserve">Condensateur </w:t>
      </w:r>
    </w:p>
    <w:p w14:paraId="30550B7E" w14:textId="77777777" w:rsidR="00980C77" w:rsidRDefault="00980C77" w:rsidP="00980C77">
      <w:pPr>
        <w:jc w:val="center"/>
      </w:pPr>
    </w:p>
    <w:p w14:paraId="49606992" w14:textId="79B80302" w:rsidR="00343D22" w:rsidRDefault="00343D22" w:rsidP="00343D22">
      <w:r>
        <w:t>Voici les différents schémas de condensateur a gauche le condensateur classique, milieu le condo et électrolytique</w:t>
      </w:r>
    </w:p>
    <w:p w14:paraId="125ABCBF" w14:textId="1F71873D" w:rsidR="00343D22" w:rsidRDefault="00343D22" w:rsidP="00343D22">
      <w:r>
        <w:rPr>
          <w:noProof/>
        </w:rPr>
        <w:drawing>
          <wp:inline distT="0" distB="0" distL="0" distR="0" wp14:anchorId="615DFC42" wp14:editId="6DA36CA8">
            <wp:extent cx="762000" cy="762000"/>
            <wp:effectExtent l="0" t="0" r="0" b="0"/>
            <wp:docPr id="1465963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Pr>
          <w:noProof/>
        </w:rPr>
        <w:drawing>
          <wp:inline distT="0" distB="0" distL="0" distR="0" wp14:anchorId="605FE227" wp14:editId="5973DB4B">
            <wp:extent cx="762000" cy="762000"/>
            <wp:effectExtent l="0" t="0" r="0" b="0"/>
            <wp:docPr id="11136868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86445F4" w14:textId="6632C0A0" w:rsidR="00343D22" w:rsidRDefault="00343D22" w:rsidP="00343D22"/>
    <w:p w14:paraId="178BECA6" w14:textId="575ECA08" w:rsidR="00343D22" w:rsidRPr="00343D22" w:rsidRDefault="00343D22" w:rsidP="00343D22">
      <w:r w:rsidRPr="00343D22">
        <w:t>Composant électrique constitué de deux conducteurs (les armatures), séparés par un isolant, le diélectrique.</w:t>
      </w:r>
      <w:r>
        <w:t xml:space="preserve"> </w:t>
      </w:r>
      <w:proofErr w:type="gramStart"/>
      <w:r w:rsidRPr="00343D22">
        <w:t>(</w:t>
      </w:r>
      <w:proofErr w:type="gramEnd"/>
      <w:r w:rsidRPr="00343D22">
        <w:t>diélectrique : Substance isolante susceptible d'acquérir une polarisation en présence d'un champ électrique).</w:t>
      </w:r>
    </w:p>
    <w:p w14:paraId="6E026C1A" w14:textId="77777777" w:rsidR="00343D22" w:rsidRPr="00343D22" w:rsidRDefault="00343D22" w:rsidP="00343D22">
      <w:r w:rsidRPr="00343D22">
        <w:t>Lorsqu'on applique une différence de potentiel entre ces armatures, une charge électrique s'accumule dans le condensateur, proportionnelle à la tension appliquée et à une grandeur caractéristique du condensateur appelée sa capacité. La capacité d'un condensateur dépend de la dimension des armatures, de l'épaisseur de l'isolant ainsi que d'une caractéristique de cet isolant appelée sa constante diélectrique.</w:t>
      </w:r>
    </w:p>
    <w:p w14:paraId="69C15FBF" w14:textId="77777777" w:rsidR="00343D22" w:rsidRDefault="00343D22" w:rsidP="00343D22"/>
    <w:p w14:paraId="6A48E82B" w14:textId="5F54B518" w:rsidR="00794AAE" w:rsidRDefault="00794AAE" w:rsidP="00343D22"/>
    <w:p w14:paraId="51D407F8" w14:textId="220A0D12" w:rsidR="00794AAE" w:rsidRDefault="00794AAE" w:rsidP="00343D22">
      <w:r>
        <w:t>Il existe comme pour les résistances des condensateurs variables</w:t>
      </w:r>
    </w:p>
    <w:p w14:paraId="1277606B" w14:textId="3C7F5FC7" w:rsidR="00794AAE" w:rsidRDefault="00794AAE" w:rsidP="00343D22">
      <w:r>
        <w:t xml:space="preserve">Voici son schéma d’utilisation </w:t>
      </w:r>
    </w:p>
    <w:p w14:paraId="4EACE8F6" w14:textId="388C6F3E" w:rsidR="00794AAE" w:rsidRDefault="00794AAE" w:rsidP="00343D22">
      <w:r>
        <w:rPr>
          <w:noProof/>
        </w:rPr>
        <w:drawing>
          <wp:inline distT="0" distB="0" distL="0" distR="0" wp14:anchorId="775D51EA" wp14:editId="64F57B6A">
            <wp:extent cx="762000" cy="762000"/>
            <wp:effectExtent l="0" t="0" r="0" b="0"/>
            <wp:docPr id="27775194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A9CFE5E" w14:textId="0A3D87D5" w:rsidR="00980C77" w:rsidRDefault="00980C77" w:rsidP="00980C77"/>
    <w:p w14:paraId="35B865A2" w14:textId="15C85073" w:rsidR="00794AAE" w:rsidRDefault="00794AAE" w:rsidP="00980C77">
      <w:r>
        <w:t>Il permet de changer sa capacité a l’aide d’une tige ajustable</w:t>
      </w:r>
    </w:p>
    <w:p w14:paraId="13E6D0DE" w14:textId="77777777" w:rsidR="00794AAE" w:rsidRDefault="00794AAE" w:rsidP="00980C77"/>
    <w:p w14:paraId="0441721B" w14:textId="77777777" w:rsidR="00794AAE" w:rsidRDefault="00794AAE" w:rsidP="00980C77"/>
    <w:p w14:paraId="035EB93E" w14:textId="57F76AAF" w:rsidR="00794AAE" w:rsidRDefault="00794AAE" w:rsidP="00980C77">
      <w:r>
        <w:t>1.3 : unité</w:t>
      </w:r>
    </w:p>
    <w:p w14:paraId="173D02D1" w14:textId="77777777" w:rsidR="00794AAE" w:rsidRDefault="00794AAE" w:rsidP="00980C77"/>
    <w:p w14:paraId="4E717376" w14:textId="058C7A3F" w:rsidR="00794AAE" w:rsidRDefault="00794AAE" w:rsidP="00980C77">
      <w:r>
        <w:t>L</w:t>
      </w:r>
      <w:r w:rsidRPr="00794AAE">
        <w:t>a capacité se mesure théoriquement en farad (symbole F) ; cette unité étant trop élevée, on préfère utiliser des sous-multiples : le </w:t>
      </w:r>
      <w:r w:rsidRPr="00794AAE">
        <w:rPr>
          <w:b/>
          <w:bCs/>
        </w:rPr>
        <w:t>microfarad</w:t>
      </w:r>
      <w:r w:rsidRPr="00794AAE">
        <w:t> (1mF, qui vaut 10</w:t>
      </w:r>
      <w:r w:rsidRPr="00794AAE">
        <w:rPr>
          <w:vertAlign w:val="superscript"/>
        </w:rPr>
        <w:t>-6 farad</w:t>
      </w:r>
      <w:proofErr w:type="gramStart"/>
      <w:r w:rsidRPr="00794AAE">
        <w:t>),le</w:t>
      </w:r>
      <w:proofErr w:type="gramEnd"/>
      <w:r w:rsidRPr="00794AAE">
        <w:t> </w:t>
      </w:r>
      <w:r w:rsidRPr="00794AAE">
        <w:rPr>
          <w:b/>
          <w:bCs/>
        </w:rPr>
        <w:t>nanofarad</w:t>
      </w:r>
      <w:r w:rsidRPr="00794AAE">
        <w:t> ( nF,10</w:t>
      </w:r>
      <w:r w:rsidRPr="00794AAE">
        <w:rPr>
          <w:vertAlign w:val="superscript"/>
        </w:rPr>
        <w:t>-9 </w:t>
      </w:r>
      <w:r w:rsidRPr="00794AAE">
        <w:t>F)et le </w:t>
      </w:r>
      <w:r w:rsidRPr="00794AAE">
        <w:rPr>
          <w:b/>
          <w:bCs/>
        </w:rPr>
        <w:t>picofarad</w:t>
      </w:r>
      <w:r w:rsidRPr="00794AAE">
        <w:t> ( pF, 10</w:t>
      </w:r>
      <w:r w:rsidRPr="00794AAE">
        <w:rPr>
          <w:vertAlign w:val="superscript"/>
        </w:rPr>
        <w:t>-12</w:t>
      </w:r>
      <w:r w:rsidRPr="00794AAE">
        <w:t> F).</w:t>
      </w:r>
    </w:p>
    <w:p w14:paraId="034550BB" w14:textId="77777777" w:rsidR="00794AAE" w:rsidRDefault="00794AAE" w:rsidP="00980C77"/>
    <w:p w14:paraId="41F10B99" w14:textId="77777777" w:rsidR="00794AAE" w:rsidRPr="00794AAE" w:rsidRDefault="00794AAE" w:rsidP="00794AAE">
      <w:r w:rsidRPr="00794AAE">
        <w:lastRenderedPageBreak/>
        <w:t>Pour un circuit donné, on définit sa capacité C comme le rapport de la charge accumulée sur la tension appliquée à ses bornes, soit en fait son aptitude à emmagasiner des charges électriques, de l'énergie électrostatique :</w:t>
      </w:r>
    </w:p>
    <w:p w14:paraId="5756B76F" w14:textId="0D91403F" w:rsidR="00794AAE" w:rsidRPr="00794AAE" w:rsidRDefault="00794AAE" w:rsidP="00794AAE">
      <w:pPr>
        <w:numPr>
          <w:ilvl w:val="0"/>
          <w:numId w:val="1"/>
        </w:numPr>
      </w:pPr>
      <w:r w:rsidRPr="00794AAE">
        <w:drawing>
          <wp:inline distT="0" distB="0" distL="0" distR="0" wp14:anchorId="0331EEDF" wp14:editId="15202752">
            <wp:extent cx="4145280" cy="906780"/>
            <wp:effectExtent l="0" t="0" r="7620" b="7620"/>
            <wp:docPr id="26069494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5280" cy="906780"/>
                    </a:xfrm>
                    <a:prstGeom prst="rect">
                      <a:avLst/>
                    </a:prstGeom>
                    <a:noFill/>
                    <a:ln>
                      <a:noFill/>
                    </a:ln>
                  </pic:spPr>
                </pic:pic>
              </a:graphicData>
            </a:graphic>
          </wp:inline>
        </w:drawing>
      </w:r>
    </w:p>
    <w:p w14:paraId="34C808C6" w14:textId="77777777" w:rsidR="00794AAE" w:rsidRPr="00794AAE" w:rsidRDefault="00794AAE" w:rsidP="00794AAE">
      <w:r w:rsidRPr="00794AAE">
        <w:t> </w:t>
      </w:r>
    </w:p>
    <w:p w14:paraId="79055989" w14:textId="77777777" w:rsidR="00794AAE" w:rsidRPr="00794AAE" w:rsidRDefault="00794AAE" w:rsidP="00794AAE">
      <w:proofErr w:type="gramStart"/>
      <w:r w:rsidRPr="00794AAE">
        <w:t>avec</w:t>
      </w:r>
      <w:proofErr w:type="gramEnd"/>
      <w:r w:rsidRPr="00794AAE">
        <w:t xml:space="preserve"> la capacité C constante, c'est-à-dire autonome et linéaire, on obtient :</w:t>
      </w:r>
    </w:p>
    <w:p w14:paraId="5D48D328" w14:textId="7C3DC73A" w:rsidR="00794AAE" w:rsidRDefault="00794AAE" w:rsidP="00794AAE">
      <w:pPr>
        <w:numPr>
          <w:ilvl w:val="0"/>
          <w:numId w:val="2"/>
        </w:numPr>
      </w:pPr>
      <w:r w:rsidRPr="00794AAE">
        <w:drawing>
          <wp:inline distT="0" distB="0" distL="0" distR="0" wp14:anchorId="2DA58521" wp14:editId="501CCEFE">
            <wp:extent cx="3147060" cy="662940"/>
            <wp:effectExtent l="0" t="0" r="0" b="3810"/>
            <wp:docPr id="53876127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7060" cy="662940"/>
                    </a:xfrm>
                    <a:prstGeom prst="rect">
                      <a:avLst/>
                    </a:prstGeom>
                    <a:noFill/>
                    <a:ln>
                      <a:noFill/>
                    </a:ln>
                  </pic:spPr>
                </pic:pic>
              </a:graphicData>
            </a:graphic>
          </wp:inline>
        </w:drawing>
      </w:r>
    </w:p>
    <w:p w14:paraId="1B330405" w14:textId="77777777" w:rsidR="00794AAE" w:rsidRDefault="00794AAE" w:rsidP="00794AAE"/>
    <w:p w14:paraId="1BC5072D" w14:textId="77777777" w:rsidR="00794AAE" w:rsidRPr="00794AAE" w:rsidRDefault="00794AAE" w:rsidP="00794AAE">
      <w:r w:rsidRPr="00794AAE">
        <w:rPr>
          <w:b/>
          <w:bCs/>
          <w:u w:val="single"/>
        </w:rPr>
        <w:t>1.3.</w:t>
      </w:r>
      <w:proofErr w:type="gramStart"/>
      <w:r w:rsidRPr="00794AAE">
        <w:rPr>
          <w:b/>
          <w:bCs/>
          <w:u w:val="single"/>
        </w:rPr>
        <w:t>3.Tension</w:t>
      </w:r>
      <w:proofErr w:type="gramEnd"/>
      <w:r w:rsidRPr="00794AAE">
        <w:rPr>
          <w:b/>
          <w:bCs/>
          <w:u w:val="single"/>
        </w:rPr>
        <w:t xml:space="preserve"> de claquage</w:t>
      </w:r>
    </w:p>
    <w:p w14:paraId="70B1110D" w14:textId="77777777" w:rsidR="00794AAE" w:rsidRPr="00794AAE" w:rsidRDefault="00794AAE" w:rsidP="00794AAE">
      <w:r w:rsidRPr="00794AAE">
        <w:t xml:space="preserve">Outre sa capacité, un condensateur est caractérisé </w:t>
      </w:r>
      <w:proofErr w:type="gramStart"/>
      <w:r w:rsidRPr="00794AAE">
        <w:t>par  :</w:t>
      </w:r>
      <w:proofErr w:type="gramEnd"/>
    </w:p>
    <w:p w14:paraId="53E81968" w14:textId="77777777" w:rsidR="00794AAE" w:rsidRPr="00794AAE" w:rsidRDefault="00794AAE" w:rsidP="00794AAE">
      <w:pPr>
        <w:numPr>
          <w:ilvl w:val="0"/>
          <w:numId w:val="3"/>
        </w:numPr>
      </w:pPr>
      <w:proofErr w:type="gramStart"/>
      <w:r w:rsidRPr="00794AAE">
        <w:rPr>
          <w:b/>
          <w:bCs/>
        </w:rPr>
        <w:t>la</w:t>
      </w:r>
      <w:proofErr w:type="gramEnd"/>
      <w:r w:rsidRPr="00794AAE">
        <w:rPr>
          <w:b/>
          <w:bCs/>
        </w:rPr>
        <w:t xml:space="preserve"> tension de claquage</w:t>
      </w:r>
      <w:r w:rsidRPr="00794AAE">
        <w:t xml:space="preserve">, qui mesure la différence de potentiel à partir de laquelle une étincelle se produit entre les armatures, en générale fatale au condensateur. Cette tension, qui dépend de la distance entre les armatures et de la nature du diélectrique, définit le type d'application du </w:t>
      </w:r>
      <w:proofErr w:type="gramStart"/>
      <w:r w:rsidRPr="00794AAE">
        <w:t>condensateur .Attention</w:t>
      </w:r>
      <w:proofErr w:type="gramEnd"/>
      <w:r w:rsidRPr="00794AAE">
        <w:t xml:space="preserve"> si l' on dépasse la tension maximal d' un condensateur polarisé chimique </w:t>
      </w:r>
      <w:proofErr w:type="spellStart"/>
      <w:r w:rsidRPr="00794AAE">
        <w:t>celui ci</w:t>
      </w:r>
      <w:proofErr w:type="spellEnd"/>
      <w:r w:rsidRPr="00794AAE">
        <w:t xml:space="preserve"> peut exploser .</w:t>
      </w:r>
    </w:p>
    <w:p w14:paraId="0A238406" w14:textId="77777777" w:rsidR="00794AAE" w:rsidRPr="00794AAE" w:rsidRDefault="00794AAE" w:rsidP="00794AAE">
      <w:bookmarkStart w:id="0" w:name="1.3.3"/>
      <w:bookmarkEnd w:id="0"/>
      <w:r w:rsidRPr="00794AAE">
        <w:rPr>
          <w:b/>
          <w:bCs/>
          <w:u w:val="single"/>
        </w:rPr>
        <w:t>1.3.</w:t>
      </w:r>
      <w:proofErr w:type="gramStart"/>
      <w:r w:rsidRPr="00794AAE">
        <w:rPr>
          <w:b/>
          <w:bCs/>
          <w:u w:val="single"/>
        </w:rPr>
        <w:t>4.La</w:t>
      </w:r>
      <w:proofErr w:type="gramEnd"/>
      <w:r w:rsidRPr="00794AAE">
        <w:rPr>
          <w:b/>
          <w:bCs/>
          <w:u w:val="single"/>
        </w:rPr>
        <w:t xml:space="preserve"> résistance de fuite</w:t>
      </w:r>
    </w:p>
    <w:p w14:paraId="0F8C9A79" w14:textId="77777777" w:rsidR="00794AAE" w:rsidRPr="00794AAE" w:rsidRDefault="00794AAE" w:rsidP="00794AAE">
      <w:pPr>
        <w:numPr>
          <w:ilvl w:val="0"/>
          <w:numId w:val="4"/>
        </w:numPr>
      </w:pPr>
      <w:proofErr w:type="gramStart"/>
      <w:r w:rsidRPr="00794AAE">
        <w:rPr>
          <w:b/>
          <w:bCs/>
        </w:rPr>
        <w:t>la</w:t>
      </w:r>
      <w:proofErr w:type="gramEnd"/>
      <w:r w:rsidRPr="00794AAE">
        <w:rPr>
          <w:b/>
          <w:bCs/>
        </w:rPr>
        <w:t xml:space="preserve"> résistance de fuite</w:t>
      </w:r>
      <w:r w:rsidRPr="00794AAE">
        <w:t xml:space="preserve"> ou courant de fuite, qui traduit le fait que le diélectrique n'est pas toujours un isolant parfait. Lorsque le condensateur est chargé, un léger courant peut circuler à travers le diélectrique et décharger à la longue le condensateur </w:t>
      </w:r>
      <w:proofErr w:type="gramStart"/>
      <w:r w:rsidRPr="00794AAE">
        <w:t>( 10</w:t>
      </w:r>
      <w:proofErr w:type="gramEnd"/>
      <w:r w:rsidRPr="00794AAE">
        <w:t xml:space="preserve"> µF = plusieurs heures )</w:t>
      </w:r>
    </w:p>
    <w:p w14:paraId="6EDE1C1D" w14:textId="77777777" w:rsidR="00794AAE" w:rsidRDefault="00794AAE" w:rsidP="00794AAE"/>
    <w:p w14:paraId="2424DAFD" w14:textId="77777777" w:rsidR="00166014" w:rsidRDefault="00166014" w:rsidP="00794AAE"/>
    <w:p w14:paraId="3FF9089C" w14:textId="77777777" w:rsidR="00166014" w:rsidRPr="00166014" w:rsidRDefault="00166014" w:rsidP="00166014">
      <w:r w:rsidRPr="00166014">
        <w:rPr>
          <w:b/>
          <w:bCs/>
          <w:u w:val="single"/>
        </w:rPr>
        <w:t>1.4.</w:t>
      </w:r>
      <w:proofErr w:type="gramStart"/>
      <w:r w:rsidRPr="00166014">
        <w:rPr>
          <w:b/>
          <w:bCs/>
          <w:u w:val="single"/>
        </w:rPr>
        <w:t>1.Condensateurs</w:t>
      </w:r>
      <w:proofErr w:type="gramEnd"/>
      <w:r w:rsidRPr="00166014">
        <w:rPr>
          <w:b/>
          <w:bCs/>
          <w:u w:val="single"/>
        </w:rPr>
        <w:t xml:space="preserve"> commun NON Polarisé</w:t>
      </w:r>
    </w:p>
    <w:p w14:paraId="4FCC0EF4" w14:textId="77777777" w:rsidR="00166014" w:rsidRPr="00166014" w:rsidRDefault="00166014" w:rsidP="00166014">
      <w:r w:rsidRPr="00166014">
        <w:t> </w:t>
      </w:r>
    </w:p>
    <w:p w14:paraId="62668F04" w14:textId="77777777" w:rsidR="00166014" w:rsidRPr="00166014" w:rsidRDefault="00166014" w:rsidP="00166014">
      <w:r w:rsidRPr="00166014">
        <w:t xml:space="preserve">La valeur est indiqué dessus mais peut être aussi déterminé par un code de couleur tout comme une résistance sur les anciens </w:t>
      </w:r>
      <w:proofErr w:type="gramStart"/>
      <w:r w:rsidRPr="00166014">
        <w:t>condensateurs .</w:t>
      </w:r>
      <w:proofErr w:type="gramEnd"/>
    </w:p>
    <w:p w14:paraId="3DE70108" w14:textId="64710CEE" w:rsidR="00166014" w:rsidRDefault="00166014" w:rsidP="00794AAE">
      <w:r>
        <w:rPr>
          <w:noProof/>
        </w:rPr>
        <w:lastRenderedPageBreak/>
        <w:drawing>
          <wp:inline distT="0" distB="0" distL="0" distR="0" wp14:anchorId="6009F2F5" wp14:editId="689D08D0">
            <wp:extent cx="2743200" cy="2623931"/>
            <wp:effectExtent l="0" t="0" r="0" b="5080"/>
            <wp:docPr id="472529405"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0309" cy="2630731"/>
                    </a:xfrm>
                    <a:prstGeom prst="rect">
                      <a:avLst/>
                    </a:prstGeom>
                    <a:noFill/>
                    <a:ln>
                      <a:noFill/>
                    </a:ln>
                  </pic:spPr>
                </pic:pic>
              </a:graphicData>
            </a:graphic>
          </wp:inline>
        </w:drawing>
      </w:r>
    </w:p>
    <w:p w14:paraId="0F80DDC5" w14:textId="77777777" w:rsidR="00166014" w:rsidRDefault="00166014" w:rsidP="00794AAE"/>
    <w:p w14:paraId="55C4005E" w14:textId="5A888309" w:rsidR="00166014" w:rsidRDefault="00166014" w:rsidP="00794AAE">
      <w:r w:rsidRPr="00166014">
        <w:drawing>
          <wp:inline distT="0" distB="0" distL="0" distR="0" wp14:anchorId="4217DA98" wp14:editId="38B8206B">
            <wp:extent cx="5760720" cy="350520"/>
            <wp:effectExtent l="0" t="0" r="0" b="0"/>
            <wp:docPr id="18409219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921955" name=""/>
                    <pic:cNvPicPr/>
                  </pic:nvPicPr>
                  <pic:blipFill>
                    <a:blip r:embed="rId11"/>
                    <a:stretch>
                      <a:fillRect/>
                    </a:stretch>
                  </pic:blipFill>
                  <pic:spPr>
                    <a:xfrm>
                      <a:off x="0" y="0"/>
                      <a:ext cx="5760720" cy="350520"/>
                    </a:xfrm>
                    <a:prstGeom prst="rect">
                      <a:avLst/>
                    </a:prstGeom>
                  </pic:spPr>
                </pic:pic>
              </a:graphicData>
            </a:graphic>
          </wp:inline>
        </w:drawing>
      </w:r>
    </w:p>
    <w:p w14:paraId="688AA8AE" w14:textId="0B4FC33C" w:rsidR="00166014" w:rsidRDefault="00166014" w:rsidP="00794AAE"/>
    <w:p w14:paraId="17016AAE" w14:textId="77777777" w:rsidR="00166014" w:rsidRDefault="00166014" w:rsidP="00794AAE"/>
    <w:p w14:paraId="6ED53787" w14:textId="77777777" w:rsidR="00166014" w:rsidRPr="00166014" w:rsidRDefault="00166014" w:rsidP="00166014">
      <w:pPr>
        <w:numPr>
          <w:ilvl w:val="0"/>
          <w:numId w:val="5"/>
        </w:numPr>
      </w:pPr>
      <w:r w:rsidRPr="00166014">
        <w:rPr>
          <w:b/>
          <w:bCs/>
        </w:rPr>
        <w:t>MKT :</w:t>
      </w:r>
      <w:r w:rsidRPr="00166014">
        <w:t> Polyester (Polyéthylène ou mylar)</w:t>
      </w:r>
    </w:p>
    <w:p w14:paraId="04C021CB" w14:textId="77777777" w:rsidR="00166014" w:rsidRPr="00166014" w:rsidRDefault="00166014" w:rsidP="00166014">
      <w:pPr>
        <w:numPr>
          <w:ilvl w:val="0"/>
          <w:numId w:val="5"/>
        </w:numPr>
      </w:pPr>
      <w:r w:rsidRPr="00166014">
        <w:rPr>
          <w:b/>
          <w:bCs/>
        </w:rPr>
        <w:t>MKC :</w:t>
      </w:r>
      <w:r w:rsidRPr="00166014">
        <w:t> Poly carbonate</w:t>
      </w:r>
    </w:p>
    <w:p w14:paraId="59DD2403" w14:textId="77777777" w:rsidR="00166014" w:rsidRPr="00166014" w:rsidRDefault="00166014" w:rsidP="00166014">
      <w:pPr>
        <w:numPr>
          <w:ilvl w:val="0"/>
          <w:numId w:val="5"/>
        </w:numPr>
      </w:pPr>
      <w:r w:rsidRPr="00166014">
        <w:rPr>
          <w:b/>
          <w:bCs/>
        </w:rPr>
        <w:t>MKP :</w:t>
      </w:r>
      <w:r w:rsidRPr="00166014">
        <w:t> Polypropylène</w:t>
      </w:r>
    </w:p>
    <w:p w14:paraId="13BB7AEF" w14:textId="77777777" w:rsidR="00166014" w:rsidRPr="00166014" w:rsidRDefault="00166014" w:rsidP="00166014">
      <w:pPr>
        <w:numPr>
          <w:ilvl w:val="0"/>
          <w:numId w:val="5"/>
        </w:numPr>
      </w:pPr>
      <w:r w:rsidRPr="00166014">
        <w:rPr>
          <w:b/>
          <w:bCs/>
        </w:rPr>
        <w:t>MKS :</w:t>
      </w:r>
      <w:r w:rsidRPr="00166014">
        <w:t> Polystyrène (</w:t>
      </w:r>
      <w:proofErr w:type="spellStart"/>
      <w:r w:rsidRPr="00166014">
        <w:t>styroflex</w:t>
      </w:r>
      <w:proofErr w:type="spellEnd"/>
      <w:r w:rsidRPr="00166014">
        <w:t>)</w:t>
      </w:r>
    </w:p>
    <w:p w14:paraId="6B75344E" w14:textId="77777777" w:rsidR="00166014" w:rsidRDefault="00166014" w:rsidP="00794AAE"/>
    <w:p w14:paraId="0B524493" w14:textId="77777777" w:rsidR="00166014" w:rsidRDefault="00166014" w:rsidP="00794AAE"/>
    <w:p w14:paraId="786D53D7" w14:textId="0E64C6C8" w:rsidR="00166014" w:rsidRDefault="00166014" w:rsidP="00794AAE">
      <w:r w:rsidRPr="00166014">
        <w:drawing>
          <wp:inline distT="0" distB="0" distL="0" distR="0" wp14:anchorId="4B2A9D94" wp14:editId="3CEC1613">
            <wp:extent cx="2829320" cy="2753109"/>
            <wp:effectExtent l="0" t="0" r="9525" b="9525"/>
            <wp:docPr id="11819787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78701" name=""/>
                    <pic:cNvPicPr/>
                  </pic:nvPicPr>
                  <pic:blipFill>
                    <a:blip r:embed="rId12"/>
                    <a:stretch>
                      <a:fillRect/>
                    </a:stretch>
                  </pic:blipFill>
                  <pic:spPr>
                    <a:xfrm>
                      <a:off x="0" y="0"/>
                      <a:ext cx="2829320" cy="2753109"/>
                    </a:xfrm>
                    <a:prstGeom prst="rect">
                      <a:avLst/>
                    </a:prstGeom>
                  </pic:spPr>
                </pic:pic>
              </a:graphicData>
            </a:graphic>
          </wp:inline>
        </w:drawing>
      </w:r>
    </w:p>
    <w:p w14:paraId="50293797" w14:textId="77777777" w:rsidR="00166014" w:rsidRDefault="00166014" w:rsidP="00794AAE"/>
    <w:p w14:paraId="2479A42E" w14:textId="19BA1C67" w:rsidR="00166014" w:rsidRDefault="00166014" w:rsidP="00794AAE">
      <w:r>
        <w:lastRenderedPageBreak/>
        <w:t>Il existe également des condensateurs CMS (composant montée en surface)</w:t>
      </w:r>
    </w:p>
    <w:p w14:paraId="1F761669" w14:textId="77777777" w:rsidR="00166014" w:rsidRPr="00794AAE" w:rsidRDefault="00166014" w:rsidP="00794AAE"/>
    <w:p w14:paraId="721E8FB6" w14:textId="77777777" w:rsidR="00794AAE" w:rsidRDefault="00794AAE" w:rsidP="00980C77"/>
    <w:sectPr w:rsidR="00794A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43ABD"/>
    <w:multiLevelType w:val="multilevel"/>
    <w:tmpl w:val="66C07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87FB9"/>
    <w:multiLevelType w:val="multilevel"/>
    <w:tmpl w:val="3E00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B075D"/>
    <w:multiLevelType w:val="multilevel"/>
    <w:tmpl w:val="6A243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E0FB1"/>
    <w:multiLevelType w:val="multilevel"/>
    <w:tmpl w:val="429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34940"/>
    <w:multiLevelType w:val="multilevel"/>
    <w:tmpl w:val="A71C5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425646">
    <w:abstractNumId w:val="3"/>
  </w:num>
  <w:num w:numId="2" w16cid:durableId="422846506">
    <w:abstractNumId w:val="1"/>
  </w:num>
  <w:num w:numId="3" w16cid:durableId="16539791">
    <w:abstractNumId w:val="4"/>
  </w:num>
  <w:num w:numId="4" w16cid:durableId="747075712">
    <w:abstractNumId w:val="0"/>
  </w:num>
  <w:num w:numId="5" w16cid:durableId="6553070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C77"/>
    <w:rsid w:val="00166014"/>
    <w:rsid w:val="00343D22"/>
    <w:rsid w:val="00794AAE"/>
    <w:rsid w:val="00980C77"/>
    <w:rsid w:val="009D3F44"/>
    <w:rsid w:val="00E21B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22EC8"/>
  <w15:chartTrackingRefBased/>
  <w15:docId w15:val="{566A5EEA-8D6F-41F0-9F90-20EA0BB4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28143">
      <w:bodyDiv w:val="1"/>
      <w:marLeft w:val="0"/>
      <w:marRight w:val="0"/>
      <w:marTop w:val="0"/>
      <w:marBottom w:val="0"/>
      <w:divBdr>
        <w:top w:val="none" w:sz="0" w:space="0" w:color="auto"/>
        <w:left w:val="none" w:sz="0" w:space="0" w:color="auto"/>
        <w:bottom w:val="none" w:sz="0" w:space="0" w:color="auto"/>
        <w:right w:val="none" w:sz="0" w:space="0" w:color="auto"/>
      </w:divBdr>
    </w:div>
    <w:div w:id="622731347">
      <w:bodyDiv w:val="1"/>
      <w:marLeft w:val="0"/>
      <w:marRight w:val="0"/>
      <w:marTop w:val="0"/>
      <w:marBottom w:val="0"/>
      <w:divBdr>
        <w:top w:val="none" w:sz="0" w:space="0" w:color="auto"/>
        <w:left w:val="none" w:sz="0" w:space="0" w:color="auto"/>
        <w:bottom w:val="none" w:sz="0" w:space="0" w:color="auto"/>
        <w:right w:val="none" w:sz="0" w:space="0" w:color="auto"/>
      </w:divBdr>
    </w:div>
    <w:div w:id="661543364">
      <w:bodyDiv w:val="1"/>
      <w:marLeft w:val="0"/>
      <w:marRight w:val="0"/>
      <w:marTop w:val="0"/>
      <w:marBottom w:val="0"/>
      <w:divBdr>
        <w:top w:val="none" w:sz="0" w:space="0" w:color="auto"/>
        <w:left w:val="none" w:sz="0" w:space="0" w:color="auto"/>
        <w:bottom w:val="none" w:sz="0" w:space="0" w:color="auto"/>
        <w:right w:val="none" w:sz="0" w:space="0" w:color="auto"/>
      </w:divBdr>
    </w:div>
    <w:div w:id="664431602">
      <w:bodyDiv w:val="1"/>
      <w:marLeft w:val="0"/>
      <w:marRight w:val="0"/>
      <w:marTop w:val="0"/>
      <w:marBottom w:val="0"/>
      <w:divBdr>
        <w:top w:val="none" w:sz="0" w:space="0" w:color="auto"/>
        <w:left w:val="none" w:sz="0" w:space="0" w:color="auto"/>
        <w:bottom w:val="none" w:sz="0" w:space="0" w:color="auto"/>
        <w:right w:val="none" w:sz="0" w:space="0" w:color="auto"/>
      </w:divBdr>
    </w:div>
    <w:div w:id="888957637">
      <w:bodyDiv w:val="1"/>
      <w:marLeft w:val="0"/>
      <w:marRight w:val="0"/>
      <w:marTop w:val="0"/>
      <w:marBottom w:val="0"/>
      <w:divBdr>
        <w:top w:val="none" w:sz="0" w:space="0" w:color="auto"/>
        <w:left w:val="none" w:sz="0" w:space="0" w:color="auto"/>
        <w:bottom w:val="none" w:sz="0" w:space="0" w:color="auto"/>
        <w:right w:val="none" w:sz="0" w:space="0" w:color="auto"/>
      </w:divBdr>
    </w:div>
    <w:div w:id="1041246723">
      <w:bodyDiv w:val="1"/>
      <w:marLeft w:val="0"/>
      <w:marRight w:val="0"/>
      <w:marTop w:val="0"/>
      <w:marBottom w:val="0"/>
      <w:divBdr>
        <w:top w:val="none" w:sz="0" w:space="0" w:color="auto"/>
        <w:left w:val="none" w:sz="0" w:space="0" w:color="auto"/>
        <w:bottom w:val="none" w:sz="0" w:space="0" w:color="auto"/>
        <w:right w:val="none" w:sz="0" w:space="0" w:color="auto"/>
      </w:divBdr>
    </w:div>
    <w:div w:id="1135832397">
      <w:bodyDiv w:val="1"/>
      <w:marLeft w:val="0"/>
      <w:marRight w:val="0"/>
      <w:marTop w:val="0"/>
      <w:marBottom w:val="0"/>
      <w:divBdr>
        <w:top w:val="none" w:sz="0" w:space="0" w:color="auto"/>
        <w:left w:val="none" w:sz="0" w:space="0" w:color="auto"/>
        <w:bottom w:val="none" w:sz="0" w:space="0" w:color="auto"/>
        <w:right w:val="none" w:sz="0" w:space="0" w:color="auto"/>
      </w:divBdr>
    </w:div>
    <w:div w:id="1161385755">
      <w:bodyDiv w:val="1"/>
      <w:marLeft w:val="0"/>
      <w:marRight w:val="0"/>
      <w:marTop w:val="0"/>
      <w:marBottom w:val="0"/>
      <w:divBdr>
        <w:top w:val="none" w:sz="0" w:space="0" w:color="auto"/>
        <w:left w:val="none" w:sz="0" w:space="0" w:color="auto"/>
        <w:bottom w:val="none" w:sz="0" w:space="0" w:color="auto"/>
        <w:right w:val="none" w:sz="0" w:space="0" w:color="auto"/>
      </w:divBdr>
    </w:div>
    <w:div w:id="1427188904">
      <w:bodyDiv w:val="1"/>
      <w:marLeft w:val="0"/>
      <w:marRight w:val="0"/>
      <w:marTop w:val="0"/>
      <w:marBottom w:val="0"/>
      <w:divBdr>
        <w:top w:val="none" w:sz="0" w:space="0" w:color="auto"/>
        <w:left w:val="none" w:sz="0" w:space="0" w:color="auto"/>
        <w:bottom w:val="none" w:sz="0" w:space="0" w:color="auto"/>
        <w:right w:val="none" w:sz="0" w:space="0" w:color="auto"/>
      </w:divBdr>
    </w:div>
    <w:div w:id="1597590687">
      <w:bodyDiv w:val="1"/>
      <w:marLeft w:val="0"/>
      <w:marRight w:val="0"/>
      <w:marTop w:val="0"/>
      <w:marBottom w:val="0"/>
      <w:divBdr>
        <w:top w:val="none" w:sz="0" w:space="0" w:color="auto"/>
        <w:left w:val="none" w:sz="0" w:space="0" w:color="auto"/>
        <w:bottom w:val="none" w:sz="0" w:space="0" w:color="auto"/>
        <w:right w:val="none" w:sz="0" w:space="0" w:color="auto"/>
      </w:divBdr>
    </w:div>
    <w:div w:id="1857307621">
      <w:bodyDiv w:val="1"/>
      <w:marLeft w:val="0"/>
      <w:marRight w:val="0"/>
      <w:marTop w:val="0"/>
      <w:marBottom w:val="0"/>
      <w:divBdr>
        <w:top w:val="none" w:sz="0" w:space="0" w:color="auto"/>
        <w:left w:val="none" w:sz="0" w:space="0" w:color="auto"/>
        <w:bottom w:val="none" w:sz="0" w:space="0" w:color="auto"/>
        <w:right w:val="none" w:sz="0" w:space="0" w:color="auto"/>
      </w:divBdr>
    </w:div>
    <w:div w:id="213787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gif"/><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412</Words>
  <Characters>2266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RIALLAND</dc:creator>
  <cp:keywords/>
  <dc:description/>
  <cp:lastModifiedBy>Mathieu RIALLAND</cp:lastModifiedBy>
  <cp:revision>1</cp:revision>
  <dcterms:created xsi:type="dcterms:W3CDTF">2024-09-21T12:42:00Z</dcterms:created>
  <dcterms:modified xsi:type="dcterms:W3CDTF">2024-09-21T13:28:00Z</dcterms:modified>
</cp:coreProperties>
</file>