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Aux sources de l’école républicaine : 1789-1815</w:t>
      </w:r>
    </w:p>
    <w:p>
      <w:r>
        <w:br/>
        <w:t>Ce dossier a pour objectif de reconstituer la généalogie intellectuelle de l’instruction publique en France entre</w:t>
        <w:br/>
        <w:t>1789 et 1815. Il ne s’agit pas encore de l’école républicaine de Jules Ferry, mais de la période où se forment les</w:t>
        <w:br/>
        <w:t>principes qui rendront possible son apparition : égalité civique, souveraineté populaire, raison publique,</w:t>
        <w:br/>
        <w:t>instruction universelle, responsabilité de l’État et relative autonomie de l’enseignement à l’égard des Églises.</w:t>
        <w:br/>
        <w:br/>
        <w:t>L’idée centrale de cette période peut être formulée simplement : un peuple souverain ne peut durablement exercer</w:t>
        <w:br/>
        <w:t>sa souveraineté s’il demeure dans l’ignorance. L’instruction devient donc progressivement une question politique.</w:t>
        <w:br/>
      </w:r>
    </w:p>
    <w:p>
      <w:pPr>
        <w:pStyle w:val="Heading2"/>
      </w:pPr>
      <w:r>
        <w:t>Chapitre 1 – L’héritage intellectuel des Lumières</w:t>
      </w:r>
    </w:p>
    <w:p>
      <w:r>
        <w:br/>
        <w:t>La Révolution française n’invente pas ex nihilo l’idée d’instruction publique. Elle hérite d’un siècle de débats.</w:t>
        <w:br/>
        <w:t>Montesquieu, Rousseau, Diderot, d’Alembert et les encyclopédistes contribuent à transformer la représentation du savoir.</w:t>
        <w:br/>
        <w:br/>
        <w:t>Sous l’Ancien Régime, l’enseignement est largement dominé par les institutions religieuses. Les collèges forment</w:t>
        <w:br/>
        <w:t>surtout les élites. L’alphabétisation progresse mais demeure très inégale selon les régions, les sexes et les milieux sociaux.</w:t>
        <w:br/>
        <w:br/>
        <w:t>Montesquieu considère que chaque régime politique doit former les dispositions morales qui lui correspondent.</w:t>
        <w:br/>
        <w:t>Dans une république, l’éducation doit développer la vertu civique. Rousseau, dans le Contrat social,</w:t>
        <w:br/>
        <w:t>associe citoyenneté et formation morale. Les encyclopédistes défendent quant à eux la diffusion du savoir comme</w:t>
        <w:br/>
        <w:t>instrument d’émancipation individuelle.</w:t>
        <w:br/>
        <w:br/>
        <w:t>Cette évolution intellectuelle prépare un changement décisif : le savoir cesse progressivement d’être considéré</w:t>
        <w:br/>
        <w:t>comme un privilège et tend à devenir un bien commun.</w:t>
        <w:br/>
      </w:r>
    </w:p>
    <w:p>
      <w:pPr>
        <w:pStyle w:val="Heading2"/>
      </w:pPr>
      <w:r>
        <w:t>Chapitre 2 – 1789 : les principes implicites de la Déclaration des droits</w:t>
      </w:r>
    </w:p>
    <w:p>
      <w:r>
        <w:br/>
        <w:t>La Déclaration des droits de l’Homme et du Citoyen du 26 août 1789 ne contient aucun article consacré directement</w:t>
        <w:br/>
        <w:t>à l’instruction. Pourtant, plusieurs dispositions rendent sa future apparition presque inévitable.</w:t>
        <w:br/>
        <w:br/>
        <w:t>L’article 1 proclame l’égalité des droits. L’article 6 affirme que tous les citoyens sont admissibles aux emplois</w:t>
        <w:br/>
        <w:t>publics selon leurs capacités et leurs talents. L’article 11 consacre la libre communication des pensées et des opinions.</w:t>
        <w:br/>
        <w:br/>
        <w:t>Ces principes posent une difficulté pratique : comment exercer ces droits sans instruction ?</w:t>
        <w:br/>
        <w:t>Comment participer au débat public sans savoir lire ? Comment accéder aux fonctions publiques sans formation ?</w:t>
        <w:br/>
        <w:t>Comment contrôler les gouvernants sans compréhension minimale des lois ?</w:t>
        <w:br/>
        <w:br/>
        <w:t>Dès lors, la question éducative apparaît comme le prolongement logique des principes de 1789.</w:t>
        <w:br/>
      </w:r>
    </w:p>
    <w:p>
      <w:pPr>
        <w:pStyle w:val="Heading2"/>
      </w:pPr>
      <w:r>
        <w:t>Chapitre 3 – Talleyrand et les premiers projets d’instruction nationale</w:t>
      </w:r>
    </w:p>
    <w:p>
      <w:r>
        <w:br/>
        <w:t>En 1791, Talleyrand présente à l’Assemblée constituante un rapport sur l’instruction publique.</w:t>
        <w:br/>
        <w:t>Son projet demeure modéré mais il marque une étape importante.</w:t>
        <w:br/>
        <w:br/>
        <w:t>L’idée fondamentale consiste à faire de l’instruction une mission nationale. L’enseignement n’est plus seulement</w:t>
        <w:br/>
        <w:t>une affaire privée ou ecclésiastique. Il devient une responsabilité politique.</w:t>
        <w:br/>
        <w:br/>
        <w:t>Talleyrand propose une organisation hiérarchisée de l’enseignement et insiste sur la nécessité de diffuser les</w:t>
        <w:br/>
        <w:t>connaissances élémentaires dans l’ensemble du pays. Son projet annonce plusieurs thèmes qui seront développés</w:t>
        <w:br/>
        <w:t>plus systématiquement par Condorcet.</w:t>
        <w:br/>
      </w:r>
    </w:p>
    <w:p>
      <w:pPr>
        <w:pStyle w:val="Heading2"/>
      </w:pPr>
      <w:r>
        <w:t>Chapitre 4 – La Constitution de 1791</w:t>
      </w:r>
    </w:p>
    <w:p>
      <w:r>
        <w:br/>
        <w:t>La Constitution du 3 septembre 1791 constitue un jalon essentiel.</w:t>
        <w:br/>
        <w:br/>
        <w:t>Elle prévoit : « Il sera créé et organisé une instruction publique commune à tous les citoyens,</w:t>
        <w:br/>
        <w:t>gratuite à l’égard des parties d’enseignement indispensables pour tous les hommes. »</w:t>
        <w:br/>
        <w:br/>
        <w:t>Cette phrase est capitale. Pour la première fois dans l’histoire constitutionnelle française, l’instruction</w:t>
        <w:br/>
        <w:t>publique est reconnue comme une mission de la nation.</w:t>
        <w:br/>
        <w:br/>
        <w:t>Trois principes apparaissent clairement : l’universalité, la responsabilité publique et la gratuité partielle.</w:t>
        <w:br/>
        <w:t>Même si leur application demeure limitée, ces principes ouvrent une perspective entièrement nouvelle.</w:t>
        <w:br/>
      </w:r>
    </w:p>
    <w:p>
      <w:pPr>
        <w:pStyle w:val="Heading2"/>
      </w:pPr>
      <w:r>
        <w:t>Chapitre 5 – Condorcet : portrait intellectuel</w:t>
      </w:r>
    </w:p>
    <w:p>
      <w:r>
        <w:br/>
        <w:t>Condorcet occupe une place centrale dans l’histoire de l’école républicaine.</w:t>
        <w:br/>
        <w:br/>
        <w:t>Mathématicien, philosophe, académicien et homme politique, il appartient à la génération des Lumières.</w:t>
        <w:br/>
        <w:t>Son œuvre sur l’instruction publique est élaborée principalement entre 1791 et 1792.</w:t>
        <w:br/>
        <w:br/>
        <w:t>Contrairement à certains révolutionnaires, il ne voit pas l’école comme un instrument d’endoctrinement.</w:t>
        <w:br/>
        <w:t>L’instruction doit permettre aux citoyens de juger par eux-mêmes. Elle doit développer l’autonomie intellectuelle.</w:t>
        <w:br/>
        <w:br/>
        <w:t>Cette idée demeure l’une des contributions majeures de Condorcet : une démocratie ne doit pas seulement produire</w:t>
        <w:br/>
        <w:t>des citoyens obéissants, mais des citoyens capables d’esprit critique.</w:t>
        <w:br/>
      </w:r>
    </w:p>
    <w:p>
      <w:pPr>
        <w:pStyle w:val="Heading2"/>
      </w:pPr>
      <w:r>
        <w:t>Chapitre 6 – Les Cinq mémoires sur l’instruction publique</w:t>
      </w:r>
    </w:p>
    <w:p>
      <w:r>
        <w:br/>
        <w:t>Les Cinq mémoires constituent le texte fondamental de la philosophie éducative de Condorcet.</w:t>
        <w:br/>
        <w:br/>
        <w:t>Plusieurs thèmes dominent :</w:t>
        <w:br/>
        <w:t>- l’universalité de l’instruction ;</w:t>
        <w:br/>
        <w:t>- la gratuité des premiers degrés ;</w:t>
        <w:br/>
        <w:t>- l’égalité des chances ;</w:t>
        <w:br/>
        <w:t>- l’indépendance relative de l’enseignement ;</w:t>
        <w:br/>
        <w:t>- l’éducation permanente ;</w:t>
        <w:br/>
        <w:t>- l’accès des femmes à l’instruction.</w:t>
        <w:br/>
        <w:br/>
        <w:t>Condorcet écrit que l’instruction doit s’étendre à tous les citoyens.</w:t>
        <w:br/>
        <w:t>Il cherche à rendre effective l’égalité politique proclamée par la Révolution.</w:t>
        <w:br/>
        <w:br/>
        <w:t>Pour lui, l’ignorance crée des dépendances qui menacent la liberté.</w:t>
        <w:br/>
        <w:t>L’instruction devient donc un devoir de justice.</w:t>
        <w:br/>
      </w:r>
    </w:p>
    <w:p>
      <w:pPr>
        <w:pStyle w:val="Heading2"/>
      </w:pPr>
      <w:r>
        <w:t>Chapitre 7 – Le Rapport sur l’instruction publique de 1792</w:t>
      </w:r>
    </w:p>
    <w:p>
      <w:r>
        <w:br/>
        <w:t>Le Rapport présenté à l’Assemblée législative en avril 1792 constitue l’aboutissement de la réflexion de Condorcet.</w:t>
        <w:br/>
        <w:br/>
        <w:t>On y trouve une formule devenue célèbre : rendre réelle l’égalité politique reconnue par la loi.</w:t>
        <w:br/>
        <w:br/>
        <w:t>Cette phrase résume toute la logique du projet.</w:t>
        <w:br/>
        <w:t>La loi peut proclamer l’égalité, mais celle-ci demeure abstraite si les citoyens n’ont pas accès au savoir.</w:t>
        <w:br/>
        <w:br/>
        <w:t>Condorcet propose un système organisé en plusieurs niveaux d’enseignement.</w:t>
        <w:br/>
        <w:t>Il cherche à concilier démocratisation du savoir et excellence intellectuelle.</w:t>
        <w:br/>
        <w:br/>
        <w:t>Son influence sur l’histoire ultérieure de l’école française sera considérable, même lorsque ses propositions</w:t>
        <w:br/>
        <w:t>ne seront pas appliquées immédiatement.</w:t>
        <w:br/>
      </w:r>
    </w:p>
    <w:p>
      <w:pPr>
        <w:pStyle w:val="Heading2"/>
      </w:pPr>
      <w:r>
        <w:t>Chapitre 8 – L’instruction et la citoyenneté révolutionnaire</w:t>
      </w:r>
    </w:p>
    <w:p>
      <w:r>
        <w:br/>
        <w:t>Les révolutionnaires attribuent à l’instruction une fonction civique.</w:t>
        <w:br/>
        <w:t>Le citoyen doit comprendre les lois, participer aux élections et prendre part à la vie publique.</w:t>
        <w:br/>
        <w:br/>
        <w:t>L’école est donc pensée comme un moyen de former le peuple souverain.</w:t>
        <w:br/>
        <w:t>Cette conception diffère profondément d’une approche purement économique de l’éducation.</w:t>
        <w:br/>
        <w:br/>
        <w:t>L’instruction est un outil de liberté politique avant d’être un instrument de développement économique.</w:t>
        <w:br/>
      </w:r>
    </w:p>
    <w:p>
      <w:pPr>
        <w:pStyle w:val="Heading2"/>
      </w:pPr>
      <w:r>
        <w:t>Chapitre 9 – La Déclaration de 1793</w:t>
      </w:r>
    </w:p>
    <w:p>
      <w:r>
        <w:br/>
        <w:t>L’article 22 de la Déclaration de 1793 marque un tournant majeur.</w:t>
        <w:br/>
        <w:br/>
        <w:t>« L’instruction est le besoin de tous. La société doit favoriser de tout son pouvoir les progrès de la raison publique,</w:t>
        <w:br/>
        <w:t>et mettre l’instruction à la portée de tous les citoyens. »</w:t>
        <w:br/>
        <w:br/>
        <w:t>Cette formulation représente probablement l’affirmation la plus forte du droit à l’instruction durant la Révolution.</w:t>
        <w:br/>
        <w:br/>
        <w:t>Le vocabulaire est révélateur : besoin, raison publique, portée de tous les citoyens.</w:t>
        <w:br/>
        <w:t>L’instruction devient une responsabilité collective.</w:t>
        <w:br/>
      </w:r>
    </w:p>
    <w:p>
      <w:pPr>
        <w:pStyle w:val="Heading2"/>
      </w:pPr>
      <w:r>
        <w:t>Chapitre 10 – La notion de raison publique</w:t>
      </w:r>
    </w:p>
    <w:p>
      <w:r>
        <w:br/>
        <w:t>La raison publique constitue l’un des concepts fondamentaux de cette période.</w:t>
        <w:br/>
        <w:br/>
        <w:t>Les révolutionnaires considèrent qu’un régime libre exige des citoyens capables de raisonner.</w:t>
        <w:br/>
        <w:t>La légitimité politique ne repose plus uniquement sur la tradition ou la religion mais sur la délibération publique.</w:t>
        <w:br/>
        <w:br/>
        <w:t>L’instruction doit donc développer les capacités intellectuelles nécessaires à cette participation.</w:t>
        <w:br/>
        <w:t>Elle devient une condition du fonctionnement même de la souveraineté populaire.</w:t>
        <w:br/>
      </w:r>
    </w:p>
    <w:p>
      <w:pPr>
        <w:pStyle w:val="Heading2"/>
      </w:pPr>
      <w:r>
        <w:t>Chapitre 11 – Les limites de l’expérience révolutionnaire</w:t>
      </w:r>
    </w:p>
    <w:p>
      <w:r>
        <w:br/>
        <w:t>Les ambitions éducatives de la Révolution se heurtent rapidement aux difficultés politiques,</w:t>
        <w:br/>
        <w:t>financières et militaires.</w:t>
        <w:br/>
        <w:br/>
        <w:t>Les guerres, les crises institutionnelles et les affrontements idéologiques limitent la mise en œuvre</w:t>
        <w:br/>
        <w:t>des projets scolaires.</w:t>
        <w:br/>
        <w:br/>
        <w:t>Il existe ainsi un contraste important entre la richesse des textes et la modestie des réalisations concrètes.</w:t>
        <w:br/>
        <w:t>Cependant, même inachevés, ces projets laissent un héritage durable.</w:t>
        <w:br/>
      </w:r>
    </w:p>
    <w:p>
      <w:pPr>
        <w:pStyle w:val="Heading2"/>
      </w:pPr>
      <w:r>
        <w:t>Chapitre 12 – La Constitution de l’An III</w:t>
      </w:r>
    </w:p>
    <w:p>
      <w:r>
        <w:br/>
        <w:t>La Constitution de 1795 poursuit plusieurs orientations déjà présentes auparavant.</w:t>
        <w:br/>
        <w:br/>
        <w:t>Elle maintient l’idée selon laquelle la République doit prendre en charge l’instruction.</w:t>
        <w:br/>
        <w:t>Le Directoire cherche à stabiliser les institutions après les années de crise.</w:t>
        <w:br/>
        <w:br/>
        <w:t>L’éducation est alors conçue comme un moyen de consolider l’ordre politique républicain.</w:t>
        <w:br/>
      </w:r>
    </w:p>
    <w:p>
      <w:pPr>
        <w:pStyle w:val="Heading2"/>
      </w:pPr>
      <w:r>
        <w:t>Chapitre 13 – Instruction publique et religion</w:t>
      </w:r>
    </w:p>
    <w:p>
      <w:r>
        <w:br/>
        <w:t>La question religieuse traverse toute la période.</w:t>
        <w:br/>
        <w:br/>
        <w:t>Les révolutionnaires ne sont pas tous antireligieux.</w:t>
        <w:br/>
        <w:t>En revanche, beaucoup souhaitent que l’enseignement ne soit plus exclusivement contrôlé par les autorités ecclésiastiques.</w:t>
        <w:br/>
        <w:br/>
        <w:t>Cette distinction est essentielle.</w:t>
        <w:br/>
        <w:t>Le conflit porte d’abord sur l’autorité éducative : qui forme les futurs citoyens ?</w:t>
        <w:br/>
        <w:t>L’Église ou la nation ?</w:t>
        <w:br/>
        <w:br/>
        <w:t>Cette interrogation réapparaîtra tout au long du XIXe siècle jusqu’aux lois scolaires républicaines.</w:t>
        <w:br/>
      </w:r>
    </w:p>
    <w:p>
      <w:pPr>
        <w:pStyle w:val="Heading2"/>
      </w:pPr>
      <w:r>
        <w:t>Chapitre 14 – Bonaparte et l’Université impériale</w:t>
      </w:r>
    </w:p>
    <w:p>
      <w:r>
        <w:br/>
        <w:t>Napoléon Bonaparte hérite des réflexions révolutionnaires mais les réoriente.</w:t>
        <w:br/>
        <w:br/>
        <w:t>Avec l’Université impériale créée en 1808, il établit une structure fortement centralisée.</w:t>
        <w:br/>
        <w:t>L’État contrôle désormais l’organisation générale de l’enseignement.</w:t>
        <w:br/>
        <w:br/>
        <w:t>L’objectif principal est la cohésion politique et administrative.</w:t>
        <w:br/>
        <w:t>L’école doit former des serviteurs compétents de l’État et contribuer à l’unité nationale.</w:t>
        <w:br/>
        <w:br/>
        <w:t>Même si l’esprit diffère parfois de celui de Condorcet, l’idée d’une responsabilité publique en matière éducative</w:t>
        <w:br/>
        <w:t>sort renforcée de cette période.</w:t>
        <w:br/>
      </w:r>
    </w:p>
    <w:p>
      <w:pPr>
        <w:pStyle w:val="Heading2"/>
      </w:pPr>
      <w:r>
        <w:t>Chapitre 15 – Héritages transmis au XIXe siècle</w:t>
      </w:r>
    </w:p>
    <w:p>
      <w:r>
        <w:br/>
        <w:t>En 1815, l’école républicaine n’existe pas encore.</w:t>
        <w:br/>
        <w:t>Pourtant ses principales racines intellectuelles sont déjà présentes.</w:t>
        <w:br/>
        <w:br/>
        <w:t>Les générations de Michelet, Quinet, Hugo, Gambetta, Ferry et Buisson hériteront de plusieurs principes :</w:t>
        <w:br/>
        <w:br/>
        <w:t>- le savoir comme condition de la liberté ;</w:t>
        <w:br/>
        <w:t>- l’égalité d’accès à l’instruction ;</w:t>
        <w:br/>
        <w:t>- la responsabilité éducative de la puissance publique ;</w:t>
        <w:br/>
        <w:t>- la formation du citoyen ;</w:t>
        <w:br/>
        <w:t>- l’importance de la raison critique ;</w:t>
        <w:br/>
        <w:t>- la distinction entre autorité politique et autorité religieuse.</w:t>
        <w:br/>
        <w:br/>
        <w:t>L’ensemble constitue la matrice intellectuelle de l’école républicaine française.</w:t>
        <w:br/>
      </w:r>
    </w:p>
    <w:p>
      <w:pPr>
        <w:pStyle w:val="Heading2"/>
      </w:pPr>
      <w:r>
        <w:t>Conclusion générale</w:t>
      </w:r>
    </w:p>
    <w:p>
      <w:r>
        <w:br/>
        <w:t>La période 1789-1815 représente moins la naissance d’un système scolaire achevé que la naissance d’une idée.</w:t>
        <w:br/>
        <w:t>Cette idée affirme qu’une société libre exige des citoyens instruits et que la nation a le devoir de rendre</w:t>
        <w:br/>
        <w:t>cette instruction accessible au plus grand nombre.</w:t>
        <w:br/>
        <w:br/>
        <w:t>Condorcet en demeure la figure centrale. Toutefois, son œuvre s’inscrit dans un mouvement plus large associant</w:t>
        <w:br/>
        <w:t>les Lumières, la Révolution, les textes constitutionnels et la construction progressive de l’État moderne.</w:t>
        <w:br/>
        <w:br/>
        <w:t>L’histoire de l’école républicaine commence donc bien avant Jules Ferry.</w:t>
        <w:br/>
        <w:t>Ferry, Buisson et Gambetta apparaîtront ultérieurement comme les réalisateurs d’un programme intellectuel dont</w:t>
        <w:br/>
        <w:t>les fondations furent posées entre 1789 et 1815.</w:t>
        <w:br/>
      </w:r>
    </w:p>
    <w:p>
      <w:pPr>
        <w:pStyle w:val="Heading2"/>
      </w:pPr>
      <w:r>
        <w:t>Repères chronologiques</w:t>
      </w:r>
    </w:p>
    <w:p>
      <w:r>
        <w:br/>
        <w:t>1789 : Déclaration des droits de l’Homme et du Citoyen.</w:t>
        <w:br/>
        <w:t>1791 : Rapport Talleyrand ; Constitution de 1791.</w:t>
        <w:br/>
        <w:t>1791-1792 : Cinq mémoires sur l’instruction publique.</w:t>
        <w:br/>
        <w:t>1792 : Rapport Condorcet.</w:t>
        <w:br/>
        <w:t>1793 : Déclaration des droits de l’Homme et du Citoyen.</w:t>
        <w:br/>
        <w:t>1795 : Constitution de l’An III.</w:t>
        <w:br/>
        <w:t>1802 : Réorganisation des lycées.</w:t>
        <w:br/>
        <w:t>1808 : Université impériale.</w:t>
        <w:br/>
        <w:t>1815 : Fin de l’Empire.</w:t>
        <w:br/>
      </w:r>
    </w:p>
    <w:p>
      <w:pPr>
        <w:pStyle w:val="Heading2"/>
      </w:pPr>
      <w:r>
        <w:t>Bibliographie commentée</w:t>
      </w:r>
    </w:p>
    <w:p>
      <w:r>
        <w:br/>
        <w:t>Condorcet, Cinq mémoires sur l’instruction publique.</w:t>
        <w:br/>
        <w:t>Condorcet, Rapport sur l’instruction publique.</w:t>
        <w:br/>
        <w:t>Mona Ozouf, L’École, l’Église et la République.</w:t>
        <w:br/>
        <w:t>Antoine Prost, Histoire de l’enseignement en France.</w:t>
        <w:br/>
        <w:t>Françoise Mayeur, Histoire générale de l’enseignement et de l’éducation en France.</w:t>
        <w:br/>
        <w:t>Pierre Nora (dir.), Les Lieux de mémoire.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