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0"/>
          <w:szCs w:val="40"/>
        </w:rPr>
        <w:t xml:space="preserve">RAPPORT DE CRITIQUE UI/UX</w:t>
      </w:r>
    </w:p>
    <w:p>
      <w:pPr>
        <w:spacing w:after="80" w:before="0"/>
      </w:pPr>
      <w:r>
        <w:rPr>
          <w:rFonts w:ascii="Arial" w:cs="Arial" w:eastAsia="Arial" w:hAnsi="Arial"/>
          <w:color w:val="2E5B8E"/>
          <w:sz w:val="28"/>
          <w:szCs w:val="28"/>
        </w:rPr>
        <w:t xml:space="preserve">Yowyob — Page de tarification (Pricing Plan)</w:t>
      </w:r>
    </w:p>
    <w:p>
      <w:pPr>
        <w:spacing w:after="280" w:before="0"/>
      </w:pPr>
      <w:r>
        <w:rPr>
          <w:rFonts w:ascii="Arial" w:cs="Arial" w:eastAsia="Arial" w:hAnsi="Arial"/>
          <w:i/>
          <w:iCs/>
          <w:color w:val="888888"/>
          <w:sz w:val="22"/>
          <w:szCs w:val="22"/>
        </w:rPr>
        <w:t xml:space="preserve">Évaluation complète | Juin 2026</w:t>
      </w:r>
    </w:p>
    <w:p>
      <w:pPr>
        <w:pStyle w:val="Heading1"/>
        <w:spacing w:after="160" w:before="320"/>
      </w:pPr>
      <w:r>
        <w:rPr>
          <w:rFonts w:ascii="Arial" w:cs="Arial" w:eastAsia="Arial" w:hAnsi="Arial"/>
          <w:b/>
          <w:bCs/>
          <w:color w:val="1F3864"/>
          <w:sz w:val="32"/>
          <w:szCs w:val="32"/>
        </w:rPr>
        <w:t xml:space="preserve">1. Présentation générale</w:t>
      </w:r>
    </w:p>
    <w:p>
      <w:pPr>
        <w:spacing w:after="60" w:before="60"/>
      </w:pPr>
      <w:r>
        <w:rPr>
          <w:rFonts w:ascii="Arial" w:cs="Arial" w:eastAsia="Arial" w:hAnsi="Arial"/>
          <w:color w:val="404040"/>
          <w:sz w:val="22"/>
          <w:szCs w:val="22"/>
        </w:rPr>
        <w:t xml:space="preserve">La page de tarification de Yowyob (driver-dev.yowyob.com/pricing-plan) constitue la première étape du parcours d'onboarding des chauffeurs. Elle présente deux profils distincts — « Driver With Vehicle » et « Driver Only » — et guide l'utilisateur à travers un processus en 3 étapes : sélection du profil, choix du plan, et démarrage de la recherche. L'analyse porte sur la clarté décisionnelle, la hiérarchie visuelle, l'UX de navigation et la qualité du contenu affiché.</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2. Évaluation par critère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Critère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Barre de score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Clarté du message principal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Qualité de l'information affichée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Hiérarchie visuelle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Aide à la décision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Accessibilité &amp; contraste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Navigation &amp; stepper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Utilisation de l'espace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Design &amp; cohérence visuelle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7/10</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04040"/>
                <w:sz w:val="20"/>
                <w:szCs w:val="20"/>
              </w:rPr>
              <w:t xml:space="preserve">NOTE GLOBALE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04040"/>
                <w:sz w:val="20"/>
                <w:szCs w:val="20"/>
              </w:rPr>
              <w:t xml:space="preserve">4.8/10</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3. Analyse détaillée par section</w:t>
      </w:r>
    </w:p>
    <w:p>
      <w:pPr>
        <w:pStyle w:val="Heading2"/>
        <w:spacing w:after="120" w:before="240"/>
      </w:pPr>
      <w:r>
        <w:rPr>
          <w:rFonts w:ascii="Arial" w:cs="Arial" w:eastAsia="Arial" w:hAnsi="Arial"/>
          <w:b/>
          <w:bCs/>
          <w:color w:val="2E5B8E"/>
          <w:sz w:val="26"/>
          <w:szCs w:val="26"/>
        </w:rPr>
        <w:t xml:space="preserve">3.1 — Stepper de navigation (1 → 2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Stepper de navigation — indication des étapes</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Présence d'un indicateur d'étapes = bonne pratique d'onboarding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Stepper purement décoratif : aucune étape n'est mise en surbrillance comme active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Marquer l'étape courante avec une couleur ou un indicateur visuel (cercle rempli)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3 étapes claires et compréhensibles en un coup d'œil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Non cliquable : impossible de revenir à une étape précédente via le stepper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Rendre les étapes précédentes cliquables pour améliorer la navigation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Absence de description sous chaque étape (ex. 'Choisissez votre profil')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Ajouter une courte description sous chaque label d'étape</w:t>
            </w:r>
          </w:p>
        </w:tc>
      </w:tr>
    </w:tbl>
    <w:p>
      <w:pPr>
        <w:spacing w:after="60" w:before="60"/>
      </w:pPr>
      <w:r>
        <w:t xml:space="preserve"/>
      </w:r>
    </w:p>
    <w:p>
      <w:pPr>
        <w:pStyle w:val="Heading2"/>
        <w:spacing w:after="120" w:before="240"/>
      </w:pPr>
      <w:r>
        <w:rPr>
          <w:rFonts w:ascii="Arial" w:cs="Arial" w:eastAsia="Arial" w:hAnsi="Arial"/>
          <w:b/>
          <w:bCs/>
          <w:color w:val="2E5B8E"/>
          <w:sz w:val="26"/>
          <w:szCs w:val="26"/>
        </w:rPr>
        <w:t xml:space="preserve">3.2 — Sélection du profil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Cartes de sélection — Driver With Vehicle &amp; Driver Only</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Deux profils clairement distincts visuellement avec des icônes distinctives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Descriptions génériques : 'description of a driver with a vehicle' = placeholder non remplacé</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Remplacer par 2-3 bullet points concrets (ex. 'Vous possédez votre propre véhicule')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Badge 'Profile 1 / Profile 2' = identification rapide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Impossible de différencier les profils sans cliquer : aucune information sur les avantages spécifiques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Afficher les différences clés entre les deux profils directement sur la carte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Bouton CTA bien visible avec style cohérent entre les deux cartes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 plan ou fourchette de prix visible avant la sélection = décision à l'aveugle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Afficher le prix de départ de chaque plan (ex. 'À partir de 5 000 XAF/mois')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L'indicateur 'Pricing plans available' avec un simple point bleu n'apporte aucune information utile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Remplacer par le nombre de plans disponibles (ex. '3 plans disponibles')</w:t>
            </w:r>
          </w:p>
        </w:tc>
      </w:tr>
    </w:tbl>
    <w:p>
      <w:pPr>
        <w:spacing w:after="60" w:before="60"/>
      </w:pPr>
      <w:r>
        <w:t xml:space="preserve"/>
      </w:r>
    </w:p>
    <w:p>
      <w:pPr>
        <w:pStyle w:val="Heading2"/>
        <w:spacing w:after="120" w:before="240"/>
      </w:pPr>
      <w:r>
        <w:rPr>
          <w:rFonts w:ascii="Arial" w:cs="Arial" w:eastAsia="Arial" w:hAnsi="Arial"/>
          <w:b/>
          <w:bCs/>
          <w:color w:val="2E5B8E"/>
          <w:sz w:val="26"/>
          <w:szCs w:val="26"/>
        </w:rPr>
        <w:t xml:space="preserve">3.3 — Accessibilité &amp; contraste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Accessibilité — contrastes et lisibilité</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Fond général neutre (bleu très pâle) agréable visuellement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Texte gris clair sur fond blanc dans les sous-titres des cartes : contraste potentiellement insuffisant (&lt; 4.5:1 WCAG AA)</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Renforcer la valeur de contraste des textes secondaires (ex. passer de #AAAAAA à #666666 minimum)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Cartes bien délimitées avec des bordures visibles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 état focus visible sur les boutons pour les utilisateurs clavier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Ajouter un outline de focus explicite sur les éléments interactifs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Icônes sans texte alternatif apparent (accessibilité lecteur d'écran)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Ajouter des attributs aria-label sur les icônes décoratives/informatives</w:t>
            </w:r>
          </w:p>
        </w:tc>
      </w:tr>
    </w:tbl>
    <w:p>
      <w:pPr>
        <w:spacing w:after="60" w:before="60"/>
      </w:pPr>
      <w:r>
        <w:t xml:space="preserve"/>
      </w:r>
    </w:p>
    <w:p>
      <w:pPr>
        <w:pStyle w:val="Heading2"/>
        <w:spacing w:after="120" w:before="240"/>
      </w:pPr>
      <w:r>
        <w:rPr>
          <w:rFonts w:ascii="Arial" w:cs="Arial" w:eastAsia="Arial" w:hAnsi="Arial"/>
          <w:b/>
          <w:bCs/>
          <w:color w:val="2E5B8E"/>
          <w:sz w:val="26"/>
          <w:szCs w:val="26"/>
        </w:rPr>
        <w:t xml:space="preserve">3.4 — Aide à la décision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Aide à la décision — guidance utilisateur</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Le texte d'introduction guide l'utilisateur sur le processus global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 élément pour aider un utilisateur hésitant à choisir entre les deux profils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Ajouter un lien 'Je ne sais pas lequel choisir' menant à une explication comparative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Pas de FAQ, tooltip, ou comparatif entre les deux profils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Intégrer un tableau comparatif (avantages, revenus potentiels, exigences) accessible depuis la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 indicateur de popularité (ex. 'Le plus choisi')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Mettre en avant le profil le plus sélectionné pour réduire la paralysie décisionnelle</w:t>
            </w:r>
          </w:p>
        </w:tc>
      </w:tr>
    </w:tbl>
    <w:p>
      <w:pPr>
        <w:spacing w:after="60" w:before="60"/>
      </w:pPr>
      <w:r>
        <w:t xml:space="preserve"/>
      </w:r>
    </w:p>
    <w:p>
      <w:pPr>
        <w:pStyle w:val="Heading2"/>
        <w:spacing w:after="120" w:before="240"/>
      </w:pPr>
      <w:r>
        <w:rPr>
          <w:rFonts w:ascii="Arial" w:cs="Arial" w:eastAsia="Arial" w:hAnsi="Arial"/>
          <w:b/>
          <w:bCs/>
          <w:color w:val="2E5B8E"/>
          <w:sz w:val="26"/>
          <w:szCs w:val="26"/>
        </w:rPr>
        <w:t xml:space="preserve">3.5 — Utilisation de l'espace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Layout &amp; utilisation de l'espace disponible</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Mise en page propre, pas surchargée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La moitié inférieure de la page est entièrement vide — espace non utilisé</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Utiliser cet espace pour un aperçu des plans, une FAQ rapide ou un témoignage chauffeur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Deux cartes côte à côte bien équilibrées sur desktop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Sur mobile, les deux cartes empilées avec des boutons de taille identique peuvent paraître monotones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Tester un affichage vertical différencié sur mobile avec plus de contexte par profil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Aucune information complémentaire visible sans interaction (tout est derrière un clic)</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Appliquer le principe de progressive disclosure : montrer plus d'infos au survol ou via un toggle</w:t>
            </w:r>
          </w:p>
        </w:tc>
      </w:tr>
    </w:tbl>
    <w:p>
      <w:pPr>
        <w:spacing w:after="60" w:before="60"/>
      </w:pPr>
      <w:r>
        <w:t xml:space="preserve"/>
      </w:r>
    </w:p>
    <w:p>
      <w:r>
        <w:br w:type="page"/>
      </w:r>
    </w:p>
    <w:p>
      <w:pPr>
        <w:spacing w:after="80" w:before="0"/>
      </w:pPr>
      <w:r>
        <w:rPr>
          <w:rFonts w:ascii="Arial" w:cs="Arial" w:eastAsia="Arial" w:hAnsi="Arial"/>
          <w:b/>
          <w:bCs/>
          <w:color w:val="1F3864"/>
          <w:sz w:val="40"/>
          <w:szCs w:val="40"/>
        </w:rPr>
        <w:t xml:space="preserve">RAPPORT DE CRITIQUE UI/UX</w:t>
      </w:r>
    </w:p>
    <w:p>
      <w:pPr>
        <w:spacing w:after="80" w:before="0"/>
      </w:pPr>
      <w:r>
        <w:rPr>
          <w:rFonts w:ascii="Arial" w:cs="Arial" w:eastAsia="Arial" w:hAnsi="Arial"/>
          <w:color w:val="2E5B8E"/>
          <w:sz w:val="28"/>
          <w:szCs w:val="28"/>
        </w:rPr>
        <w:t xml:space="preserve">Yowyob — Choix du plan tarifaire (Pricing Plan /1)</w:t>
      </w:r>
    </w:p>
    <w:p>
      <w:pPr>
        <w:spacing w:after="280" w:before="0"/>
      </w:pPr>
      <w:r>
        <w:rPr>
          <w:rFonts w:ascii="Arial" w:cs="Arial" w:eastAsia="Arial" w:hAnsi="Arial"/>
          <w:i/>
          <w:iCs/>
          <w:color w:val="888888"/>
          <w:sz w:val="22"/>
          <w:szCs w:val="22"/>
        </w:rPr>
        <w:t xml:space="preserve">Évaluation complète | Juin 2026</w:t>
      </w:r>
    </w:p>
    <w:p>
      <w:pPr>
        <w:pStyle w:val="Heading1"/>
        <w:spacing w:after="160" w:before="320"/>
      </w:pPr>
      <w:r>
        <w:rPr>
          <w:rFonts w:ascii="Arial" w:cs="Arial" w:eastAsia="Arial" w:hAnsi="Arial"/>
          <w:b/>
          <w:bCs/>
          <w:color w:val="1F3864"/>
          <w:sz w:val="32"/>
          <w:szCs w:val="32"/>
        </w:rPr>
        <w:t xml:space="preserve">1. Présentation générale</w:t>
      </w:r>
    </w:p>
    <w:p>
      <w:pPr>
        <w:spacing w:after="60" w:before="60"/>
      </w:pPr>
      <w:r>
        <w:rPr>
          <w:rFonts w:ascii="Arial" w:cs="Arial" w:eastAsia="Arial" w:hAnsi="Arial"/>
          <w:color w:val="404040"/>
          <w:sz w:val="22"/>
          <w:szCs w:val="22"/>
        </w:rPr>
        <w:t xml:space="preserve">La page /pricing-plan/1 présente les plans tarifaires destinés au profil « Driver With Vehicle ». Trois plans sont proposés — Basic (0 FCFA), Standard (5 000 FCFA/mois) et Premium (10 000 FCFA/mois) — avec un toggle de fréquence (mensuel, trimestriel, annuel). C'est une étape critique du tunnel de conversion : c'est ici que le chauffeur s'engage financièrement. L'analyse porte sur la clarté des offres, la hiérarchie des plans, la lisibilité des avantages et la qualité du copywriting.</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2. Évaluation par critère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Critère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Barre de score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Clarté de la proposition de valeur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Différenciation entre les plans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Qualité du copywriting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Hiérarchie visuelle des plans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Toggle de fréquence (mensuel/annuel)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Pertinence des avantages listés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Confiance &amp; crédibilité du prix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Design &amp; cohérence visuelle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7/10</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04040"/>
                <w:sz w:val="20"/>
                <w:szCs w:val="20"/>
              </w:rPr>
              <w:t xml:space="preserve">NOTE GLOBALE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2E5B8E"/>
                <w:sz w:val="20"/>
                <w:szCs w:val="20"/>
              </w:rPr>
              <w:t xml:space="preserv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04040"/>
                <w:sz w:val="20"/>
                <w:szCs w:val="20"/>
              </w:rPr>
              <w:t xml:space="preserve">4.75/10</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3. Analyse détaillée par section</w:t>
      </w:r>
    </w:p>
    <w:p>
      <w:pPr>
        <w:pStyle w:val="Heading2"/>
        <w:spacing w:after="120" w:before="240"/>
      </w:pPr>
      <w:r>
        <w:rPr>
          <w:rFonts w:ascii="Arial" w:cs="Arial" w:eastAsia="Arial" w:hAnsi="Arial"/>
          <w:b/>
          <w:bCs/>
          <w:color w:val="2E5B8E"/>
          <w:sz w:val="26"/>
          <w:szCs w:val="26"/>
        </w:rPr>
        <w:t xml:space="preserve">3.1 — En-tête &amp; titre de la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En-tête — titre et sous-titre de la page</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Titre court et direct ('Choose Our Pricing Plan')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Titre en majuscules 'GENERIC PLANS FOR DRIVER WITH VEHICLE' : le mot 'GENERIC' est contre-productif et nuit à la perception de valeur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Remplacer par un titre valorisant : 'Plans conçus pour les chauffeurs avec véhicule'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Sous-titre présent pour guider l'utilisateur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Faute d'orthographe : 'differents' au lieu de 'different' — signal de manque de relecture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Corriger les fautes et réviser le sous-titre pour qu'il soit plus incitatif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Texte du sous-titre trop informel et flou ('Feel free and explore the terms')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Reformuler en bénéfice utilisateur : 'Choisissez le plan qui correspond à votre rythme de travail'</w:t>
            </w:r>
          </w:p>
        </w:tc>
      </w:tr>
    </w:tbl>
    <w:p>
      <w:pPr>
        <w:spacing w:after="60" w:before="60"/>
      </w:pPr>
      <w:r>
        <w:t xml:space="preserve"/>
      </w:r>
    </w:p>
    <w:p>
      <w:pPr>
        <w:pStyle w:val="Heading2"/>
        <w:spacing w:after="120" w:before="240"/>
      </w:pPr>
      <w:r>
        <w:rPr>
          <w:rFonts w:ascii="Arial" w:cs="Arial" w:eastAsia="Arial" w:hAnsi="Arial"/>
          <w:b/>
          <w:bCs/>
          <w:color w:val="2E5B8E"/>
          <w:sz w:val="26"/>
          <w:szCs w:val="26"/>
        </w:rPr>
        <w:t xml:space="preserve">3.2 — Toggle de fréquence de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Toggle mensuel / trimestriel / annuel</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Présence du toggle = bonne pratique pour laisser le choix à l'utilisateur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Aucune indication de réduction pour les plans trimestriel ou annuel — pourquoi changer ?</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Afficher explicitement la remise : ex. '-15% avec le plan annuel' ou 'Économisez 2 mois'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3 options clairement distinctes avec état actif visible (monthly en surbrillance)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La casse est incohérente : 'monthly' (minuscule) vs 'Quarterly' et 'annually' (majuscule/minuscule mixte)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Uniformiser la casse : tout en minuscule ou tout capitalisé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 feedback visuel sur le prix quand on change la fréquence (animation ou badge 'Populaire')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Animer le changement de prix au clic pour renforcer la perception de valeur</w:t>
            </w:r>
          </w:p>
        </w:tc>
      </w:tr>
    </w:tbl>
    <w:p>
      <w:pPr>
        <w:spacing w:after="60" w:before="60"/>
      </w:pPr>
      <w:r>
        <w:t xml:space="preserve"/>
      </w:r>
    </w:p>
    <w:p>
      <w:pPr>
        <w:pStyle w:val="Heading2"/>
        <w:spacing w:after="120" w:before="240"/>
      </w:pPr>
      <w:r>
        <w:rPr>
          <w:rFonts w:ascii="Arial" w:cs="Arial" w:eastAsia="Arial" w:hAnsi="Arial"/>
          <w:b/>
          <w:bCs/>
          <w:color w:val="2E5B8E"/>
          <w:sz w:val="26"/>
          <w:szCs w:val="26"/>
        </w:rPr>
        <w:t xml:space="preserve">3.3 — Carte Basic (0 FCFA)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Plan Basic — 0 FCFA / mois</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Prix de 0 FCFA = bon point d'entrée sans friction financière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Le plan gratuit n'est pas nommé 'Gratuit' ou 'Free' — '0 FCFA' est moins lisible qu'un badge 'Gratuit'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Ajouter un badge 'Gratuit' ou 'Free' en remplacement ou complément du '0 FCFA'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3 avantages listés de façon concise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Accès limité à 5h/jour : contrainte non expliquée — pourquoi cette limite ? Semble arbitraire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Contextualiser la limite : ex. 'Pour débuter sans engagement — jusqu'à 5h/jour'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 One-Star-class vehicle is made available to you' : ambigu — c'est leur véhicule ou un de la plateforme ?</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Clarifier : si c'est le propre véhicule du chauffeur, reformuler entièrement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Pas de CTA différencié : le bouton 'Choose Plan' est identique au premium visuellement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Sur le plan gratuit, utiliser un style de bouton secondaire (outline) pour hiérarchiser</w:t>
            </w:r>
          </w:p>
        </w:tc>
      </w:tr>
    </w:tbl>
    <w:p>
      <w:pPr>
        <w:spacing w:after="60" w:before="60"/>
      </w:pPr>
      <w:r>
        <w:t xml:space="preserve"/>
      </w:r>
    </w:p>
    <w:p>
      <w:pPr>
        <w:pStyle w:val="Heading2"/>
        <w:spacing w:after="120" w:before="240"/>
      </w:pPr>
      <w:r>
        <w:rPr>
          <w:rFonts w:ascii="Arial" w:cs="Arial" w:eastAsia="Arial" w:hAnsi="Arial"/>
          <w:b/>
          <w:bCs/>
          <w:color w:val="2E5B8E"/>
          <w:sz w:val="26"/>
          <w:szCs w:val="26"/>
        </w:rPr>
        <w:t xml:space="preserve">3.4 — Carte Standard (5 000 FCFA)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Plan Standard — 5 000 FCFA / mois (plan mis en avant)</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Plan visuellement mis en avant avec fond sombre = bonne pratique de mise en valeur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Seulement 3 avantages dont le premier est 'All benefits of Basic included' — peu différenciant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Lister au moins 4-5 avantages exclusifs concrets au Standard, pas seulement l'héritage du Basic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Prix clairement affiché et lisible sur le fond foncé</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'Legal support increasing as earning fidelity points' : formulation très floue — qu'est-ce que les 'fidelity points' ?</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Expliquer le mécanisme de fidélité ou simplifier : 'Support juridique inclus + programme de fidélité'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CTA blanc sur fond bleu = bon contraste et lisibilité</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'Work hours set at 12 hours' : présenté comme un avantage mais c'est une limite fixe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Reformuler en avantage réel : 'Jusqu'à 12h de travail quotidien sur la plateforme'</w:t>
            </w:r>
          </w:p>
        </w:tc>
      </w:tr>
    </w:tbl>
    <w:p>
      <w:pPr>
        <w:spacing w:after="60" w:before="60"/>
      </w:pPr>
      <w:r>
        <w:t xml:space="preserve"/>
      </w:r>
    </w:p>
    <w:p>
      <w:pPr>
        <w:pStyle w:val="Heading2"/>
        <w:spacing w:after="120" w:before="240"/>
      </w:pPr>
      <w:r>
        <w:rPr>
          <w:rFonts w:ascii="Arial" w:cs="Arial" w:eastAsia="Arial" w:hAnsi="Arial"/>
          <w:b/>
          <w:bCs/>
          <w:color w:val="2E5B8E"/>
          <w:sz w:val="26"/>
          <w:szCs w:val="26"/>
        </w:rPr>
        <w:t xml:space="preserve">3.5 — Carte Premium (10 000 FCFA)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Plan Premium — 10 000 FCFA / mois</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Prix clairement affiché</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Seulement 3 avantages — un plan premium devrait en avoir davantage pour justifier le prix</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Enrichir avec des avantages exclusifs : priorité dans les résultats, badge VIP visible, support dédié...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'Unlimited and flexible work hours' = avantage fort et bien formulé</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 high-quality VIP service vehicle is made available to you' : même ambiguïté que le Basic sur le véhicule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Clarifier la nature du véhicule VIP : appartient à la plateforme ? De quelle marque/gamme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'All benefits of both basic and standard packages are included' = message rassurant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 élément de différenciation émotionnelle ou de prestige pour justifier le doublement du prix vs Standard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Ajouter des éléments de statut : badge profil Premium visible, accès anticipé aux nouvelles fonctions,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Le rapport qualité/prix Standard vs Premium n'est pas évident : +5 000 FCFA pour quels vrais gains ?</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Ajouter un encart 'Pourquoi choisir Premium ?' avec 1 à 2 arguments forts</w:t>
            </w:r>
          </w:p>
        </w:tc>
      </w:tr>
    </w:tbl>
    <w:p>
      <w:pPr>
        <w:spacing w:after="60" w:before="60"/>
      </w:pPr>
      <w:r>
        <w:t xml:space="preserve"/>
      </w:r>
    </w:p>
    <w:p>
      <w:pPr>
        <w:pStyle w:val="Heading2"/>
        <w:spacing w:after="120" w:before="240"/>
      </w:pPr>
      <w:r>
        <w:rPr>
          <w:rFonts w:ascii="Arial" w:cs="Arial" w:eastAsia="Arial" w:hAnsi="Arial"/>
          <w:b/>
          <w:bCs/>
          <w:color w:val="2E5B8E"/>
          <w:sz w:val="26"/>
          <w:szCs w:val="26"/>
        </w:rPr>
        <w:t xml:space="preserve">3.6 — Hiérarchie &amp; comparaison des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936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Comparaison globale des trois plans</w:t>
            </w:r>
          </w:p>
        </w:tc>
      </w:tr>
      <w:tr>
        <w:trPr>
          <w:tblHeader/>
        </w:trPr>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r>
              <w:rPr>
                <w:rFonts w:ascii="Arial" w:cs="Arial" w:eastAsia="Arial" w:hAnsi="Arial"/>
                <w:b/>
                <w:bCs/>
                <w:color w:val="375623"/>
                <w:sz w:val="20"/>
                <w:szCs w:val="20"/>
              </w:rPr>
              <w:t xml:space="preserve">✓ Points positifs</w:t>
            </w:r>
          </w:p>
        </w:tc>
        <w:tc>
          <w:tcPr>
            <w:tcW w:type="dxa" w:w="31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vAlign w:val="top"/>
          </w:tcPr>
          <w:p>
            <w:r>
              <w:rPr>
                <w:rFonts w:ascii="Arial" w:cs="Arial" w:eastAsia="Arial" w:hAnsi="Arial"/>
                <w:b/>
                <w:bCs/>
                <w:color w:val="7B2020"/>
                <w:sz w:val="20"/>
                <w:szCs w:val="20"/>
              </w:rPr>
              <w:t xml:space="preserve">✗ Points faibles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7B5B00"/>
                <w:sz w:val="20"/>
                <w:szCs w:val="20"/>
              </w:rPr>
              <w:t xml:space="preserv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Trois plans = structure classique et rassurante (Basic / Standard / Premium)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 tableau comparatif : impossible de comparer les plans côte à côte sans lire chaque carte individuellement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Ajouter un tableau récapitulatif en bas de page (ligne par fonctionnalité, colonne par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Mise en avant du plan Standard = guide bien la décision vers le milieu de gamme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Le plan Basic avec 0 FCFA peut cannibaliser l'adoption du Standard si les avantages ne sont pas assez différenciés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Renforcer la frontière entre Basic et Standard avec des avantages Standard vraiment exclusifs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 badge 'Le plus populaire' ou 'Recommandé' sur le Standard malgré sa mise en avant visuelle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Ajouter un badge textuel 'Le plus choisi' sur la carte Standard pour confirmer le signal visuel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Aucune FAQ sur les plans (remboursement, résiliation, période d'essai)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Ajouter une section FAQ minimale sous les cartes : 3-4 questions clés sur l'engagement</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4. Conclusion &amp; priorités d'action</w:t>
      </w:r>
    </w:p>
    <w:p>
      <w:pPr>
        <w:spacing w:after="60" w:before="60"/>
      </w:pPr>
      <w:r>
        <w:rPr>
          <w:rFonts w:ascii="Arial" w:cs="Arial" w:eastAsia="Arial" w:hAnsi="Arial"/>
          <w:color w:val="404040"/>
          <w:sz w:val="22"/>
          <w:szCs w:val="22"/>
        </w:rPr>
        <w:t xml:space="preserve">La page de choix du plan tarifaire de Yowyob souffre principalement d'un copywriting insuffisant et d'une différenciation floue entre les offres. Le chauffeur ne comprend pas clairement ce qu'il gagne en passant de Basic à Standard, ni de Standard à Premium. Le titre 'GENERIC PLANS' résume involontairement le problème : les plans semblent génériques et interchangeables. La structure visuelle est solide, mais elle doit être au service d'un contenu convaincant et précis pour convertir.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960"/>
        <w:gridCol w:w="1800"/>
        <w:gridCol w:w="18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Effort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Remplacer 'GENERIC PLANS' par un titre valorisant et incitatif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Élevé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Très faible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Corriger les fautes ('differents') et réviser le copywriting de chaque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Élevé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Afficher les remises pour les plans trimestriel et annuel dans le toggle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Élevé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Clarifier l'ambiguïté sur le 'véhicule mis à disposition' (Basic et Premium)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Élevé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Ajouter un tableau comparatif des fonctionnalités en bas de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Moyen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Moyen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Enrichir le plan Premium avec des avantages exclusifs justifiant le prix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Moyen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Moyen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Ajouter un badge 'Le plus choisi' sur le plan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Très faible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Intégrer une mini-FAQ sur la résiliation, les remboursements et l'essai gratuit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Moyen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Moyen</w:t>
            </w:r>
          </w:p>
        </w:tc>
      </w:tr>
    </w:tbl>
    <w:p>
      <w:pPr>
        <w:spacing w:after="60" w:before="60"/>
      </w:pPr>
      <w:r>
        <w:t xml:space="preserve"/>
      </w:r>
    </w:p>
    <w:p>
      <w:pPr>
        <w:pBdr>
          <w:left w:val="single" w:color="2E5B8E" w:sz="12" w:space="8"/>
        </w:pBdr>
        <w:spacing w:after="80" w:before="240"/>
      </w:pPr>
      <w:r>
        <w:rPr>
          <w:rFonts w:ascii="Arial" w:cs="Arial" w:eastAsia="Arial" w:hAnsi="Arial"/>
          <w:b/>
          <w:bCs/>
          <w:color w:val="1F3864"/>
          <w:sz w:val="22"/>
          <w:szCs w:val="22"/>
        </w:rPr>
        <w:t xml:space="preserve">Note finale — Synthèse des deux pages</w:t>
      </w:r>
    </w:p>
    <w:p>
      <w:pPr>
        <w:pBdr>
          <w:left w:val="single" w:color="2E5B8E" w:sz="12" w:space="8"/>
        </w:pBdr>
        <w:spacing w:after="80" w:before="0"/>
      </w:pPr>
      <w:r>
        <w:rPr>
          <w:rFonts w:ascii="Arial" w:cs="Arial" w:eastAsia="Arial" w:hAnsi="Arial"/>
          <w:i/>
          <w:iCs/>
          <w:color w:val="404040"/>
          <w:sz w:val="20"/>
          <w:szCs w:val="20"/>
        </w:rPr>
        <w:t xml:space="preserve">Les deux pages analysées — sélection du profil et choix du plan — forment un tunnel d'onboarding dont la structure est bien pensée mais dont le contenu est encore au stade de prototype. Les problèmes sont systémiques : textes placeholder non remplacés, copywriting générique, différenciation insuffisante et absence d'aide à la décision. Le design et la charte graphique sont cohérents et soignés — c'est un atout réel. Mais sans contenu de qualité pour les appuyer, ils ne suffiront pas à convaincre un chauffeur d'entrer sa carte bancaire.</w:t>
      </w:r>
    </w:p>
    <w:p>
      <w:pPr>
        <w:spacing w:after="60" w:before="60"/>
      </w:pPr>
      <w:r>
        <w:t xml:space="preserve"/>
      </w:r>
    </w:p>
    <w:p>
      <w:pPr>
        <w:jc w:val="right"/>
      </w:pPr>
      <w:r>
        <w:rPr>
          <w:rFonts w:ascii="Arial" w:cs="Arial" w:eastAsia="Arial" w:hAnsi="Arial"/>
          <w:i/>
          <w:iCs/>
          <w:color w:val="888888"/>
          <w:sz w:val="18"/>
          <w:szCs w:val="18"/>
        </w:rPr>
        <w:t xml:space="preserve">Rapport généré — Juin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8E" w:sz="6" w:space="1"/>
      </w:pBdr>
    </w:pPr>
    <w:r>
      <w:rPr>
        <w:rFonts w:ascii="Arial" w:cs="Arial" w:eastAsia="Arial" w:hAnsi="Arial"/>
        <w:color w:val="888888"/>
        <w:sz w:val="18"/>
        <w:szCs w:val="18"/>
      </w:rPr>
      <w:t xml:space="preserve">Rapport généré — Juin 2026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8E" w:sz="6" w:space="1"/>
      </w:pBdr>
    </w:pPr>
    <w:r>
      <w:rPr>
        <w:rFonts w:ascii="Arial" w:cs="Arial" w:eastAsia="Arial" w:hAnsi="Arial"/>
        <w:b/>
        <w:bCs/>
        <w:color w:val="2E5B8E"/>
        <w:sz w:val="18"/>
        <w:szCs w:val="18"/>
      </w:rPr>
      <w:t xml:space="preserve">RAPPORT DE CRITIQUE UI/UX — Yowyob · Page de tarification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B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2026-06-08T09:49:20.657Z</dcterms:created>
  <dcterms:modified xsi:type="dcterms:W3CDTF">2026-06-08T09:49:20.657Z</dcterms:modified>
</cp:coreProperties>
</file>

<file path=docProps/custom.xml><?xml version="1.0" encoding="utf-8"?>
<Properties xmlns="http://schemas.openxmlformats.org/officeDocument/2006/custom-properties" xmlns:vt="http://schemas.openxmlformats.org/officeDocument/2006/docPropsVTypes"/>
</file>