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ayout w:type="fixed"/>
        <w:tblLook w:val="06A0" w:firstRow="1" w:lastRow="0" w:firstColumn="1" w:lastColumn="0" w:noHBand="1" w:noVBand="1"/>
      </w:tblPr>
      <w:tblGrid>
        <w:gridCol w:w="2460"/>
        <w:gridCol w:w="4678"/>
        <w:gridCol w:w="1162"/>
        <w:gridCol w:w="900"/>
      </w:tblGrid>
      <w:tr w:rsidR="168AFEE6" w:rsidTr="168AFEE6" w14:paraId="233B467C">
        <w:trPr>
          <w:trHeight w:val="300"/>
        </w:trPr>
        <w:tc>
          <w:tcPr>
            <w:tcW w:w="2460" w:type="dxa"/>
            <w:tcMar/>
          </w:tcPr>
          <w:p w:rsidR="168AFEE6" w:rsidP="168AFEE6" w:rsidRDefault="168AFEE6" w14:paraId="731883BE" w14:textId="7478CC46">
            <w:pPr>
              <w:pStyle w:val="Normal"/>
              <w:rPr>
                <w:sz w:val="20"/>
                <w:szCs w:val="20"/>
              </w:rPr>
            </w:pPr>
            <w:r w:rsidRPr="168AFEE6" w:rsidR="168AFEE6">
              <w:rPr>
                <w:sz w:val="20"/>
                <w:szCs w:val="20"/>
              </w:rPr>
              <w:t>Partie</w:t>
            </w:r>
          </w:p>
        </w:tc>
        <w:tc>
          <w:tcPr>
            <w:tcW w:w="4678" w:type="dxa"/>
            <w:tcMar/>
          </w:tcPr>
          <w:p w:rsidR="168AFEE6" w:rsidP="168AFEE6" w:rsidRDefault="168AFEE6" w14:paraId="498EE3B1" w14:textId="3D1EA7D9">
            <w:pPr>
              <w:pStyle w:val="Normal"/>
              <w:rPr>
                <w:sz w:val="20"/>
                <w:szCs w:val="20"/>
              </w:rPr>
            </w:pPr>
            <w:r w:rsidRPr="168AFEE6" w:rsidR="168AFEE6">
              <w:rPr>
                <w:sz w:val="20"/>
                <w:szCs w:val="20"/>
              </w:rPr>
              <w:t>Texte dit à l’oral</w:t>
            </w:r>
          </w:p>
        </w:tc>
        <w:tc>
          <w:tcPr>
            <w:tcW w:w="1162" w:type="dxa"/>
            <w:tcMar/>
          </w:tcPr>
          <w:p w:rsidR="168AFEE6" w:rsidP="168AFEE6" w:rsidRDefault="168AFEE6" w14:paraId="5C8AEC0B" w14:textId="339C1105">
            <w:pPr>
              <w:pStyle w:val="Normal"/>
              <w:suppressLineNumbers w:val="0"/>
              <w:bidi w:val="0"/>
              <w:spacing w:before="0" w:beforeAutospacing="off" w:after="0" w:afterAutospacing="off" w:line="240" w:lineRule="auto"/>
              <w:ind w:left="0" w:right="0"/>
              <w:jc w:val="left"/>
            </w:pPr>
            <w:r w:rsidRPr="168AFEE6" w:rsidR="168AFEE6">
              <w:rPr>
                <w:sz w:val="20"/>
                <w:szCs w:val="20"/>
              </w:rPr>
              <w:t>Qui</w:t>
            </w:r>
          </w:p>
        </w:tc>
        <w:tc>
          <w:tcPr>
            <w:tcW w:w="900" w:type="dxa"/>
            <w:tcMar/>
          </w:tcPr>
          <w:p w:rsidR="168AFEE6" w:rsidP="168AFEE6" w:rsidRDefault="168AFEE6" w14:paraId="0EFC2F27" w14:textId="044C96CA">
            <w:pPr>
              <w:pStyle w:val="Normal"/>
              <w:suppressLineNumbers w:val="0"/>
              <w:bidi w:val="0"/>
              <w:spacing w:before="0" w:beforeAutospacing="off" w:after="0" w:afterAutospacing="off" w:line="240" w:lineRule="auto"/>
              <w:ind w:left="0" w:right="0"/>
              <w:jc w:val="left"/>
              <w:rPr>
                <w:sz w:val="20"/>
                <w:szCs w:val="20"/>
              </w:rPr>
            </w:pPr>
            <w:r w:rsidRPr="168AFEE6" w:rsidR="168AFEE6">
              <w:rPr>
                <w:sz w:val="20"/>
                <w:szCs w:val="20"/>
              </w:rPr>
              <w:t>Temps</w:t>
            </w:r>
          </w:p>
        </w:tc>
      </w:tr>
      <w:tr w:rsidR="168AFEE6" w:rsidTr="168AFEE6" w14:paraId="2C44B447">
        <w:trPr>
          <w:trHeight w:val="300"/>
        </w:trPr>
        <w:tc>
          <w:tcPr>
            <w:tcW w:w="2460" w:type="dxa"/>
            <w:tcMar/>
          </w:tcPr>
          <w:p w:rsidR="168AFEE6" w:rsidP="168AFEE6" w:rsidRDefault="168AFEE6" w14:paraId="07ADDD69" w14:textId="40F642C0">
            <w:pPr>
              <w:pStyle w:val="Normal"/>
              <w:rPr>
                <w:sz w:val="20"/>
                <w:szCs w:val="20"/>
              </w:rPr>
            </w:pPr>
            <w:r w:rsidRPr="168AFEE6" w:rsidR="168AFEE6">
              <w:rPr>
                <w:sz w:val="20"/>
                <w:szCs w:val="20"/>
              </w:rPr>
              <w:t>Introduction</w:t>
            </w:r>
          </w:p>
        </w:tc>
        <w:tc>
          <w:tcPr>
            <w:tcW w:w="4678" w:type="dxa"/>
            <w:tcMar/>
          </w:tcPr>
          <w:p w:rsidR="168AFEE6" w:rsidP="168AFEE6" w:rsidRDefault="168AFEE6" w14:paraId="79F4FA86" w14:textId="5240650D">
            <w:pPr>
              <w:spacing w:before="240" w:beforeAutospacing="off" w:after="240" w:afterAutospacing="off"/>
            </w:pPr>
            <w:r w:rsidRPr="168AFEE6" w:rsidR="168AFEE6">
              <w:rPr>
                <w:rFonts w:ascii="Source Sans Pro" w:hAnsi="Source Sans Pro" w:eastAsia="Source Sans Pro" w:cs="Source Sans Pro"/>
                <w:noProof w:val="0"/>
                <w:sz w:val="16"/>
                <w:szCs w:val="16"/>
                <w:lang w:val="fr-FR"/>
              </w:rPr>
              <w:t>La recherche du bonheur est sans aucun doute l’une des plus grandes quêtes de l’humanité. Nous aspirons tous à atteindre cet état de bien-être durable.</w:t>
            </w:r>
          </w:p>
          <w:p w:rsidR="168AFEE6" w:rsidP="168AFEE6" w:rsidRDefault="168AFEE6" w14:paraId="6BE81DC6" w14:textId="5F2A8547">
            <w:pPr>
              <w:spacing w:before="240" w:beforeAutospacing="off" w:after="240" w:afterAutospacing="off"/>
            </w:pPr>
            <w:r w:rsidRPr="168AFEE6" w:rsidR="168AFEE6">
              <w:rPr>
                <w:rFonts w:ascii="Source Sans Pro" w:hAnsi="Source Sans Pro" w:eastAsia="Source Sans Pro" w:cs="Source Sans Pro"/>
                <w:noProof w:val="0"/>
                <w:sz w:val="16"/>
                <w:szCs w:val="16"/>
                <w:lang w:val="fr-FR"/>
              </w:rPr>
              <w:t>La Data Analyse permet d’apporter des réponses à des questions essentielles :</w:t>
            </w:r>
          </w:p>
          <w:p w:rsidR="168AFEE6" w:rsidP="168AFEE6" w:rsidRDefault="168AFEE6" w14:paraId="670E3BA6" w14:textId="2130AE84">
            <w:pPr>
              <w:pStyle w:val="Paragraphedeliste"/>
              <w:numPr>
                <w:ilvl w:val="0"/>
                <w:numId w:val="1"/>
              </w:numPr>
              <w:spacing w:before="0" w:beforeAutospacing="off" w:after="0" w:afterAutospacing="off"/>
              <w:rPr>
                <w:rFonts w:ascii="Source Sans Pro" w:hAnsi="Source Sans Pro" w:eastAsia="Source Sans Pro" w:cs="Source Sans Pro"/>
                <w:noProof w:val="0"/>
                <w:sz w:val="16"/>
                <w:szCs w:val="16"/>
                <w:lang w:val="fr-FR"/>
              </w:rPr>
            </w:pPr>
            <w:r w:rsidRPr="168AFEE6" w:rsidR="168AFEE6">
              <w:rPr>
                <w:rFonts w:ascii="Source Sans Pro" w:hAnsi="Source Sans Pro" w:eastAsia="Source Sans Pro" w:cs="Source Sans Pro"/>
                <w:noProof w:val="0"/>
                <w:sz w:val="16"/>
                <w:szCs w:val="16"/>
                <w:lang w:val="fr-FR"/>
              </w:rPr>
              <w:t>Quels sont les principaux facteurs sociaux, économiques et politiques qui influencent le bonheur à l’échelle mondiale ?</w:t>
            </w:r>
          </w:p>
          <w:p w:rsidR="168AFEE6" w:rsidP="168AFEE6" w:rsidRDefault="168AFEE6" w14:paraId="76DEC4EE" w14:textId="30B67D98">
            <w:pPr>
              <w:pStyle w:val="Paragraphedeliste"/>
              <w:spacing w:before="0" w:beforeAutospacing="off" w:after="0" w:afterAutospacing="off"/>
              <w:ind w:left="720"/>
              <w:rPr>
                <w:rFonts w:ascii="Source Sans Pro" w:hAnsi="Source Sans Pro" w:eastAsia="Source Sans Pro" w:cs="Source Sans Pro"/>
                <w:noProof w:val="0"/>
                <w:sz w:val="16"/>
                <w:szCs w:val="16"/>
                <w:lang w:val="fr-FR"/>
              </w:rPr>
            </w:pPr>
          </w:p>
          <w:p w:rsidR="168AFEE6" w:rsidP="168AFEE6" w:rsidRDefault="168AFEE6" w14:paraId="3D6ACD76" w14:textId="57E0FAE6">
            <w:pPr>
              <w:pStyle w:val="Paragraphedeliste"/>
              <w:numPr>
                <w:ilvl w:val="0"/>
                <w:numId w:val="1"/>
              </w:numPr>
              <w:spacing w:before="0" w:beforeAutospacing="off" w:after="0" w:afterAutospacing="off"/>
              <w:rPr>
                <w:rFonts w:ascii="Source Sans Pro" w:hAnsi="Source Sans Pro" w:eastAsia="Source Sans Pro" w:cs="Source Sans Pro"/>
                <w:noProof w:val="0"/>
                <w:sz w:val="16"/>
                <w:szCs w:val="16"/>
                <w:lang w:val="fr-FR"/>
              </w:rPr>
            </w:pPr>
            <w:r w:rsidRPr="168AFEE6" w:rsidR="168AFEE6">
              <w:rPr>
                <w:rFonts w:ascii="Source Sans Pro" w:hAnsi="Source Sans Pro" w:eastAsia="Source Sans Pro" w:cs="Source Sans Pro"/>
                <w:noProof w:val="0"/>
                <w:sz w:val="16"/>
                <w:szCs w:val="16"/>
                <w:lang w:val="fr-FR"/>
              </w:rPr>
              <w:t>Comment ces facteurs ont-ils évolué au fil du temps en Europe ?</w:t>
            </w:r>
          </w:p>
          <w:p w:rsidR="168AFEE6" w:rsidP="168AFEE6" w:rsidRDefault="168AFEE6" w14:paraId="78C83042" w14:textId="0FE87BD0">
            <w:pPr>
              <w:pStyle w:val="Paragraphedeliste"/>
              <w:spacing w:before="0" w:beforeAutospacing="off" w:after="0" w:afterAutospacing="off"/>
              <w:ind w:left="720"/>
              <w:rPr>
                <w:rFonts w:ascii="Source Sans Pro" w:hAnsi="Source Sans Pro" w:eastAsia="Source Sans Pro" w:cs="Source Sans Pro"/>
                <w:noProof w:val="0"/>
                <w:sz w:val="16"/>
                <w:szCs w:val="16"/>
                <w:lang w:val="fr-FR"/>
              </w:rPr>
            </w:pPr>
          </w:p>
          <w:p w:rsidR="168AFEE6" w:rsidP="168AFEE6" w:rsidRDefault="168AFEE6" w14:paraId="6C227B24" w14:textId="00D1C86B">
            <w:pPr>
              <w:pStyle w:val="Paragraphedeliste"/>
              <w:numPr>
                <w:ilvl w:val="0"/>
                <w:numId w:val="1"/>
              </w:numPr>
              <w:spacing w:before="0" w:beforeAutospacing="off" w:after="0" w:afterAutospacing="off"/>
              <w:rPr>
                <w:rFonts w:ascii="Source Sans Pro" w:hAnsi="Source Sans Pro" w:eastAsia="Source Sans Pro" w:cs="Source Sans Pro"/>
                <w:noProof w:val="0"/>
                <w:sz w:val="16"/>
                <w:szCs w:val="16"/>
                <w:lang w:val="fr-FR"/>
              </w:rPr>
            </w:pPr>
            <w:r w:rsidRPr="168AFEE6" w:rsidR="168AFEE6">
              <w:rPr>
                <w:rFonts w:ascii="Source Sans Pro" w:hAnsi="Source Sans Pro" w:eastAsia="Source Sans Pro" w:cs="Source Sans Pro"/>
                <w:noProof w:val="0"/>
                <w:sz w:val="16"/>
                <w:szCs w:val="16"/>
                <w:lang w:val="fr-FR"/>
              </w:rPr>
              <w:t>L’argent fait-il le bonheur ?</w:t>
            </w:r>
          </w:p>
          <w:p w:rsidR="168AFEE6" w:rsidP="168AFEE6" w:rsidRDefault="168AFEE6" w14:paraId="4B5D9B84" w14:textId="3EF6C87B">
            <w:pPr>
              <w:spacing w:before="240" w:beforeAutospacing="off" w:after="240" w:afterAutospacing="off"/>
            </w:pPr>
            <w:r w:rsidRPr="168AFEE6" w:rsidR="168AFEE6">
              <w:rPr>
                <w:rFonts w:ascii="Source Sans Pro" w:hAnsi="Source Sans Pro" w:eastAsia="Source Sans Pro" w:cs="Source Sans Pro"/>
                <w:noProof w:val="0"/>
                <w:sz w:val="16"/>
                <w:szCs w:val="16"/>
                <w:lang w:val="fr-FR"/>
              </w:rPr>
              <w:t>Dans cette présentation, vous découvrirez nos hypothèses, nos sources de données, des visualisations percutantes, des modélisations approfondies, ainsi que nos analyses et conclusions.</w:t>
            </w:r>
          </w:p>
        </w:tc>
        <w:tc>
          <w:tcPr>
            <w:tcW w:w="1162" w:type="dxa"/>
            <w:tcMar/>
          </w:tcPr>
          <w:p w:rsidR="168AFEE6" w:rsidP="168AFEE6" w:rsidRDefault="168AFEE6" w14:paraId="6E864B5E" w14:textId="7F57F3F9">
            <w:pPr>
              <w:pStyle w:val="Normal"/>
            </w:pPr>
            <w:r w:rsidR="168AFEE6">
              <w:rPr/>
              <w:t>Patrick</w:t>
            </w:r>
          </w:p>
        </w:tc>
        <w:tc>
          <w:tcPr>
            <w:tcW w:w="900" w:type="dxa"/>
            <w:tcMar/>
          </w:tcPr>
          <w:p w:rsidR="168AFEE6" w:rsidP="168AFEE6" w:rsidRDefault="168AFEE6" w14:paraId="40491319" w14:textId="0D7D7544">
            <w:pPr>
              <w:pStyle w:val="Normal"/>
            </w:pPr>
            <w:r w:rsidR="168AFEE6">
              <w:rPr/>
              <w:t>45s</w:t>
            </w:r>
          </w:p>
        </w:tc>
      </w:tr>
      <w:tr w:rsidR="168AFEE6" w:rsidTr="168AFEE6" w14:paraId="0FB95E02">
        <w:trPr>
          <w:trHeight w:val="300"/>
        </w:trPr>
        <w:tc>
          <w:tcPr>
            <w:tcW w:w="2460" w:type="dxa"/>
            <w:tcMar/>
          </w:tcPr>
          <w:p w:rsidR="168AFEE6" w:rsidP="168AFEE6" w:rsidRDefault="168AFEE6" w14:paraId="20E9F058" w14:textId="7A3BE864">
            <w:pPr>
              <w:pStyle w:val="Normal"/>
              <w:rPr>
                <w:sz w:val="20"/>
                <w:szCs w:val="20"/>
              </w:rPr>
            </w:pPr>
            <w:r w:rsidRPr="168AFEE6" w:rsidR="168AFEE6">
              <w:rPr>
                <w:sz w:val="20"/>
                <w:szCs w:val="20"/>
              </w:rPr>
              <w:t>Hypothèses</w:t>
            </w:r>
          </w:p>
        </w:tc>
        <w:tc>
          <w:tcPr>
            <w:tcW w:w="4678" w:type="dxa"/>
            <w:tcMar/>
          </w:tcPr>
          <w:p w:rsidR="168AFEE6" w:rsidP="168AFEE6" w:rsidRDefault="168AFEE6" w14:paraId="24799F3E" w14:textId="77668A96">
            <w:pPr>
              <w:pStyle w:val="Normal"/>
              <w:suppressLineNumbers w:val="0"/>
              <w:bidi w:val="0"/>
              <w:spacing w:before="0" w:beforeAutospacing="off" w:after="0" w:afterAutospacing="off" w:line="240" w:lineRule="auto"/>
              <w:ind w:left="0" w:right="0"/>
              <w:jc w:val="left"/>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Pour répondre aux problématiques, </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nous</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 avons émis des hypothèses générales au niveau mondial</w:t>
            </w:r>
          </w:p>
          <w:p w:rsidR="168AFEE6" w:rsidP="168AFEE6" w:rsidRDefault="168AFEE6" w14:paraId="0CF760D2" w14:textId="33C6AB1F">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p>
          <w:p w:rsidR="168AFEE6" w:rsidP="168AFEE6" w:rsidRDefault="168AFEE6" w14:paraId="69E5AD6E" w14:textId="1BD15B55">
            <w:pPr>
              <w:pStyle w:val="Normal"/>
              <w:suppressLineNumbers w:val="0"/>
              <w:bidi w:val="0"/>
              <w:spacing w:before="0" w:beforeAutospacing="off" w:after="0" w:afterAutospacing="off" w:line="240" w:lineRule="auto"/>
              <w:ind w:left="0" w:right="0"/>
              <w:jc w:val="left"/>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Par exemple :</w:t>
            </w:r>
          </w:p>
          <w:p w:rsidR="168AFEE6" w:rsidP="168AFEE6" w:rsidRDefault="168AFEE6" w14:paraId="02151B9D" w14:textId="5C032400">
            <w:pPr>
              <w:pStyle w:val="Normal"/>
              <w:suppressLineNumbers w:val="0"/>
              <w:bidi w:val="0"/>
              <w:spacing w:before="0" w:beforeAutospacing="off" w:after="0" w:afterAutospacing="off" w:line="240" w:lineRule="auto"/>
              <w:ind w:left="0" w:right="0"/>
              <w:jc w:val="left"/>
              <w:rPr>
                <w:rFonts w:ascii="Source Sans Pro" w:hAnsi="Source Sans Pro" w:eastAsia="Source Sans Pro" w:cs="Source Sans Pro" w:asciiTheme="minorAscii" w:hAnsiTheme="minorAscii" w:eastAsiaTheme="minorAscii" w:cstheme="minorBidi"/>
                <w:color w:val="auto"/>
                <w:sz w:val="16"/>
                <w:szCs w:val="16"/>
                <w:lang w:eastAsia="en-US" w:bidi="ar-SA"/>
              </w:rPr>
            </w:pPr>
          </w:p>
          <w:p w:rsidR="168AFEE6" w:rsidP="168AFEE6" w:rsidRDefault="168AFEE6" w14:paraId="563A6549" w14:textId="3717527A">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“La variable sociale, telles que l’accompagnement social et l’espérance de vie en bonne santé, jouent un rôle crucial dans la satisfaction de vie des individus”</w:t>
            </w:r>
          </w:p>
          <w:p w:rsidR="168AFEE6" w:rsidP="168AFEE6" w:rsidRDefault="168AFEE6" w14:paraId="768BA418" w14:textId="3B65F87E">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p>
          <w:p w:rsidR="168AFEE6" w:rsidP="168AFEE6" w:rsidRDefault="168AFEE6" w14:paraId="451CEF59" w14:textId="414E62A2">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Et des hypothèses spécifiques au niveau Européen </w:t>
            </w:r>
          </w:p>
          <w:p w:rsidR="168AFEE6" w:rsidP="168AFEE6" w:rsidRDefault="168AFEE6" w14:paraId="2586C168" w14:textId="22C07585">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p>
          <w:p w:rsidR="168AFEE6" w:rsidP="168AFEE6" w:rsidRDefault="168AFEE6" w14:paraId="5426398A" w14:textId="3EDF1201">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Par</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 exemple :</w:t>
            </w:r>
          </w:p>
          <w:p w:rsidR="168AFEE6" w:rsidP="168AFEE6" w:rsidRDefault="168AFEE6" w14:paraId="6D7DEFE7" w14:textId="2B9C40F5">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p>
          <w:p w:rsidR="168AFEE6" w:rsidP="168AFEE6" w:rsidRDefault="168AFEE6" w14:paraId="5D24D774" w14:textId="6BB35AC8">
            <w:pPr>
              <w:pStyle w:val="Normal"/>
              <w:ind w:left="0"/>
              <w:rPr>
                <w:rFonts w:ascii="Source Sans Pro" w:hAnsi="Source Sans Pro" w:eastAsia="Source Sans Pro" w:cs="Source Sans Pro" w:asciiTheme="minorAscii" w:hAnsiTheme="minorAscii" w:eastAsiaTheme="minorAscii" w:cstheme="minorBidi"/>
                <w:noProof w:val="0"/>
                <w:color w:val="auto"/>
                <w:sz w:val="16"/>
                <w:szCs w:val="16"/>
                <w:lang w:val="fr-FR" w:eastAsia="en-US" w:bidi="ar-SA"/>
              </w:rPr>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“Les interactions entre les variables économiques (PIB, liberté économique), sociales (soutien social, santé) et politiques (perception de la corruption) expliquent en grande partie les variations de bonheur entre les pays européens.”</w:t>
            </w:r>
          </w:p>
          <w:p w:rsidR="168AFEE6" w:rsidP="168AFEE6" w:rsidRDefault="168AFEE6" w14:paraId="52256665" w14:textId="6BC5D470">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p>
        </w:tc>
        <w:tc>
          <w:tcPr>
            <w:tcW w:w="1162" w:type="dxa"/>
            <w:tcMar/>
          </w:tcPr>
          <w:p w:rsidR="168AFEE6" w:rsidP="168AFEE6" w:rsidRDefault="168AFEE6" w14:paraId="1F84D273" w14:textId="619571D6">
            <w:pPr>
              <w:pStyle w:val="Normal"/>
            </w:pPr>
            <w:r w:rsidR="168AFEE6">
              <w:rPr/>
              <w:t>Patrick</w:t>
            </w:r>
          </w:p>
        </w:tc>
        <w:tc>
          <w:tcPr>
            <w:tcW w:w="900" w:type="dxa"/>
            <w:tcMar/>
          </w:tcPr>
          <w:p w:rsidR="168AFEE6" w:rsidP="168AFEE6" w:rsidRDefault="168AFEE6" w14:paraId="20ECDBA4" w14:textId="36202452">
            <w:pPr>
              <w:pStyle w:val="Normal"/>
            </w:pPr>
            <w:r w:rsidR="168AFEE6">
              <w:rPr/>
              <w:t>45 s</w:t>
            </w:r>
          </w:p>
        </w:tc>
      </w:tr>
      <w:tr w:rsidR="168AFEE6" w:rsidTr="168AFEE6" w14:paraId="5165D9E5">
        <w:trPr>
          <w:trHeight w:val="2742"/>
        </w:trPr>
        <w:tc>
          <w:tcPr>
            <w:tcW w:w="2460" w:type="dxa"/>
            <w:tcMar/>
          </w:tcPr>
          <w:p w:rsidR="168AFEE6" w:rsidP="168AFEE6" w:rsidRDefault="168AFEE6" w14:paraId="63D71522" w14:textId="5DDF6C4A">
            <w:pPr>
              <w:pStyle w:val="Normal"/>
              <w:rPr>
                <w:sz w:val="20"/>
                <w:szCs w:val="20"/>
              </w:rPr>
            </w:pPr>
            <w:r w:rsidRPr="168AFEE6" w:rsidR="168AFEE6">
              <w:rPr>
                <w:sz w:val="20"/>
                <w:szCs w:val="20"/>
              </w:rPr>
              <w:t>Sources</w:t>
            </w:r>
          </w:p>
        </w:tc>
        <w:tc>
          <w:tcPr>
            <w:tcW w:w="4678" w:type="dxa"/>
            <w:tcMar/>
          </w:tcPr>
          <w:p w:rsidR="168AFEE6" w:rsidP="168AFEE6" w:rsidRDefault="168AFEE6" w14:paraId="1C9356B4" w14:textId="62350E7D">
            <w:pPr>
              <w:pStyle w:val="Normal"/>
              <w:suppressLineNumbers w:val="0"/>
              <w:bidi w:val="0"/>
              <w:spacing w:before="0" w:beforeAutospacing="off" w:after="0" w:afterAutospacing="off" w:line="240" w:lineRule="auto"/>
              <w:ind w:left="0" w:right="0"/>
              <w:jc w:val="left"/>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L’analyse exploratoire s’appuie sur une base de données initiales disponible sur le site </w:t>
            </w:r>
            <w:proofErr w:type="spellStart"/>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worldhappiness</w:t>
            </w:r>
            <w:proofErr w:type="spellEnd"/>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 </w:t>
            </w:r>
            <w:r w:rsidRPr="168AFEE6" w:rsidR="168AFEE6">
              <w:rPr>
                <w:rFonts w:ascii="Source Sans Pro" w:hAnsi="Source Sans Pro" w:eastAsia="Source Sans Pro" w:cs="Source Sans Pro" w:asciiTheme="minorAscii" w:hAnsiTheme="minorAscii" w:eastAsiaTheme="minorAscii" w:cstheme="minorBidi"/>
                <w:color w:val="FF0000"/>
                <w:sz w:val="16"/>
                <w:szCs w:val="16"/>
                <w:lang w:eastAsia="en-US" w:bidi="ar-SA"/>
              </w:rPr>
              <w:t>(montrer le lien).</w:t>
            </w:r>
          </w:p>
          <w:p w:rsidR="168AFEE6" w:rsidP="168AFEE6" w:rsidRDefault="168AFEE6" w14:paraId="2A02CA83" w14:textId="5BE6DF9F">
            <w:pPr>
              <w:pStyle w:val="Normal"/>
              <w:suppressLineNumbers w:val="0"/>
              <w:bidi w:val="0"/>
              <w:spacing w:before="0" w:beforeAutospacing="off" w:after="0" w:afterAutospacing="off" w:line="240" w:lineRule="auto"/>
              <w:ind w:left="0" w:right="0"/>
              <w:jc w:val="left"/>
            </w:pPr>
            <w:r w:rsidRPr="168AFEE6" w:rsidR="168AFEE6">
              <w:rPr>
                <w:rFonts w:ascii="Source Sans Pro" w:hAnsi="Source Sans Pro" w:eastAsia="Source Sans Pro" w:cs="Source Sans Pro" w:asciiTheme="minorAscii" w:hAnsiTheme="minorAscii" w:eastAsiaTheme="minorAscii" w:cstheme="minorBidi"/>
                <w:b w:val="1"/>
                <w:bCs w:val="1"/>
                <w:color w:val="FF0000"/>
                <w:sz w:val="16"/>
                <w:szCs w:val="16"/>
                <w:lang w:eastAsia="en-US" w:bidi="ar-SA"/>
              </w:rPr>
              <w:t xml:space="preserve"> </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C</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ett</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e base regroupe différentes enquêtes réalisées à travers le monde comme La note du bonheur (Life Ladder), le Pib par habitant ou encore le niveau de support social.</w:t>
            </w:r>
          </w:p>
          <w:p w:rsidR="168AFEE6" w:rsidP="168AFEE6" w:rsidRDefault="168AFEE6" w14:paraId="640CA468" w14:textId="41CAE7CF">
            <w:pPr>
              <w:pStyle w:val="Normal"/>
              <w:suppressLineNumbers w:val="0"/>
              <w:bidi w:val="0"/>
              <w:spacing w:before="0" w:beforeAutospacing="off" w:after="0" w:afterAutospacing="off" w:line="240" w:lineRule="auto"/>
              <w:ind w:left="0" w:right="0"/>
              <w:jc w:val="left"/>
              <w:rPr>
                <w:rFonts w:ascii="Source Sans Pro" w:hAnsi="Source Sans Pro" w:eastAsia="Source Sans Pro" w:cs="Source Sans Pro" w:asciiTheme="minorAscii" w:hAnsiTheme="minorAscii" w:eastAsiaTheme="minorAscii" w:cstheme="minorBidi"/>
                <w:b w:val="1"/>
                <w:bCs w:val="1"/>
                <w:color w:val="FF0000"/>
                <w:sz w:val="16"/>
                <w:szCs w:val="16"/>
                <w:lang w:eastAsia="en-US" w:bidi="ar-SA"/>
              </w:rPr>
            </w:pPr>
            <w:r>
              <w:br/>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Pour enrichir la base de données initiale, nous avons intégré une nouvelle enquête disponible sur le site Cato Institute </w:t>
            </w:r>
            <w:r w:rsidRPr="168AFEE6" w:rsidR="168AFEE6">
              <w:rPr>
                <w:rFonts w:ascii="Source Sans Pro" w:hAnsi="Source Sans Pro" w:eastAsia="Source Sans Pro" w:cs="Source Sans Pro" w:asciiTheme="minorAscii" w:hAnsiTheme="minorAscii" w:eastAsiaTheme="minorAscii" w:cstheme="minorBidi"/>
                <w:color w:val="FF0000"/>
                <w:sz w:val="16"/>
                <w:szCs w:val="16"/>
                <w:lang w:eastAsia="en-US" w:bidi="ar-SA"/>
              </w:rPr>
              <w:t>(</w:t>
            </w:r>
            <w:r w:rsidRPr="168AFEE6" w:rsidR="168AFEE6">
              <w:rPr>
                <w:rFonts w:ascii="Source Sans Pro" w:hAnsi="Source Sans Pro" w:eastAsia="Source Sans Pro" w:cs="Source Sans Pro" w:asciiTheme="minorAscii" w:hAnsiTheme="minorAscii" w:eastAsiaTheme="minorAscii" w:cstheme="minorBidi"/>
                <w:color w:val="FF0000"/>
                <w:sz w:val="16"/>
                <w:szCs w:val="16"/>
                <w:lang w:eastAsia="en-US" w:bidi="ar-SA"/>
              </w:rPr>
              <w:t>montrer le lien)</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 </w:t>
            </w:r>
          </w:p>
          <w:p w:rsidR="168AFEE6" w:rsidP="168AFEE6" w:rsidRDefault="168AFEE6" w14:paraId="6A20E459" w14:textId="63269E65">
            <w:pPr>
              <w:pStyle w:val="Normal"/>
              <w:suppressLineNumbers w:val="0"/>
              <w:bidi w:val="0"/>
              <w:spacing w:before="0" w:beforeAutospacing="off" w:after="0" w:afterAutospacing="off" w:line="240" w:lineRule="auto"/>
              <w:ind w:left="0" w:right="0"/>
              <w:jc w:val="left"/>
              <w:rPr>
                <w:rFonts w:ascii="Source Sans Pro" w:hAnsi="Source Sans Pro" w:eastAsia="Source Sans Pro" w:cs="Source Sans Pro" w:asciiTheme="minorAscii" w:hAnsiTheme="minorAscii" w:eastAsiaTheme="minorAscii" w:cstheme="minorBidi"/>
                <w:color w:val="FF0000"/>
                <w:sz w:val="16"/>
                <w:szCs w:val="16"/>
                <w:lang w:eastAsia="en-US" w:bidi="ar-SA"/>
              </w:rPr>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Celle-ci note la liberté humaine sur</w:t>
            </w:r>
            <w:r w:rsidR="168AFEE6">
              <w:rPr/>
              <w:t xml:space="preserve"> </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ses aspects personnelles et économiques </w:t>
            </w:r>
          </w:p>
          <w:p w:rsidR="168AFEE6" w:rsidP="168AFEE6" w:rsidRDefault="168AFEE6" w14:paraId="4AA60813" w14:textId="2143D080">
            <w:pPr>
              <w:pStyle w:val="Normal"/>
              <w:suppressLineNumbers w:val="0"/>
              <w:bidi w:val="0"/>
              <w:spacing w:before="0" w:beforeAutospacing="off" w:after="0" w:afterAutospacing="off" w:line="240" w:lineRule="auto"/>
              <w:ind w:left="0" w:right="0"/>
              <w:jc w:val="left"/>
              <w:rPr>
                <w:rFonts w:ascii="Source Sans Pro" w:hAnsi="Source Sans Pro" w:eastAsia="Source Sans Pro" w:cs="Source Sans Pro" w:asciiTheme="minorAscii" w:hAnsiTheme="minorAscii" w:eastAsiaTheme="minorAscii" w:cstheme="minorBidi"/>
                <w:color w:val="auto"/>
                <w:sz w:val="16"/>
                <w:szCs w:val="16"/>
                <w:lang w:eastAsia="en-US" w:bidi="ar-SA"/>
              </w:rPr>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Vous pouvez apercevoir ici (</w:t>
            </w:r>
            <w:r w:rsidRPr="168AFEE6" w:rsidR="168AFEE6">
              <w:rPr>
                <w:rFonts w:ascii="Source Sans Pro" w:hAnsi="Source Sans Pro" w:eastAsia="Source Sans Pro" w:cs="Source Sans Pro" w:asciiTheme="minorAscii" w:hAnsiTheme="minorAscii" w:eastAsiaTheme="minorAscii" w:cstheme="minorBidi"/>
                <w:color w:val="FF0000"/>
                <w:sz w:val="16"/>
                <w:szCs w:val="16"/>
                <w:lang w:eastAsia="en-US" w:bidi="ar-SA"/>
              </w:rPr>
              <w:t xml:space="preserve">présenter </w:t>
            </w:r>
            <w:proofErr w:type="spellStart"/>
            <w:r w:rsidRPr="168AFEE6" w:rsidR="168AFEE6">
              <w:rPr>
                <w:rFonts w:ascii="Source Sans Pro" w:hAnsi="Source Sans Pro" w:eastAsia="Source Sans Pro" w:cs="Source Sans Pro" w:asciiTheme="minorAscii" w:hAnsiTheme="minorAscii" w:eastAsiaTheme="minorAscii" w:cstheme="minorBidi"/>
                <w:color w:val="FF0000"/>
                <w:sz w:val="16"/>
                <w:szCs w:val="16"/>
                <w:lang w:eastAsia="en-US" w:bidi="ar-SA"/>
              </w:rPr>
              <w:t>df</w:t>
            </w:r>
            <w:proofErr w:type="spellEnd"/>
            <w:r w:rsidRPr="168AFEE6" w:rsidR="168AFEE6">
              <w:rPr>
                <w:rFonts w:ascii="Source Sans Pro" w:hAnsi="Source Sans Pro" w:eastAsia="Source Sans Pro" w:cs="Source Sans Pro" w:asciiTheme="minorAscii" w:hAnsiTheme="minorAscii" w:eastAsiaTheme="minorAscii" w:cstheme="minorBidi"/>
                <w:color w:val="FF0000"/>
                <w:sz w:val="16"/>
                <w:szCs w:val="16"/>
                <w:lang w:eastAsia="en-US" w:bidi="ar-SA"/>
              </w:rPr>
              <w:t xml:space="preserve"> fusionnées</w:t>
            </w:r>
            <w:r w:rsidRPr="168AFEE6" w:rsidR="168AFEE6">
              <w:rPr>
                <w:rFonts w:ascii="Source Sans Pro" w:hAnsi="Source Sans Pro" w:eastAsia="Source Sans Pro" w:cs="Source Sans Pro" w:asciiTheme="minorAscii" w:hAnsiTheme="minorAscii" w:eastAsiaTheme="minorAscii" w:cstheme="minorBidi"/>
                <w:color w:val="FF0000"/>
                <w:sz w:val="16"/>
                <w:szCs w:val="16"/>
                <w:lang w:eastAsia="en-US" w:bidi="ar-SA"/>
              </w:rPr>
              <w:t>)</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 la </w:t>
            </w:r>
            <w:proofErr w:type="spellStart"/>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DataFrame</w:t>
            </w:r>
            <w:proofErr w:type="spellEnd"/>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 finale avec la fusion des 2 bases de données.</w:t>
            </w:r>
          </w:p>
        </w:tc>
        <w:tc>
          <w:tcPr>
            <w:tcW w:w="1162" w:type="dxa"/>
            <w:tcMar/>
          </w:tcPr>
          <w:p w:rsidR="168AFEE6" w:rsidP="168AFEE6" w:rsidRDefault="168AFEE6" w14:paraId="7567966F" w14:textId="447D6E16">
            <w:pPr>
              <w:pStyle w:val="Normal"/>
            </w:pPr>
            <w:r w:rsidR="168AFEE6">
              <w:rPr/>
              <w:t>Patrick</w:t>
            </w:r>
          </w:p>
          <w:p w:rsidR="168AFEE6" w:rsidP="168AFEE6" w:rsidRDefault="168AFEE6" w14:paraId="3EF44B27" w14:textId="0D59462C">
            <w:pPr>
              <w:pStyle w:val="Normal"/>
            </w:pPr>
          </w:p>
        </w:tc>
        <w:tc>
          <w:tcPr>
            <w:tcW w:w="900" w:type="dxa"/>
            <w:tcMar/>
          </w:tcPr>
          <w:p w:rsidR="168AFEE6" w:rsidP="168AFEE6" w:rsidRDefault="168AFEE6" w14:paraId="4F46F8CC" w14:textId="3DE72D94">
            <w:pPr>
              <w:pStyle w:val="Normal"/>
            </w:pPr>
            <w:r w:rsidR="168AFEE6">
              <w:rPr/>
              <w:t>35s</w:t>
            </w:r>
          </w:p>
        </w:tc>
      </w:tr>
      <w:tr w:rsidR="168AFEE6" w:rsidTr="168AFEE6" w14:paraId="325A9DD9">
        <w:trPr>
          <w:trHeight w:val="300"/>
        </w:trPr>
        <w:tc>
          <w:tcPr>
            <w:tcW w:w="2460" w:type="dxa"/>
            <w:tcMar/>
          </w:tcPr>
          <w:p w:rsidR="168AFEE6" w:rsidP="168AFEE6" w:rsidRDefault="168AFEE6" w14:paraId="1B2DD838" w14:textId="4B60EDDD">
            <w:pPr>
              <w:pStyle w:val="Normal"/>
              <w:rPr>
                <w:sz w:val="20"/>
                <w:szCs w:val="20"/>
              </w:rPr>
            </w:pPr>
            <w:proofErr w:type="spellStart"/>
            <w:r w:rsidRPr="168AFEE6" w:rsidR="168AFEE6">
              <w:rPr>
                <w:sz w:val="20"/>
                <w:szCs w:val="20"/>
              </w:rPr>
              <w:t>Viz</w:t>
            </w:r>
            <w:proofErr w:type="spellEnd"/>
            <w:r w:rsidRPr="168AFEE6" w:rsidR="168AFEE6">
              <w:rPr>
                <w:sz w:val="20"/>
                <w:szCs w:val="20"/>
              </w:rPr>
              <w:t xml:space="preserve"> Monde : </w:t>
            </w:r>
          </w:p>
          <w:p w:rsidR="168AFEE6" w:rsidP="168AFEE6" w:rsidRDefault="168AFEE6" w14:paraId="2B49D45D" w14:textId="6CFD4528">
            <w:pPr>
              <w:pStyle w:val="Normal"/>
              <w:rPr>
                <w:sz w:val="20"/>
                <w:szCs w:val="20"/>
              </w:rPr>
            </w:pPr>
            <w:r w:rsidRPr="168AFEE6" w:rsidR="168AFEE6">
              <w:rPr>
                <w:sz w:val="20"/>
                <w:szCs w:val="20"/>
              </w:rPr>
              <w:t>Carte interactive</w:t>
            </w:r>
          </w:p>
        </w:tc>
        <w:tc>
          <w:tcPr>
            <w:tcW w:w="4678" w:type="dxa"/>
            <w:tcMar/>
          </w:tcPr>
          <w:p w:rsidR="168AFEE6" w:rsidP="168AFEE6" w:rsidRDefault="168AFEE6" w14:paraId="2E205649" w14:textId="6842C411">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p>
          <w:p w:rsidR="168AFEE6" w:rsidP="168AFEE6" w:rsidRDefault="168AFEE6" w14:paraId="78284338" w14:textId="35EA49CF">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La dataviz est une pratique essentielle pour transformer des données brutes des enquêtes en représentations visuelles. Dans cette partie vous verrez des visualisations au niveau Mondial, puis d’autres au niveau Européen.</w:t>
            </w:r>
          </w:p>
          <w:p w:rsidR="168AFEE6" w:rsidP="168AFEE6" w:rsidRDefault="168AFEE6" w14:paraId="4DEEA70F" w14:textId="08161E86">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p>
          <w:p w:rsidR="168AFEE6" w:rsidP="168AFEE6" w:rsidRDefault="168AFEE6" w14:paraId="62827522" w14:textId="685CAC9D">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Voici une carte mondiale </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interactive</w:t>
            </w:r>
            <w:r w:rsidRPr="168AFEE6" w:rsidR="168AFEE6">
              <w:rPr>
                <w:rFonts w:ascii="Source Sans Pro" w:hAnsi="Source Sans Pro" w:eastAsia="Source Sans Pro" w:cs="Source Sans Pro" w:asciiTheme="minorAscii" w:hAnsiTheme="minorAscii" w:eastAsiaTheme="minorAscii" w:cstheme="minorBidi"/>
                <w:color w:val="auto"/>
                <w:sz w:val="16"/>
                <w:szCs w:val="16"/>
                <w:lang w:eastAsia="en-US" w:bidi="ar-SA"/>
              </w:rPr>
              <w:t xml:space="preserve">. Cette première visualisation vous montre l’évolution de l’indice de bonheur par pays entre 2005 et 2023. </w:t>
            </w:r>
          </w:p>
          <w:p w:rsidR="168AFEE6" w:rsidP="168AFEE6" w:rsidRDefault="168AFEE6" w14:paraId="788D9439" w14:textId="446A3979">
            <w:pPr>
              <w:pStyle w:val="Normal"/>
              <w:rPr>
                <w:rFonts w:ascii="Source Sans Pro" w:hAnsi="Source Sans Pro" w:eastAsia="Source Sans Pro" w:cs="Source Sans Pro" w:asciiTheme="minorAscii" w:hAnsiTheme="minorAscii" w:eastAsiaTheme="minorAscii" w:cstheme="minorBidi"/>
                <w:color w:val="auto"/>
                <w:sz w:val="16"/>
                <w:szCs w:val="16"/>
                <w:lang w:eastAsia="en-US" w:bidi="ar-SA"/>
              </w:rPr>
            </w:pPr>
          </w:p>
        </w:tc>
        <w:tc>
          <w:tcPr>
            <w:tcW w:w="1162" w:type="dxa"/>
            <w:tcMar/>
          </w:tcPr>
          <w:p w:rsidR="168AFEE6" w:rsidP="168AFEE6" w:rsidRDefault="168AFEE6" w14:paraId="7F2B7963" w14:textId="2266B1E4">
            <w:pPr>
              <w:pStyle w:val="Normal"/>
            </w:pPr>
            <w:r w:rsidR="168AFEE6">
              <w:rPr/>
              <w:t>Patrick</w:t>
            </w:r>
          </w:p>
        </w:tc>
        <w:tc>
          <w:tcPr>
            <w:tcW w:w="900" w:type="dxa"/>
            <w:tcMar/>
          </w:tcPr>
          <w:p w:rsidR="168AFEE6" w:rsidP="168AFEE6" w:rsidRDefault="168AFEE6" w14:paraId="360FF1CC" w14:textId="14F40E7D">
            <w:pPr>
              <w:pStyle w:val="Normal"/>
            </w:pPr>
            <w:r w:rsidR="168AFEE6">
              <w:rPr/>
              <w:t>30 s</w:t>
            </w:r>
          </w:p>
        </w:tc>
      </w:tr>
      <w:tr w:rsidR="168AFEE6" w:rsidTr="168AFEE6" w14:paraId="07BC7AC9">
        <w:trPr>
          <w:trHeight w:val="300"/>
        </w:trPr>
        <w:tc>
          <w:tcPr>
            <w:tcW w:w="2460" w:type="dxa"/>
            <w:tcMar/>
          </w:tcPr>
          <w:p w:rsidR="168AFEE6" w:rsidP="168AFEE6" w:rsidRDefault="168AFEE6" w14:paraId="306A81FE" w14:textId="7C7EEBB9">
            <w:pPr>
              <w:pStyle w:val="Normal"/>
              <w:rPr>
                <w:sz w:val="20"/>
                <w:szCs w:val="20"/>
              </w:rPr>
            </w:pPr>
            <w:proofErr w:type="spellStart"/>
            <w:r w:rsidRPr="168AFEE6" w:rsidR="168AFEE6">
              <w:rPr>
                <w:sz w:val="20"/>
                <w:szCs w:val="20"/>
              </w:rPr>
              <w:t>Viz</w:t>
            </w:r>
            <w:proofErr w:type="spellEnd"/>
            <w:r w:rsidRPr="168AFEE6" w:rsidR="168AFEE6">
              <w:rPr>
                <w:sz w:val="20"/>
                <w:szCs w:val="20"/>
              </w:rPr>
              <w:t xml:space="preserve"> </w:t>
            </w:r>
            <w:r w:rsidRPr="168AFEE6" w:rsidR="168AFEE6">
              <w:rPr>
                <w:sz w:val="20"/>
                <w:szCs w:val="20"/>
              </w:rPr>
              <w:t>Monde :</w:t>
            </w:r>
            <w:r w:rsidRPr="168AFEE6" w:rsidR="168AFEE6">
              <w:rPr>
                <w:sz w:val="20"/>
                <w:szCs w:val="20"/>
              </w:rPr>
              <w:t xml:space="preserve"> </w:t>
            </w:r>
            <w:proofErr w:type="spellStart"/>
            <w:r w:rsidRPr="168AFEE6" w:rsidR="168AFEE6">
              <w:rPr>
                <w:sz w:val="20"/>
                <w:szCs w:val="20"/>
              </w:rPr>
              <w:t>HeatMap</w:t>
            </w:r>
            <w:proofErr w:type="spellEnd"/>
          </w:p>
        </w:tc>
        <w:tc>
          <w:tcPr>
            <w:tcW w:w="4678" w:type="dxa"/>
            <w:tcMar/>
          </w:tcPr>
          <w:p w:rsidR="168AFEE6" w:rsidP="168AFEE6" w:rsidRDefault="168AFEE6" w14:paraId="55E0CD7C" w14:textId="6BCB785F">
            <w:pPr>
              <w:pStyle w:val="Normal"/>
              <w:rPr>
                <w:rFonts w:ascii="Source Sans Pro" w:hAnsi="Source Sans Pro" w:eastAsia="Source Sans Pro" w:cs="Source Sans Pro" w:asciiTheme="minorAscii" w:hAnsiTheme="minorAscii" w:eastAsiaTheme="minorAscii" w:cstheme="minorBidi"/>
                <w:noProof w:val="0"/>
                <w:color w:val="auto"/>
                <w:sz w:val="16"/>
                <w:szCs w:val="16"/>
                <w:lang w:val="fr-FR" w:eastAsia="en-US" w:bidi="ar-SA"/>
              </w:rPr>
            </w:pPr>
          </w:p>
          <w:p w:rsidR="168AFEE6" w:rsidP="168AFEE6" w:rsidRDefault="168AFEE6" w14:paraId="09639A1E" w14:textId="3E968FCC">
            <w:pPr>
              <w:pStyle w:val="Normal"/>
              <w:rPr>
                <w:rFonts w:ascii="Source Sans Pro" w:hAnsi="Source Sans Pro" w:eastAsia="Source Sans Pro" w:cs="Source Sans Pro" w:asciiTheme="minorAscii" w:hAnsiTheme="minorAscii" w:eastAsiaTheme="minorAscii" w:cstheme="minorBidi"/>
                <w:noProof w:val="0"/>
                <w:color w:val="auto"/>
                <w:sz w:val="16"/>
                <w:szCs w:val="16"/>
                <w:lang w:val="fr-FR" w:eastAsia="en-US" w:bidi="ar-SA"/>
              </w:rPr>
            </w:pPr>
            <w:r w:rsidRPr="168AFEE6" w:rsidR="168AFEE6">
              <w:rPr>
                <w:rFonts w:ascii="Source Sans Pro" w:hAnsi="Source Sans Pro" w:eastAsia="Source Sans Pro" w:cs="Source Sans Pro" w:asciiTheme="minorAscii" w:hAnsiTheme="minorAscii" w:eastAsiaTheme="minorAscii" w:cstheme="minorBidi"/>
                <w:noProof w:val="0"/>
                <w:color w:val="auto"/>
                <w:sz w:val="16"/>
                <w:szCs w:val="16"/>
                <w:lang w:val="fr-FR" w:eastAsia="en-US" w:bidi="ar-SA"/>
              </w:rPr>
              <w:t xml:space="preserve">Voici une </w:t>
            </w:r>
            <w:proofErr w:type="spellStart"/>
            <w:r w:rsidRPr="168AFEE6" w:rsidR="168AFEE6">
              <w:rPr>
                <w:rFonts w:ascii="Source Sans Pro" w:hAnsi="Source Sans Pro" w:eastAsia="Source Sans Pro" w:cs="Source Sans Pro" w:asciiTheme="minorAscii" w:hAnsiTheme="minorAscii" w:eastAsiaTheme="minorAscii" w:cstheme="minorBidi"/>
                <w:noProof w:val="0"/>
                <w:color w:val="auto"/>
                <w:sz w:val="16"/>
                <w:szCs w:val="16"/>
                <w:lang w:val="fr-FR" w:eastAsia="en-US" w:bidi="ar-SA"/>
              </w:rPr>
              <w:t>heatmap</w:t>
            </w:r>
            <w:proofErr w:type="spellEnd"/>
            <w:r w:rsidRPr="168AFEE6" w:rsidR="168AFEE6">
              <w:rPr>
                <w:rFonts w:ascii="Source Sans Pro" w:hAnsi="Source Sans Pro" w:eastAsia="Source Sans Pro" w:cs="Source Sans Pro" w:asciiTheme="minorAscii" w:hAnsiTheme="minorAscii" w:eastAsiaTheme="minorAscii" w:cstheme="minorBidi"/>
                <w:noProof w:val="0"/>
                <w:color w:val="auto"/>
                <w:sz w:val="16"/>
                <w:szCs w:val="16"/>
                <w:lang w:val="fr-FR" w:eastAsia="en-US" w:bidi="ar-SA"/>
              </w:rPr>
              <w:t xml:space="preserve"> des corrélations entre l’indice du bonheur et les différents indicateurs sociaux, économiques et politiques. Cette visualisation nous permet d’identifier rapidement les relations les plus fortes, qu’elles soient positives ou négatives, et de mieux comprendre les facteurs qui influencent le bonheur de manière significative.</w:t>
            </w:r>
          </w:p>
        </w:tc>
        <w:tc>
          <w:tcPr>
            <w:tcW w:w="1162" w:type="dxa"/>
            <w:tcMar/>
          </w:tcPr>
          <w:p w:rsidR="168AFEE6" w:rsidP="168AFEE6" w:rsidRDefault="168AFEE6" w14:paraId="51453BE5" w14:textId="40A5E829">
            <w:pPr>
              <w:pStyle w:val="Normal"/>
            </w:pPr>
            <w:r w:rsidR="168AFEE6">
              <w:rPr/>
              <w:t>Patrick</w:t>
            </w:r>
          </w:p>
        </w:tc>
        <w:tc>
          <w:tcPr>
            <w:tcW w:w="900" w:type="dxa"/>
            <w:tcMar/>
          </w:tcPr>
          <w:p w:rsidR="168AFEE6" w:rsidP="168AFEE6" w:rsidRDefault="168AFEE6" w14:paraId="200EE732" w14:textId="2C66E825">
            <w:pPr>
              <w:pStyle w:val="Normal"/>
            </w:pPr>
            <w:r w:rsidR="168AFEE6">
              <w:rPr/>
              <w:t>30 s</w:t>
            </w:r>
          </w:p>
        </w:tc>
      </w:tr>
      <w:tr w:rsidR="168AFEE6" w:rsidTr="168AFEE6" w14:paraId="0A225D70">
        <w:trPr>
          <w:trHeight w:val="300"/>
        </w:trPr>
        <w:tc>
          <w:tcPr>
            <w:tcW w:w="2460" w:type="dxa"/>
            <w:tcMar/>
          </w:tcPr>
          <w:p w:rsidR="168AFEE6" w:rsidP="168AFEE6" w:rsidRDefault="168AFEE6" w14:paraId="51168432" w14:textId="548D889E">
            <w:pPr>
              <w:pStyle w:val="Normal"/>
              <w:rPr>
                <w:sz w:val="20"/>
                <w:szCs w:val="20"/>
              </w:rPr>
            </w:pPr>
            <w:proofErr w:type="spellStart"/>
            <w:r w:rsidRPr="168AFEE6" w:rsidR="168AFEE6">
              <w:rPr>
                <w:sz w:val="20"/>
                <w:szCs w:val="20"/>
              </w:rPr>
              <w:t>Viz</w:t>
            </w:r>
            <w:proofErr w:type="spellEnd"/>
            <w:r w:rsidRPr="168AFEE6" w:rsidR="168AFEE6">
              <w:rPr>
                <w:sz w:val="20"/>
                <w:szCs w:val="20"/>
              </w:rPr>
              <w:t xml:space="preserve"> </w:t>
            </w:r>
            <w:r w:rsidRPr="168AFEE6" w:rsidR="168AFEE6">
              <w:rPr>
                <w:sz w:val="20"/>
                <w:szCs w:val="20"/>
              </w:rPr>
              <w:t>Monde :</w:t>
            </w:r>
            <w:r w:rsidRPr="168AFEE6" w:rsidR="168AFEE6">
              <w:rPr>
                <w:sz w:val="20"/>
                <w:szCs w:val="20"/>
              </w:rPr>
              <w:t xml:space="preserve"> </w:t>
            </w:r>
            <w:proofErr w:type="spellStart"/>
            <w:r w:rsidRPr="168AFEE6" w:rsidR="168AFEE6">
              <w:rPr>
                <w:sz w:val="20"/>
                <w:szCs w:val="20"/>
              </w:rPr>
              <w:t>Boxplots</w:t>
            </w:r>
            <w:proofErr w:type="spellEnd"/>
          </w:p>
        </w:tc>
        <w:tc>
          <w:tcPr>
            <w:tcW w:w="4678" w:type="dxa"/>
            <w:tcMar/>
          </w:tcPr>
          <w:p w:rsidR="168AFEE6" w:rsidP="168AFEE6" w:rsidRDefault="168AFEE6" w14:paraId="3EC93E08" w14:textId="08851F97">
            <w:pPr>
              <w:pStyle w:val="Normal"/>
              <w:rPr>
                <w:sz w:val="16"/>
                <w:szCs w:val="16"/>
              </w:rPr>
            </w:pPr>
            <w:r w:rsidRPr="168AFEE6" w:rsidR="168AFEE6">
              <w:rPr>
                <w:sz w:val="16"/>
                <w:szCs w:val="16"/>
              </w:rPr>
              <w:t>NB : Les données du social support ont été multipliées par 10 et celles de l’espérance de vie en bonne santé ont été divisées par 10 pour faciliter la comparaison entre les graphiques.</w:t>
            </w:r>
          </w:p>
          <w:p w:rsidR="168AFEE6" w:rsidP="168AFEE6" w:rsidRDefault="168AFEE6" w14:paraId="19B70C23" w14:textId="1D8B718E">
            <w:pPr>
              <w:pStyle w:val="Normal"/>
              <w:rPr>
                <w:sz w:val="16"/>
                <w:szCs w:val="16"/>
              </w:rPr>
            </w:pPr>
          </w:p>
          <w:p w:rsidR="168AFEE6" w:rsidP="168AFEE6" w:rsidRDefault="168AFEE6" w14:paraId="0208DF5C" w14:textId="4F1C4FB3">
            <w:pPr>
              <w:pStyle w:val="Normal"/>
              <w:rPr>
                <w:sz w:val="16"/>
                <w:szCs w:val="16"/>
              </w:rPr>
            </w:pPr>
            <w:r w:rsidRPr="168AFEE6" w:rsidR="168AFEE6">
              <w:rPr>
                <w:sz w:val="16"/>
                <w:szCs w:val="16"/>
              </w:rPr>
              <w:t>Graphique 3 : Boxplot</w:t>
            </w:r>
          </w:p>
          <w:p w:rsidR="168AFEE6" w:rsidP="168AFEE6" w:rsidRDefault="168AFEE6" w14:paraId="3BCC95A1" w14:textId="262CE87F">
            <w:pPr>
              <w:pStyle w:val="Normal"/>
              <w:rPr>
                <w:sz w:val="16"/>
                <w:szCs w:val="16"/>
              </w:rPr>
            </w:pPr>
          </w:p>
          <w:p w:rsidR="168AFEE6" w:rsidP="168AFEE6" w:rsidRDefault="168AFEE6" w14:paraId="49840639" w14:textId="69025AEC">
            <w:pPr>
              <w:pStyle w:val="Paragraphedeliste"/>
              <w:numPr>
                <w:ilvl w:val="0"/>
                <w:numId w:val="4"/>
              </w:numPr>
              <w:rPr>
                <w:sz w:val="16"/>
                <w:szCs w:val="16"/>
              </w:rPr>
            </w:pPr>
            <w:r w:rsidRPr="168AFEE6" w:rsidR="168AFEE6">
              <w:rPr>
                <w:sz w:val="16"/>
                <w:szCs w:val="16"/>
              </w:rPr>
              <w:t>Répartition des données assez équilibrée car la médiane est quasiment dans le milieu de chaque boite sauf celle de l’espérance de vie ;</w:t>
            </w:r>
          </w:p>
          <w:p w:rsidR="168AFEE6" w:rsidP="168AFEE6" w:rsidRDefault="168AFEE6" w14:paraId="65F7B5DC" w14:textId="6811C584">
            <w:pPr>
              <w:pStyle w:val="Paragraphedeliste"/>
              <w:numPr>
                <w:ilvl w:val="0"/>
                <w:numId w:val="4"/>
              </w:numPr>
              <w:rPr>
                <w:sz w:val="16"/>
                <w:szCs w:val="16"/>
              </w:rPr>
            </w:pPr>
            <w:r w:rsidRPr="168AFEE6" w:rsidR="168AFEE6">
              <w:rPr>
                <w:sz w:val="16"/>
                <w:szCs w:val="16"/>
              </w:rPr>
              <w:t>Données très peu dispersées car les boites ne sont pas très grandes ;</w:t>
            </w:r>
          </w:p>
          <w:p w:rsidR="168AFEE6" w:rsidP="168AFEE6" w:rsidRDefault="168AFEE6" w14:paraId="093D5D95" w14:textId="16EF4C35">
            <w:pPr>
              <w:pStyle w:val="Paragraphedeliste"/>
              <w:numPr>
                <w:ilvl w:val="0"/>
                <w:numId w:val="4"/>
              </w:numPr>
              <w:rPr>
                <w:sz w:val="16"/>
                <w:szCs w:val="16"/>
              </w:rPr>
            </w:pPr>
            <w:r w:rsidRPr="168AFEE6" w:rsidR="168AFEE6">
              <w:rPr>
                <w:sz w:val="16"/>
                <w:szCs w:val="16"/>
              </w:rPr>
              <w:t>Valeurs extrêmes dans le bas du graphique, principalement sur la variable du soutien social et sur celle de l’espérance de vie.</w:t>
            </w:r>
          </w:p>
          <w:p w:rsidR="168AFEE6" w:rsidP="168AFEE6" w:rsidRDefault="168AFEE6" w14:paraId="44A68234" w14:textId="788F875C">
            <w:pPr>
              <w:pStyle w:val="Normal"/>
            </w:pPr>
          </w:p>
        </w:tc>
        <w:tc>
          <w:tcPr>
            <w:tcW w:w="1162" w:type="dxa"/>
            <w:tcMar/>
          </w:tcPr>
          <w:p w:rsidR="168AFEE6" w:rsidP="168AFEE6" w:rsidRDefault="168AFEE6" w14:paraId="1CB0BF52" w14:textId="76240345">
            <w:pPr>
              <w:pStyle w:val="Normal"/>
            </w:pPr>
            <w:r w:rsidR="168AFEE6">
              <w:rPr/>
              <w:t>Lodavé</w:t>
            </w:r>
          </w:p>
        </w:tc>
        <w:tc>
          <w:tcPr>
            <w:tcW w:w="900" w:type="dxa"/>
            <w:tcMar/>
          </w:tcPr>
          <w:p w:rsidR="168AFEE6" w:rsidP="168AFEE6" w:rsidRDefault="168AFEE6" w14:paraId="7990EA5A" w14:textId="7982D806">
            <w:pPr>
              <w:pStyle w:val="Normal"/>
            </w:pPr>
            <w:r w:rsidR="168AFEE6">
              <w:rPr/>
              <w:t>60s</w:t>
            </w:r>
          </w:p>
        </w:tc>
      </w:tr>
      <w:tr w:rsidR="168AFEE6" w:rsidTr="168AFEE6" w14:paraId="5B062BED">
        <w:trPr>
          <w:trHeight w:val="300"/>
        </w:trPr>
        <w:tc>
          <w:tcPr>
            <w:tcW w:w="2460" w:type="dxa"/>
            <w:tcMar/>
          </w:tcPr>
          <w:p w:rsidR="168AFEE6" w:rsidP="168AFEE6" w:rsidRDefault="168AFEE6" w14:paraId="07E88EF2" w14:textId="5502F62F">
            <w:pPr>
              <w:pStyle w:val="Normal"/>
              <w:rPr>
                <w:sz w:val="20"/>
                <w:szCs w:val="20"/>
              </w:rPr>
            </w:pPr>
            <w:proofErr w:type="spellStart"/>
            <w:r w:rsidRPr="168AFEE6" w:rsidR="168AFEE6">
              <w:rPr>
                <w:sz w:val="20"/>
                <w:szCs w:val="20"/>
              </w:rPr>
              <w:t>Viz</w:t>
            </w:r>
            <w:proofErr w:type="spellEnd"/>
            <w:r w:rsidRPr="168AFEE6" w:rsidR="168AFEE6">
              <w:rPr>
                <w:sz w:val="20"/>
                <w:szCs w:val="20"/>
              </w:rPr>
              <w:t xml:space="preserve"> </w:t>
            </w:r>
            <w:r w:rsidRPr="168AFEE6" w:rsidR="168AFEE6">
              <w:rPr>
                <w:sz w:val="20"/>
                <w:szCs w:val="20"/>
              </w:rPr>
              <w:t>Monde :</w:t>
            </w:r>
          </w:p>
          <w:p w:rsidR="168AFEE6" w:rsidP="168AFEE6" w:rsidRDefault="168AFEE6" w14:paraId="6CAF51D6" w14:textId="7B4D4E27">
            <w:pPr>
              <w:pStyle w:val="Normal"/>
              <w:rPr>
                <w:sz w:val="20"/>
                <w:szCs w:val="20"/>
              </w:rPr>
            </w:pPr>
            <w:proofErr w:type="spellStart"/>
            <w:r w:rsidRPr="168AFEE6" w:rsidR="168AFEE6">
              <w:rPr>
                <w:sz w:val="20"/>
                <w:szCs w:val="20"/>
              </w:rPr>
              <w:t>Moy</w:t>
            </w:r>
            <w:proofErr w:type="spellEnd"/>
            <w:r w:rsidRPr="168AFEE6" w:rsidR="168AFEE6">
              <w:rPr>
                <w:sz w:val="20"/>
                <w:szCs w:val="20"/>
              </w:rPr>
              <w:t xml:space="preserve"> Par Continent</w:t>
            </w:r>
          </w:p>
        </w:tc>
        <w:tc>
          <w:tcPr>
            <w:tcW w:w="4678" w:type="dxa"/>
            <w:tcMar/>
          </w:tcPr>
          <w:p w:rsidR="168AFEE6" w:rsidP="168AFEE6" w:rsidRDefault="168AFEE6" w14:paraId="25918349" w14:textId="703A2E19">
            <w:pPr>
              <w:pStyle w:val="Normal"/>
              <w:rPr>
                <w:sz w:val="16"/>
                <w:szCs w:val="16"/>
              </w:rPr>
            </w:pPr>
            <w:r w:rsidRPr="168AFEE6" w:rsidR="168AFEE6">
              <w:rPr>
                <w:sz w:val="16"/>
                <w:szCs w:val="16"/>
              </w:rPr>
              <w:t>Graphique 4 : Histogramme des variables par continent</w:t>
            </w:r>
          </w:p>
          <w:p w:rsidR="168AFEE6" w:rsidP="168AFEE6" w:rsidRDefault="168AFEE6" w14:paraId="3EE0B739" w14:textId="555967F9">
            <w:pPr>
              <w:pStyle w:val="Normal"/>
              <w:rPr>
                <w:sz w:val="16"/>
                <w:szCs w:val="16"/>
              </w:rPr>
            </w:pPr>
          </w:p>
          <w:p w:rsidR="168AFEE6" w:rsidP="168AFEE6" w:rsidRDefault="168AFEE6" w14:paraId="64E96A04" w14:textId="1D664262">
            <w:pPr>
              <w:pStyle w:val="Paragraphedeliste"/>
              <w:numPr>
                <w:ilvl w:val="0"/>
                <w:numId w:val="5"/>
              </w:numPr>
              <w:rPr>
                <w:sz w:val="16"/>
                <w:szCs w:val="16"/>
              </w:rPr>
            </w:pPr>
            <w:r w:rsidRPr="168AFEE6" w:rsidR="168AFEE6">
              <w:rPr>
                <w:sz w:val="16"/>
                <w:szCs w:val="16"/>
              </w:rPr>
              <w:t>Les pays ayant le PIB par habitant moyen le plus élevé ont également la note de bonheur la plus élevée (Océanie et Europe).</w:t>
            </w:r>
          </w:p>
          <w:p w:rsidR="168AFEE6" w:rsidP="168AFEE6" w:rsidRDefault="168AFEE6" w14:paraId="3A77C8A9" w14:textId="752628D9">
            <w:pPr>
              <w:pStyle w:val="Paragraphedeliste"/>
              <w:numPr>
                <w:ilvl w:val="0"/>
                <w:numId w:val="5"/>
              </w:numPr>
              <w:rPr>
                <w:sz w:val="16"/>
                <w:szCs w:val="16"/>
              </w:rPr>
            </w:pPr>
            <w:r w:rsidRPr="168AFEE6" w:rsidR="168AFEE6">
              <w:rPr>
                <w:sz w:val="16"/>
                <w:szCs w:val="16"/>
              </w:rPr>
              <w:t>Sauf dans le cas de l’Amérique du Nord et de l’Asie qui ont un PIB par habitant supérieur à celui de l’Amérique du Sud (3ème meilleur indice de bonheur moyen).</w:t>
            </w:r>
          </w:p>
          <w:p w:rsidR="168AFEE6" w:rsidP="168AFEE6" w:rsidRDefault="168AFEE6" w14:paraId="64173D83" w14:textId="1D3C474A">
            <w:pPr>
              <w:pStyle w:val="Normal"/>
            </w:pPr>
          </w:p>
        </w:tc>
        <w:tc>
          <w:tcPr>
            <w:tcW w:w="1162" w:type="dxa"/>
            <w:tcMar/>
          </w:tcPr>
          <w:p w:rsidR="168AFEE6" w:rsidP="168AFEE6" w:rsidRDefault="168AFEE6" w14:paraId="6C0B3A0F" w14:textId="2D238396">
            <w:pPr>
              <w:pStyle w:val="Normal"/>
            </w:pPr>
            <w:r w:rsidR="168AFEE6">
              <w:rPr/>
              <w:t>Lodavé</w:t>
            </w:r>
          </w:p>
        </w:tc>
        <w:tc>
          <w:tcPr>
            <w:tcW w:w="900" w:type="dxa"/>
            <w:tcMar/>
          </w:tcPr>
          <w:p w:rsidR="168AFEE6" w:rsidP="168AFEE6" w:rsidRDefault="168AFEE6" w14:paraId="38A00A47" w14:textId="4716DAC8">
            <w:pPr>
              <w:pStyle w:val="Normal"/>
            </w:pPr>
            <w:r w:rsidR="168AFEE6">
              <w:rPr/>
              <w:t>50s</w:t>
            </w:r>
          </w:p>
        </w:tc>
      </w:tr>
      <w:tr w:rsidR="168AFEE6" w:rsidTr="168AFEE6" w14:paraId="540F1BF5">
        <w:trPr>
          <w:trHeight w:val="300"/>
        </w:trPr>
        <w:tc>
          <w:tcPr>
            <w:tcW w:w="2460" w:type="dxa"/>
            <w:tcMar/>
          </w:tcPr>
          <w:p w:rsidR="168AFEE6" w:rsidP="168AFEE6" w:rsidRDefault="168AFEE6" w14:paraId="68868D43" w14:textId="4EBE3060">
            <w:pPr>
              <w:pStyle w:val="Normal"/>
              <w:suppressLineNumbers w:val="0"/>
              <w:bidi w:val="0"/>
              <w:spacing w:before="0" w:beforeAutospacing="off" w:after="0" w:afterAutospacing="off" w:line="240" w:lineRule="auto"/>
              <w:ind w:left="0" w:right="0"/>
              <w:jc w:val="left"/>
              <w:rPr>
                <w:sz w:val="20"/>
                <w:szCs w:val="20"/>
              </w:rPr>
            </w:pPr>
            <w:proofErr w:type="spellStart"/>
            <w:r w:rsidRPr="168AFEE6" w:rsidR="168AFEE6">
              <w:rPr>
                <w:sz w:val="20"/>
                <w:szCs w:val="20"/>
              </w:rPr>
              <w:t>Viz</w:t>
            </w:r>
            <w:proofErr w:type="spellEnd"/>
            <w:r w:rsidRPr="168AFEE6" w:rsidR="168AFEE6">
              <w:rPr>
                <w:sz w:val="20"/>
                <w:szCs w:val="20"/>
              </w:rPr>
              <w:t xml:space="preserve"> </w:t>
            </w:r>
            <w:r w:rsidRPr="168AFEE6" w:rsidR="168AFEE6">
              <w:rPr>
                <w:sz w:val="20"/>
                <w:szCs w:val="20"/>
              </w:rPr>
              <w:t>Monde :</w:t>
            </w:r>
          </w:p>
          <w:p w:rsidR="168AFEE6" w:rsidP="168AFEE6" w:rsidRDefault="168AFEE6" w14:paraId="2575968B" w14:textId="6B6CF7E2">
            <w:pPr>
              <w:pStyle w:val="Normal"/>
              <w:suppressLineNumbers w:val="0"/>
              <w:bidi w:val="0"/>
              <w:spacing w:before="0" w:beforeAutospacing="off" w:after="0" w:afterAutospacing="off" w:line="240" w:lineRule="auto"/>
              <w:ind w:left="0" w:right="0"/>
              <w:jc w:val="left"/>
              <w:rPr>
                <w:sz w:val="20"/>
                <w:szCs w:val="20"/>
              </w:rPr>
            </w:pPr>
            <w:r w:rsidRPr="168AFEE6" w:rsidR="168AFEE6">
              <w:rPr>
                <w:sz w:val="20"/>
                <w:szCs w:val="20"/>
              </w:rPr>
              <w:t>Evolution indice bonheur par continent</w:t>
            </w:r>
          </w:p>
        </w:tc>
        <w:tc>
          <w:tcPr>
            <w:tcW w:w="4678" w:type="dxa"/>
            <w:tcMar/>
          </w:tcPr>
          <w:p w:rsidR="168AFEE6" w:rsidP="168AFEE6" w:rsidRDefault="168AFEE6" w14:paraId="4F887DB3" w14:textId="6E6F30F2">
            <w:pPr>
              <w:pStyle w:val="Normal"/>
              <w:rPr>
                <w:sz w:val="16"/>
                <w:szCs w:val="16"/>
              </w:rPr>
            </w:pPr>
            <w:r w:rsidRPr="168AFEE6" w:rsidR="168AFEE6">
              <w:rPr>
                <w:sz w:val="16"/>
                <w:szCs w:val="16"/>
              </w:rPr>
              <w:t>Graphique 5 : Evolution de l’indice de bonheur par continent</w:t>
            </w:r>
          </w:p>
          <w:p w:rsidR="168AFEE6" w:rsidP="168AFEE6" w:rsidRDefault="168AFEE6" w14:paraId="1D5F3AD8" w14:textId="42BA6066">
            <w:pPr>
              <w:pStyle w:val="Normal"/>
              <w:rPr>
                <w:sz w:val="16"/>
                <w:szCs w:val="16"/>
              </w:rPr>
            </w:pPr>
          </w:p>
          <w:p w:rsidR="168AFEE6" w:rsidP="168AFEE6" w:rsidRDefault="168AFEE6" w14:paraId="33DF1E4E" w14:textId="3BB84B8B">
            <w:pPr>
              <w:pStyle w:val="Paragraphedeliste"/>
              <w:numPr>
                <w:ilvl w:val="0"/>
                <w:numId w:val="6"/>
              </w:numPr>
              <w:rPr>
                <w:sz w:val="16"/>
                <w:szCs w:val="16"/>
              </w:rPr>
            </w:pPr>
            <w:r w:rsidRPr="168AFEE6" w:rsidR="168AFEE6">
              <w:rPr>
                <w:sz w:val="16"/>
                <w:szCs w:val="16"/>
              </w:rPr>
              <w:t>La note du bonheur de l’Asie est aux alentours de 5. Causes probables : inégalités de richesse, instabilité géopolitique</w:t>
            </w:r>
          </w:p>
          <w:p w:rsidR="168AFEE6" w:rsidP="168AFEE6" w:rsidRDefault="168AFEE6" w14:paraId="17ACD4C5" w14:textId="518AF052">
            <w:pPr>
              <w:pStyle w:val="Paragraphedeliste"/>
              <w:numPr>
                <w:ilvl w:val="0"/>
                <w:numId w:val="6"/>
              </w:numPr>
              <w:rPr>
                <w:sz w:val="16"/>
                <w:szCs w:val="16"/>
              </w:rPr>
            </w:pPr>
            <w:r w:rsidRPr="168AFEE6" w:rsidR="168AFEE6">
              <w:rPr>
                <w:sz w:val="16"/>
                <w:szCs w:val="16"/>
              </w:rPr>
              <w:t>La note de l’Amérique du Nord était basse en 2007 et depuis s’est moins stabilisée par rapport autres continents. Facteur explicatif : Impact très fort de la crise économique.</w:t>
            </w:r>
          </w:p>
          <w:p w:rsidR="168AFEE6" w:rsidP="168AFEE6" w:rsidRDefault="168AFEE6" w14:paraId="6574E19C" w14:textId="5D34F53B">
            <w:pPr>
              <w:pStyle w:val="Normal"/>
            </w:pPr>
          </w:p>
        </w:tc>
        <w:tc>
          <w:tcPr>
            <w:tcW w:w="1162" w:type="dxa"/>
            <w:tcMar/>
          </w:tcPr>
          <w:p w:rsidR="168AFEE6" w:rsidP="168AFEE6" w:rsidRDefault="168AFEE6" w14:paraId="4B9002FC" w14:textId="49AF7615">
            <w:pPr>
              <w:pStyle w:val="Normal"/>
            </w:pPr>
            <w:r w:rsidR="168AFEE6">
              <w:rPr/>
              <w:t>Lodavé</w:t>
            </w:r>
          </w:p>
        </w:tc>
        <w:tc>
          <w:tcPr>
            <w:tcW w:w="900" w:type="dxa"/>
            <w:tcMar/>
          </w:tcPr>
          <w:p w:rsidR="168AFEE6" w:rsidP="168AFEE6" w:rsidRDefault="168AFEE6" w14:paraId="2A3A5104" w14:textId="19EA3B86">
            <w:pPr>
              <w:pStyle w:val="Normal"/>
            </w:pPr>
            <w:r w:rsidR="168AFEE6">
              <w:rPr/>
              <w:t>50s</w:t>
            </w:r>
          </w:p>
        </w:tc>
      </w:tr>
      <w:tr w:rsidR="168AFEE6" w:rsidTr="168AFEE6" w14:paraId="6D26A114">
        <w:trPr>
          <w:trHeight w:val="300"/>
        </w:trPr>
        <w:tc>
          <w:tcPr>
            <w:tcW w:w="2460" w:type="dxa"/>
            <w:tcMar/>
          </w:tcPr>
          <w:p w:rsidR="168AFEE6" w:rsidP="168AFEE6" w:rsidRDefault="168AFEE6" w14:paraId="535FABD0" w14:textId="4E61E224">
            <w:pPr>
              <w:pStyle w:val="Normal"/>
              <w:suppressLineNumbers w:val="0"/>
              <w:bidi w:val="0"/>
              <w:spacing w:before="0" w:beforeAutospacing="off" w:after="0" w:afterAutospacing="off" w:line="240" w:lineRule="auto"/>
              <w:ind w:left="0" w:right="0"/>
              <w:jc w:val="left"/>
              <w:rPr>
                <w:sz w:val="20"/>
                <w:szCs w:val="20"/>
              </w:rPr>
            </w:pPr>
            <w:proofErr w:type="spellStart"/>
            <w:r w:rsidRPr="168AFEE6" w:rsidR="168AFEE6">
              <w:rPr>
                <w:sz w:val="20"/>
                <w:szCs w:val="20"/>
              </w:rPr>
              <w:t>Viz</w:t>
            </w:r>
            <w:proofErr w:type="spellEnd"/>
            <w:r w:rsidRPr="168AFEE6" w:rsidR="168AFEE6">
              <w:rPr>
                <w:sz w:val="20"/>
                <w:szCs w:val="20"/>
              </w:rPr>
              <w:t xml:space="preserve"> </w:t>
            </w:r>
            <w:proofErr w:type="gramStart"/>
            <w:r w:rsidRPr="168AFEE6" w:rsidR="168AFEE6">
              <w:rPr>
                <w:sz w:val="20"/>
                <w:szCs w:val="20"/>
              </w:rPr>
              <w:t>Europe:</w:t>
            </w:r>
            <w:proofErr w:type="gramEnd"/>
            <w:r w:rsidRPr="168AFEE6" w:rsidR="168AFEE6">
              <w:rPr>
                <w:sz w:val="20"/>
                <w:szCs w:val="20"/>
              </w:rPr>
              <w:t xml:space="preserve"> </w:t>
            </w:r>
          </w:p>
          <w:p w:rsidR="168AFEE6" w:rsidP="168AFEE6" w:rsidRDefault="168AFEE6" w14:paraId="2A36A83D" w14:textId="1A3068C1">
            <w:pPr>
              <w:pStyle w:val="Normal"/>
              <w:suppressLineNumbers w:val="0"/>
              <w:bidi w:val="0"/>
              <w:spacing w:before="0" w:beforeAutospacing="off" w:after="0" w:afterAutospacing="off" w:line="240" w:lineRule="auto"/>
              <w:ind w:left="0" w:right="0"/>
              <w:jc w:val="left"/>
              <w:rPr>
                <w:sz w:val="20"/>
                <w:szCs w:val="20"/>
              </w:rPr>
            </w:pPr>
            <w:r w:rsidRPr="168AFEE6" w:rsidR="168AFEE6">
              <w:rPr>
                <w:sz w:val="20"/>
                <w:szCs w:val="20"/>
              </w:rPr>
              <w:t>Evolution indice bonheur</w:t>
            </w:r>
          </w:p>
        </w:tc>
        <w:tc>
          <w:tcPr>
            <w:tcW w:w="4678" w:type="dxa"/>
            <w:tcMar/>
          </w:tcPr>
          <w:p w:rsidR="168AFEE6" w:rsidP="168AFEE6" w:rsidRDefault="168AFEE6" w14:paraId="307DE2AC" w14:textId="7E796E5C">
            <w:pPr>
              <w:spacing w:before="0" w:beforeAutospacing="off" w:after="160" w:afterAutospacing="off" w:line="257" w:lineRule="auto"/>
              <w:rPr>
                <w:rFonts w:ascii="Aptos" w:hAnsi="Aptos" w:eastAsia="Aptos" w:cs="Aptos" w:asciiTheme="minorAscii" w:hAnsiTheme="minorAscii" w:eastAsiaTheme="minorAscii" w:cstheme="minorAscii"/>
                <w:noProof w:val="0"/>
                <w:sz w:val="16"/>
                <w:szCs w:val="16"/>
                <w:lang w:val="fr"/>
              </w:rPr>
            </w:pPr>
            <w:r w:rsidRPr="168AFEE6" w:rsidR="168AFEE6">
              <w:rPr>
                <w:rFonts w:ascii="Aptos" w:hAnsi="Aptos" w:eastAsia="Aptos" w:cs="Aptos" w:asciiTheme="minorAscii" w:hAnsiTheme="minorAscii" w:eastAsiaTheme="minorAscii" w:cstheme="minorAscii"/>
                <w:noProof w:val="0"/>
                <w:sz w:val="16"/>
                <w:szCs w:val="16"/>
                <w:lang w:val="fr"/>
              </w:rPr>
              <w:t>Graphique 6 : Evolution de l‘indice du bonheur de 2006  à 2021 par sous-régions européennes</w:t>
            </w:r>
          </w:p>
          <w:p w:rsidR="168AFEE6" w:rsidP="168AFEE6" w:rsidRDefault="168AFEE6" w14:paraId="0740A6A0" w14:textId="7A565E90">
            <w:pPr>
              <w:pStyle w:val="Paragraphedeliste"/>
              <w:numPr>
                <w:ilvl w:val="0"/>
                <w:numId w:val="7"/>
              </w:numPr>
              <w:spacing w:before="0" w:beforeAutospacing="off" w:after="0" w:afterAutospacing="off" w:line="257" w:lineRule="auto"/>
              <w:ind w:left="720" w:hanging="360"/>
              <w:rPr>
                <w:rFonts w:ascii="Aptos" w:hAnsi="Aptos" w:eastAsia="Aptos" w:cs="Aptos" w:asciiTheme="minorAscii" w:hAnsiTheme="minorAscii" w:eastAsiaTheme="minorAscii" w:cstheme="minorAscii"/>
                <w:noProof w:val="0"/>
                <w:sz w:val="16"/>
                <w:szCs w:val="16"/>
                <w:lang w:val="fr"/>
              </w:rPr>
            </w:pPr>
            <w:r w:rsidRPr="168AFEE6" w:rsidR="168AFEE6">
              <w:rPr>
                <w:rFonts w:ascii="Aptos" w:hAnsi="Aptos" w:eastAsia="Aptos" w:cs="Aptos" w:asciiTheme="minorAscii" w:hAnsiTheme="minorAscii" w:eastAsiaTheme="minorAscii" w:cstheme="minorAscii"/>
                <w:noProof w:val="0"/>
                <w:sz w:val="16"/>
                <w:szCs w:val="16"/>
                <w:lang w:val="fr"/>
              </w:rPr>
              <w:t xml:space="preserve">Division en deux groupes après 2010 : </w:t>
            </w:r>
          </w:p>
          <w:p w:rsidR="168AFEE6" w:rsidP="168AFEE6" w:rsidRDefault="168AFEE6" w14:paraId="66513C56" w14:textId="14F1DB6E">
            <w:pPr>
              <w:pStyle w:val="Paragraphedeliste"/>
              <w:numPr>
                <w:ilvl w:val="1"/>
                <w:numId w:val="7"/>
              </w:numPr>
              <w:spacing w:before="0" w:beforeAutospacing="off" w:after="0" w:afterAutospacing="off" w:line="257" w:lineRule="auto"/>
              <w:ind w:left="1440" w:hanging="360"/>
              <w:rPr>
                <w:rFonts w:ascii="Aptos" w:hAnsi="Aptos" w:eastAsia="Aptos" w:cs="Aptos" w:asciiTheme="minorAscii" w:hAnsiTheme="minorAscii" w:eastAsiaTheme="minorAscii" w:cstheme="minorAscii"/>
                <w:noProof w:val="0"/>
                <w:sz w:val="16"/>
                <w:szCs w:val="16"/>
                <w:lang w:val="fr"/>
              </w:rPr>
            </w:pPr>
            <w:r w:rsidRPr="168AFEE6" w:rsidR="168AFEE6">
              <w:rPr>
                <w:rFonts w:ascii="Aptos" w:hAnsi="Aptos" w:eastAsia="Aptos" w:cs="Aptos" w:asciiTheme="minorAscii" w:hAnsiTheme="minorAscii" w:eastAsiaTheme="minorAscii" w:cstheme="minorAscii"/>
                <w:noProof w:val="0"/>
                <w:sz w:val="16"/>
                <w:szCs w:val="16"/>
                <w:lang w:val="fr"/>
              </w:rPr>
              <w:t xml:space="preserve">D’un côté l’Europe du Nord et de l’Ouest : jouissent d’une situation économique plus stable, de systèmes protection sociale et de santé plus développés </w:t>
            </w:r>
          </w:p>
          <w:p w:rsidR="168AFEE6" w:rsidP="168AFEE6" w:rsidRDefault="168AFEE6" w14:paraId="5D52F73D" w14:textId="1D650F89">
            <w:pPr>
              <w:pStyle w:val="Paragraphedeliste"/>
              <w:numPr>
                <w:ilvl w:val="1"/>
                <w:numId w:val="7"/>
              </w:numPr>
              <w:spacing w:before="0" w:beforeAutospacing="off" w:after="0" w:afterAutospacing="off" w:line="257" w:lineRule="auto"/>
              <w:ind w:left="1440" w:hanging="360"/>
              <w:rPr>
                <w:rFonts w:ascii="Aptos" w:hAnsi="Aptos" w:eastAsia="Aptos" w:cs="Aptos" w:asciiTheme="minorAscii" w:hAnsiTheme="minorAscii" w:eastAsiaTheme="minorAscii" w:cstheme="minorAscii"/>
                <w:noProof w:val="0"/>
                <w:sz w:val="16"/>
                <w:szCs w:val="16"/>
                <w:lang w:val="fr"/>
              </w:rPr>
            </w:pPr>
            <w:r w:rsidRPr="168AFEE6" w:rsidR="168AFEE6">
              <w:rPr>
                <w:rFonts w:ascii="Aptos" w:hAnsi="Aptos" w:eastAsia="Aptos" w:cs="Aptos" w:asciiTheme="minorAscii" w:hAnsiTheme="minorAscii" w:eastAsiaTheme="minorAscii" w:cstheme="minorAscii"/>
                <w:noProof w:val="0"/>
                <w:sz w:val="16"/>
                <w:szCs w:val="16"/>
                <w:lang w:val="fr"/>
              </w:rPr>
              <w:t>L’Europe du Sud et de l’Est : en cause beaucoup d’inégalités économiques, de forts niveaux de chômage et un manque de confiance envers les politiques.</w:t>
            </w:r>
          </w:p>
          <w:p w:rsidR="168AFEE6" w:rsidP="168AFEE6" w:rsidRDefault="168AFEE6" w14:paraId="29733CCC" w14:textId="32EEFB04">
            <w:pPr>
              <w:spacing w:before="0" w:beforeAutospacing="off" w:after="0" w:afterAutospacing="off" w:line="257" w:lineRule="auto"/>
              <w:ind w:left="720" w:right="0"/>
              <w:rPr>
                <w:rFonts w:ascii="Aptos" w:hAnsi="Aptos" w:eastAsia="Aptos" w:cs="Aptos" w:asciiTheme="minorAscii" w:hAnsiTheme="minorAscii" w:eastAsiaTheme="minorAscii" w:cstheme="minorAscii"/>
                <w:noProof w:val="0"/>
                <w:sz w:val="16"/>
                <w:szCs w:val="16"/>
                <w:lang w:val="fr"/>
              </w:rPr>
            </w:pPr>
            <w:r w:rsidRPr="168AFEE6" w:rsidR="168AFEE6">
              <w:rPr>
                <w:rFonts w:ascii="Aptos" w:hAnsi="Aptos" w:eastAsia="Aptos" w:cs="Aptos" w:asciiTheme="minorAscii" w:hAnsiTheme="minorAscii" w:eastAsiaTheme="minorAscii" w:cstheme="minorAscii"/>
                <w:noProof w:val="0"/>
                <w:sz w:val="16"/>
                <w:szCs w:val="16"/>
                <w:lang w:val="fr"/>
              </w:rPr>
              <w:t xml:space="preserve"> </w:t>
            </w:r>
          </w:p>
          <w:p w:rsidR="168AFEE6" w:rsidP="168AFEE6" w:rsidRDefault="168AFEE6" w14:paraId="2F505BD4" w14:textId="07185EE8">
            <w:pPr>
              <w:spacing w:before="0" w:beforeAutospacing="off" w:after="0" w:afterAutospacing="off" w:line="257" w:lineRule="auto"/>
              <w:ind w:left="0" w:right="0"/>
              <w:rPr>
                <w:rFonts w:ascii="Aptos" w:hAnsi="Aptos" w:eastAsia="Aptos" w:cs="Aptos" w:asciiTheme="minorAscii" w:hAnsiTheme="minorAscii" w:eastAsiaTheme="minorAscii" w:cstheme="minorAscii"/>
                <w:noProof w:val="0"/>
                <w:sz w:val="16"/>
                <w:szCs w:val="16"/>
                <w:lang w:val="fr"/>
              </w:rPr>
            </w:pPr>
            <w:r w:rsidRPr="168AFEE6" w:rsidR="168AFEE6">
              <w:rPr>
                <w:rFonts w:ascii="Aptos" w:hAnsi="Aptos" w:eastAsia="Aptos" w:cs="Aptos" w:asciiTheme="minorAscii" w:hAnsiTheme="minorAscii" w:eastAsiaTheme="minorAscii" w:cstheme="minorAscii"/>
                <w:noProof w:val="0"/>
                <w:sz w:val="16"/>
                <w:szCs w:val="16"/>
                <w:lang w:val="fr"/>
              </w:rPr>
              <w:t>Graphique 7 : Evolution des variables en Europe de 2006 à 2021</w:t>
            </w:r>
          </w:p>
          <w:p w:rsidR="168AFEE6" w:rsidP="168AFEE6" w:rsidRDefault="168AFEE6" w14:paraId="49DE0428" w14:textId="769F5AD6">
            <w:pPr>
              <w:spacing w:before="0" w:beforeAutospacing="off" w:after="0" w:afterAutospacing="off" w:line="257" w:lineRule="auto"/>
              <w:ind w:left="720" w:right="0"/>
              <w:rPr>
                <w:rFonts w:ascii="Aptos" w:hAnsi="Aptos" w:eastAsia="Aptos" w:cs="Aptos" w:asciiTheme="minorAscii" w:hAnsiTheme="minorAscii" w:eastAsiaTheme="minorAscii" w:cstheme="minorAscii"/>
                <w:noProof w:val="0"/>
                <w:sz w:val="16"/>
                <w:szCs w:val="16"/>
                <w:lang w:val="fr"/>
              </w:rPr>
            </w:pPr>
            <w:r w:rsidRPr="168AFEE6" w:rsidR="168AFEE6">
              <w:rPr>
                <w:rFonts w:ascii="Aptos" w:hAnsi="Aptos" w:eastAsia="Aptos" w:cs="Aptos" w:asciiTheme="minorAscii" w:hAnsiTheme="minorAscii" w:eastAsiaTheme="minorAscii" w:cstheme="minorAscii"/>
                <w:noProof w:val="0"/>
                <w:sz w:val="16"/>
                <w:szCs w:val="16"/>
                <w:lang w:val="fr"/>
              </w:rPr>
              <w:t xml:space="preserve"> </w:t>
            </w:r>
          </w:p>
          <w:p w:rsidR="168AFEE6" w:rsidP="168AFEE6" w:rsidRDefault="168AFEE6" w14:paraId="650F2500" w14:textId="72608E20">
            <w:pPr>
              <w:pStyle w:val="Paragraphedeliste"/>
              <w:numPr>
                <w:ilvl w:val="0"/>
                <w:numId w:val="7"/>
              </w:numPr>
              <w:spacing w:before="0" w:beforeAutospacing="off" w:after="0" w:afterAutospacing="off" w:line="257" w:lineRule="auto"/>
              <w:ind w:left="720" w:hanging="360"/>
              <w:rPr>
                <w:rFonts w:ascii="Aptos" w:hAnsi="Aptos" w:eastAsia="Aptos" w:cs="Aptos" w:asciiTheme="minorAscii" w:hAnsiTheme="minorAscii" w:eastAsiaTheme="minorAscii" w:cstheme="minorAscii"/>
                <w:noProof w:val="0"/>
                <w:sz w:val="16"/>
                <w:szCs w:val="16"/>
                <w:lang w:val="fr"/>
              </w:rPr>
            </w:pPr>
            <w:r w:rsidRPr="168AFEE6" w:rsidR="168AFEE6">
              <w:rPr>
                <w:rFonts w:ascii="Aptos" w:hAnsi="Aptos" w:eastAsia="Aptos" w:cs="Aptos" w:asciiTheme="minorAscii" w:hAnsiTheme="minorAscii" w:eastAsiaTheme="minorAscii" w:cstheme="minorAscii"/>
                <w:noProof w:val="0"/>
                <w:sz w:val="16"/>
                <w:szCs w:val="16"/>
                <w:lang w:val="fr"/>
              </w:rPr>
              <w:t>Malgré les écarts entre les sous régions, l’Europe demeure un continent relativement stable.</w:t>
            </w:r>
          </w:p>
          <w:p w:rsidR="168AFEE6" w:rsidP="168AFEE6" w:rsidRDefault="168AFEE6" w14:paraId="6B720194" w14:textId="487D96F9">
            <w:pPr>
              <w:pStyle w:val="Paragraphedeliste"/>
              <w:numPr>
                <w:ilvl w:val="0"/>
                <w:numId w:val="7"/>
              </w:numPr>
              <w:spacing w:before="0" w:beforeAutospacing="off" w:after="0" w:afterAutospacing="off" w:line="257" w:lineRule="auto"/>
              <w:ind w:left="720" w:hanging="360"/>
              <w:rPr>
                <w:rFonts w:ascii="Aptos" w:hAnsi="Aptos" w:eastAsia="Aptos" w:cs="Aptos" w:asciiTheme="minorAscii" w:hAnsiTheme="minorAscii" w:eastAsiaTheme="minorAscii" w:cstheme="minorAscii"/>
                <w:noProof w:val="0"/>
                <w:sz w:val="16"/>
                <w:szCs w:val="16"/>
                <w:lang w:val="fr"/>
              </w:rPr>
            </w:pPr>
            <w:r w:rsidRPr="168AFEE6" w:rsidR="168AFEE6">
              <w:rPr>
                <w:rFonts w:ascii="Aptos" w:hAnsi="Aptos" w:eastAsia="Aptos" w:cs="Aptos" w:asciiTheme="minorAscii" w:hAnsiTheme="minorAscii" w:eastAsiaTheme="minorAscii" w:cstheme="minorAscii"/>
                <w:noProof w:val="0"/>
                <w:sz w:val="16"/>
                <w:szCs w:val="16"/>
                <w:lang w:val="fr"/>
              </w:rPr>
              <w:t>La variable ayant le plus fluctué (hors indice du bonheur) est le soutien social.</w:t>
            </w:r>
          </w:p>
          <w:p w:rsidR="168AFEE6" w:rsidP="168AFEE6" w:rsidRDefault="168AFEE6" w14:paraId="0425804F" w14:textId="129A6EE7">
            <w:pPr>
              <w:pStyle w:val="Normal"/>
              <w:rPr>
                <w:sz w:val="16"/>
                <w:szCs w:val="16"/>
              </w:rPr>
            </w:pPr>
          </w:p>
        </w:tc>
        <w:tc>
          <w:tcPr>
            <w:tcW w:w="1162" w:type="dxa"/>
            <w:tcMar/>
          </w:tcPr>
          <w:p w:rsidR="168AFEE6" w:rsidP="168AFEE6" w:rsidRDefault="168AFEE6" w14:paraId="73C3354B" w14:textId="49C4A336">
            <w:pPr>
              <w:pStyle w:val="Normal"/>
            </w:pPr>
            <w:r w:rsidR="168AFEE6">
              <w:rPr/>
              <w:t>Lodavé</w:t>
            </w:r>
          </w:p>
        </w:tc>
        <w:tc>
          <w:tcPr>
            <w:tcW w:w="900" w:type="dxa"/>
            <w:tcMar/>
          </w:tcPr>
          <w:p w:rsidR="168AFEE6" w:rsidP="168AFEE6" w:rsidRDefault="168AFEE6" w14:paraId="0537CB25" w14:textId="6E38CB66">
            <w:pPr>
              <w:pStyle w:val="Normal"/>
            </w:pPr>
            <w:r w:rsidR="168AFEE6">
              <w:rPr/>
              <w:t>100s</w:t>
            </w:r>
          </w:p>
        </w:tc>
      </w:tr>
      <w:tr w:rsidR="168AFEE6" w:rsidTr="168AFEE6" w14:paraId="3177D9E5">
        <w:trPr>
          <w:trHeight w:val="300"/>
        </w:trPr>
        <w:tc>
          <w:tcPr>
            <w:tcW w:w="2460" w:type="dxa"/>
            <w:tcMar/>
          </w:tcPr>
          <w:p w:rsidR="168AFEE6" w:rsidP="168AFEE6" w:rsidRDefault="168AFEE6" w14:paraId="1B65DAC1" w14:textId="395474CE">
            <w:pPr>
              <w:pStyle w:val="Normal"/>
              <w:rPr>
                <w:rFonts w:ascii="Aptos" w:hAnsi="Aptos" w:eastAsia="Aptos" w:cs="Aptos" w:asciiTheme="minorAscii" w:hAnsiTheme="minorAscii" w:eastAsiaTheme="minorAscii" w:cstheme="minorAscii"/>
                <w:sz w:val="20"/>
                <w:szCs w:val="20"/>
              </w:rPr>
            </w:pPr>
            <w:r w:rsidRPr="168AFEE6" w:rsidR="168AFEE6">
              <w:rPr>
                <w:rFonts w:ascii="Aptos" w:hAnsi="Aptos" w:eastAsia="Aptos" w:cs="Aptos" w:asciiTheme="minorAscii" w:hAnsiTheme="minorAscii" w:eastAsiaTheme="minorAscii" w:cstheme="minorAscii"/>
                <w:sz w:val="20"/>
                <w:szCs w:val="20"/>
              </w:rPr>
              <w:t>ML</w:t>
            </w:r>
          </w:p>
          <w:p w:rsidR="168AFEE6" w:rsidP="168AFEE6" w:rsidRDefault="168AFEE6" w14:paraId="46DF94E1" w14:textId="7648D17F">
            <w:pPr>
              <w:spacing w:before="0" w:beforeAutospacing="off" w:after="0" w:afterAutospacing="off"/>
              <w:rPr>
                <w:rFonts w:ascii="Aptos" w:hAnsi="Aptos" w:eastAsia="Aptos" w:cs="Aptos" w:asciiTheme="minorAscii" w:hAnsiTheme="minorAscii" w:eastAsiaTheme="minorAscii" w:cstheme="minorAscii"/>
                <w:noProof w:val="0"/>
                <w:color w:val="auto"/>
                <w:sz w:val="22"/>
                <w:szCs w:val="22"/>
                <w:lang w:val="fr-FR"/>
              </w:rPr>
            </w:pPr>
            <w:r w:rsidRPr="168AFEE6" w:rsidR="168AFEE6">
              <w:rPr>
                <w:rFonts w:ascii="Aptos" w:hAnsi="Aptos" w:eastAsia="Aptos" w:cs="Aptos" w:asciiTheme="minorAscii" w:hAnsiTheme="minorAscii" w:eastAsiaTheme="minorAscii" w:cstheme="minorAscii"/>
                <w:noProof w:val="0"/>
                <w:color w:val="auto"/>
                <w:sz w:val="22"/>
                <w:szCs w:val="22"/>
                <w:lang w:val="fr-FR"/>
              </w:rPr>
              <w:t>Intro</w:t>
            </w:r>
          </w:p>
          <w:p w:rsidR="168AFEE6" w:rsidP="168AFEE6" w:rsidRDefault="168AFEE6" w14:paraId="4FC51E16" w14:textId="699D6A5C">
            <w:pPr>
              <w:pStyle w:val="Normal"/>
              <w:rPr>
                <w:rFonts w:ascii="Aptos" w:hAnsi="Aptos" w:eastAsia="Aptos" w:cs="Aptos" w:asciiTheme="minorAscii" w:hAnsiTheme="minorAscii" w:eastAsiaTheme="minorAscii" w:cstheme="minorAscii"/>
                <w:sz w:val="20"/>
                <w:szCs w:val="20"/>
              </w:rPr>
            </w:pPr>
          </w:p>
        </w:tc>
        <w:tc>
          <w:tcPr>
            <w:tcW w:w="4678" w:type="dxa"/>
            <w:tcMar/>
          </w:tcPr>
          <w:p w:rsidR="168AFEE6" w:rsidP="168AFEE6" w:rsidRDefault="168AFEE6" w14:paraId="71CD9B2C" w14:textId="7C7C8DDA">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Pour la partie machine </w:t>
            </w:r>
            <w:proofErr w:type="spellStart"/>
            <w:r w:rsidRPr="168AFEE6" w:rsidR="168AFEE6">
              <w:rPr>
                <w:rFonts w:ascii="Aptos" w:hAnsi="Aptos" w:eastAsia="Aptos" w:cs="Aptos" w:asciiTheme="minorAscii" w:hAnsiTheme="minorAscii" w:eastAsiaTheme="minorAscii" w:cstheme="minorAscii"/>
                <w:noProof w:val="0"/>
                <w:sz w:val="16"/>
                <w:szCs w:val="16"/>
                <w:lang w:val="fr-FR"/>
              </w:rPr>
              <w:t>learning</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notre variable cible est le life ladder la technique applicable est la régression. </w:t>
            </w:r>
          </w:p>
          <w:p w:rsidR="168AFEE6" w:rsidP="168AFEE6" w:rsidRDefault="168AFEE6" w14:paraId="378E536E" w14:textId="2FFACD0A">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Nous avons séparé nos données en un jeu d’entrainement et un jeu de test.</w:t>
            </w:r>
          </w:p>
          <w:p w:rsidR="168AFEE6" w:rsidP="168AFEE6" w:rsidRDefault="168AFEE6" w14:paraId="7AEA87B6" w14:textId="52AE1397">
            <w:pPr>
              <w:pStyle w:val="Normal"/>
              <w:rPr>
                <w:rFonts w:ascii="Aptos" w:hAnsi="Aptos" w:eastAsia="Aptos" w:cs="Aptos" w:asciiTheme="minorAscii" w:hAnsiTheme="minorAscii" w:eastAsiaTheme="minorAscii" w:cstheme="minorAscii"/>
                <w:sz w:val="16"/>
                <w:szCs w:val="16"/>
              </w:rPr>
            </w:pPr>
          </w:p>
        </w:tc>
        <w:tc>
          <w:tcPr>
            <w:tcW w:w="1162" w:type="dxa"/>
            <w:tcMar/>
          </w:tcPr>
          <w:p w:rsidR="168AFEE6" w:rsidP="168AFEE6" w:rsidRDefault="168AFEE6" w14:paraId="309C6521" w14:textId="5BC7F6B7">
            <w:pPr>
              <w:pStyle w:val="Normal"/>
              <w:rPr>
                <w:rFonts w:ascii="Aptos" w:hAnsi="Aptos" w:eastAsia="Aptos" w:cs="Aptos" w:asciiTheme="minorAscii" w:hAnsiTheme="minorAscii" w:eastAsiaTheme="minorAscii" w:cstheme="minorAscii"/>
              </w:rPr>
            </w:pPr>
            <w:r w:rsidRPr="168AFEE6" w:rsidR="168AFEE6">
              <w:rPr>
                <w:rFonts w:ascii="Aptos" w:hAnsi="Aptos" w:eastAsia="Aptos" w:cs="Aptos" w:asciiTheme="minorAscii" w:hAnsiTheme="minorAscii" w:eastAsiaTheme="minorAscii" w:cstheme="minorAscii"/>
              </w:rPr>
              <w:t>Gaelle</w:t>
            </w:r>
          </w:p>
        </w:tc>
        <w:tc>
          <w:tcPr>
            <w:tcW w:w="900" w:type="dxa"/>
            <w:tcMar/>
          </w:tcPr>
          <w:p w:rsidR="168AFEE6" w:rsidP="168AFEE6" w:rsidRDefault="168AFEE6" w14:paraId="198501C0" w14:textId="6FDFC38B">
            <w:pPr>
              <w:pStyle w:val="Normal"/>
              <w:rPr>
                <w:rFonts w:ascii="Aptos" w:hAnsi="Aptos" w:eastAsia="Aptos" w:cs="Aptos" w:asciiTheme="minorAscii" w:hAnsiTheme="minorAscii" w:eastAsiaTheme="minorAscii" w:cstheme="minorAscii"/>
              </w:rPr>
            </w:pPr>
            <w:r w:rsidRPr="168AFEE6" w:rsidR="168AFEE6">
              <w:rPr>
                <w:rFonts w:ascii="Aptos" w:hAnsi="Aptos" w:eastAsia="Aptos" w:cs="Aptos" w:asciiTheme="minorAscii" w:hAnsiTheme="minorAscii" w:eastAsiaTheme="minorAscii" w:cstheme="minorAscii"/>
              </w:rPr>
              <w:t>10s</w:t>
            </w:r>
          </w:p>
        </w:tc>
      </w:tr>
      <w:tr w:rsidR="168AFEE6" w:rsidTr="168AFEE6" w14:paraId="040B9E40">
        <w:trPr>
          <w:trHeight w:val="300"/>
        </w:trPr>
        <w:tc>
          <w:tcPr>
            <w:tcW w:w="2460" w:type="dxa"/>
            <w:tcMar/>
          </w:tcPr>
          <w:p w:rsidR="168AFEE6" w:rsidP="168AFEE6" w:rsidRDefault="168AFEE6" w14:paraId="20789A2D" w14:textId="5FCE2F4D">
            <w:pPr>
              <w:pStyle w:val="Normal"/>
              <w:rPr>
                <w:rFonts w:ascii="Aptos" w:hAnsi="Aptos" w:eastAsia="Aptos" w:cs="Aptos" w:asciiTheme="minorAscii" w:hAnsiTheme="minorAscii" w:eastAsiaTheme="minorAscii" w:cstheme="minorAscii"/>
                <w:sz w:val="20"/>
                <w:szCs w:val="20"/>
              </w:rPr>
            </w:pPr>
            <w:r w:rsidRPr="168AFEE6" w:rsidR="168AFEE6">
              <w:rPr>
                <w:rFonts w:ascii="Aptos" w:hAnsi="Aptos" w:eastAsia="Aptos" w:cs="Aptos" w:asciiTheme="minorAscii" w:hAnsiTheme="minorAscii" w:eastAsiaTheme="minorAscii" w:cstheme="minorAscii"/>
                <w:sz w:val="20"/>
                <w:szCs w:val="20"/>
              </w:rPr>
              <w:t>ML</w:t>
            </w:r>
          </w:p>
          <w:p w:rsidR="168AFEE6" w:rsidP="168AFEE6" w:rsidRDefault="168AFEE6" w14:paraId="744B9BDC" w14:textId="61EAA06C">
            <w:pPr>
              <w:spacing w:before="0" w:beforeAutospacing="off" w:after="0" w:afterAutospacing="off"/>
              <w:rPr>
                <w:rFonts w:ascii="Aptos" w:hAnsi="Aptos" w:eastAsia="Aptos" w:cs="Aptos" w:asciiTheme="minorAscii" w:hAnsiTheme="minorAscii" w:eastAsiaTheme="minorAscii" w:cstheme="minorAscii"/>
                <w:noProof w:val="0"/>
                <w:color w:val="auto"/>
                <w:sz w:val="22"/>
                <w:szCs w:val="22"/>
                <w:lang w:val="fr-FR"/>
              </w:rPr>
            </w:pPr>
            <w:r w:rsidRPr="168AFEE6" w:rsidR="168AFEE6">
              <w:rPr>
                <w:rFonts w:ascii="Aptos" w:hAnsi="Aptos" w:eastAsia="Aptos" w:cs="Aptos" w:asciiTheme="minorAscii" w:hAnsiTheme="minorAscii" w:eastAsiaTheme="minorAscii" w:cstheme="minorAscii"/>
                <w:noProof w:val="0"/>
                <w:color w:val="auto"/>
                <w:sz w:val="22"/>
                <w:szCs w:val="22"/>
                <w:lang w:val="fr-FR"/>
              </w:rPr>
              <w:t>Pré-traitement</w:t>
            </w:r>
          </w:p>
          <w:p w:rsidR="168AFEE6" w:rsidP="168AFEE6" w:rsidRDefault="168AFEE6" w14:paraId="230BBF03" w14:textId="3CA38EDD">
            <w:pPr>
              <w:pStyle w:val="Normal"/>
              <w:rPr>
                <w:rFonts w:ascii="Aptos" w:hAnsi="Aptos" w:eastAsia="Aptos" w:cs="Aptos" w:asciiTheme="minorAscii" w:hAnsiTheme="minorAscii" w:eastAsiaTheme="minorAscii" w:cstheme="minorAscii"/>
                <w:sz w:val="20"/>
                <w:szCs w:val="20"/>
              </w:rPr>
            </w:pPr>
          </w:p>
        </w:tc>
        <w:tc>
          <w:tcPr>
            <w:tcW w:w="4678" w:type="dxa"/>
            <w:tcMar/>
          </w:tcPr>
          <w:p w:rsidR="168AFEE6" w:rsidP="168AFEE6" w:rsidRDefault="168AFEE6" w14:paraId="170CBFD4" w14:textId="79939BD9">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Avant de commencer la partie modélisation les données doivent être traitées : </w:t>
            </w:r>
          </w:p>
          <w:p w:rsidR="168AFEE6" w:rsidP="168AFEE6" w:rsidRDefault="168AFEE6" w14:paraId="62D5828D" w14:textId="59FA125F">
            <w:pPr>
              <w:pStyle w:val="Paragraphedeliste"/>
              <w:numPr>
                <w:ilvl w:val="0"/>
                <w:numId w:val="8"/>
              </w:numPr>
              <w:spacing w:before="0" w:beforeAutospacing="off" w:after="0" w:afterAutospacing="off"/>
              <w:ind w:left="720" w:right="0" w:hanging="360"/>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Nous avons remplacé les données manquantes par la médiane par région et par année.</w:t>
            </w:r>
          </w:p>
          <w:p w:rsidR="168AFEE6" w:rsidP="168AFEE6" w:rsidRDefault="168AFEE6" w14:paraId="18A32824" w14:textId="57E2EA37">
            <w:pPr>
              <w:pStyle w:val="Paragraphedeliste"/>
              <w:numPr>
                <w:ilvl w:val="0"/>
                <w:numId w:val="8"/>
              </w:numPr>
              <w:spacing w:before="0" w:beforeAutospacing="off" w:after="0" w:afterAutospacing="off"/>
              <w:ind w:left="720" w:right="0" w:hanging="360"/>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Les algorithmes de machine </w:t>
            </w:r>
            <w:proofErr w:type="spellStart"/>
            <w:r w:rsidRPr="168AFEE6" w:rsidR="168AFEE6">
              <w:rPr>
                <w:rFonts w:ascii="Aptos" w:hAnsi="Aptos" w:eastAsia="Aptos" w:cs="Aptos" w:asciiTheme="minorAscii" w:hAnsiTheme="minorAscii" w:eastAsiaTheme="minorAscii" w:cstheme="minorAscii"/>
                <w:noProof w:val="0"/>
                <w:sz w:val="16"/>
                <w:szCs w:val="16"/>
                <w:lang w:val="fr-FR"/>
              </w:rPr>
              <w:t>learning</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prennent en entrée uniquement des valeurs numériques nous avons donc encodé les données catégorielles afin de les transformer en variable numérique.</w:t>
            </w:r>
          </w:p>
          <w:p w:rsidR="168AFEE6" w:rsidP="168AFEE6" w:rsidRDefault="168AFEE6" w14:paraId="0A877560" w14:textId="7FE30BE6">
            <w:pPr>
              <w:pStyle w:val="Paragraphedeliste"/>
              <w:numPr>
                <w:ilvl w:val="0"/>
                <w:numId w:val="8"/>
              </w:numPr>
              <w:spacing w:before="0" w:beforeAutospacing="off" w:after="0" w:afterAutospacing="off"/>
              <w:ind w:left="720" w:right="0" w:hanging="360"/>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Nous avons également mis à la l’échelle nos données afin de pouvoir entrainer différents modèles.</w:t>
            </w:r>
          </w:p>
          <w:p w:rsidR="168AFEE6" w:rsidP="168AFEE6" w:rsidRDefault="168AFEE6" w14:paraId="0D486734" w14:textId="2CB24BEF">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 </w:t>
            </w:r>
          </w:p>
          <w:p w:rsidR="168AFEE6" w:rsidP="168AFEE6" w:rsidRDefault="168AFEE6" w14:paraId="4A8623BA" w14:textId="1E240EDA">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Ces traitements s’entrainent sur le jeu d’entrainement puis s’appliquent sur le jeu d’entrainement et de test.</w:t>
            </w:r>
          </w:p>
          <w:p w:rsidR="168AFEE6" w:rsidP="168AFEE6" w:rsidRDefault="168AFEE6" w14:paraId="6B82C0B1" w14:textId="39CCD054">
            <w:pPr>
              <w:pStyle w:val="Normal"/>
              <w:rPr>
                <w:rFonts w:ascii="Aptos" w:hAnsi="Aptos" w:eastAsia="Aptos" w:cs="Aptos" w:asciiTheme="minorAscii" w:hAnsiTheme="minorAscii" w:eastAsiaTheme="minorAscii" w:cstheme="minorAscii"/>
                <w:sz w:val="16"/>
                <w:szCs w:val="16"/>
              </w:rPr>
            </w:pPr>
          </w:p>
        </w:tc>
        <w:tc>
          <w:tcPr>
            <w:tcW w:w="1162" w:type="dxa"/>
            <w:tcMar/>
          </w:tcPr>
          <w:p w:rsidR="168AFEE6" w:rsidP="168AFEE6" w:rsidRDefault="168AFEE6" w14:paraId="26C17FF0" w14:textId="5BC7F6B7">
            <w:pPr>
              <w:pStyle w:val="Normal"/>
              <w:rPr>
                <w:rFonts w:ascii="Aptos" w:hAnsi="Aptos" w:eastAsia="Aptos" w:cs="Aptos" w:asciiTheme="minorAscii" w:hAnsiTheme="minorAscii" w:eastAsiaTheme="minorAscii" w:cstheme="minorAscii"/>
              </w:rPr>
            </w:pPr>
            <w:r w:rsidRPr="168AFEE6" w:rsidR="168AFEE6">
              <w:rPr>
                <w:rFonts w:ascii="Aptos" w:hAnsi="Aptos" w:eastAsia="Aptos" w:cs="Aptos" w:asciiTheme="minorAscii" w:hAnsiTheme="minorAscii" w:eastAsiaTheme="minorAscii" w:cstheme="minorAscii"/>
              </w:rPr>
              <w:t>Gaelle</w:t>
            </w:r>
          </w:p>
          <w:p w:rsidR="168AFEE6" w:rsidP="168AFEE6" w:rsidRDefault="168AFEE6" w14:paraId="50F38A9A" w14:textId="1D8227D2">
            <w:pPr>
              <w:pStyle w:val="Normal"/>
              <w:rPr>
                <w:rFonts w:ascii="Aptos" w:hAnsi="Aptos" w:eastAsia="Aptos" w:cs="Aptos" w:asciiTheme="minorAscii" w:hAnsiTheme="minorAscii" w:eastAsiaTheme="minorAscii" w:cstheme="minorAscii"/>
              </w:rPr>
            </w:pPr>
          </w:p>
        </w:tc>
        <w:tc>
          <w:tcPr>
            <w:tcW w:w="900" w:type="dxa"/>
            <w:tcMar/>
          </w:tcPr>
          <w:p w:rsidR="168AFEE6" w:rsidP="168AFEE6" w:rsidRDefault="168AFEE6" w14:paraId="0C9C9F3B" w14:textId="1030F6E5">
            <w:pPr>
              <w:pStyle w:val="Normal"/>
              <w:rPr>
                <w:rFonts w:ascii="Aptos" w:hAnsi="Aptos" w:eastAsia="Aptos" w:cs="Aptos" w:asciiTheme="minorAscii" w:hAnsiTheme="minorAscii" w:eastAsiaTheme="minorAscii" w:cstheme="minorAscii"/>
              </w:rPr>
            </w:pPr>
            <w:r w:rsidRPr="168AFEE6" w:rsidR="168AFEE6">
              <w:rPr>
                <w:rFonts w:ascii="Aptos" w:hAnsi="Aptos" w:eastAsia="Aptos" w:cs="Aptos" w:asciiTheme="minorAscii" w:hAnsiTheme="minorAscii" w:eastAsiaTheme="minorAscii" w:cstheme="minorAscii"/>
              </w:rPr>
              <w:t>30s</w:t>
            </w:r>
          </w:p>
        </w:tc>
      </w:tr>
      <w:tr w:rsidR="168AFEE6" w:rsidTr="168AFEE6" w14:paraId="62B62EEA">
        <w:trPr>
          <w:trHeight w:val="300"/>
        </w:trPr>
        <w:tc>
          <w:tcPr>
            <w:tcW w:w="2460" w:type="dxa"/>
            <w:tcMar/>
          </w:tcPr>
          <w:p w:rsidR="168AFEE6" w:rsidP="168AFEE6" w:rsidRDefault="168AFEE6" w14:paraId="4C54422F" w14:textId="15CD28E6">
            <w:pPr>
              <w:pStyle w:val="Normal"/>
              <w:rPr>
                <w:rFonts w:ascii="Aptos" w:hAnsi="Aptos" w:eastAsia="Aptos" w:cs="Aptos" w:asciiTheme="minorAscii" w:hAnsiTheme="minorAscii" w:eastAsiaTheme="minorAscii" w:cstheme="minorAscii"/>
                <w:sz w:val="20"/>
                <w:szCs w:val="20"/>
              </w:rPr>
            </w:pPr>
            <w:r w:rsidRPr="168AFEE6" w:rsidR="168AFEE6">
              <w:rPr>
                <w:rFonts w:ascii="Aptos" w:hAnsi="Aptos" w:eastAsia="Aptos" w:cs="Aptos" w:asciiTheme="minorAscii" w:hAnsiTheme="minorAscii" w:eastAsiaTheme="minorAscii" w:cstheme="minorAscii"/>
                <w:sz w:val="20"/>
                <w:szCs w:val="20"/>
              </w:rPr>
              <w:t>ML</w:t>
            </w:r>
          </w:p>
          <w:p w:rsidR="168AFEE6" w:rsidP="168AFEE6" w:rsidRDefault="168AFEE6" w14:paraId="53735333" w14:textId="23DD29F4">
            <w:pPr>
              <w:spacing w:before="0" w:beforeAutospacing="off" w:after="0" w:afterAutospacing="off"/>
              <w:rPr>
                <w:rFonts w:ascii="Aptos" w:hAnsi="Aptos" w:eastAsia="Aptos" w:cs="Aptos" w:asciiTheme="minorAscii" w:hAnsiTheme="minorAscii" w:eastAsiaTheme="minorAscii" w:cstheme="minorAscii"/>
                <w:noProof w:val="0"/>
                <w:color w:val="auto"/>
                <w:sz w:val="22"/>
                <w:szCs w:val="22"/>
                <w:lang w:val="fr-FR"/>
              </w:rPr>
            </w:pPr>
            <w:r w:rsidRPr="168AFEE6" w:rsidR="168AFEE6">
              <w:rPr>
                <w:rFonts w:ascii="Aptos" w:hAnsi="Aptos" w:eastAsia="Aptos" w:cs="Aptos" w:asciiTheme="minorAscii" w:hAnsiTheme="minorAscii" w:eastAsiaTheme="minorAscii" w:cstheme="minorAscii"/>
                <w:noProof w:val="0"/>
                <w:color w:val="auto"/>
                <w:sz w:val="22"/>
                <w:szCs w:val="22"/>
                <w:lang w:val="fr-FR"/>
              </w:rPr>
              <w:t>Modèles</w:t>
            </w:r>
          </w:p>
          <w:p w:rsidR="168AFEE6" w:rsidP="168AFEE6" w:rsidRDefault="168AFEE6" w14:paraId="1E66D185" w14:textId="49BD13E5">
            <w:pPr>
              <w:pStyle w:val="Normal"/>
              <w:rPr>
                <w:rFonts w:ascii="Aptos" w:hAnsi="Aptos" w:eastAsia="Aptos" w:cs="Aptos" w:asciiTheme="minorAscii" w:hAnsiTheme="minorAscii" w:eastAsiaTheme="minorAscii" w:cstheme="minorAscii"/>
                <w:sz w:val="20"/>
                <w:szCs w:val="20"/>
              </w:rPr>
            </w:pPr>
          </w:p>
        </w:tc>
        <w:tc>
          <w:tcPr>
            <w:tcW w:w="4678" w:type="dxa"/>
            <w:tcMar/>
          </w:tcPr>
          <w:p w:rsidR="168AFEE6" w:rsidP="168AFEE6" w:rsidRDefault="168AFEE6" w14:paraId="3B279410" w14:textId="12F1D38F">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Nos données sont alors prêtes à être utilisé par les différents modèles de machine </w:t>
            </w:r>
            <w:proofErr w:type="spellStart"/>
            <w:r w:rsidRPr="168AFEE6" w:rsidR="168AFEE6">
              <w:rPr>
                <w:rFonts w:ascii="Aptos" w:hAnsi="Aptos" w:eastAsia="Aptos" w:cs="Aptos" w:asciiTheme="minorAscii" w:hAnsiTheme="minorAscii" w:eastAsiaTheme="minorAscii" w:cstheme="minorAscii"/>
                <w:noProof w:val="0"/>
                <w:sz w:val="16"/>
                <w:szCs w:val="16"/>
                <w:lang w:val="fr-FR"/>
              </w:rPr>
              <w:t>learning</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 nous avons choisi d’appliquer les modèles :</w:t>
            </w:r>
          </w:p>
          <w:p w:rsidR="168AFEE6" w:rsidP="168AFEE6" w:rsidRDefault="168AFEE6" w14:paraId="02D87BDD" w14:textId="1D3CDF22">
            <w:pPr>
              <w:pStyle w:val="Paragraphedeliste"/>
              <w:numPr>
                <w:ilvl w:val="0"/>
                <w:numId w:val="9"/>
              </w:numPr>
              <w:spacing w:before="0" w:beforeAutospacing="off" w:after="0" w:afterAutospacing="off"/>
              <w:ind w:left="720" w:right="0" w:hanging="360"/>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De régression linéaire</w:t>
            </w:r>
          </w:p>
          <w:p w:rsidR="168AFEE6" w:rsidP="168AFEE6" w:rsidRDefault="168AFEE6" w14:paraId="2C7712BD" w14:textId="347920DA">
            <w:pPr>
              <w:pStyle w:val="Paragraphedeliste"/>
              <w:numPr>
                <w:ilvl w:val="0"/>
                <w:numId w:val="9"/>
              </w:numPr>
              <w:spacing w:before="0" w:beforeAutospacing="off" w:after="0" w:afterAutospacing="off"/>
              <w:ind w:left="720" w:right="0" w:hanging="360"/>
              <w:rPr>
                <w:rFonts w:ascii="Aptos" w:hAnsi="Aptos" w:eastAsia="Aptos" w:cs="Aptos" w:asciiTheme="minorAscii" w:hAnsiTheme="minorAscii" w:eastAsiaTheme="minorAscii" w:cstheme="minorAscii"/>
                <w:noProof w:val="0"/>
                <w:sz w:val="16"/>
                <w:szCs w:val="16"/>
                <w:lang w:val="fr-FR"/>
              </w:rPr>
            </w:pPr>
            <w:proofErr w:type="spellStart"/>
            <w:r w:rsidRPr="168AFEE6" w:rsidR="168AFEE6">
              <w:rPr>
                <w:rFonts w:ascii="Aptos" w:hAnsi="Aptos" w:eastAsia="Aptos" w:cs="Aptos" w:asciiTheme="minorAscii" w:hAnsiTheme="minorAscii" w:eastAsiaTheme="minorAscii" w:cstheme="minorAscii"/>
                <w:noProof w:val="0"/>
                <w:sz w:val="16"/>
                <w:szCs w:val="16"/>
                <w:lang w:val="fr-FR"/>
              </w:rPr>
              <w:t>Decision</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w:t>
            </w:r>
            <w:proofErr w:type="spellStart"/>
            <w:r w:rsidRPr="168AFEE6" w:rsidR="168AFEE6">
              <w:rPr>
                <w:rFonts w:ascii="Aptos" w:hAnsi="Aptos" w:eastAsia="Aptos" w:cs="Aptos" w:asciiTheme="minorAscii" w:hAnsiTheme="minorAscii" w:eastAsiaTheme="minorAscii" w:cstheme="minorAscii"/>
                <w:noProof w:val="0"/>
                <w:sz w:val="16"/>
                <w:szCs w:val="16"/>
                <w:lang w:val="fr-FR"/>
              </w:rPr>
              <w:t>tree</w:t>
            </w:r>
            <w:proofErr w:type="spellEnd"/>
          </w:p>
          <w:p w:rsidR="168AFEE6" w:rsidP="168AFEE6" w:rsidRDefault="168AFEE6" w14:paraId="3001CACB" w14:textId="323132B3">
            <w:pPr>
              <w:pStyle w:val="Paragraphedeliste"/>
              <w:numPr>
                <w:ilvl w:val="0"/>
                <w:numId w:val="9"/>
              </w:numPr>
              <w:spacing w:before="0" w:beforeAutospacing="off" w:after="0" w:afterAutospacing="off"/>
              <w:ind w:left="720" w:right="0" w:hanging="360"/>
              <w:rPr>
                <w:rFonts w:ascii="Aptos" w:hAnsi="Aptos" w:eastAsia="Aptos" w:cs="Aptos" w:asciiTheme="minorAscii" w:hAnsiTheme="minorAscii" w:eastAsiaTheme="minorAscii" w:cstheme="minorAscii"/>
                <w:noProof w:val="0"/>
                <w:sz w:val="16"/>
                <w:szCs w:val="16"/>
                <w:lang w:val="fr-FR"/>
              </w:rPr>
            </w:pPr>
            <w:proofErr w:type="spellStart"/>
            <w:r w:rsidRPr="168AFEE6" w:rsidR="168AFEE6">
              <w:rPr>
                <w:rFonts w:ascii="Aptos" w:hAnsi="Aptos" w:eastAsia="Aptos" w:cs="Aptos" w:asciiTheme="minorAscii" w:hAnsiTheme="minorAscii" w:eastAsiaTheme="minorAscii" w:cstheme="minorAscii"/>
                <w:noProof w:val="0"/>
                <w:sz w:val="16"/>
                <w:szCs w:val="16"/>
                <w:lang w:val="fr-FR"/>
              </w:rPr>
              <w:t>Random</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w:t>
            </w:r>
            <w:proofErr w:type="spellStart"/>
            <w:r w:rsidRPr="168AFEE6" w:rsidR="168AFEE6">
              <w:rPr>
                <w:rFonts w:ascii="Aptos" w:hAnsi="Aptos" w:eastAsia="Aptos" w:cs="Aptos" w:asciiTheme="minorAscii" w:hAnsiTheme="minorAscii" w:eastAsiaTheme="minorAscii" w:cstheme="minorAscii"/>
                <w:noProof w:val="0"/>
                <w:sz w:val="16"/>
                <w:szCs w:val="16"/>
                <w:lang w:val="fr-FR"/>
              </w:rPr>
              <w:t>forest</w:t>
            </w:r>
            <w:proofErr w:type="spellEnd"/>
          </w:p>
          <w:p w:rsidR="168AFEE6" w:rsidP="168AFEE6" w:rsidRDefault="168AFEE6" w14:paraId="5988B89C" w14:textId="0EA69599">
            <w:pPr>
              <w:pStyle w:val="Paragraphedeliste"/>
              <w:numPr>
                <w:ilvl w:val="0"/>
                <w:numId w:val="9"/>
              </w:numPr>
              <w:spacing w:before="0" w:beforeAutospacing="off" w:after="0" w:afterAutospacing="off"/>
              <w:ind w:left="720" w:right="0" w:hanging="360"/>
              <w:rPr>
                <w:rFonts w:ascii="Aptos" w:hAnsi="Aptos" w:eastAsia="Aptos" w:cs="Aptos" w:asciiTheme="minorAscii" w:hAnsiTheme="minorAscii" w:eastAsiaTheme="minorAscii" w:cstheme="minorAscii"/>
                <w:noProof w:val="0"/>
                <w:sz w:val="16"/>
                <w:szCs w:val="16"/>
                <w:lang w:val="fr-FR"/>
              </w:rPr>
            </w:pPr>
            <w:proofErr w:type="spellStart"/>
            <w:r w:rsidRPr="168AFEE6" w:rsidR="168AFEE6">
              <w:rPr>
                <w:rFonts w:ascii="Aptos" w:hAnsi="Aptos" w:eastAsia="Aptos" w:cs="Aptos" w:asciiTheme="minorAscii" w:hAnsiTheme="minorAscii" w:eastAsiaTheme="minorAscii" w:cstheme="minorAscii"/>
                <w:noProof w:val="0"/>
                <w:sz w:val="16"/>
                <w:szCs w:val="16"/>
                <w:lang w:val="fr-FR"/>
              </w:rPr>
              <w:t>XGBoost</w:t>
            </w:r>
            <w:proofErr w:type="spellEnd"/>
          </w:p>
          <w:p w:rsidR="168AFEE6" w:rsidP="168AFEE6" w:rsidRDefault="168AFEE6" w14:paraId="4D99605E" w14:textId="3AF4BB43">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 </w:t>
            </w:r>
          </w:p>
          <w:p w:rsidR="168AFEE6" w:rsidP="168AFEE6" w:rsidRDefault="168AFEE6" w14:paraId="371EDB9A" w14:textId="5496D42D">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Pour chaque modèle qui le permet vous pouvez sélectionner les paramètres de profondeur et de nombre minimum d’échantillons par feuille.</w:t>
            </w:r>
          </w:p>
          <w:p w:rsidR="168AFEE6" w:rsidP="168AFEE6" w:rsidRDefault="168AFEE6" w14:paraId="6128A3B6" w14:textId="0E066EDE">
            <w:pPr>
              <w:pStyle w:val="Normal"/>
              <w:rPr>
                <w:rFonts w:ascii="Aptos" w:hAnsi="Aptos" w:eastAsia="Aptos" w:cs="Aptos" w:asciiTheme="minorAscii" w:hAnsiTheme="minorAscii" w:eastAsiaTheme="minorAscii" w:cstheme="minorAscii"/>
                <w:sz w:val="16"/>
                <w:szCs w:val="16"/>
              </w:rPr>
            </w:pPr>
          </w:p>
        </w:tc>
        <w:tc>
          <w:tcPr>
            <w:tcW w:w="1162" w:type="dxa"/>
            <w:tcMar/>
          </w:tcPr>
          <w:p w:rsidR="168AFEE6" w:rsidP="168AFEE6" w:rsidRDefault="168AFEE6" w14:paraId="5F60CE1C" w14:textId="4DF1F52D">
            <w:pPr>
              <w:pStyle w:val="Normal"/>
              <w:rPr>
                <w:rFonts w:ascii="Aptos" w:hAnsi="Aptos" w:eastAsia="Aptos" w:cs="Aptos" w:asciiTheme="minorAscii" w:hAnsiTheme="minorAscii" w:eastAsiaTheme="minorAscii" w:cstheme="minorAscii"/>
              </w:rPr>
            </w:pPr>
            <w:r w:rsidRPr="168AFEE6" w:rsidR="168AFEE6">
              <w:rPr>
                <w:rFonts w:ascii="Aptos" w:hAnsi="Aptos" w:eastAsia="Aptos" w:cs="Aptos" w:asciiTheme="minorAscii" w:hAnsiTheme="minorAscii" w:eastAsiaTheme="minorAscii" w:cstheme="minorAscii"/>
              </w:rPr>
              <w:t>Gaelle</w:t>
            </w:r>
          </w:p>
        </w:tc>
        <w:tc>
          <w:tcPr>
            <w:tcW w:w="900" w:type="dxa"/>
            <w:tcMar/>
          </w:tcPr>
          <w:p w:rsidR="168AFEE6" w:rsidP="168AFEE6" w:rsidRDefault="168AFEE6" w14:paraId="74BFB249" w14:textId="20B2FB9C">
            <w:pPr>
              <w:pStyle w:val="Normal"/>
              <w:rPr>
                <w:rFonts w:ascii="Aptos" w:hAnsi="Aptos" w:eastAsia="Aptos" w:cs="Aptos" w:asciiTheme="minorAscii" w:hAnsiTheme="minorAscii" w:eastAsiaTheme="minorAscii" w:cstheme="minorAscii"/>
              </w:rPr>
            </w:pPr>
            <w:r w:rsidRPr="168AFEE6" w:rsidR="168AFEE6">
              <w:rPr>
                <w:rFonts w:ascii="Aptos" w:hAnsi="Aptos" w:eastAsia="Aptos" w:cs="Aptos" w:asciiTheme="minorAscii" w:hAnsiTheme="minorAscii" w:eastAsiaTheme="minorAscii" w:cstheme="minorAscii"/>
              </w:rPr>
              <w:t>18s</w:t>
            </w:r>
          </w:p>
        </w:tc>
      </w:tr>
      <w:tr w:rsidR="168AFEE6" w:rsidTr="168AFEE6" w14:paraId="79CA53B3">
        <w:trPr>
          <w:trHeight w:val="300"/>
        </w:trPr>
        <w:tc>
          <w:tcPr>
            <w:tcW w:w="2460" w:type="dxa"/>
            <w:tcMar/>
          </w:tcPr>
          <w:p w:rsidR="168AFEE6" w:rsidP="168AFEE6" w:rsidRDefault="168AFEE6" w14:paraId="5DBDD02A" w14:textId="4D992A4E">
            <w:pPr>
              <w:pStyle w:val="Normal"/>
              <w:rPr>
                <w:rFonts w:ascii="Aptos" w:hAnsi="Aptos" w:eastAsia="Aptos" w:cs="Aptos" w:asciiTheme="minorAscii" w:hAnsiTheme="minorAscii" w:eastAsiaTheme="minorAscii" w:cstheme="minorAscii"/>
                <w:sz w:val="20"/>
                <w:szCs w:val="20"/>
              </w:rPr>
            </w:pPr>
            <w:r w:rsidRPr="168AFEE6" w:rsidR="168AFEE6">
              <w:rPr>
                <w:rFonts w:ascii="Aptos" w:hAnsi="Aptos" w:eastAsia="Aptos" w:cs="Aptos" w:asciiTheme="minorAscii" w:hAnsiTheme="minorAscii" w:eastAsiaTheme="minorAscii" w:cstheme="minorAscii"/>
                <w:sz w:val="20"/>
                <w:szCs w:val="20"/>
              </w:rPr>
              <w:t xml:space="preserve">ML </w:t>
            </w:r>
          </w:p>
          <w:p w:rsidR="168AFEE6" w:rsidP="168AFEE6" w:rsidRDefault="168AFEE6" w14:paraId="05C7FA2A" w14:textId="58457D53">
            <w:pPr>
              <w:pStyle w:val="Normal"/>
              <w:rPr>
                <w:rFonts w:ascii="Aptos" w:hAnsi="Aptos" w:eastAsia="Aptos" w:cs="Aptos" w:asciiTheme="minorAscii" w:hAnsiTheme="minorAscii" w:eastAsiaTheme="minorAscii" w:cstheme="minorAscii"/>
                <w:sz w:val="20"/>
                <w:szCs w:val="20"/>
              </w:rPr>
            </w:pPr>
            <w:proofErr w:type="spellStart"/>
            <w:r w:rsidRPr="168AFEE6" w:rsidR="168AFEE6">
              <w:rPr>
                <w:rFonts w:ascii="Aptos" w:hAnsi="Aptos" w:eastAsia="Aptos" w:cs="Aptos" w:asciiTheme="minorAscii" w:hAnsiTheme="minorAscii" w:eastAsiaTheme="minorAscii" w:cstheme="minorAscii"/>
                <w:sz w:val="20"/>
                <w:szCs w:val="20"/>
              </w:rPr>
              <w:t>Decision</w:t>
            </w:r>
            <w:proofErr w:type="spellEnd"/>
            <w:r w:rsidRPr="168AFEE6" w:rsidR="168AFEE6">
              <w:rPr>
                <w:rFonts w:ascii="Aptos" w:hAnsi="Aptos" w:eastAsia="Aptos" w:cs="Aptos" w:asciiTheme="minorAscii" w:hAnsiTheme="minorAscii" w:eastAsiaTheme="minorAscii" w:cstheme="minorAscii"/>
                <w:sz w:val="20"/>
                <w:szCs w:val="20"/>
              </w:rPr>
              <w:t xml:space="preserve"> </w:t>
            </w:r>
            <w:proofErr w:type="spellStart"/>
            <w:r w:rsidRPr="168AFEE6" w:rsidR="168AFEE6">
              <w:rPr>
                <w:rFonts w:ascii="Aptos" w:hAnsi="Aptos" w:eastAsia="Aptos" w:cs="Aptos" w:asciiTheme="minorAscii" w:hAnsiTheme="minorAscii" w:eastAsiaTheme="minorAscii" w:cstheme="minorAscii"/>
                <w:sz w:val="20"/>
                <w:szCs w:val="20"/>
              </w:rPr>
              <w:t>tree</w:t>
            </w:r>
            <w:proofErr w:type="spellEnd"/>
          </w:p>
          <w:p w:rsidR="168AFEE6" w:rsidP="168AFEE6" w:rsidRDefault="168AFEE6" w14:paraId="0C13CAFA" w14:textId="417F1558">
            <w:pPr>
              <w:pStyle w:val="Normal"/>
              <w:rPr>
                <w:rFonts w:ascii="Aptos" w:hAnsi="Aptos" w:eastAsia="Aptos" w:cs="Aptos" w:asciiTheme="minorAscii" w:hAnsiTheme="minorAscii" w:eastAsiaTheme="minorAscii" w:cstheme="minorAscii"/>
                <w:sz w:val="20"/>
                <w:szCs w:val="20"/>
              </w:rPr>
            </w:pPr>
            <w:r w:rsidRPr="168AFEE6" w:rsidR="168AFEE6">
              <w:rPr>
                <w:rFonts w:ascii="Aptos" w:hAnsi="Aptos" w:eastAsia="Aptos" w:cs="Aptos" w:asciiTheme="minorAscii" w:hAnsiTheme="minorAscii" w:eastAsiaTheme="minorAscii" w:cstheme="minorAscii"/>
                <w:sz w:val="20"/>
                <w:szCs w:val="20"/>
              </w:rPr>
              <w:t xml:space="preserve">Je lance avec comme </w:t>
            </w:r>
            <w:r w:rsidRPr="168AFEE6" w:rsidR="168AFEE6">
              <w:rPr>
                <w:rFonts w:ascii="Aptos" w:hAnsi="Aptos" w:eastAsia="Aptos" w:cs="Aptos" w:asciiTheme="minorAscii" w:hAnsiTheme="minorAscii" w:eastAsiaTheme="minorAscii" w:cstheme="minorAscii"/>
                <w:sz w:val="20"/>
                <w:szCs w:val="20"/>
              </w:rPr>
              <w:t>paramétrage</w:t>
            </w:r>
            <w:r w:rsidRPr="168AFEE6" w:rsidR="168AFEE6">
              <w:rPr>
                <w:rFonts w:ascii="Aptos" w:hAnsi="Aptos" w:eastAsia="Aptos" w:cs="Aptos" w:asciiTheme="minorAscii" w:hAnsiTheme="minorAscii" w:eastAsiaTheme="minorAscii" w:cstheme="minorAscii"/>
                <w:sz w:val="20"/>
                <w:szCs w:val="20"/>
              </w:rPr>
              <w:t xml:space="preserve"> 3 - 25</w:t>
            </w:r>
          </w:p>
        </w:tc>
        <w:tc>
          <w:tcPr>
            <w:tcW w:w="4678" w:type="dxa"/>
            <w:tcMar/>
          </w:tcPr>
          <w:p w:rsidR="168AFEE6" w:rsidP="168AFEE6" w:rsidRDefault="168AFEE6" w14:paraId="319D95B2" w14:textId="2B6672F0">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Une des solutions permettant d'analyser la performance du modèle est de calculer des </w:t>
            </w:r>
            <w:proofErr w:type="gramStart"/>
            <w:r w:rsidRPr="168AFEE6" w:rsidR="168AFEE6">
              <w:rPr>
                <w:rFonts w:ascii="Aptos" w:hAnsi="Aptos" w:eastAsia="Aptos" w:cs="Aptos" w:asciiTheme="minorAscii" w:hAnsiTheme="minorAscii" w:eastAsiaTheme="minorAscii" w:cstheme="minorAscii"/>
                <w:noProof w:val="0"/>
                <w:sz w:val="16"/>
                <w:szCs w:val="16"/>
                <w:lang w:val="fr-FR"/>
              </w:rPr>
              <w:t>métriques:</w:t>
            </w:r>
            <w:proofErr w:type="gramEnd"/>
          </w:p>
          <w:p w:rsidR="168AFEE6" w:rsidP="168AFEE6" w:rsidRDefault="168AFEE6" w14:paraId="5541413F" w14:textId="6793F5A6">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 </w:t>
            </w:r>
          </w:p>
          <w:p w:rsidR="168AFEE6" w:rsidP="168AFEE6" w:rsidRDefault="168AFEE6" w14:paraId="1529C579" w14:textId="40D794DD">
            <w:pPr>
              <w:pStyle w:val="Paragraphedeliste"/>
              <w:numPr>
                <w:ilvl w:val="0"/>
                <w:numId w:val="10"/>
              </w:num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La MAE correspond à la moyenne des différences entre les vraies valeurs et les valeurs prédites. Donc plus proche de 0 est la valeur, meilleure est la note du modèle</w:t>
            </w:r>
          </w:p>
          <w:p w:rsidR="168AFEE6" w:rsidP="168AFEE6" w:rsidRDefault="168AFEE6" w14:paraId="5F422396" w14:textId="25CA196C">
            <w:pPr>
              <w:spacing w:before="0" w:beforeAutospacing="off" w:after="0" w:afterAutospacing="off"/>
              <w:ind w:left="720" w:right="0"/>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 </w:t>
            </w:r>
          </w:p>
          <w:p w:rsidR="168AFEE6" w:rsidP="168AFEE6" w:rsidRDefault="168AFEE6" w14:paraId="4179F256" w14:textId="18F0F652">
            <w:pPr>
              <w:pStyle w:val="Paragraphedeliste"/>
              <w:numPr>
                <w:ilvl w:val="0"/>
                <w:numId w:val="11"/>
              </w:num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Le R² reflète la qualité de l'ajustement d'un modèle de régression. Plus proche </w:t>
            </w:r>
            <w:proofErr w:type="gramStart"/>
            <w:r w:rsidRPr="168AFEE6" w:rsidR="168AFEE6">
              <w:rPr>
                <w:rFonts w:ascii="Aptos" w:hAnsi="Aptos" w:eastAsia="Aptos" w:cs="Aptos" w:asciiTheme="minorAscii" w:hAnsiTheme="minorAscii" w:eastAsiaTheme="minorAscii" w:cstheme="minorAscii"/>
                <w:noProof w:val="0"/>
                <w:sz w:val="16"/>
                <w:szCs w:val="16"/>
                <w:lang w:val="fr-FR"/>
              </w:rPr>
              <w:t>de un</w:t>
            </w:r>
            <w:proofErr w:type="gramEnd"/>
            <w:r w:rsidRPr="168AFEE6" w:rsidR="168AFEE6">
              <w:rPr>
                <w:rFonts w:ascii="Aptos" w:hAnsi="Aptos" w:eastAsia="Aptos" w:cs="Aptos" w:asciiTheme="minorAscii" w:hAnsiTheme="minorAscii" w:eastAsiaTheme="minorAscii" w:cstheme="minorAscii"/>
                <w:noProof w:val="0"/>
                <w:sz w:val="16"/>
                <w:szCs w:val="16"/>
                <w:lang w:val="fr-FR"/>
              </w:rPr>
              <w:t xml:space="preserve"> est la valeur, meilleure est la note du modèle.</w:t>
            </w:r>
          </w:p>
          <w:p w:rsidR="168AFEE6" w:rsidP="168AFEE6" w:rsidRDefault="168AFEE6" w14:paraId="0160221D" w14:textId="2C0870BC">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 </w:t>
            </w:r>
          </w:p>
          <w:p w:rsidR="168AFEE6" w:rsidP="168AFEE6" w:rsidRDefault="168AFEE6" w14:paraId="6C5FEE8F" w14:textId="03F3DB64">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Un autre moyen de vérifier la qualité du modèle est le graphique de visualisation des prédictions. Moins le nuage de point est dispersé et donc plus proche de la ligne rouge meilleure est la prédiction.</w:t>
            </w:r>
          </w:p>
          <w:p w:rsidR="168AFEE6" w:rsidP="168AFEE6" w:rsidRDefault="168AFEE6" w14:paraId="30E0AB14" w14:textId="1036EEDA">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 </w:t>
            </w:r>
          </w:p>
          <w:p w:rsidR="168AFEE6" w:rsidP="168AFEE6" w:rsidRDefault="168AFEE6" w14:paraId="2FEE3E16" w14:textId="18BDEBE6">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Nous avons également déterminé pour chaque modèle les 4 variables les plus importantes. Nous remarquons l’impact important du PIB sur le life ladder. Les autres variables ont des taux faibles très proches.</w:t>
            </w:r>
          </w:p>
          <w:p w:rsidR="168AFEE6" w:rsidP="168AFEE6" w:rsidRDefault="168AFEE6" w14:paraId="5B574C28" w14:textId="3EC21E70">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 </w:t>
            </w:r>
          </w:p>
          <w:p w:rsidR="168AFEE6" w:rsidP="168AFEE6" w:rsidRDefault="168AFEE6" w14:paraId="42A96DFA" w14:textId="5698ED36">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Nous avons intégré un arbre de décision qui explique comment l’algorithme fonctionne. Il peut être interprété comme </w:t>
            </w:r>
            <w:proofErr w:type="gramStart"/>
            <w:r w:rsidRPr="168AFEE6" w:rsidR="168AFEE6">
              <w:rPr>
                <w:rFonts w:ascii="Aptos" w:hAnsi="Aptos" w:eastAsia="Aptos" w:cs="Aptos" w:asciiTheme="minorAscii" w:hAnsiTheme="minorAscii" w:eastAsiaTheme="minorAscii" w:cstheme="minorAscii"/>
                <w:noProof w:val="0"/>
                <w:sz w:val="16"/>
                <w:szCs w:val="16"/>
                <w:lang w:val="fr-FR"/>
              </w:rPr>
              <w:t>suit:</w:t>
            </w:r>
            <w:proofErr w:type="gramEnd"/>
          </w:p>
          <w:p w:rsidR="168AFEE6" w:rsidP="168AFEE6" w:rsidRDefault="168AFEE6" w14:paraId="4B667D41" w14:textId="5D4919A8">
            <w:pPr>
              <w:pStyle w:val="Paragraphedeliste"/>
              <w:numPr>
                <w:ilvl w:val="0"/>
                <w:numId w:val="12"/>
              </w:num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Chaque nœud représente une décision basée sur une variable</w:t>
            </w:r>
          </w:p>
          <w:p w:rsidR="168AFEE6" w:rsidP="168AFEE6" w:rsidRDefault="168AFEE6" w14:paraId="738CC618" w14:textId="3DEF0356">
            <w:pPr>
              <w:pStyle w:val="Paragraphedeliste"/>
              <w:numPr>
                <w:ilvl w:val="0"/>
                <w:numId w:val="12"/>
              </w:num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Les valeurs dans les nœuds indiquent :</w:t>
            </w:r>
          </w:p>
          <w:p w:rsidR="168AFEE6" w:rsidP="168AFEE6" w:rsidRDefault="168AFEE6" w14:paraId="7DCECD08" w14:textId="219A7273">
            <w:pPr>
              <w:pStyle w:val="Paragraphedeliste"/>
              <w:numPr>
                <w:ilvl w:val="1"/>
                <w:numId w:val="12"/>
              </w:num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proofErr w:type="spellStart"/>
            <w:r w:rsidRPr="168AFEE6" w:rsidR="168AFEE6">
              <w:rPr>
                <w:rFonts w:ascii="Aptos" w:hAnsi="Aptos" w:eastAsia="Aptos" w:cs="Aptos" w:asciiTheme="minorAscii" w:hAnsiTheme="minorAscii" w:eastAsiaTheme="minorAscii" w:cstheme="minorAscii"/>
                <w:noProof w:val="0"/>
                <w:sz w:val="16"/>
                <w:szCs w:val="16"/>
                <w:lang w:val="fr-FR"/>
              </w:rPr>
              <w:t>squared</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erreur : l'erreur moyenne</w:t>
            </w:r>
          </w:p>
          <w:p w:rsidR="168AFEE6" w:rsidP="168AFEE6" w:rsidRDefault="168AFEE6" w14:paraId="0DD9CC07" w14:textId="33B583A1">
            <w:pPr>
              <w:pStyle w:val="Paragraphedeliste"/>
              <w:numPr>
                <w:ilvl w:val="1"/>
                <w:numId w:val="12"/>
              </w:num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proofErr w:type="spellStart"/>
            <w:r w:rsidRPr="168AFEE6" w:rsidR="168AFEE6">
              <w:rPr>
                <w:rFonts w:ascii="Aptos" w:hAnsi="Aptos" w:eastAsia="Aptos" w:cs="Aptos" w:asciiTheme="minorAscii" w:hAnsiTheme="minorAscii" w:eastAsiaTheme="minorAscii" w:cstheme="minorAscii"/>
                <w:noProof w:val="0"/>
                <w:sz w:val="16"/>
                <w:szCs w:val="16"/>
                <w:lang w:val="fr-FR"/>
              </w:rPr>
              <w:t>samples</w:t>
            </w:r>
            <w:proofErr w:type="spellEnd"/>
            <w:r w:rsidRPr="168AFEE6" w:rsidR="168AFEE6">
              <w:rPr>
                <w:rFonts w:ascii="Aptos" w:hAnsi="Aptos" w:eastAsia="Aptos" w:cs="Aptos" w:asciiTheme="minorAscii" w:hAnsiTheme="minorAscii" w:eastAsiaTheme="minorAscii" w:cstheme="minorAscii"/>
                <w:noProof w:val="0"/>
                <w:sz w:val="16"/>
                <w:szCs w:val="16"/>
                <w:lang w:val="fr-FR"/>
              </w:rPr>
              <w:t>: nombre d'échantillons dans le nœud</w:t>
            </w:r>
          </w:p>
          <w:p w:rsidR="168AFEE6" w:rsidP="168AFEE6" w:rsidRDefault="168AFEE6" w14:paraId="56C1BCE0" w14:textId="07616EFD">
            <w:pPr>
              <w:pStyle w:val="Paragraphedeliste"/>
              <w:numPr>
                <w:ilvl w:val="1"/>
                <w:numId w:val="12"/>
              </w:num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proofErr w:type="gramStart"/>
            <w:r w:rsidRPr="168AFEE6" w:rsidR="168AFEE6">
              <w:rPr>
                <w:rFonts w:ascii="Aptos" w:hAnsi="Aptos" w:eastAsia="Aptos" w:cs="Aptos" w:asciiTheme="minorAscii" w:hAnsiTheme="minorAscii" w:eastAsiaTheme="minorAscii" w:cstheme="minorAscii"/>
                <w:noProof w:val="0"/>
                <w:sz w:val="16"/>
                <w:szCs w:val="16"/>
                <w:lang w:val="fr-FR"/>
              </w:rPr>
              <w:t>value:</w:t>
            </w:r>
            <w:proofErr w:type="gramEnd"/>
            <w:r w:rsidRPr="168AFEE6" w:rsidR="168AFEE6">
              <w:rPr>
                <w:rFonts w:ascii="Aptos" w:hAnsi="Aptos" w:eastAsia="Aptos" w:cs="Aptos" w:asciiTheme="minorAscii" w:hAnsiTheme="minorAscii" w:eastAsiaTheme="minorAscii" w:cstheme="minorAscii"/>
                <w:noProof w:val="0"/>
                <w:sz w:val="16"/>
                <w:szCs w:val="16"/>
                <w:lang w:val="fr-FR"/>
              </w:rPr>
              <w:t xml:space="preserve"> la valeur moyenne de l'indice de bonheur dans cette </w:t>
            </w:r>
            <w:proofErr w:type="spellStart"/>
            <w:r w:rsidRPr="168AFEE6" w:rsidR="168AFEE6">
              <w:rPr>
                <w:rFonts w:ascii="Aptos" w:hAnsi="Aptos" w:eastAsia="Aptos" w:cs="Aptos" w:asciiTheme="minorAscii" w:hAnsiTheme="minorAscii" w:eastAsiaTheme="minorAscii" w:cstheme="minorAscii"/>
                <w:noProof w:val="0"/>
                <w:sz w:val="16"/>
                <w:szCs w:val="16"/>
                <w:lang w:val="fr-FR"/>
              </w:rPr>
              <w:t>decision</w:t>
            </w:r>
            <w:proofErr w:type="spellEnd"/>
          </w:p>
          <w:p w:rsidR="168AFEE6" w:rsidP="168AFEE6" w:rsidRDefault="168AFEE6" w14:paraId="25E5EE06" w14:textId="796172B6">
            <w:pPr>
              <w:pStyle w:val="Paragraphedeliste"/>
              <w:numPr>
                <w:ilvl w:val="0"/>
                <w:numId w:val="12"/>
              </w:numPr>
              <w:spacing w:before="0" w:beforeAutospacing="off" w:after="0" w:afterAutospacing="off"/>
              <w:rPr>
                <w:rFonts w:ascii="Aptos" w:hAnsi="Aptos" w:eastAsia="Aptos" w:cs="Aptos" w:asciiTheme="minorAscii" w:hAnsiTheme="minorAscii" w:eastAsiaTheme="minorAscii" w:cstheme="minorAscii"/>
                <w:noProof w:val="0"/>
                <w:sz w:val="22"/>
                <w:szCs w:val="22"/>
                <w:lang w:val="fr-FR"/>
              </w:rPr>
            </w:pPr>
            <w:r w:rsidRPr="168AFEE6" w:rsidR="168AFEE6">
              <w:rPr>
                <w:rFonts w:ascii="Aptos" w:hAnsi="Aptos" w:eastAsia="Aptos" w:cs="Aptos" w:asciiTheme="minorAscii" w:hAnsiTheme="minorAscii" w:eastAsiaTheme="minorAscii" w:cstheme="minorAscii"/>
                <w:noProof w:val="0"/>
                <w:sz w:val="16"/>
                <w:szCs w:val="16"/>
                <w:lang w:val="fr-FR"/>
              </w:rPr>
              <w:t>Plus la couleur est foncée, plus le nombre d’échantillon est élevé</w:t>
            </w:r>
          </w:p>
          <w:p w:rsidR="168AFEE6" w:rsidP="168AFEE6" w:rsidRDefault="168AFEE6" w14:paraId="63D5192D" w14:textId="12F310A2">
            <w:pPr>
              <w:spacing w:before="0" w:beforeAutospacing="off" w:after="0" w:afterAutospacing="off"/>
              <w:rPr>
                <w:rFonts w:ascii="Aptos" w:hAnsi="Aptos" w:eastAsia="Aptos" w:cs="Aptos" w:asciiTheme="minorAscii" w:hAnsiTheme="minorAscii" w:eastAsiaTheme="minorAscii" w:cstheme="minorAscii"/>
                <w:noProof w:val="0"/>
                <w:sz w:val="22"/>
                <w:szCs w:val="22"/>
                <w:lang w:val="fr-FR"/>
              </w:rPr>
            </w:pPr>
          </w:p>
          <w:p w:rsidR="168AFEE6" w:rsidP="168AFEE6" w:rsidRDefault="168AFEE6" w14:paraId="6E06DEAE" w14:textId="618619D7">
            <w:pPr>
              <w:pStyle w:val="Normal"/>
              <w:rPr>
                <w:rFonts w:ascii="Aptos" w:hAnsi="Aptos" w:eastAsia="Aptos" w:cs="Aptos" w:asciiTheme="minorAscii" w:hAnsiTheme="minorAscii" w:eastAsiaTheme="minorAscii" w:cstheme="minorAscii"/>
                <w:sz w:val="16"/>
                <w:szCs w:val="16"/>
              </w:rPr>
            </w:pPr>
          </w:p>
        </w:tc>
        <w:tc>
          <w:tcPr>
            <w:tcW w:w="1162" w:type="dxa"/>
            <w:tcMar/>
          </w:tcPr>
          <w:p w:rsidR="168AFEE6" w:rsidP="168AFEE6" w:rsidRDefault="168AFEE6" w14:paraId="37C24C9C" w14:textId="13206C1F">
            <w:pPr>
              <w:pStyle w:val="Normal"/>
              <w:rPr>
                <w:rFonts w:ascii="Aptos" w:hAnsi="Aptos" w:eastAsia="Aptos" w:cs="Aptos" w:asciiTheme="minorAscii" w:hAnsiTheme="minorAscii" w:eastAsiaTheme="minorAscii" w:cstheme="minorAscii"/>
              </w:rPr>
            </w:pPr>
            <w:r w:rsidRPr="168AFEE6" w:rsidR="168AFEE6">
              <w:rPr>
                <w:rFonts w:ascii="Aptos" w:hAnsi="Aptos" w:eastAsia="Aptos" w:cs="Aptos" w:asciiTheme="minorAscii" w:hAnsiTheme="minorAscii" w:eastAsiaTheme="minorAscii" w:cstheme="minorAscii"/>
              </w:rPr>
              <w:t>Gaelle</w:t>
            </w:r>
          </w:p>
        </w:tc>
        <w:tc>
          <w:tcPr>
            <w:tcW w:w="900" w:type="dxa"/>
            <w:tcMar/>
          </w:tcPr>
          <w:p w:rsidR="168AFEE6" w:rsidP="168AFEE6" w:rsidRDefault="168AFEE6" w14:paraId="4C336033" w14:textId="58BC4145">
            <w:pPr>
              <w:pStyle w:val="Normal"/>
              <w:suppressLineNumbers w:val="0"/>
              <w:bidi w:val="0"/>
              <w:spacing w:before="0" w:beforeAutospacing="off" w:after="0" w:afterAutospacing="off" w:line="240" w:lineRule="auto"/>
              <w:ind w:left="0" w:right="0"/>
              <w:jc w:val="left"/>
            </w:pPr>
            <w:r w:rsidRPr="168AFEE6" w:rsidR="168AFEE6">
              <w:rPr>
                <w:rFonts w:ascii="Aptos" w:hAnsi="Aptos" w:eastAsia="Aptos" w:cs="Aptos" w:asciiTheme="minorAscii" w:hAnsiTheme="minorAscii" w:eastAsiaTheme="minorAscii" w:cstheme="minorAscii"/>
              </w:rPr>
              <w:t>2min</w:t>
            </w:r>
          </w:p>
          <w:p w:rsidR="168AFEE6" w:rsidP="168AFEE6" w:rsidRDefault="168AFEE6" w14:paraId="565F1FB3" w14:textId="0BFDB564">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rPr>
            </w:pPr>
          </w:p>
          <w:p w:rsidR="168AFEE6" w:rsidP="168AFEE6" w:rsidRDefault="168AFEE6" w14:paraId="469A04A6" w14:textId="056BBA15">
            <w:pPr>
              <w:pStyle w:val="Normal"/>
              <w:rPr>
                <w:rFonts w:ascii="Aptos" w:hAnsi="Aptos" w:eastAsia="Aptos" w:cs="Aptos" w:asciiTheme="minorAscii" w:hAnsiTheme="minorAscii" w:eastAsiaTheme="minorAscii" w:cstheme="minorAscii"/>
              </w:rPr>
            </w:pPr>
          </w:p>
        </w:tc>
      </w:tr>
      <w:tr w:rsidR="168AFEE6" w:rsidTr="168AFEE6" w14:paraId="4BEF5B2A">
        <w:trPr>
          <w:trHeight w:val="300"/>
        </w:trPr>
        <w:tc>
          <w:tcPr>
            <w:tcW w:w="2460" w:type="dxa"/>
            <w:tcMar/>
          </w:tcPr>
          <w:p w:rsidR="168AFEE6" w:rsidP="168AFEE6" w:rsidRDefault="168AFEE6" w14:paraId="527B712E" w14:textId="1D928A43">
            <w:pPr>
              <w:pStyle w:val="Normal"/>
              <w:rPr>
                <w:rFonts w:ascii="Aptos" w:hAnsi="Aptos" w:eastAsia="Aptos" w:cs="Aptos" w:asciiTheme="minorAscii" w:hAnsiTheme="minorAscii" w:eastAsiaTheme="minorAscii" w:cstheme="minorAscii"/>
                <w:sz w:val="20"/>
                <w:szCs w:val="20"/>
              </w:rPr>
            </w:pPr>
            <w:r w:rsidRPr="168AFEE6" w:rsidR="168AFEE6">
              <w:rPr>
                <w:rFonts w:ascii="Aptos" w:hAnsi="Aptos" w:eastAsia="Aptos" w:cs="Aptos" w:asciiTheme="minorAscii" w:hAnsiTheme="minorAscii" w:eastAsiaTheme="minorAscii" w:cstheme="minorAscii"/>
                <w:sz w:val="20"/>
                <w:szCs w:val="20"/>
              </w:rPr>
              <w:t>ML</w:t>
            </w:r>
          </w:p>
          <w:p w:rsidR="168AFEE6" w:rsidP="168AFEE6" w:rsidRDefault="168AFEE6" w14:paraId="4FD82060" w14:textId="605A3AF6">
            <w:pPr>
              <w:pStyle w:val="Normal"/>
              <w:rPr>
                <w:rFonts w:ascii="Aptos" w:hAnsi="Aptos" w:eastAsia="Aptos" w:cs="Aptos" w:asciiTheme="minorAscii" w:hAnsiTheme="minorAscii" w:eastAsiaTheme="minorAscii" w:cstheme="minorAscii"/>
                <w:sz w:val="20"/>
                <w:szCs w:val="20"/>
              </w:rPr>
            </w:pPr>
            <w:proofErr w:type="spellStart"/>
            <w:r w:rsidRPr="168AFEE6" w:rsidR="168AFEE6">
              <w:rPr>
                <w:rFonts w:ascii="Aptos" w:hAnsi="Aptos" w:eastAsia="Aptos" w:cs="Aptos" w:asciiTheme="minorAscii" w:hAnsiTheme="minorAscii" w:eastAsiaTheme="minorAscii" w:cstheme="minorAscii"/>
                <w:sz w:val="20"/>
                <w:szCs w:val="20"/>
              </w:rPr>
              <w:t>Random</w:t>
            </w:r>
            <w:proofErr w:type="spellEnd"/>
            <w:r w:rsidRPr="168AFEE6" w:rsidR="168AFEE6">
              <w:rPr>
                <w:rFonts w:ascii="Aptos" w:hAnsi="Aptos" w:eastAsia="Aptos" w:cs="Aptos" w:asciiTheme="minorAscii" w:hAnsiTheme="minorAscii" w:eastAsiaTheme="minorAscii" w:cstheme="minorAscii"/>
                <w:sz w:val="20"/>
                <w:szCs w:val="20"/>
              </w:rPr>
              <w:t xml:space="preserve"> forest</w:t>
            </w:r>
          </w:p>
          <w:p w:rsidR="168AFEE6" w:rsidP="168AFEE6" w:rsidRDefault="168AFEE6" w14:paraId="7AD4E1C2" w14:textId="7199B40D">
            <w:pPr>
              <w:pStyle w:val="Normal"/>
              <w:rPr>
                <w:rFonts w:ascii="Aptos" w:hAnsi="Aptos" w:eastAsia="Aptos" w:cs="Aptos" w:asciiTheme="minorAscii" w:hAnsiTheme="minorAscii" w:eastAsiaTheme="minorAscii" w:cstheme="minorAscii"/>
                <w:sz w:val="20"/>
                <w:szCs w:val="20"/>
              </w:rPr>
            </w:pPr>
            <w:r w:rsidRPr="168AFEE6" w:rsidR="168AFEE6">
              <w:rPr>
                <w:rFonts w:ascii="Aptos" w:hAnsi="Aptos" w:eastAsia="Aptos" w:cs="Aptos" w:asciiTheme="minorAscii" w:hAnsiTheme="minorAscii" w:eastAsiaTheme="minorAscii" w:cstheme="minorAscii"/>
                <w:sz w:val="20"/>
                <w:szCs w:val="20"/>
              </w:rPr>
              <w:t xml:space="preserve">Appliquer sans les </w:t>
            </w:r>
            <w:r w:rsidRPr="168AFEE6" w:rsidR="168AFEE6">
              <w:rPr>
                <w:rFonts w:ascii="Aptos" w:hAnsi="Aptos" w:eastAsia="Aptos" w:cs="Aptos" w:asciiTheme="minorAscii" w:hAnsiTheme="minorAscii" w:eastAsiaTheme="minorAscii" w:cstheme="minorAscii"/>
                <w:sz w:val="20"/>
                <w:szCs w:val="20"/>
              </w:rPr>
              <w:t>paramètres</w:t>
            </w:r>
          </w:p>
        </w:tc>
        <w:tc>
          <w:tcPr>
            <w:tcW w:w="4678" w:type="dxa"/>
            <w:tcMar/>
          </w:tcPr>
          <w:p w:rsidR="168AFEE6" w:rsidP="168AFEE6" w:rsidRDefault="168AFEE6" w14:paraId="4C0B3DC6" w14:textId="282B79BD">
            <w:pPr>
              <w:pStyle w:val="Normal"/>
              <w:rPr>
                <w:rFonts w:ascii="Aptos" w:hAnsi="Aptos" w:eastAsia="Aptos" w:cs="Aptos" w:asciiTheme="minorAscii" w:hAnsiTheme="minorAscii" w:eastAsiaTheme="minorAscii" w:cstheme="minorAscii"/>
                <w:sz w:val="16"/>
                <w:szCs w:val="16"/>
              </w:rPr>
            </w:pPr>
            <w:r w:rsidRPr="168AFEE6" w:rsidR="168AFEE6">
              <w:rPr>
                <w:rFonts w:ascii="Aptos" w:hAnsi="Aptos" w:eastAsia="Aptos" w:cs="Aptos" w:asciiTheme="minorAscii" w:hAnsiTheme="minorAscii" w:eastAsiaTheme="minorAscii" w:cstheme="minorAscii"/>
                <w:sz w:val="16"/>
                <w:szCs w:val="16"/>
              </w:rPr>
              <w:t xml:space="preserve">Nous allons changer de modèle et appliquer le </w:t>
            </w:r>
            <w:proofErr w:type="spellStart"/>
            <w:r w:rsidRPr="168AFEE6" w:rsidR="168AFEE6">
              <w:rPr>
                <w:rFonts w:ascii="Aptos" w:hAnsi="Aptos" w:eastAsia="Aptos" w:cs="Aptos" w:asciiTheme="minorAscii" w:hAnsiTheme="minorAscii" w:eastAsiaTheme="minorAscii" w:cstheme="minorAscii"/>
                <w:sz w:val="16"/>
                <w:szCs w:val="16"/>
              </w:rPr>
              <w:t>Random</w:t>
            </w:r>
            <w:proofErr w:type="spellEnd"/>
            <w:r w:rsidRPr="168AFEE6" w:rsidR="168AFEE6">
              <w:rPr>
                <w:rFonts w:ascii="Aptos" w:hAnsi="Aptos" w:eastAsia="Aptos" w:cs="Aptos" w:asciiTheme="minorAscii" w:hAnsiTheme="minorAscii" w:eastAsiaTheme="minorAscii" w:cstheme="minorAscii"/>
                <w:sz w:val="16"/>
                <w:szCs w:val="16"/>
              </w:rPr>
              <w:t xml:space="preserve"> </w:t>
            </w:r>
            <w:proofErr w:type="spellStart"/>
            <w:r w:rsidRPr="168AFEE6" w:rsidR="168AFEE6">
              <w:rPr>
                <w:rFonts w:ascii="Aptos" w:hAnsi="Aptos" w:eastAsia="Aptos" w:cs="Aptos" w:asciiTheme="minorAscii" w:hAnsiTheme="minorAscii" w:eastAsiaTheme="minorAscii" w:cstheme="minorAscii"/>
                <w:sz w:val="16"/>
                <w:szCs w:val="16"/>
              </w:rPr>
              <w:t>forest</w:t>
            </w:r>
            <w:proofErr w:type="spellEnd"/>
            <w:r w:rsidRPr="168AFEE6" w:rsidR="168AFEE6">
              <w:rPr>
                <w:rFonts w:ascii="Aptos" w:hAnsi="Aptos" w:eastAsia="Aptos" w:cs="Aptos" w:asciiTheme="minorAscii" w:hAnsiTheme="minorAscii" w:eastAsiaTheme="minorAscii" w:cstheme="minorAscii"/>
                <w:sz w:val="16"/>
                <w:szCs w:val="16"/>
              </w:rPr>
              <w:t xml:space="preserve"> avec les </w:t>
            </w:r>
            <w:r w:rsidRPr="168AFEE6" w:rsidR="168AFEE6">
              <w:rPr>
                <w:rFonts w:ascii="Aptos" w:hAnsi="Aptos" w:eastAsia="Aptos" w:cs="Aptos" w:asciiTheme="minorAscii" w:hAnsiTheme="minorAscii" w:eastAsiaTheme="minorAscii" w:cstheme="minorAscii"/>
                <w:sz w:val="16"/>
                <w:szCs w:val="16"/>
              </w:rPr>
              <w:t>paramètres</w:t>
            </w:r>
            <w:r w:rsidRPr="168AFEE6" w:rsidR="168AFEE6">
              <w:rPr>
                <w:rFonts w:ascii="Aptos" w:hAnsi="Aptos" w:eastAsia="Aptos" w:cs="Aptos" w:asciiTheme="minorAscii" w:hAnsiTheme="minorAscii" w:eastAsiaTheme="minorAscii" w:cstheme="minorAscii"/>
                <w:sz w:val="16"/>
                <w:szCs w:val="16"/>
              </w:rPr>
              <w:t xml:space="preserve"> par défaut.</w:t>
            </w:r>
          </w:p>
          <w:p w:rsidR="168AFEE6" w:rsidP="168AFEE6" w:rsidRDefault="168AFEE6" w14:paraId="63EAB8EA" w14:textId="798B980A">
            <w:pPr>
              <w:pStyle w:val="Normal"/>
              <w:rPr>
                <w:rFonts w:ascii="Aptos" w:hAnsi="Aptos" w:eastAsia="Aptos" w:cs="Aptos" w:asciiTheme="minorAscii" w:hAnsiTheme="minorAscii" w:eastAsiaTheme="minorAscii" w:cstheme="minorAscii"/>
                <w:sz w:val="16"/>
                <w:szCs w:val="16"/>
              </w:rPr>
            </w:pPr>
          </w:p>
          <w:p w:rsidR="168AFEE6" w:rsidP="168AFEE6" w:rsidRDefault="168AFEE6" w14:paraId="0E3B3897" w14:textId="362D64F6">
            <w:pPr>
              <w:pStyle w:val="Normal"/>
              <w:rPr>
                <w:rFonts w:ascii="Aptos" w:hAnsi="Aptos" w:eastAsia="Aptos" w:cs="Aptos" w:asciiTheme="minorAscii" w:hAnsiTheme="minorAscii" w:eastAsiaTheme="minorAscii" w:cstheme="minorAscii"/>
                <w:sz w:val="16"/>
                <w:szCs w:val="16"/>
              </w:rPr>
            </w:pPr>
            <w:r w:rsidRPr="168AFEE6" w:rsidR="168AFEE6">
              <w:rPr>
                <w:rFonts w:ascii="Aptos" w:hAnsi="Aptos" w:eastAsia="Aptos" w:cs="Aptos" w:asciiTheme="minorAscii" w:hAnsiTheme="minorAscii" w:eastAsiaTheme="minorAscii" w:cstheme="minorAscii"/>
                <w:sz w:val="16"/>
                <w:szCs w:val="16"/>
              </w:rPr>
              <w:t xml:space="preserve">Comme pour le </w:t>
            </w:r>
            <w:proofErr w:type="spellStart"/>
            <w:r w:rsidRPr="168AFEE6" w:rsidR="168AFEE6">
              <w:rPr>
                <w:rFonts w:ascii="Aptos" w:hAnsi="Aptos" w:eastAsia="Aptos" w:cs="Aptos" w:asciiTheme="minorAscii" w:hAnsiTheme="minorAscii" w:eastAsiaTheme="minorAscii" w:cstheme="minorAscii"/>
                <w:sz w:val="16"/>
                <w:szCs w:val="16"/>
              </w:rPr>
              <w:t>decision</w:t>
            </w:r>
            <w:proofErr w:type="spellEnd"/>
            <w:r w:rsidRPr="168AFEE6" w:rsidR="168AFEE6">
              <w:rPr>
                <w:rFonts w:ascii="Aptos" w:hAnsi="Aptos" w:eastAsia="Aptos" w:cs="Aptos" w:asciiTheme="minorAscii" w:hAnsiTheme="minorAscii" w:eastAsiaTheme="minorAscii" w:cstheme="minorAscii"/>
                <w:sz w:val="16"/>
                <w:szCs w:val="16"/>
              </w:rPr>
              <w:t xml:space="preserve"> </w:t>
            </w:r>
            <w:proofErr w:type="spellStart"/>
            <w:r w:rsidRPr="168AFEE6" w:rsidR="168AFEE6">
              <w:rPr>
                <w:rFonts w:ascii="Aptos" w:hAnsi="Aptos" w:eastAsia="Aptos" w:cs="Aptos" w:asciiTheme="minorAscii" w:hAnsiTheme="minorAscii" w:eastAsiaTheme="minorAscii" w:cstheme="minorAscii"/>
                <w:sz w:val="16"/>
                <w:szCs w:val="16"/>
              </w:rPr>
              <w:t>tree</w:t>
            </w:r>
            <w:proofErr w:type="spellEnd"/>
            <w:r w:rsidRPr="168AFEE6" w:rsidR="168AFEE6">
              <w:rPr>
                <w:rFonts w:ascii="Aptos" w:hAnsi="Aptos" w:eastAsia="Aptos" w:cs="Aptos" w:asciiTheme="minorAscii" w:hAnsiTheme="minorAscii" w:eastAsiaTheme="minorAscii" w:cstheme="minorAscii"/>
                <w:sz w:val="16"/>
                <w:szCs w:val="16"/>
              </w:rPr>
              <w:t xml:space="preserve"> les métriques sont aux alentours de 0.3 pour la MAE (train et test) et 0.8 pour le r² (train et test)</w:t>
            </w:r>
          </w:p>
          <w:p w:rsidR="168AFEE6" w:rsidP="168AFEE6" w:rsidRDefault="168AFEE6" w14:paraId="4801E1F0" w14:textId="75EFA761">
            <w:pPr>
              <w:pStyle w:val="Normal"/>
              <w:rPr>
                <w:rFonts w:ascii="Aptos" w:hAnsi="Aptos" w:eastAsia="Aptos" w:cs="Aptos" w:asciiTheme="minorAscii" w:hAnsiTheme="minorAscii" w:eastAsiaTheme="minorAscii" w:cstheme="minorAscii"/>
                <w:sz w:val="16"/>
                <w:szCs w:val="16"/>
              </w:rPr>
            </w:pPr>
          </w:p>
          <w:p w:rsidR="168AFEE6" w:rsidP="168AFEE6" w:rsidRDefault="168AFEE6" w14:paraId="5ACFDEBD" w14:textId="64DC8A7E">
            <w:pPr>
              <w:pStyle w:val="Normal"/>
              <w:rPr>
                <w:rFonts w:ascii="Aptos" w:hAnsi="Aptos" w:eastAsia="Aptos" w:cs="Aptos" w:asciiTheme="minorAscii" w:hAnsiTheme="minorAscii" w:eastAsiaTheme="minorAscii" w:cstheme="minorAscii"/>
                <w:sz w:val="16"/>
                <w:szCs w:val="16"/>
              </w:rPr>
            </w:pPr>
            <w:r w:rsidRPr="168AFEE6" w:rsidR="168AFEE6">
              <w:rPr>
                <w:rFonts w:ascii="Aptos" w:hAnsi="Aptos" w:eastAsia="Aptos" w:cs="Aptos" w:asciiTheme="minorAscii" w:hAnsiTheme="minorAscii" w:eastAsiaTheme="minorAscii" w:cstheme="minorAscii"/>
                <w:sz w:val="16"/>
                <w:szCs w:val="16"/>
              </w:rPr>
              <w:t xml:space="preserve">Le nuage de point parait un plus dispersé sur les </w:t>
            </w:r>
            <w:r w:rsidRPr="168AFEE6" w:rsidR="168AFEE6">
              <w:rPr>
                <w:rFonts w:ascii="Aptos" w:hAnsi="Aptos" w:eastAsia="Aptos" w:cs="Aptos" w:asciiTheme="minorAscii" w:hAnsiTheme="minorAscii" w:eastAsiaTheme="minorAscii" w:cstheme="minorAscii"/>
                <w:sz w:val="16"/>
                <w:szCs w:val="16"/>
              </w:rPr>
              <w:t>prédictions</w:t>
            </w:r>
            <w:r w:rsidRPr="168AFEE6" w:rsidR="168AFEE6">
              <w:rPr>
                <w:rFonts w:ascii="Aptos" w:hAnsi="Aptos" w:eastAsia="Aptos" w:cs="Aptos" w:asciiTheme="minorAscii" w:hAnsiTheme="minorAscii" w:eastAsiaTheme="minorAscii" w:cstheme="minorAscii"/>
                <w:sz w:val="16"/>
                <w:szCs w:val="16"/>
              </w:rPr>
              <w:t xml:space="preserve"> d’un life ladder faible</w:t>
            </w:r>
          </w:p>
          <w:p w:rsidR="168AFEE6" w:rsidP="168AFEE6" w:rsidRDefault="168AFEE6" w14:paraId="65B97174" w14:textId="0A40434A">
            <w:pPr>
              <w:pStyle w:val="Normal"/>
              <w:rPr>
                <w:rFonts w:ascii="Aptos" w:hAnsi="Aptos" w:eastAsia="Aptos" w:cs="Aptos" w:asciiTheme="minorAscii" w:hAnsiTheme="minorAscii" w:eastAsiaTheme="minorAscii" w:cstheme="minorAscii"/>
                <w:sz w:val="16"/>
                <w:szCs w:val="16"/>
              </w:rPr>
            </w:pPr>
          </w:p>
          <w:p w:rsidR="168AFEE6" w:rsidP="168AFEE6" w:rsidRDefault="168AFEE6" w14:paraId="5CE1E18E" w14:textId="4C823548">
            <w:pPr>
              <w:pStyle w:val="Normal"/>
              <w:rPr>
                <w:rFonts w:ascii="Aptos" w:hAnsi="Aptos" w:eastAsia="Aptos" w:cs="Aptos" w:asciiTheme="minorAscii" w:hAnsiTheme="minorAscii" w:eastAsiaTheme="minorAscii" w:cstheme="minorAscii"/>
                <w:sz w:val="16"/>
                <w:szCs w:val="16"/>
              </w:rPr>
            </w:pPr>
            <w:r w:rsidRPr="168AFEE6" w:rsidR="168AFEE6">
              <w:rPr>
                <w:rFonts w:ascii="Aptos" w:hAnsi="Aptos" w:eastAsia="Aptos" w:cs="Aptos" w:asciiTheme="minorAscii" w:hAnsiTheme="minorAscii" w:eastAsiaTheme="minorAscii" w:cstheme="minorAscii"/>
                <w:sz w:val="16"/>
                <w:szCs w:val="16"/>
              </w:rPr>
              <w:t xml:space="preserve">L’importance des variables ressort pratiquement à l’identique que sur le modèle de </w:t>
            </w:r>
            <w:proofErr w:type="spellStart"/>
            <w:r w:rsidRPr="168AFEE6" w:rsidR="168AFEE6">
              <w:rPr>
                <w:rFonts w:ascii="Aptos" w:hAnsi="Aptos" w:eastAsia="Aptos" w:cs="Aptos" w:asciiTheme="minorAscii" w:hAnsiTheme="minorAscii" w:eastAsiaTheme="minorAscii" w:cstheme="minorAscii"/>
                <w:sz w:val="16"/>
                <w:szCs w:val="16"/>
              </w:rPr>
              <w:t>Decision</w:t>
            </w:r>
            <w:proofErr w:type="spellEnd"/>
            <w:r w:rsidRPr="168AFEE6" w:rsidR="168AFEE6">
              <w:rPr>
                <w:rFonts w:ascii="Aptos" w:hAnsi="Aptos" w:eastAsia="Aptos" w:cs="Aptos" w:asciiTheme="minorAscii" w:hAnsiTheme="minorAscii" w:eastAsiaTheme="minorAscii" w:cstheme="minorAscii"/>
                <w:sz w:val="16"/>
                <w:szCs w:val="16"/>
              </w:rPr>
              <w:t xml:space="preserve"> </w:t>
            </w:r>
            <w:proofErr w:type="spellStart"/>
            <w:r w:rsidRPr="168AFEE6" w:rsidR="168AFEE6">
              <w:rPr>
                <w:rFonts w:ascii="Aptos" w:hAnsi="Aptos" w:eastAsia="Aptos" w:cs="Aptos" w:asciiTheme="minorAscii" w:hAnsiTheme="minorAscii" w:eastAsiaTheme="minorAscii" w:cstheme="minorAscii"/>
                <w:sz w:val="16"/>
                <w:szCs w:val="16"/>
              </w:rPr>
              <w:t>tree</w:t>
            </w:r>
            <w:proofErr w:type="spellEnd"/>
            <w:r w:rsidRPr="168AFEE6" w:rsidR="168AFEE6">
              <w:rPr>
                <w:rFonts w:ascii="Aptos" w:hAnsi="Aptos" w:eastAsia="Aptos" w:cs="Aptos" w:asciiTheme="minorAscii" w:hAnsiTheme="minorAscii" w:eastAsiaTheme="minorAscii" w:cstheme="minorAscii"/>
                <w:sz w:val="16"/>
                <w:szCs w:val="16"/>
              </w:rPr>
              <w:t xml:space="preserve"> avec une variable essentielle : le PIB. Les 2 dernières variables ne sont pas les même mais leur taux est très proche</w:t>
            </w:r>
          </w:p>
          <w:p w:rsidR="168AFEE6" w:rsidP="168AFEE6" w:rsidRDefault="168AFEE6" w14:paraId="0C73DCDD" w14:textId="25A7E481">
            <w:pPr>
              <w:pStyle w:val="Normal"/>
              <w:rPr>
                <w:rFonts w:ascii="Aptos" w:hAnsi="Aptos" w:eastAsia="Aptos" w:cs="Aptos" w:asciiTheme="minorAscii" w:hAnsiTheme="minorAscii" w:eastAsiaTheme="minorAscii" w:cstheme="minorAscii"/>
                <w:sz w:val="16"/>
                <w:szCs w:val="16"/>
              </w:rPr>
            </w:pPr>
          </w:p>
          <w:p w:rsidR="168AFEE6" w:rsidP="168AFEE6" w:rsidRDefault="168AFEE6" w14:paraId="4B13E2EF" w14:textId="5A73B391">
            <w:pPr>
              <w:pStyle w:val="Normal"/>
              <w:rPr>
                <w:rFonts w:ascii="Aptos" w:hAnsi="Aptos" w:eastAsia="Aptos" w:cs="Aptos" w:asciiTheme="minorAscii" w:hAnsiTheme="minorAscii" w:eastAsiaTheme="minorAscii" w:cstheme="minorAscii"/>
                <w:sz w:val="16"/>
                <w:szCs w:val="16"/>
              </w:rPr>
            </w:pPr>
            <w:r w:rsidRPr="168AFEE6" w:rsidR="168AFEE6">
              <w:rPr>
                <w:rFonts w:ascii="Aptos" w:hAnsi="Aptos" w:eastAsia="Aptos" w:cs="Aptos" w:asciiTheme="minorAscii" w:hAnsiTheme="minorAscii" w:eastAsiaTheme="minorAscii" w:cstheme="minorAscii"/>
                <w:sz w:val="16"/>
                <w:szCs w:val="16"/>
              </w:rPr>
              <w:t xml:space="preserve">Pour le premier arbre de décision, nous pouvons remarquer que le modèle ne prend pas de décision de la même manière, en effet la deuxième condition que pose ici l’arbre concerne le positive affect et encore le PIB alors que sur le </w:t>
            </w:r>
            <w:proofErr w:type="spellStart"/>
            <w:r w:rsidRPr="168AFEE6" w:rsidR="168AFEE6">
              <w:rPr>
                <w:rFonts w:ascii="Aptos" w:hAnsi="Aptos" w:eastAsia="Aptos" w:cs="Aptos" w:asciiTheme="minorAscii" w:hAnsiTheme="minorAscii" w:eastAsiaTheme="minorAscii" w:cstheme="minorAscii"/>
                <w:sz w:val="16"/>
                <w:szCs w:val="16"/>
              </w:rPr>
              <w:t>decision</w:t>
            </w:r>
            <w:proofErr w:type="spellEnd"/>
            <w:r w:rsidRPr="168AFEE6" w:rsidR="168AFEE6">
              <w:rPr>
                <w:rFonts w:ascii="Aptos" w:hAnsi="Aptos" w:eastAsia="Aptos" w:cs="Aptos" w:asciiTheme="minorAscii" w:hAnsiTheme="minorAscii" w:eastAsiaTheme="minorAscii" w:cstheme="minorAscii"/>
                <w:sz w:val="16"/>
                <w:szCs w:val="16"/>
              </w:rPr>
              <w:t xml:space="preserve"> </w:t>
            </w:r>
            <w:proofErr w:type="spellStart"/>
            <w:r w:rsidRPr="168AFEE6" w:rsidR="168AFEE6">
              <w:rPr>
                <w:rFonts w:ascii="Aptos" w:hAnsi="Aptos" w:eastAsia="Aptos" w:cs="Aptos" w:asciiTheme="minorAscii" w:hAnsiTheme="minorAscii" w:eastAsiaTheme="minorAscii" w:cstheme="minorAscii"/>
                <w:sz w:val="16"/>
                <w:szCs w:val="16"/>
              </w:rPr>
              <w:t>tree</w:t>
            </w:r>
            <w:proofErr w:type="spellEnd"/>
            <w:r w:rsidRPr="168AFEE6" w:rsidR="168AFEE6">
              <w:rPr>
                <w:rFonts w:ascii="Aptos" w:hAnsi="Aptos" w:eastAsia="Aptos" w:cs="Aptos" w:asciiTheme="minorAscii" w:hAnsiTheme="minorAscii" w:eastAsiaTheme="minorAscii" w:cstheme="minorAscii"/>
                <w:sz w:val="16"/>
                <w:szCs w:val="16"/>
              </w:rPr>
              <w:t xml:space="preserve"> </w:t>
            </w:r>
            <w:r w:rsidRPr="168AFEE6" w:rsidR="168AFEE6">
              <w:rPr>
                <w:rFonts w:ascii="Aptos" w:hAnsi="Aptos" w:eastAsia="Aptos" w:cs="Aptos" w:asciiTheme="minorAscii" w:hAnsiTheme="minorAscii" w:eastAsiaTheme="minorAscii" w:cstheme="minorAscii"/>
                <w:sz w:val="16"/>
                <w:szCs w:val="16"/>
              </w:rPr>
              <w:t>la deuxième condition</w:t>
            </w:r>
            <w:r w:rsidRPr="168AFEE6" w:rsidR="168AFEE6">
              <w:rPr>
                <w:rFonts w:ascii="Aptos" w:hAnsi="Aptos" w:eastAsia="Aptos" w:cs="Aptos" w:asciiTheme="minorAscii" w:hAnsiTheme="minorAscii" w:eastAsiaTheme="minorAscii" w:cstheme="minorAscii"/>
                <w:sz w:val="16"/>
                <w:szCs w:val="16"/>
              </w:rPr>
              <w:t xml:space="preserve"> concernait uniquement le PIB.</w:t>
            </w:r>
          </w:p>
        </w:tc>
        <w:tc>
          <w:tcPr>
            <w:tcW w:w="1162" w:type="dxa"/>
            <w:tcMar/>
          </w:tcPr>
          <w:p w:rsidR="168AFEE6" w:rsidP="168AFEE6" w:rsidRDefault="168AFEE6" w14:paraId="41241083" w14:textId="13206C1F">
            <w:pPr>
              <w:pStyle w:val="Normal"/>
              <w:rPr>
                <w:rFonts w:ascii="Aptos" w:hAnsi="Aptos" w:eastAsia="Aptos" w:cs="Aptos" w:asciiTheme="minorAscii" w:hAnsiTheme="minorAscii" w:eastAsiaTheme="minorAscii" w:cstheme="minorAscii"/>
              </w:rPr>
            </w:pPr>
            <w:r w:rsidRPr="168AFEE6" w:rsidR="168AFEE6">
              <w:rPr>
                <w:rFonts w:ascii="Aptos" w:hAnsi="Aptos" w:eastAsia="Aptos" w:cs="Aptos" w:asciiTheme="minorAscii" w:hAnsiTheme="minorAscii" w:eastAsiaTheme="minorAscii" w:cstheme="minorAscii"/>
              </w:rPr>
              <w:t>Gaelle</w:t>
            </w:r>
          </w:p>
          <w:p w:rsidR="168AFEE6" w:rsidP="168AFEE6" w:rsidRDefault="168AFEE6" w14:paraId="715537E3" w14:textId="0786C3CE">
            <w:pPr>
              <w:pStyle w:val="Normal"/>
              <w:rPr>
                <w:rFonts w:ascii="Aptos" w:hAnsi="Aptos" w:eastAsia="Aptos" w:cs="Aptos" w:asciiTheme="minorAscii" w:hAnsiTheme="minorAscii" w:eastAsiaTheme="minorAscii" w:cstheme="minorAscii"/>
              </w:rPr>
            </w:pPr>
          </w:p>
        </w:tc>
        <w:tc>
          <w:tcPr>
            <w:tcW w:w="900" w:type="dxa"/>
            <w:tcMar/>
          </w:tcPr>
          <w:p w:rsidR="168AFEE6" w:rsidP="168AFEE6" w:rsidRDefault="168AFEE6" w14:paraId="033204AC" w14:textId="3A725F98">
            <w:pPr>
              <w:pStyle w:val="Normal"/>
              <w:rPr>
                <w:rFonts w:ascii="Aptos" w:hAnsi="Aptos" w:eastAsia="Aptos" w:cs="Aptos" w:asciiTheme="minorAscii" w:hAnsiTheme="minorAscii" w:eastAsiaTheme="minorAscii" w:cstheme="minorAscii"/>
              </w:rPr>
            </w:pPr>
            <w:r w:rsidRPr="168AFEE6" w:rsidR="168AFEE6">
              <w:rPr>
                <w:rFonts w:ascii="Aptos" w:hAnsi="Aptos" w:eastAsia="Aptos" w:cs="Aptos" w:asciiTheme="minorAscii" w:hAnsiTheme="minorAscii" w:eastAsiaTheme="minorAscii" w:cstheme="minorAscii"/>
              </w:rPr>
              <w:t>1MIN</w:t>
            </w:r>
          </w:p>
        </w:tc>
      </w:tr>
      <w:tr w:rsidR="168AFEE6" w:rsidTr="168AFEE6" w14:paraId="77D74A5A">
        <w:trPr>
          <w:trHeight w:val="300"/>
        </w:trPr>
        <w:tc>
          <w:tcPr>
            <w:tcW w:w="2460" w:type="dxa"/>
            <w:tcMar/>
          </w:tcPr>
          <w:p w:rsidR="168AFEE6" w:rsidP="168AFEE6" w:rsidRDefault="168AFEE6" w14:paraId="41A9D0B9" w14:textId="4922C468">
            <w:pPr>
              <w:pStyle w:val="Normal"/>
              <w:rPr>
                <w:rFonts w:ascii="Aptos" w:hAnsi="Aptos" w:eastAsia="Aptos" w:cs="Aptos" w:asciiTheme="minorAscii" w:hAnsiTheme="minorAscii" w:eastAsiaTheme="minorAscii" w:cstheme="minorAscii"/>
                <w:sz w:val="16"/>
                <w:szCs w:val="16"/>
              </w:rPr>
            </w:pPr>
            <w:r w:rsidRPr="168AFEE6" w:rsidR="168AFEE6">
              <w:rPr>
                <w:rFonts w:ascii="Aptos" w:hAnsi="Aptos" w:eastAsia="Aptos" w:cs="Aptos" w:asciiTheme="minorAscii" w:hAnsiTheme="minorAscii" w:eastAsiaTheme="minorAscii" w:cstheme="minorAscii"/>
                <w:sz w:val="16"/>
                <w:szCs w:val="16"/>
              </w:rPr>
              <w:t>Analyse ML</w:t>
            </w:r>
          </w:p>
        </w:tc>
        <w:tc>
          <w:tcPr>
            <w:tcW w:w="4678" w:type="dxa"/>
            <w:tcMar/>
          </w:tcPr>
          <w:p w:rsidR="168AFEE6" w:rsidP="168AFEE6" w:rsidRDefault="168AFEE6" w14:paraId="22F90E01" w14:textId="4C645A9C">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Au moment de l'entrainement des modèles on remarque l'existence d'un surapprentissage. Pour limiter ce problème et optimiser le modèle afin qu'il soit le plus performant, nous avons utilisé un algorithme permettant d'optimiser les paramètres de chaque modèle.</w:t>
            </w:r>
          </w:p>
          <w:p w:rsidR="168AFEE6" w:rsidP="168AFEE6" w:rsidRDefault="168AFEE6" w14:paraId="040A038E" w14:textId="234C88B2">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br/>
            </w:r>
            <w:r w:rsidRPr="168AFEE6" w:rsidR="168AFEE6">
              <w:rPr>
                <w:rFonts w:ascii="Aptos" w:hAnsi="Aptos" w:eastAsia="Aptos" w:cs="Aptos" w:asciiTheme="minorAscii" w:hAnsiTheme="minorAscii" w:eastAsiaTheme="minorAscii" w:cstheme="minorAscii"/>
                <w:noProof w:val="0"/>
                <w:sz w:val="16"/>
                <w:szCs w:val="16"/>
                <w:lang w:val="fr-FR"/>
              </w:rPr>
              <w:t xml:space="preserve"> Il convient alors de ré-entrainer les modèles avec ces paramètres optimisés et afficher les métriques MAE et R² pour chaque modèle.</w:t>
            </w:r>
          </w:p>
          <w:p w:rsidR="168AFEE6" w:rsidP="168AFEE6" w:rsidRDefault="168AFEE6" w14:paraId="1FF76698" w14:textId="0A5590AB">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p>
          <w:p w:rsidR="168AFEE6" w:rsidP="168AFEE6" w:rsidRDefault="168AFEE6" w14:paraId="26308E26" w14:textId="5A888EA8">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R² : </w:t>
            </w:r>
            <w:proofErr w:type="spellStart"/>
            <w:r w:rsidRPr="168AFEE6" w:rsidR="168AFEE6">
              <w:rPr>
                <w:rFonts w:ascii="Aptos" w:hAnsi="Aptos" w:eastAsia="Aptos" w:cs="Aptos" w:asciiTheme="minorAscii" w:hAnsiTheme="minorAscii" w:eastAsiaTheme="minorAscii" w:cstheme="minorAscii"/>
                <w:noProof w:val="0"/>
                <w:sz w:val="16"/>
                <w:szCs w:val="16"/>
                <w:lang w:val="fr-FR"/>
              </w:rPr>
              <w:t>Random</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Forest est plus robuste avec un meilleur équilibre entre les ensembles train et test. </w:t>
            </w:r>
            <w:proofErr w:type="spellStart"/>
            <w:r w:rsidRPr="168AFEE6" w:rsidR="168AFEE6">
              <w:rPr>
                <w:rFonts w:ascii="Aptos" w:hAnsi="Aptos" w:eastAsia="Aptos" w:cs="Aptos" w:asciiTheme="minorAscii" w:hAnsiTheme="minorAscii" w:eastAsiaTheme="minorAscii" w:cstheme="minorAscii"/>
                <w:noProof w:val="0"/>
                <w:sz w:val="16"/>
                <w:szCs w:val="16"/>
                <w:lang w:val="fr-FR"/>
              </w:rPr>
              <w:t>XGBoost</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est très performant mais présente un léger risque de surajustement. </w:t>
            </w:r>
            <w:proofErr w:type="spellStart"/>
            <w:r w:rsidRPr="168AFEE6" w:rsidR="168AFEE6">
              <w:rPr>
                <w:rFonts w:ascii="Aptos" w:hAnsi="Aptos" w:eastAsia="Aptos" w:cs="Aptos" w:asciiTheme="minorAscii" w:hAnsiTheme="minorAscii" w:eastAsiaTheme="minorAscii" w:cstheme="minorAscii"/>
                <w:noProof w:val="0"/>
                <w:sz w:val="16"/>
                <w:szCs w:val="16"/>
                <w:lang w:val="fr-FR"/>
              </w:rPr>
              <w:t>Regression</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linéaire est un modèle robuste et simple. </w:t>
            </w:r>
            <w:proofErr w:type="spellStart"/>
            <w:r w:rsidRPr="168AFEE6" w:rsidR="168AFEE6">
              <w:rPr>
                <w:rFonts w:ascii="Aptos" w:hAnsi="Aptos" w:eastAsia="Aptos" w:cs="Aptos" w:asciiTheme="minorAscii" w:hAnsiTheme="minorAscii" w:eastAsiaTheme="minorAscii" w:cstheme="minorAscii"/>
                <w:noProof w:val="0"/>
                <w:sz w:val="16"/>
                <w:szCs w:val="16"/>
                <w:lang w:val="fr-FR"/>
              </w:rPr>
              <w:t>Decision</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w:t>
            </w:r>
            <w:proofErr w:type="spellStart"/>
            <w:r w:rsidRPr="168AFEE6" w:rsidR="168AFEE6">
              <w:rPr>
                <w:rFonts w:ascii="Aptos" w:hAnsi="Aptos" w:eastAsia="Aptos" w:cs="Aptos" w:asciiTheme="minorAscii" w:hAnsiTheme="minorAscii" w:eastAsiaTheme="minorAscii" w:cstheme="minorAscii"/>
                <w:noProof w:val="0"/>
                <w:sz w:val="16"/>
                <w:szCs w:val="16"/>
                <w:lang w:val="fr-FR"/>
              </w:rPr>
              <w:t>Tree</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est fortement surajusté, ce qui en fait un mauvais choix sans régularisation ou assemblage.</w:t>
            </w:r>
          </w:p>
          <w:p w:rsidR="168AFEE6" w:rsidP="168AFEE6" w:rsidRDefault="168AFEE6" w14:paraId="6887A879" w14:textId="0C571124">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p>
          <w:p w:rsidR="168AFEE6" w:rsidP="168AFEE6" w:rsidRDefault="168AFEE6" w14:paraId="58B193A4" w14:textId="7DC69303">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Le </w:t>
            </w:r>
            <w:proofErr w:type="spellStart"/>
            <w:r w:rsidRPr="168AFEE6" w:rsidR="168AFEE6">
              <w:rPr>
                <w:rFonts w:ascii="Aptos" w:hAnsi="Aptos" w:eastAsia="Aptos" w:cs="Aptos" w:asciiTheme="minorAscii" w:hAnsiTheme="minorAscii" w:eastAsiaTheme="minorAscii" w:cstheme="minorAscii"/>
                <w:noProof w:val="0"/>
                <w:sz w:val="16"/>
                <w:szCs w:val="16"/>
                <w:lang w:val="fr-FR"/>
              </w:rPr>
              <w:t>ramdom</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w:t>
            </w:r>
            <w:proofErr w:type="spellStart"/>
            <w:r w:rsidRPr="168AFEE6" w:rsidR="168AFEE6">
              <w:rPr>
                <w:rFonts w:ascii="Aptos" w:hAnsi="Aptos" w:eastAsia="Aptos" w:cs="Aptos" w:asciiTheme="minorAscii" w:hAnsiTheme="minorAscii" w:eastAsiaTheme="minorAscii" w:cstheme="minorAscii"/>
                <w:noProof w:val="0"/>
                <w:sz w:val="16"/>
                <w:szCs w:val="16"/>
                <w:lang w:val="fr-FR"/>
              </w:rPr>
              <w:t>forest</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a été créé pour limiter le sur apprentissage du </w:t>
            </w:r>
            <w:proofErr w:type="spellStart"/>
            <w:r w:rsidRPr="168AFEE6" w:rsidR="168AFEE6">
              <w:rPr>
                <w:rFonts w:ascii="Aptos" w:hAnsi="Aptos" w:eastAsia="Aptos" w:cs="Aptos" w:asciiTheme="minorAscii" w:hAnsiTheme="minorAscii" w:eastAsiaTheme="minorAscii" w:cstheme="minorAscii"/>
                <w:noProof w:val="0"/>
                <w:sz w:val="16"/>
                <w:szCs w:val="16"/>
                <w:lang w:val="fr-FR"/>
              </w:rPr>
              <w:t>decision</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w:t>
            </w:r>
            <w:proofErr w:type="spellStart"/>
            <w:r w:rsidRPr="168AFEE6" w:rsidR="168AFEE6">
              <w:rPr>
                <w:rFonts w:ascii="Aptos" w:hAnsi="Aptos" w:eastAsia="Aptos" w:cs="Aptos" w:asciiTheme="minorAscii" w:hAnsiTheme="minorAscii" w:eastAsiaTheme="minorAscii" w:cstheme="minorAscii"/>
                <w:noProof w:val="0"/>
                <w:sz w:val="16"/>
                <w:szCs w:val="16"/>
                <w:lang w:val="fr-FR"/>
              </w:rPr>
              <w:t>tree</w:t>
            </w:r>
            <w:proofErr w:type="spellEnd"/>
            <w:r w:rsidRPr="168AFEE6" w:rsidR="168AFEE6">
              <w:rPr>
                <w:rFonts w:ascii="Aptos" w:hAnsi="Aptos" w:eastAsia="Aptos" w:cs="Aptos" w:asciiTheme="minorAscii" w:hAnsiTheme="minorAscii" w:eastAsiaTheme="minorAscii" w:cstheme="minorAscii"/>
                <w:noProof w:val="0"/>
                <w:sz w:val="16"/>
                <w:szCs w:val="16"/>
                <w:lang w:val="fr-FR"/>
              </w:rPr>
              <w:t>.</w:t>
            </w:r>
          </w:p>
          <w:p w:rsidR="168AFEE6" w:rsidP="168AFEE6" w:rsidRDefault="168AFEE6" w14:paraId="22492C68" w14:textId="41B9CC32">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p>
          <w:p w:rsidR="168AFEE6" w:rsidP="168AFEE6" w:rsidRDefault="168AFEE6" w14:paraId="264E2DAF" w14:textId="49E83574">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Analyse des performances :</w:t>
            </w:r>
          </w:p>
          <w:p w:rsidR="168AFEE6" w:rsidP="168AFEE6" w:rsidRDefault="168AFEE6" w14:paraId="4D4861A7" w14:textId="749FEAE1">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 </w:t>
            </w:r>
          </w:p>
          <w:p w:rsidR="168AFEE6" w:rsidP="168AFEE6" w:rsidRDefault="168AFEE6" w14:paraId="66BF662E" w14:textId="506943D2">
            <w:pPr>
              <w:pStyle w:val="Paragraphedeliste"/>
              <w:numPr>
                <w:ilvl w:val="0"/>
                <w:numId w:val="14"/>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4280"/>
                <w:sz w:val="16"/>
                <w:szCs w:val="16"/>
                <w:lang w:val="fr-FR"/>
              </w:rPr>
            </w:pPr>
            <w:r w:rsidRPr="168AFEE6" w:rsidR="168AFEE6">
              <w:rPr>
                <w:rFonts w:ascii="Aptos" w:hAnsi="Aptos" w:eastAsia="Aptos" w:cs="Aptos" w:asciiTheme="minorAscii" w:hAnsiTheme="minorAscii" w:eastAsiaTheme="minorAscii" w:cstheme="minorAscii"/>
                <w:b w:val="1"/>
                <w:bCs w:val="1"/>
                <w:i w:val="0"/>
                <w:iCs w:val="0"/>
                <w:caps w:val="0"/>
                <w:smallCaps w:val="0"/>
                <w:noProof w:val="0"/>
                <w:color w:val="004280"/>
                <w:sz w:val="16"/>
                <w:szCs w:val="16"/>
                <w:lang w:val="fr-FR"/>
              </w:rPr>
              <w:t>Régression linéaire</w:t>
            </w:r>
            <w:r w:rsidRPr="168AFEE6" w:rsidR="168AFEE6">
              <w:rPr>
                <w:rFonts w:ascii="Aptos" w:hAnsi="Aptos" w:eastAsia="Aptos" w:cs="Aptos" w:asciiTheme="minorAscii" w:hAnsiTheme="minorAscii" w:eastAsiaTheme="minorAscii" w:cstheme="minorAscii"/>
                <w:b w:val="0"/>
                <w:bCs w:val="0"/>
                <w:i w:val="0"/>
                <w:iCs w:val="0"/>
                <w:caps w:val="0"/>
                <w:smallCaps w:val="0"/>
                <w:noProof w:val="0"/>
                <w:color w:val="004280"/>
                <w:sz w:val="16"/>
                <w:szCs w:val="16"/>
                <w:lang w:val="fr-FR"/>
              </w:rPr>
              <w:t xml:space="preserve"> présente des métriques très proches entre entraînement et test. Ce qui est idéal pour éviter le surapprentissage. Ce modèle est donc à privilégier.</w:t>
            </w:r>
          </w:p>
          <w:p w:rsidR="168AFEE6" w:rsidP="168AFEE6" w:rsidRDefault="168AFEE6" w14:paraId="1B10BFD5" w14:textId="55F46DCF">
            <w:pPr>
              <w:pStyle w:val="Paragraphedeliste"/>
              <w:numPr>
                <w:ilvl w:val="0"/>
                <w:numId w:val="14"/>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4280"/>
                <w:sz w:val="16"/>
                <w:szCs w:val="16"/>
                <w:lang w:val="fr-FR"/>
              </w:rPr>
            </w:pPr>
            <w:proofErr w:type="spellStart"/>
            <w:r w:rsidRPr="168AFEE6" w:rsidR="168AFEE6">
              <w:rPr>
                <w:rFonts w:ascii="Aptos" w:hAnsi="Aptos" w:eastAsia="Aptos" w:cs="Aptos" w:asciiTheme="minorAscii" w:hAnsiTheme="minorAscii" w:eastAsiaTheme="minorAscii" w:cstheme="minorAscii"/>
                <w:b w:val="1"/>
                <w:bCs w:val="1"/>
                <w:i w:val="0"/>
                <w:iCs w:val="0"/>
                <w:caps w:val="0"/>
                <w:smallCaps w:val="0"/>
                <w:noProof w:val="0"/>
                <w:color w:val="004280"/>
                <w:sz w:val="16"/>
                <w:szCs w:val="16"/>
                <w:lang w:val="fr-FR"/>
              </w:rPr>
              <w:t>Random</w:t>
            </w:r>
            <w:proofErr w:type="spellEnd"/>
            <w:r w:rsidRPr="168AFEE6" w:rsidR="168AFEE6">
              <w:rPr>
                <w:rFonts w:ascii="Aptos" w:hAnsi="Aptos" w:eastAsia="Aptos" w:cs="Aptos" w:asciiTheme="minorAscii" w:hAnsiTheme="minorAscii" w:eastAsiaTheme="minorAscii" w:cstheme="minorAscii"/>
                <w:b w:val="1"/>
                <w:bCs w:val="1"/>
                <w:i w:val="0"/>
                <w:iCs w:val="0"/>
                <w:caps w:val="0"/>
                <w:smallCaps w:val="0"/>
                <w:noProof w:val="0"/>
                <w:color w:val="004280"/>
                <w:sz w:val="16"/>
                <w:szCs w:val="16"/>
                <w:lang w:val="fr-FR"/>
              </w:rPr>
              <w:t xml:space="preserve"> Forest</w:t>
            </w:r>
            <w:r w:rsidRPr="168AFEE6" w:rsidR="168AFEE6">
              <w:rPr>
                <w:rFonts w:ascii="Aptos" w:hAnsi="Aptos" w:eastAsia="Aptos" w:cs="Aptos" w:asciiTheme="minorAscii" w:hAnsiTheme="minorAscii" w:eastAsiaTheme="minorAscii" w:cstheme="minorAscii"/>
                <w:b w:val="0"/>
                <w:bCs w:val="0"/>
                <w:i w:val="0"/>
                <w:iCs w:val="0"/>
                <w:caps w:val="0"/>
                <w:smallCaps w:val="0"/>
                <w:noProof w:val="0"/>
                <w:color w:val="004280"/>
                <w:sz w:val="16"/>
                <w:szCs w:val="16"/>
                <w:lang w:val="fr-FR"/>
              </w:rPr>
              <w:t xml:space="preserve"> offre des performances légèrement supérieures en R2 et en MAE tout en restant équilibré.</w:t>
            </w:r>
          </w:p>
          <w:p w:rsidR="168AFEE6" w:rsidP="168AFEE6" w:rsidRDefault="168AFEE6" w14:paraId="2C8A8EEC" w14:textId="7F2D8552">
            <w:pPr>
              <w:pStyle w:val="Paragraphedeliste"/>
              <w:numPr>
                <w:ilvl w:val="0"/>
                <w:numId w:val="14"/>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4280"/>
                <w:sz w:val="16"/>
                <w:szCs w:val="16"/>
                <w:lang w:val="fr-FR"/>
              </w:rPr>
            </w:pPr>
            <w:proofErr w:type="spellStart"/>
            <w:r w:rsidRPr="168AFEE6" w:rsidR="168AFEE6">
              <w:rPr>
                <w:rFonts w:ascii="Aptos" w:hAnsi="Aptos" w:eastAsia="Aptos" w:cs="Aptos" w:asciiTheme="minorAscii" w:hAnsiTheme="minorAscii" w:eastAsiaTheme="minorAscii" w:cstheme="minorAscii"/>
                <w:b w:val="1"/>
                <w:bCs w:val="1"/>
                <w:i w:val="0"/>
                <w:iCs w:val="0"/>
                <w:caps w:val="0"/>
                <w:smallCaps w:val="0"/>
                <w:noProof w:val="0"/>
                <w:color w:val="004280"/>
                <w:sz w:val="16"/>
                <w:szCs w:val="16"/>
                <w:lang w:val="fr-FR"/>
              </w:rPr>
              <w:t>XGBoost</w:t>
            </w:r>
            <w:proofErr w:type="spellEnd"/>
            <w:r w:rsidRPr="168AFEE6" w:rsidR="168AFEE6">
              <w:rPr>
                <w:rFonts w:ascii="Aptos" w:hAnsi="Aptos" w:eastAsia="Aptos" w:cs="Aptos" w:asciiTheme="minorAscii" w:hAnsiTheme="minorAscii" w:eastAsiaTheme="minorAscii" w:cstheme="minorAscii"/>
                <w:b w:val="0"/>
                <w:bCs w:val="0"/>
                <w:i w:val="0"/>
                <w:iCs w:val="0"/>
                <w:caps w:val="0"/>
                <w:smallCaps w:val="0"/>
                <w:noProof w:val="0"/>
                <w:color w:val="004280"/>
                <w:sz w:val="16"/>
                <w:szCs w:val="16"/>
                <w:lang w:val="fr-FR"/>
              </w:rPr>
              <w:t xml:space="preserve"> sera privilégié si la priorité est la performance brute et que le surapprentissage peut être atténué par ajustement d'autres hyperparamètres.</w:t>
            </w:r>
          </w:p>
          <w:p w:rsidR="168AFEE6" w:rsidP="168AFEE6" w:rsidRDefault="168AFEE6" w14:paraId="541E39B0" w14:textId="60C95DF2">
            <w:pPr>
              <w:pStyle w:val="Paragraphedeliste"/>
              <w:numPr>
                <w:ilvl w:val="0"/>
                <w:numId w:val="14"/>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4280"/>
                <w:sz w:val="16"/>
                <w:szCs w:val="16"/>
                <w:lang w:val="fr-FR"/>
              </w:rPr>
            </w:pPr>
            <w:proofErr w:type="spellStart"/>
            <w:r w:rsidRPr="168AFEE6" w:rsidR="168AFEE6">
              <w:rPr>
                <w:rFonts w:ascii="Aptos" w:hAnsi="Aptos" w:eastAsia="Aptos" w:cs="Aptos" w:asciiTheme="minorAscii" w:hAnsiTheme="minorAscii" w:eastAsiaTheme="minorAscii" w:cstheme="minorAscii"/>
                <w:b w:val="1"/>
                <w:bCs w:val="1"/>
                <w:i w:val="0"/>
                <w:iCs w:val="0"/>
                <w:caps w:val="0"/>
                <w:smallCaps w:val="0"/>
                <w:noProof w:val="0"/>
                <w:color w:val="004280"/>
                <w:sz w:val="16"/>
                <w:szCs w:val="16"/>
                <w:lang w:val="fr-FR"/>
              </w:rPr>
              <w:t>Decision</w:t>
            </w:r>
            <w:proofErr w:type="spellEnd"/>
            <w:r w:rsidRPr="168AFEE6" w:rsidR="168AFEE6">
              <w:rPr>
                <w:rFonts w:ascii="Aptos" w:hAnsi="Aptos" w:eastAsia="Aptos" w:cs="Aptos" w:asciiTheme="minorAscii" w:hAnsiTheme="minorAscii" w:eastAsiaTheme="minorAscii" w:cstheme="minorAscii"/>
                <w:b w:val="1"/>
                <w:bCs w:val="1"/>
                <w:i w:val="0"/>
                <w:iCs w:val="0"/>
                <w:caps w:val="0"/>
                <w:smallCaps w:val="0"/>
                <w:noProof w:val="0"/>
                <w:color w:val="004280"/>
                <w:sz w:val="16"/>
                <w:szCs w:val="16"/>
                <w:lang w:val="fr-FR"/>
              </w:rPr>
              <w:t xml:space="preserve"> </w:t>
            </w:r>
            <w:proofErr w:type="spellStart"/>
            <w:r w:rsidRPr="168AFEE6" w:rsidR="168AFEE6">
              <w:rPr>
                <w:rFonts w:ascii="Aptos" w:hAnsi="Aptos" w:eastAsia="Aptos" w:cs="Aptos" w:asciiTheme="minorAscii" w:hAnsiTheme="minorAscii" w:eastAsiaTheme="minorAscii" w:cstheme="minorAscii"/>
                <w:b w:val="1"/>
                <w:bCs w:val="1"/>
                <w:i w:val="0"/>
                <w:iCs w:val="0"/>
                <w:caps w:val="0"/>
                <w:smallCaps w:val="0"/>
                <w:noProof w:val="0"/>
                <w:color w:val="004280"/>
                <w:sz w:val="16"/>
                <w:szCs w:val="16"/>
                <w:lang w:val="fr-FR"/>
              </w:rPr>
              <w:t>Tree</w:t>
            </w:r>
            <w:proofErr w:type="spellEnd"/>
            <w:r w:rsidRPr="168AFEE6" w:rsidR="168AFEE6">
              <w:rPr>
                <w:rFonts w:ascii="Aptos" w:hAnsi="Aptos" w:eastAsia="Aptos" w:cs="Aptos" w:asciiTheme="minorAscii" w:hAnsiTheme="minorAscii" w:eastAsiaTheme="minorAscii" w:cstheme="minorAscii"/>
                <w:b w:val="0"/>
                <w:bCs w:val="0"/>
                <w:i w:val="0"/>
                <w:iCs w:val="0"/>
                <w:caps w:val="0"/>
                <w:smallCaps w:val="0"/>
                <w:noProof w:val="0"/>
                <w:color w:val="004280"/>
                <w:sz w:val="16"/>
                <w:szCs w:val="16"/>
                <w:lang w:val="fr-FR"/>
              </w:rPr>
              <w:t xml:space="preserve"> affiche une grande différence entre les mesures d'entraînement et de test ce qui montre un fort surapprentissage, le rendant le moins fiable.</w:t>
            </w:r>
          </w:p>
          <w:p w:rsidR="168AFEE6" w:rsidP="168AFEE6" w:rsidRDefault="168AFEE6" w14:paraId="4BF6EE27" w14:textId="21BF7746">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 </w:t>
            </w:r>
          </w:p>
          <w:p w:rsidR="168AFEE6" w:rsidP="168AFEE6" w:rsidRDefault="168AFEE6" w14:paraId="7A681339" w14:textId="5048109C">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sz w:val="16"/>
                <w:szCs w:val="16"/>
                <w:lang w:val="fr-FR"/>
              </w:rPr>
              <w:t xml:space="preserve">On peut rapidement remarquer que </w:t>
            </w:r>
            <w:r w:rsidRPr="168AFEE6" w:rsidR="168AFEE6">
              <w:rPr>
                <w:rFonts w:ascii="Aptos" w:hAnsi="Aptos" w:eastAsia="Aptos" w:cs="Aptos" w:asciiTheme="minorAscii" w:hAnsiTheme="minorAscii" w:eastAsiaTheme="minorAscii" w:cstheme="minorAscii"/>
                <w:b w:val="1"/>
                <w:bCs w:val="1"/>
                <w:noProof w:val="0"/>
                <w:sz w:val="16"/>
                <w:szCs w:val="16"/>
                <w:lang w:val="fr-FR"/>
              </w:rPr>
              <w:t>le PIB</w:t>
            </w:r>
            <w:r w:rsidRPr="168AFEE6" w:rsidR="168AFEE6">
              <w:rPr>
                <w:rFonts w:ascii="Aptos" w:hAnsi="Aptos" w:eastAsia="Aptos" w:cs="Aptos" w:asciiTheme="minorAscii" w:hAnsiTheme="minorAscii" w:eastAsiaTheme="minorAscii" w:cstheme="minorAscii"/>
                <w:noProof w:val="0"/>
                <w:sz w:val="16"/>
                <w:szCs w:val="16"/>
                <w:lang w:val="fr-FR"/>
              </w:rPr>
              <w:t xml:space="preserve"> est la variable la plus importante du set d'après la </w:t>
            </w:r>
            <w:proofErr w:type="spellStart"/>
            <w:r w:rsidRPr="168AFEE6" w:rsidR="168AFEE6">
              <w:rPr>
                <w:rFonts w:ascii="Aptos" w:hAnsi="Aptos" w:eastAsia="Aptos" w:cs="Aptos" w:asciiTheme="minorAscii" w:hAnsiTheme="minorAscii" w:eastAsiaTheme="minorAscii" w:cstheme="minorAscii"/>
                <w:noProof w:val="0"/>
                <w:sz w:val="16"/>
                <w:szCs w:val="16"/>
                <w:lang w:val="fr-FR"/>
              </w:rPr>
              <w:t>Heatmap</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présentée et les </w:t>
            </w:r>
            <w:proofErr w:type="spellStart"/>
            <w:r w:rsidRPr="168AFEE6" w:rsidR="168AFEE6">
              <w:rPr>
                <w:rFonts w:ascii="Aptos" w:hAnsi="Aptos" w:eastAsia="Aptos" w:cs="Aptos" w:asciiTheme="minorAscii" w:hAnsiTheme="minorAscii" w:eastAsiaTheme="minorAscii" w:cstheme="minorAscii"/>
                <w:noProof w:val="0"/>
                <w:sz w:val="16"/>
                <w:szCs w:val="16"/>
                <w:lang w:val="fr-FR"/>
              </w:rPr>
              <w:t>features</w:t>
            </w:r>
            <w:proofErr w:type="spellEnd"/>
            <w:r w:rsidRPr="168AFEE6" w:rsidR="168AFEE6">
              <w:rPr>
                <w:rFonts w:ascii="Aptos" w:hAnsi="Aptos" w:eastAsia="Aptos" w:cs="Aptos" w:asciiTheme="minorAscii" w:hAnsiTheme="minorAscii" w:eastAsiaTheme="minorAscii" w:cstheme="minorAscii"/>
                <w:noProof w:val="0"/>
                <w:sz w:val="16"/>
                <w:szCs w:val="16"/>
                <w:lang w:val="fr-FR"/>
              </w:rPr>
              <w:t xml:space="preserve"> importances des modèles entrainés.</w:t>
            </w:r>
            <w:r>
              <w:br/>
            </w:r>
            <w:r w:rsidRPr="168AFEE6" w:rsidR="168AFEE6">
              <w:rPr>
                <w:rFonts w:ascii="Aptos" w:hAnsi="Aptos" w:eastAsia="Aptos" w:cs="Aptos" w:asciiTheme="minorAscii" w:hAnsiTheme="minorAscii" w:eastAsiaTheme="minorAscii" w:cstheme="minorAscii"/>
                <w:noProof w:val="0"/>
                <w:sz w:val="16"/>
                <w:szCs w:val="16"/>
                <w:lang w:val="fr-FR"/>
              </w:rPr>
              <w:t xml:space="preserve"> Les autres variables ont des résultats très proches entre elles, ce qui explique cet ordre d'importance différent.</w:t>
            </w:r>
          </w:p>
          <w:p w:rsidR="168AFEE6" w:rsidP="168AFEE6" w:rsidRDefault="168AFEE6" w14:paraId="6DB9A913" w14:textId="2BCCD644">
            <w:pPr>
              <w:spacing w:before="0" w:beforeAutospacing="off" w:after="0" w:afterAutospacing="off"/>
              <w:rPr>
                <w:rFonts w:ascii="Aptos" w:hAnsi="Aptos" w:eastAsia="Aptos" w:cs="Aptos" w:asciiTheme="minorAscii" w:hAnsiTheme="minorAscii" w:eastAsiaTheme="minorAscii" w:cstheme="minorAscii"/>
                <w:noProof w:val="0"/>
                <w:sz w:val="16"/>
                <w:szCs w:val="16"/>
                <w:lang w:val="fr-FR"/>
              </w:rPr>
            </w:pPr>
          </w:p>
          <w:p w:rsidR="168AFEE6" w:rsidP="168AFEE6" w:rsidRDefault="168AFEE6" w14:paraId="4B0C63BA" w14:textId="3D59056C">
            <w:pPr>
              <w:pStyle w:val="Normal"/>
              <w:rPr>
                <w:rFonts w:ascii="Aptos" w:hAnsi="Aptos" w:eastAsia="Aptos" w:cs="Aptos" w:asciiTheme="minorAscii" w:hAnsiTheme="minorAscii" w:eastAsiaTheme="minorAscii" w:cstheme="minorAscii"/>
                <w:sz w:val="16"/>
                <w:szCs w:val="16"/>
              </w:rPr>
            </w:pPr>
          </w:p>
        </w:tc>
        <w:tc>
          <w:tcPr>
            <w:tcW w:w="1162" w:type="dxa"/>
            <w:tcMar/>
          </w:tcPr>
          <w:p w:rsidR="168AFEE6" w:rsidP="168AFEE6" w:rsidRDefault="168AFEE6" w14:paraId="463C013E" w14:textId="13206C1F">
            <w:pPr>
              <w:pStyle w:val="Normal"/>
              <w:rPr>
                <w:rFonts w:ascii="Aptos" w:hAnsi="Aptos" w:eastAsia="Aptos" w:cs="Aptos" w:asciiTheme="minorAscii" w:hAnsiTheme="minorAscii" w:eastAsiaTheme="minorAscii" w:cstheme="minorAscii"/>
                <w:sz w:val="16"/>
                <w:szCs w:val="16"/>
              </w:rPr>
            </w:pPr>
            <w:r w:rsidRPr="168AFEE6" w:rsidR="168AFEE6">
              <w:rPr>
                <w:rFonts w:ascii="Aptos" w:hAnsi="Aptos" w:eastAsia="Aptos" w:cs="Aptos" w:asciiTheme="minorAscii" w:hAnsiTheme="minorAscii" w:eastAsiaTheme="minorAscii" w:cstheme="minorAscii"/>
                <w:sz w:val="16"/>
                <w:szCs w:val="16"/>
              </w:rPr>
              <w:t>Gaelle</w:t>
            </w:r>
          </w:p>
          <w:p w:rsidR="168AFEE6" w:rsidP="168AFEE6" w:rsidRDefault="168AFEE6" w14:paraId="6C964681" w14:textId="5D927AD8">
            <w:pPr>
              <w:pStyle w:val="Normal"/>
              <w:rPr>
                <w:rFonts w:ascii="Aptos" w:hAnsi="Aptos" w:eastAsia="Aptos" w:cs="Aptos" w:asciiTheme="minorAscii" w:hAnsiTheme="minorAscii" w:eastAsiaTheme="minorAscii" w:cstheme="minorAscii"/>
                <w:sz w:val="16"/>
                <w:szCs w:val="16"/>
              </w:rPr>
            </w:pPr>
          </w:p>
        </w:tc>
        <w:tc>
          <w:tcPr>
            <w:tcW w:w="900" w:type="dxa"/>
            <w:tcMar/>
          </w:tcPr>
          <w:p w:rsidR="168AFEE6" w:rsidP="168AFEE6" w:rsidRDefault="168AFEE6" w14:paraId="4AC5F25E" w14:textId="1EBEC93C">
            <w:pPr>
              <w:pStyle w:val="Normal"/>
              <w:rPr>
                <w:rFonts w:ascii="Aptos" w:hAnsi="Aptos" w:eastAsia="Aptos" w:cs="Aptos" w:asciiTheme="minorAscii" w:hAnsiTheme="minorAscii" w:eastAsiaTheme="minorAscii" w:cstheme="minorAscii"/>
                <w:sz w:val="16"/>
                <w:szCs w:val="16"/>
              </w:rPr>
            </w:pPr>
          </w:p>
        </w:tc>
      </w:tr>
      <w:tr w:rsidR="168AFEE6" w:rsidTr="168AFEE6" w14:paraId="2B9D303D">
        <w:trPr>
          <w:trHeight w:val="300"/>
        </w:trPr>
        <w:tc>
          <w:tcPr>
            <w:tcW w:w="2460" w:type="dxa"/>
            <w:tcMar/>
          </w:tcPr>
          <w:p w:rsidR="168AFEE6" w:rsidP="168AFEE6" w:rsidRDefault="168AFEE6" w14:paraId="654B3898" w14:textId="6C9FB0C5">
            <w:pPr>
              <w:pStyle w:val="Normal"/>
              <w:rPr>
                <w:rFonts w:ascii="Aptos" w:hAnsi="Aptos" w:eastAsia="Aptos" w:cs="Aptos" w:asciiTheme="minorAscii" w:hAnsiTheme="minorAscii" w:eastAsiaTheme="minorAscii" w:cstheme="minorAscii"/>
                <w:sz w:val="16"/>
                <w:szCs w:val="16"/>
              </w:rPr>
            </w:pPr>
            <w:r w:rsidRPr="168AFEE6" w:rsidR="168AFEE6">
              <w:rPr>
                <w:rFonts w:ascii="Aptos" w:hAnsi="Aptos" w:eastAsia="Aptos" w:cs="Aptos" w:asciiTheme="minorAscii" w:hAnsiTheme="minorAscii" w:eastAsiaTheme="minorAscii" w:cstheme="minorAscii"/>
                <w:sz w:val="16"/>
                <w:szCs w:val="16"/>
              </w:rPr>
              <w:t>Conclusion</w:t>
            </w:r>
          </w:p>
        </w:tc>
        <w:tc>
          <w:tcPr>
            <w:tcW w:w="4678" w:type="dxa"/>
            <w:tcMar/>
          </w:tcPr>
          <w:p w:rsidR="168AFEE6" w:rsidP="168AFEE6" w:rsidRDefault="168AFEE6" w14:paraId="2B2C00EF" w14:textId="2C1F1615">
            <w:pPr>
              <w:pStyle w:val="Normal"/>
              <w:rPr>
                <w:rFonts w:ascii="Aptos" w:hAnsi="Aptos" w:eastAsia="Aptos" w:cs="Aptos" w:asciiTheme="minorAscii" w:hAnsiTheme="minorAscii" w:eastAsiaTheme="minorAscii" w:cstheme="minorAscii"/>
                <w:noProof w:val="0"/>
                <w:sz w:val="16"/>
                <w:szCs w:val="16"/>
                <w:lang w:val="fr-FR"/>
              </w:rPr>
            </w:pPr>
            <w:r w:rsidRPr="168AFEE6" w:rsidR="168AFEE6">
              <w:rPr>
                <w:rFonts w:ascii="Aptos" w:hAnsi="Aptos" w:eastAsia="Aptos" w:cs="Aptos" w:asciiTheme="minorAscii" w:hAnsiTheme="minorAscii" w:eastAsiaTheme="minorAscii" w:cstheme="minorAscii"/>
                <w:noProof w:val="0"/>
                <w:color w:val="auto"/>
                <w:sz w:val="16"/>
                <w:szCs w:val="16"/>
                <w:lang w:val="fr-FR" w:eastAsia="en-US" w:bidi="ar-SA"/>
              </w:rPr>
              <w:t xml:space="preserve">Cette analyse met en évidence les principaux facteurs influençant le bonheur à travers le monde et en Europe. Les modèles prédictifs ont permis de mieux comprendre l'impact des variables sociales, économiques et politiques sur le bien-être global. ... etc. </w:t>
            </w:r>
          </w:p>
          <w:p w:rsidR="168AFEE6" w:rsidP="168AFEE6" w:rsidRDefault="168AFEE6" w14:paraId="572AAF25" w14:textId="50FB85F1">
            <w:pPr>
              <w:pStyle w:val="Normal"/>
              <w:rPr>
                <w:rFonts w:ascii="Aptos" w:hAnsi="Aptos" w:eastAsia="Aptos" w:cs="Aptos" w:asciiTheme="minorAscii" w:hAnsiTheme="minorAscii" w:eastAsiaTheme="minorAscii" w:cstheme="minorAscii"/>
                <w:noProof w:val="0"/>
                <w:color w:val="auto"/>
                <w:sz w:val="16"/>
                <w:szCs w:val="16"/>
                <w:lang w:val="fr-FR" w:eastAsia="en-US" w:bidi="ar-SA"/>
              </w:rPr>
            </w:pPr>
          </w:p>
        </w:tc>
        <w:tc>
          <w:tcPr>
            <w:tcW w:w="1162" w:type="dxa"/>
            <w:tcMar/>
          </w:tcPr>
          <w:p w:rsidR="168AFEE6" w:rsidP="168AFEE6" w:rsidRDefault="168AFEE6" w14:paraId="5A235784" w14:textId="5A72D02F">
            <w:pPr>
              <w:pStyle w:val="Normal"/>
              <w:rPr>
                <w:rFonts w:ascii="Aptos" w:hAnsi="Aptos" w:eastAsia="Aptos" w:cs="Aptos" w:asciiTheme="minorAscii" w:hAnsiTheme="minorAscii" w:eastAsiaTheme="minorAscii" w:cstheme="minorAscii"/>
                <w:sz w:val="16"/>
                <w:szCs w:val="16"/>
              </w:rPr>
            </w:pPr>
          </w:p>
        </w:tc>
        <w:tc>
          <w:tcPr>
            <w:tcW w:w="900" w:type="dxa"/>
            <w:tcMar/>
          </w:tcPr>
          <w:p w:rsidR="168AFEE6" w:rsidP="168AFEE6" w:rsidRDefault="168AFEE6" w14:paraId="20FB9E25" w14:textId="1EA04A77">
            <w:pPr>
              <w:pStyle w:val="Normal"/>
              <w:rPr>
                <w:rFonts w:ascii="Aptos" w:hAnsi="Aptos" w:eastAsia="Aptos" w:cs="Aptos" w:asciiTheme="minorAscii" w:hAnsiTheme="minorAscii" w:eastAsiaTheme="minorAscii" w:cstheme="minorAscii"/>
                <w:sz w:val="16"/>
                <w:szCs w:val="16"/>
              </w:rPr>
            </w:pPr>
            <w:r w:rsidRPr="168AFEE6" w:rsidR="168AFEE6">
              <w:rPr>
                <w:rFonts w:ascii="Aptos" w:hAnsi="Aptos" w:eastAsia="Aptos" w:cs="Aptos" w:asciiTheme="minorAscii" w:hAnsiTheme="minorAscii" w:eastAsiaTheme="minorAscii" w:cstheme="minorAscii"/>
                <w:sz w:val="16"/>
                <w:szCs w:val="16"/>
              </w:rPr>
              <w:t>1MIN20</w:t>
            </w:r>
          </w:p>
        </w:tc>
      </w:tr>
    </w:tbl>
    <w:p w:rsidR="18A35EBD" w:rsidP="168AFEE6" w:rsidRDefault="18A35EBD" w14:paraId="0F49DDEE" w14:textId="40FA9FDB">
      <w:pPr>
        <w:rPr>
          <w:rFonts w:ascii="Aptos" w:hAnsi="Aptos" w:eastAsia="Aptos" w:cs="Aptos" w:asciiTheme="minorAscii" w:hAnsiTheme="minorAscii" w:eastAsiaTheme="minorAscii" w:cstheme="minorAscii"/>
          <w:sz w:val="16"/>
          <w:szCs w:val="16"/>
        </w:rPr>
      </w:pPr>
    </w:p>
    <w:p w:rsidR="18A35EBD" w:rsidP="168AFEE6" w:rsidRDefault="18A35EBD" w14:paraId="7690E38B" w14:textId="24F4A0C6">
      <w:pPr>
        <w:rPr>
          <w:rFonts w:ascii="Aptos" w:hAnsi="Aptos" w:eastAsia="Aptos" w:cs="Aptos" w:asciiTheme="minorAscii" w:hAnsiTheme="minorAscii" w:eastAsiaTheme="minorAscii" w:cstheme="minorAscii"/>
        </w:rPr>
      </w:pPr>
    </w:p>
    <w:p w:rsidR="18A35EBD" w:rsidP="168AFEE6" w:rsidRDefault="18A35EBD" w14:paraId="407D0F55" w14:textId="1EFB65B9">
      <w:pPr>
        <w:rPr>
          <w:rFonts w:ascii="Aptos" w:hAnsi="Aptos" w:eastAsia="Aptos" w:cs="Aptos" w:asciiTheme="minorAscii" w:hAnsiTheme="minorAscii" w:eastAsiaTheme="minorAscii" w:cstheme="minorAscii"/>
        </w:rPr>
      </w:pPr>
    </w:p>
    <w:p w:rsidR="18A35EBD" w:rsidP="168AFEE6" w:rsidRDefault="18A35EBD" w14:paraId="5763C5F7" w14:textId="276143C0">
      <w:pPr>
        <w:pStyle w:val="Normal"/>
        <w:rPr>
          <w:rFonts w:ascii="Aptos" w:hAnsi="Aptos" w:eastAsia="Aptos" w:cs="Aptos" w:asciiTheme="minorAscii" w:hAnsiTheme="minorAscii" w:eastAsiaTheme="minorAscii" w:cstheme="minorAscii"/>
        </w:rPr>
      </w:pPr>
    </w:p>
    <w:sectPr w:rsidRPr="00285D7C" w:rsidR="006279D5">
      <w:pgSz w:w="11906" w:h="16838" w:orient="portrait"/>
      <w:pgMar w:top="1417" w:right="1417" w:bottom="1417"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28D3FF9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E128A64" w16cex:dateUtc="2025-01-28T20:33:04.712Z"/>
</w16cex:commentsExtensible>
</file>

<file path=word/commentsIds.xml><?xml version="1.0" encoding="utf-8"?>
<w16cid:commentsIds xmlns:mc="http://schemas.openxmlformats.org/markup-compatibility/2006" xmlns:w16cid="http://schemas.microsoft.com/office/word/2016/wordml/cid" mc:Ignorable="w16cid">
  <w16cid:commentId w16cid:paraId="28D3FF93" w16cid:durableId="7E128A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3732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26f3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2c75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7f70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c23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f08d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f2d0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053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545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d49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084b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f50e3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9b2716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6b803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Utilisateur invité">
    <w15:presenceInfo w15:providerId="Windows Live" w15:userId=""/>
  </w15:person>
  <w15:person w15:author="Utilisateur invité">
    <w15:presenceInfo w15:providerId="Windows Liv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7C"/>
    <w:rsid w:val="00285D7C"/>
    <w:rsid w:val="005B02F9"/>
    <w:rsid w:val="006279D5"/>
    <w:rsid w:val="00B24D88"/>
    <w:rsid w:val="00F74153"/>
    <w:rsid w:val="00FA019B"/>
    <w:rsid w:val="168AFEE6"/>
    <w:rsid w:val="18A35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D9AAF1"/>
  <w15:chartTrackingRefBased/>
  <w15:docId w15:val="{F33CCC29-2F57-4546-941C-3C62BF57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285D7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85D7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85D7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85D7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85D7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85D7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85D7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85D7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85D7C"/>
    <w:pPr>
      <w:keepNext/>
      <w:keepLines/>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285D7C"/>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285D7C"/>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285D7C"/>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285D7C"/>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285D7C"/>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285D7C"/>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285D7C"/>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285D7C"/>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285D7C"/>
    <w:rPr>
      <w:rFonts w:eastAsiaTheme="majorEastAsia" w:cstheme="majorBidi"/>
      <w:color w:val="272727" w:themeColor="text1" w:themeTint="D8"/>
    </w:rPr>
  </w:style>
  <w:style w:type="paragraph" w:styleId="Titre">
    <w:name w:val="Title"/>
    <w:basedOn w:val="Normal"/>
    <w:next w:val="Normal"/>
    <w:link w:val="TitreCar"/>
    <w:uiPriority w:val="10"/>
    <w:qFormat/>
    <w:rsid w:val="00285D7C"/>
    <w:pPr>
      <w:spacing w:after="80"/>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285D7C"/>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285D7C"/>
    <w:pPr>
      <w:numPr>
        <w:ilvl w:val="1"/>
      </w:numPr>
      <w:spacing w:after="160"/>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285D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85D7C"/>
    <w:pPr>
      <w:spacing w:before="160" w:after="160"/>
      <w:jc w:val="center"/>
    </w:pPr>
    <w:rPr>
      <w:i/>
      <w:iCs/>
      <w:color w:val="404040" w:themeColor="text1" w:themeTint="BF"/>
    </w:rPr>
  </w:style>
  <w:style w:type="character" w:styleId="CitationCar" w:customStyle="1">
    <w:name w:val="Citation Car"/>
    <w:basedOn w:val="Policepardfaut"/>
    <w:link w:val="Citation"/>
    <w:uiPriority w:val="29"/>
    <w:rsid w:val="00285D7C"/>
    <w:rPr>
      <w:i/>
      <w:iCs/>
      <w:color w:val="404040" w:themeColor="text1" w:themeTint="BF"/>
    </w:rPr>
  </w:style>
  <w:style w:type="paragraph" w:styleId="Paragraphedeliste">
    <w:name w:val="List Paragraph"/>
    <w:basedOn w:val="Normal"/>
    <w:uiPriority w:val="34"/>
    <w:qFormat/>
    <w:rsid w:val="00285D7C"/>
    <w:pPr>
      <w:ind w:left="720"/>
      <w:contextualSpacing/>
    </w:pPr>
  </w:style>
  <w:style w:type="character" w:styleId="Accentuationintense">
    <w:name w:val="Intense Emphasis"/>
    <w:basedOn w:val="Policepardfaut"/>
    <w:uiPriority w:val="21"/>
    <w:qFormat/>
    <w:rsid w:val="00285D7C"/>
    <w:rPr>
      <w:i/>
      <w:iCs/>
      <w:color w:val="0F4761" w:themeColor="accent1" w:themeShade="BF"/>
    </w:rPr>
  </w:style>
  <w:style w:type="paragraph" w:styleId="Citationintense">
    <w:name w:val="Intense Quote"/>
    <w:basedOn w:val="Normal"/>
    <w:next w:val="Normal"/>
    <w:link w:val="CitationintenseCar"/>
    <w:uiPriority w:val="30"/>
    <w:qFormat/>
    <w:rsid w:val="00285D7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285D7C"/>
    <w:rPr>
      <w:i/>
      <w:iCs/>
      <w:color w:val="0F4761" w:themeColor="accent1" w:themeShade="BF"/>
    </w:rPr>
  </w:style>
  <w:style w:type="character" w:styleId="Rfrenceintense">
    <w:name w:val="Intense Reference"/>
    <w:basedOn w:val="Policepardfaut"/>
    <w:uiPriority w:val="32"/>
    <w:qFormat/>
    <w:rsid w:val="00285D7C"/>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17fdfda5e9f54972" /><Relationship Type="http://schemas.microsoft.com/office/2011/relationships/commentsExtended" Target="commentsExtended.xml" Id="Redcc7f93a77740e1" /><Relationship Type="http://schemas.microsoft.com/office/2016/09/relationships/commentsIds" Target="commentsIds.xml" Id="Rbf6ac132bd134f01" /><Relationship Type="http://schemas.microsoft.com/office/2018/08/relationships/commentsExtensible" Target="commentsExtensible.xml" Id="Rfead9056301049d3" /><Relationship Type="http://schemas.openxmlformats.org/officeDocument/2006/relationships/numbering" Target="numbering.xml" Id="R3517b70864b44c55"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BOUKÉ</dc:creator>
  <keywords/>
  <dc:description/>
  <lastModifiedBy>Utilisateur invité</lastModifiedBy>
  <revision>3</revision>
  <dcterms:created xsi:type="dcterms:W3CDTF">2025-01-28T18:01:00.0000000Z</dcterms:created>
  <dcterms:modified xsi:type="dcterms:W3CDTF">2025-02-01T19:17:22.1110164Z</dcterms:modified>
</coreProperties>
</file>