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1F497D"/>
          <w:sz w:val="56"/>
        </w:rPr>
        <w:t>Relatório de Desenvolvimento</w:t>
      </w:r>
    </w:p>
    <w:p>
      <w:pPr>
        <w:pStyle w:val="Normal"/>
        <w:jc w:val="center"/>
        <w:rPr/>
      </w:pPr>
      <w:r>
        <w:rPr>
          <w:color w:val="404040"/>
          <w:sz w:val="32"/>
        </w:rPr>
        <w:t>Ambiente Web para Framework IALO</w:t>
        <w:br/>
        <w:t>(Innovative Action Learning Organisation)</w:t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4472C4"/>
        </w:pBdr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color w:val="606060"/>
          <w:sz w:val="24"/>
        </w:rPr>
        <w:t>Projeto Final de Curso — Engenharia Informática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sz w:val="24"/>
        </w:rPr>
        <w:t>Ricardo Costa — 2100559</w:t>
        <w:br/>
        <w:t>Carla Campaniço — 2201058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i/>
          <w:sz w:val="24"/>
        </w:rPr>
        <w:t>Orientador: Prof. Arnaldo Santos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color w:val="808080"/>
          <w:sz w:val="22"/>
        </w:rPr>
        <w:t>Última atualização: 25/03/2026</w:t>
      </w:r>
    </w:p>
    <w:p>
      <w:pPr>
        <w:pStyle w:val="Normal"/>
        <w:jc w:val="center"/>
        <w:rPr/>
      </w:pPr>
      <w:r>
        <w:rPr>
          <w:i/>
          <w:color w:val="808080"/>
          <w:sz w:val="20"/>
        </w:rPr>
        <w:t xml:space="preserve">📄 </w:t>
      </w:r>
      <w:r>
        <w:rPr>
          <w:i/>
          <w:color w:val="808080"/>
          <w:sz w:val="20"/>
        </w:rPr>
        <w:t>Documento vivo — atualizado ao longo do desenvolvimento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Índice</w:t>
      </w:r>
    </w:p>
    <w:p>
      <w:pPr>
        <w:pStyle w:val="Normal"/>
        <w:spacing w:before="0" w:after="40"/>
        <w:rPr/>
      </w:pPr>
      <w:r>
        <w:rPr>
          <w:sz w:val="22"/>
        </w:rPr>
        <w:t>1. Introdução e Enquadramento</w:t>
      </w:r>
    </w:p>
    <w:p>
      <w:pPr>
        <w:pStyle w:val="Normal"/>
        <w:spacing w:before="0" w:after="40"/>
        <w:rPr/>
      </w:pPr>
      <w:r>
        <w:rPr>
          <w:sz w:val="22"/>
        </w:rPr>
        <w:t>2. Arquitetura e Stack Tecnológica</w:t>
      </w:r>
    </w:p>
    <w:p>
      <w:pPr>
        <w:pStyle w:val="Normal"/>
        <w:spacing w:before="0" w:after="40"/>
        <w:rPr/>
      </w:pPr>
      <w:r>
        <w:rPr>
          <w:sz w:val="22"/>
        </w:rPr>
        <w:t>3. Registo de Desenvolvimento por Fase</w:t>
      </w:r>
    </w:p>
    <w:p>
      <w:pPr>
        <w:pStyle w:val="Normal"/>
        <w:spacing w:before="0" w:after="40"/>
        <w:rPr/>
      </w:pPr>
      <w:r>
        <w:rPr>
          <w:sz w:val="22"/>
        </w:rPr>
        <w:t xml:space="preserve">   </w:t>
      </w:r>
      <w:r>
        <w:rPr>
          <w:sz w:val="22"/>
        </w:rPr>
        <w:t>3.1. Fase 1 — Levantamento e Modelação</w:t>
      </w:r>
    </w:p>
    <w:p>
      <w:pPr>
        <w:pStyle w:val="Normal"/>
        <w:spacing w:before="0" w:after="40"/>
        <w:rPr/>
      </w:pPr>
      <w:r>
        <w:rPr>
          <w:sz w:val="22"/>
        </w:rPr>
        <w:t xml:space="preserve">   </w:t>
      </w:r>
      <w:r>
        <w:rPr>
          <w:sz w:val="22"/>
        </w:rPr>
        <w:t>3.2. Fase 2 — Setup e Arquitetura</w:t>
      </w:r>
    </w:p>
    <w:p>
      <w:pPr>
        <w:pStyle w:val="Normal"/>
        <w:spacing w:before="0" w:after="40"/>
        <w:rPr/>
      </w:pPr>
      <w:r>
        <w:rPr>
          <w:sz w:val="22"/>
        </w:rPr>
        <w:t xml:space="preserve">   </w:t>
      </w:r>
      <w:r>
        <w:rPr>
          <w:sz w:val="22"/>
        </w:rPr>
        <w:t>3.3. Fase 3 — Desenvolvimento Core</w:t>
      </w:r>
    </w:p>
    <w:p>
      <w:pPr>
        <w:pStyle w:val="Normal"/>
        <w:spacing w:before="0" w:after="40"/>
        <w:rPr/>
      </w:pPr>
      <w:r>
        <w:rPr>
          <w:sz w:val="22"/>
        </w:rPr>
        <w:t xml:space="preserve">   </w:t>
      </w:r>
      <w:r>
        <w:rPr>
          <w:sz w:val="22"/>
        </w:rPr>
        <w:t>3.4. Fase 4 — Geração de Relatórios e UI</w:t>
      </w:r>
    </w:p>
    <w:p>
      <w:pPr>
        <w:pStyle w:val="Normal"/>
        <w:spacing w:before="0" w:after="40"/>
        <w:rPr/>
      </w:pPr>
      <w:r>
        <w:rPr>
          <w:sz w:val="22"/>
        </w:rPr>
        <w:t xml:space="preserve">   </w:t>
      </w:r>
      <w:r>
        <w:rPr>
          <w:sz w:val="22"/>
        </w:rPr>
        <w:t>3.5. Fase 5 — Testes e Validação</w:t>
      </w:r>
    </w:p>
    <w:p>
      <w:pPr>
        <w:pStyle w:val="Normal"/>
        <w:spacing w:before="0" w:after="40"/>
        <w:rPr/>
      </w:pPr>
      <w:r>
        <w:rPr>
          <w:sz w:val="22"/>
        </w:rPr>
        <w:t xml:space="preserve">   </w:t>
      </w:r>
      <w:r>
        <w:rPr>
          <w:sz w:val="22"/>
        </w:rPr>
        <w:t>3.6. Fase 6 — Documentação e Fecho</w:t>
      </w:r>
    </w:p>
    <w:p>
      <w:pPr>
        <w:pStyle w:val="Normal"/>
        <w:spacing w:before="0" w:after="40"/>
        <w:rPr/>
      </w:pPr>
      <w:r>
        <w:rPr>
          <w:sz w:val="22"/>
        </w:rPr>
        <w:t>4. Diário de Progresso</w:t>
      </w:r>
    </w:p>
    <w:p>
      <w:pPr>
        <w:pStyle w:val="Normal"/>
        <w:spacing w:before="0" w:after="40"/>
        <w:rPr/>
      </w:pPr>
      <w:r>
        <w:rPr>
          <w:sz w:val="22"/>
        </w:rPr>
        <w:t>5. Decisões Técnicas e Justificações</w:t>
      </w:r>
    </w:p>
    <w:p>
      <w:pPr>
        <w:pStyle w:val="Normal"/>
        <w:spacing w:before="0" w:after="40"/>
        <w:rPr/>
      </w:pPr>
      <w:r>
        <w:rPr>
          <w:sz w:val="22"/>
        </w:rPr>
        <w:t>6. Dificuldades e Soluções</w:t>
      </w:r>
    </w:p>
    <w:p>
      <w:pPr>
        <w:pStyle w:val="Normal"/>
        <w:spacing w:before="0" w:after="40"/>
        <w:rPr/>
      </w:pPr>
      <w:r>
        <w:rPr>
          <w:sz w:val="22"/>
        </w:rPr>
        <w:t>7. Anexos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F497D"/>
        </w:rPr>
        <w:t>1. Introdução e Enquadramento</w:t>
      </w:r>
    </w:p>
    <w:p>
      <w:pPr>
        <w:pStyle w:val="Normal"/>
        <w:rPr/>
      </w:pPr>
      <w:r>
        <w:rPr/>
        <w:t>O presente documento acompanha o desenvolvimento do projeto "Ambiente Web para Framework IALO (Innovative Action Learning Organisation)", realizado como Projeto Final de Curso de Engenharia Informática.</w:t>
      </w:r>
    </w:p>
    <w:p>
      <w:pPr>
        <w:pStyle w:val="Normal"/>
        <w:rPr/>
      </w:pPr>
      <w:r>
        <w:rPr/>
        <w:t>O objetivo central é conceber e desenvolver uma plataforma web inteligente que operacionaliza o Framework IALO, transformando um modelo conceptual de avaliação de maturidade em digitalização e implementação de IA numa ferramenta prática de diagnóstico e planeamento estratégico, direcionada a Micro e Pequenas Empresas (MPEs).</w:t>
      </w:r>
    </w:p>
    <w:p>
      <w:pPr>
        <w:pStyle w:val="Normal"/>
        <w:rPr/>
      </w:pPr>
      <w:r>
        <w:rPr/>
        <w:t>A plataforma integra três componentes fundamentais:</w:t>
      </w:r>
    </w:p>
    <w:p>
      <w:pPr>
        <w:pStyle w:val="ListBullet"/>
        <w:numPr>
          <w:ilvl w:val="0"/>
          <w:numId w:val="1"/>
        </w:numPr>
        <w:rPr/>
      </w:pPr>
      <w:r>
        <w:rPr/>
        <w:t>Um assistente conversacional baseado em LLM (Large Language Model)</w:t>
      </w:r>
    </w:p>
    <w:p>
      <w:pPr>
        <w:pStyle w:val="ListBullet"/>
        <w:numPr>
          <w:ilvl w:val="0"/>
          <w:numId w:val="1"/>
        </w:numPr>
        <w:rPr/>
      </w:pPr>
      <w:r>
        <w:rPr/>
        <w:t>Um motor de análise baseado em regras de scoring do Framework IALO</w:t>
      </w:r>
    </w:p>
    <w:p>
      <w:pPr>
        <w:pStyle w:val="ListBullet"/>
        <w:numPr>
          <w:ilvl w:val="0"/>
          <w:numId w:val="1"/>
        </w:numPr>
        <w:rPr/>
      </w:pPr>
      <w:r>
        <w:rPr/>
        <w:t>Um sistema de geração automática de relatórios personalizados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Este documento é mantido como um registo vivo do progresso do projeto, sendo atualizado à medida que cada fase e tarefa é completada. Serve simultaneamente como ferramenta de acompanhamento para o professor orientador e como base para o relatório final.</w:t>
      </w:r>
    </w:p>
    <w:p>
      <w:pPr>
        <w:pStyle w:val="Normal"/>
        <w:pBdr>
          <w:bottom w:val="single" w:sz="6" w:space="1" w:color="4472C4"/>
        </w:pBdr>
        <w:rPr/>
      </w:pPr>
      <w:r>
        <w:rPr/>
      </w:r>
    </w:p>
    <w:p>
      <w:pPr>
        <w:pStyle w:val="Heading1"/>
        <w:rPr/>
      </w:pPr>
      <w:r>
        <w:rPr>
          <w:color w:val="1F497D"/>
        </w:rPr>
        <w:t>2. Arquitetura e Stack Tecnológica</w:t>
      </w:r>
    </w:p>
    <w:p>
      <w:pPr>
        <w:pStyle w:val="Normal"/>
        <w:rPr/>
      </w:pPr>
      <w:r>
        <w:rPr/>
        <w:t>A arquitetura da solução assenta em três camadas interdependentes:</w:t>
      </w:r>
    </w:p>
    <w:p>
      <w:pPr>
        <w:pStyle w:val="ListBullet"/>
        <w:numPr>
          <w:ilvl w:val="0"/>
          <w:numId w:val="1"/>
        </w:numPr>
        <w:rPr/>
      </w:pPr>
      <w:r>
        <w:rPr/>
        <w:t>Camada de Interface e Interação — Questionário inteligente web com agente conversacional que recolhe dados organizacionais de forma contextualizada.</w:t>
      </w:r>
    </w:p>
    <w:p>
      <w:pPr>
        <w:pStyle w:val="ListBullet"/>
        <w:numPr>
          <w:ilvl w:val="0"/>
          <w:numId w:val="1"/>
        </w:numPr>
        <w:rPr/>
      </w:pPr>
      <w:r>
        <w:rPr/>
        <w:t>Camada de Processamento (O "Cérebro") — Motor de análise que implementa as regras do Framework IALO, calculando níveis de maturidade digital e identificando lacunas.</w:t>
      </w:r>
    </w:p>
    <w:p>
      <w:pPr>
        <w:pStyle w:val="ListBullet"/>
        <w:numPr>
          <w:ilvl w:val="0"/>
          <w:numId w:val="1"/>
        </w:numPr>
        <w:rPr/>
      </w:pPr>
      <w:r>
        <w:rPr/>
        <w:t>Camada de Output — Geração automática de relatórios (Roteiro de Implementação de IA) com pontos fortes, necessidades e primeiros passos concretos.</w:t>
      </w:r>
    </w:p>
    <w:p>
      <w:pPr>
        <w:pStyle w:val="Heading2"/>
        <w:rPr/>
      </w:pPr>
      <w:r>
        <w:rPr/>
        <w:t>Stack Tecnológica</w:t>
      </w:r>
    </w:p>
    <w:p>
      <w:pPr>
        <w:pStyle w:val="Normal"/>
        <w:rPr/>
      </w:pPr>
      <w:r>
        <w:rPr/>
        <w:t>(A preencher na Fase 2 — quando a stack for definida)</w:t>
      </w:r>
    </w:p>
    <w:p>
      <w:pPr>
        <w:pStyle w:val="Normal"/>
        <w:rPr/>
      </w:pPr>
      <w:r>
        <w:rPr>
          <w:b/>
        </w:rPr>
        <w:t xml:space="preserve">Nota: </w:t>
      </w:r>
      <w:r>
        <w:rPr/>
        <w:t>Esta secção será atualizada com as tecnologias escolhidas, versões, e justificação técnica de cada escolha.</w:t>
      </w:r>
    </w:p>
    <w:p>
      <w:pPr>
        <w:pStyle w:val="Normal"/>
        <w:pBdr>
          <w:bottom w:val="single" w:sz="6" w:space="1" w:color="4472C4"/>
        </w:pBdr>
        <w:rPr/>
      </w:pPr>
      <w:r>
        <w:rPr/>
      </w:r>
    </w:p>
    <w:p>
      <w:pPr>
        <w:pStyle w:val="Heading1"/>
        <w:rPr/>
      </w:pPr>
      <w:r>
        <w:rPr>
          <w:color w:val="1F497D"/>
        </w:rPr>
        <w:t>3. Registo de Desenvolvimento por Fase</w:t>
      </w:r>
    </w:p>
    <w:p>
      <w:pPr>
        <w:pStyle w:val="Heading2"/>
        <w:rPr/>
      </w:pPr>
      <w:r>
        <w:rPr/>
        <w:t>3.1. Fase 1 — Levantamento e Modelação</w:t>
      </w:r>
    </w:p>
    <w:p>
      <w:pPr>
        <w:pStyle w:val="Normal"/>
        <w:rPr/>
      </w:pPr>
      <w:r>
        <w:rPr/>
        <w:t>Objetivo: Estabelecer a base conceptual e documental completa do projeto.</w:t>
      </w:r>
    </w:p>
    <w:tbl>
      <w:tblPr>
        <w:tblStyle w:val="LightGrid-Accent1"/>
        <w:tblW w:w="91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80"/>
        <w:gridCol w:w="2280"/>
        <w:gridCol w:w="2280"/>
        <w:gridCol w:w="2279"/>
      </w:tblGrid>
      <w:tr>
        <w:trPr/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Item</w:t>
            </w:r>
          </w:p>
        </w:tc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Data</w:t>
            </w:r>
          </w:p>
        </w:tc>
        <w:tc>
          <w:tcPr>
            <w:tcW w:w="227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Notas</w:t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1.1. Análise detalhada do Framework IALO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r>
              <w:rPr>
                <w:sz w:val="20"/>
              </w:rPr>
              <w:t>✅ Concluído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r>
              <w:rPr>
                <w:sz w:val="20"/>
              </w:rPr>
              <w:t>25/03/2026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r>
              <w:rPr>
                <w:sz w:val="20"/>
              </w:rPr>
              <w:t>analise_framework_ialo.md</w:t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1.2. Levantamento de requisitos funcionais</w:t>
            </w:r>
          </w:p>
        </w:tc>
        <w:tc>
          <w:tcPr>
            <w:tcW w:w="2280" w:type="dxa"/>
            <w:tcBorders/>
          </w:tcPr>
          <w:p>
            <w:r>
              <w:rPr>
                <w:sz w:val="20"/>
              </w:rPr>
              <w:t>✅ Concluído</w:t>
            </w:r>
          </w:p>
        </w:tc>
        <w:tc>
          <w:tcPr>
            <w:tcW w:w="2280" w:type="dxa"/>
            <w:tcBorders/>
          </w:tcPr>
          <w:p>
            <w:r>
              <w:rPr>
                <w:sz w:val="20"/>
              </w:rPr>
              <w:t>25/03/2026</w:t>
            </w:r>
          </w:p>
        </w:tc>
        <w:tc>
          <w:tcPr>
            <w:tcW w:w="2279" w:type="dxa"/>
            <w:tcBorders/>
          </w:tcPr>
          <w:p>
            <w:r>
              <w:rPr>
                <w:sz w:val="20"/>
              </w:rPr>
              <w:t>requisitos.md (RF01-RF38)</w:t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1.3. Levantamento de requisitos não-funcionais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r>
              <w:rPr>
                <w:sz w:val="20"/>
              </w:rPr>
              <w:t>✅ Concluído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r>
              <w:rPr>
                <w:sz w:val="20"/>
              </w:rPr>
              <w:t>25/03/2026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r>
              <w:rPr>
                <w:sz w:val="20"/>
              </w:rPr>
              <w:t>requisitos.md (RNF01-RNF12)</w:t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1.4. Modelação entidade-relacionamento da BD</w:t>
            </w:r>
          </w:p>
        </w:tc>
        <w:tc>
          <w:tcPr>
            <w:tcW w:w="2280" w:type="dxa"/>
            <w:tcBorders/>
          </w:tcPr>
          <w:p>
            <w:r>
              <w:rPr>
                <w:sz w:val="20"/>
              </w:rPr>
              <w:t>✅ Concluído</w:t>
            </w:r>
          </w:p>
        </w:tc>
        <w:tc>
          <w:tcPr>
            <w:tcW w:w="2280" w:type="dxa"/>
            <w:tcBorders/>
          </w:tcPr>
          <w:p>
            <w:r>
              <w:rPr>
                <w:sz w:val="20"/>
              </w:rPr>
              <w:t>25/03/2026</w:t>
            </w:r>
          </w:p>
        </w:tc>
        <w:tc>
          <w:tcPr>
            <w:tcW w:w="2279" w:type="dxa"/>
            <w:tcBorders/>
          </w:tcPr>
          <w:p>
            <w:r>
              <w:rPr>
                <w:sz w:val="20"/>
              </w:rPr>
              <w:t>modelo_dados.md (12 tabelas)</w:t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1.5. Diagramas de casos de uso (UML)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r>
              <w:rPr>
                <w:sz w:val="20"/>
              </w:rPr>
              <w:t>✅ Concluído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r>
              <w:rPr>
                <w:sz w:val="20"/>
              </w:rPr>
              <w:t>25/03/2026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r>
              <w:rPr>
                <w:sz w:val="20"/>
              </w:rPr>
              <w:t>casos_uso.md (18 UC)</w:t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1.6. Especificação da API RESTful</w:t>
            </w:r>
          </w:p>
        </w:tc>
        <w:tc>
          <w:tcPr>
            <w:tcW w:w="2280" w:type="dxa"/>
            <w:tcBorders/>
          </w:tcPr>
          <w:p>
            <w:r>
              <w:rPr>
                <w:sz w:val="20"/>
              </w:rPr>
              <w:t>✅ Concluído</w:t>
            </w:r>
          </w:p>
        </w:tc>
        <w:tc>
          <w:tcPr>
            <w:tcW w:w="2280" w:type="dxa"/>
            <w:tcBorders/>
          </w:tcPr>
          <w:p>
            <w:r>
              <w:rPr>
                <w:sz w:val="20"/>
              </w:rPr>
              <w:t>25/03/2026</w:t>
            </w:r>
          </w:p>
        </w:tc>
        <w:tc>
          <w:tcPr>
            <w:tcW w:w="2279" w:type="dxa"/>
            <w:tcBorders/>
          </w:tcPr>
          <w:p>
            <w:r>
              <w:rPr>
                <w:sz w:val="20"/>
              </w:rPr>
              <w:t>especificacao_api.md</w:t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1.7. Prototipagem de UI/UX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r>
              <w:rPr>
                <w:sz w:val="20"/>
              </w:rPr>
              <w:t>✅ Concluído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r>
              <w:rPr>
                <w:sz w:val="20"/>
              </w:rPr>
              <w:t>25/03/2026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r>
              <w:rPr>
                <w:sz w:val="20"/>
              </w:rPr>
              <w:t>arquitetura.md (secção 5)</w:t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1.8. Definição da arquitetura de software</w:t>
            </w:r>
          </w:p>
        </w:tc>
        <w:tc>
          <w:tcPr>
            <w:tcW w:w="2280" w:type="dxa"/>
            <w:tcBorders/>
          </w:tcPr>
          <w:p>
            <w:r>
              <w:rPr>
                <w:sz w:val="20"/>
              </w:rPr>
              <w:t>✅ Concluído</w:t>
            </w:r>
          </w:p>
        </w:tc>
        <w:tc>
          <w:tcPr>
            <w:tcW w:w="2280" w:type="dxa"/>
            <w:tcBorders/>
          </w:tcPr>
          <w:p>
            <w:r>
              <w:rPr>
                <w:sz w:val="20"/>
              </w:rPr>
              <w:t>25/03/2026</w:t>
            </w:r>
          </w:p>
        </w:tc>
        <w:tc>
          <w:tcPr>
            <w:tcW w:w="2279" w:type="dxa"/>
            <w:tcBorders/>
          </w:tcPr>
          <w:p>
            <w:r>
              <w:rPr>
                <w:sz w:val="20"/>
              </w:rPr>
              <w:t>arquitetura.md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Detalhes de Implementação — Fase 1</w:t>
      </w:r>
    </w:p>
    <w:p>
      <w:pPr>
        <w:pStyle w:val="Normal"/>
        <w:rPr/>
      </w:pPr>
      <w:r>
        <w:rPr/>
        <w:t>(Esta secção será preenchida à medida que as tarefas da Fase 1 forem realizadas.)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3.2. Fase 2 — Setup e Arquitetura</w:t>
      </w:r>
    </w:p>
    <w:p>
      <w:pPr>
        <w:pStyle w:val="Normal"/>
        <w:rPr/>
      </w:pPr>
      <w:r>
        <w:rPr/>
        <w:t>Objetivo: Preparar toda a infraestrutura técnica do projeto.</w:t>
      </w:r>
    </w:p>
    <w:tbl>
      <w:tblPr>
        <w:tblStyle w:val="LightGrid-Accent1"/>
        <w:tblW w:w="91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80"/>
        <w:gridCol w:w="2280"/>
        <w:gridCol w:w="2280"/>
        <w:gridCol w:w="2279"/>
      </w:tblGrid>
      <w:tr>
        <w:trPr/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Item</w:t>
            </w:r>
          </w:p>
        </w:tc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Data</w:t>
            </w:r>
          </w:p>
        </w:tc>
        <w:tc>
          <w:tcPr>
            <w:tcW w:w="227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Notas</w:t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2.1. Configuração do ambiente de desenvolvimento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2.2. Definição da stack tecnológica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2.3. Estruturação do projeto (pastas)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2.4. Criação do esquema relacional da BD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2.5. Migrations e seed data inicial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2.6. Configuração de variáveis de ambiente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2.7. Scripts de build/deploy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Detalhes de Implementação — Fase 2</w:t>
      </w:r>
    </w:p>
    <w:p>
      <w:pPr>
        <w:pStyle w:val="Normal"/>
        <w:rPr/>
      </w:pPr>
      <w:r>
        <w:rPr/>
        <w:t>(Esta secção será preenchida à medida que as tarefas da Fase 2 forem realizadas.)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3.3. Fase 3 — Desenvolvimento Core</w:t>
      </w:r>
    </w:p>
    <w:p>
      <w:pPr>
        <w:pStyle w:val="Normal"/>
        <w:rPr/>
      </w:pPr>
      <w:r>
        <w:rPr/>
        <w:t>Objetivo: Implementar toda a lógica funcional central da aplicação.</w:t>
      </w:r>
    </w:p>
    <w:p>
      <w:pPr>
        <w:pStyle w:val="Heading3"/>
        <w:rPr/>
      </w:pPr>
      <w:r>
        <w:rPr/>
        <w:t>3.3.1. Backend — CRUD e Autenticação</w:t>
      </w:r>
    </w:p>
    <w:tbl>
      <w:tblPr>
        <w:tblStyle w:val="LightGrid-Accent1"/>
        <w:tblW w:w="91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80"/>
        <w:gridCol w:w="2280"/>
        <w:gridCol w:w="2280"/>
        <w:gridCol w:w="2279"/>
      </w:tblGrid>
      <w:tr>
        <w:trPr/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Item</w:t>
            </w:r>
          </w:p>
        </w:tc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Data</w:t>
            </w:r>
          </w:p>
        </w:tc>
        <w:tc>
          <w:tcPr>
            <w:tcW w:w="227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Notas</w:t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3.1.1. Sistema de autenticação (registo, login, JWT)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3.1.2. API CRUD de empresas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3.1.3. API CRUD de avaliações/diagnósticos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3.1.4. API CRUD de respostas ao questionário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3.1.5. Middleware de autorização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3.3.2. Motor de Scoring</w:t>
      </w:r>
    </w:p>
    <w:tbl>
      <w:tblPr>
        <w:tblStyle w:val="LightGrid-Accent1"/>
        <w:tblW w:w="91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80"/>
        <w:gridCol w:w="2280"/>
        <w:gridCol w:w="2280"/>
        <w:gridCol w:w="2279"/>
      </w:tblGrid>
      <w:tr>
        <w:trPr/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Item</w:t>
            </w:r>
          </w:p>
        </w:tc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Data</w:t>
            </w:r>
          </w:p>
        </w:tc>
        <w:tc>
          <w:tcPr>
            <w:tcW w:w="227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Notas</w:t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3.2.1. Regras do Framework IALO em código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3.2.2. Cálculo de maturidade por dimensão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3.2.3. Índice global de maturidade digital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3.2.4. Identificação automática de gaps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3.2.5. Lógica fuzzy/ponderada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3.2.6. Stored procedures para cálculos complexos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3.3.3. Integração com LLM (Assistente IA)</w:t>
      </w:r>
    </w:p>
    <w:tbl>
      <w:tblPr>
        <w:tblStyle w:val="LightGrid-Accent1"/>
        <w:tblW w:w="91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80"/>
        <w:gridCol w:w="2280"/>
        <w:gridCol w:w="2280"/>
        <w:gridCol w:w="2279"/>
      </w:tblGrid>
      <w:tr>
        <w:trPr/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Item</w:t>
            </w:r>
          </w:p>
        </w:tc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Data</w:t>
            </w:r>
          </w:p>
        </w:tc>
        <w:tc>
          <w:tcPr>
            <w:tcW w:w="227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Notas</w:t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3.3.1. Configuração da API de LLM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3.3.2. Prompt engineering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3.3.3. Contexto conversacional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3.3.4. Explicação de conceitos IALO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3.3.5. Validação de consistência via IA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3.3.4. Questionário Interativo</w:t>
      </w:r>
    </w:p>
    <w:tbl>
      <w:tblPr>
        <w:tblStyle w:val="LightGrid-Accent1"/>
        <w:tblW w:w="91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80"/>
        <w:gridCol w:w="2280"/>
        <w:gridCol w:w="2280"/>
        <w:gridCol w:w="2279"/>
      </w:tblGrid>
      <w:tr>
        <w:trPr/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Item</w:t>
            </w:r>
          </w:p>
        </w:tc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Data</w:t>
            </w:r>
          </w:p>
        </w:tc>
        <w:tc>
          <w:tcPr>
            <w:tcW w:w="227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Notas</w:t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3.4.1. Estrutura do questionário por dimensão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3.4.2. Interface conversacional integrada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3.4.3. Navegação condicional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3.4.4. Persistência de progresso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3.4.5. Validação em tempo real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Detalhes de Implementação — Fase 3</w:t>
      </w:r>
    </w:p>
    <w:p>
      <w:pPr>
        <w:pStyle w:val="Normal"/>
        <w:rPr/>
      </w:pPr>
      <w:r>
        <w:rPr/>
        <w:t>(Esta secção será preenchida à medida que as tarefas da Fase 3 forem realizadas.)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3.4. Fase 4 — Geração de Relatórios e UI</w:t>
      </w:r>
    </w:p>
    <w:p>
      <w:pPr>
        <w:pStyle w:val="Normal"/>
        <w:rPr/>
      </w:pPr>
      <w:r>
        <w:rPr/>
        <w:t>Objetivo: Desenvolver a camada de output do sistema e polir a interface.</w:t>
      </w:r>
    </w:p>
    <w:p>
      <w:pPr>
        <w:pStyle w:val="Heading3"/>
        <w:rPr/>
      </w:pPr>
      <w:r>
        <w:rPr/>
        <w:t>3.4.1. Sistema de Relatórios</w:t>
      </w:r>
    </w:p>
    <w:tbl>
      <w:tblPr>
        <w:tblStyle w:val="LightGrid-Accent1"/>
        <w:tblW w:w="91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80"/>
        <w:gridCol w:w="2280"/>
        <w:gridCol w:w="2280"/>
        <w:gridCol w:w="2279"/>
      </w:tblGrid>
      <w:tr>
        <w:trPr/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Item</w:t>
            </w:r>
          </w:p>
        </w:tc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Data</w:t>
            </w:r>
          </w:p>
        </w:tc>
        <w:tc>
          <w:tcPr>
            <w:tcW w:w="227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Notas</w:t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4.1.1. Templates de relatório PDF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4.1.2. Geração automática de conteúdo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4.1.3. Secção de pontos fortes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4.1.4. Secção de necessidades críticas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4.1.5. Recomendações de ferramentas IA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4.1.6. Exportação em PDF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4.1.7. Visualização interativa na web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3.4.2. Dashboards e Visualizações</w:t>
      </w:r>
    </w:p>
    <w:tbl>
      <w:tblPr>
        <w:tblStyle w:val="LightGrid-Accent1"/>
        <w:tblW w:w="91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80"/>
        <w:gridCol w:w="2280"/>
        <w:gridCol w:w="2280"/>
        <w:gridCol w:w="2279"/>
      </w:tblGrid>
      <w:tr>
        <w:trPr/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Item</w:t>
            </w:r>
          </w:p>
        </w:tc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Data</w:t>
            </w:r>
          </w:p>
        </w:tc>
        <w:tc>
          <w:tcPr>
            <w:tcW w:w="227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Notas</w:t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4.2.1. Dashboard principal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4.2.2. Gráficos radar/spider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4.2.3. Gráficos de barras/progresso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4.2.4. Comparação temporal de avaliações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4.2.5. Indicadores de prontidão para IA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3.4.3. Interface Web</w:t>
      </w:r>
    </w:p>
    <w:tbl>
      <w:tblPr>
        <w:tblStyle w:val="LightGrid-Accent1"/>
        <w:tblW w:w="91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80"/>
        <w:gridCol w:w="2280"/>
        <w:gridCol w:w="2280"/>
        <w:gridCol w:w="2279"/>
      </w:tblGrid>
      <w:tr>
        <w:trPr/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Item</w:t>
            </w:r>
          </w:p>
        </w:tc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Data</w:t>
            </w:r>
          </w:p>
        </w:tc>
        <w:tc>
          <w:tcPr>
            <w:tcW w:w="227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Notas</w:t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4.3.1. Design responsivo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4.3.2. Landing page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4.3.3. Painel de gestão de utilizador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4.3.4. Navegação acessível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4.3.5. Micro-animações e feedback visual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3.4.4. Motor de Recomendação</w:t>
      </w:r>
    </w:p>
    <w:tbl>
      <w:tblPr>
        <w:tblStyle w:val="LightGrid-Accent1"/>
        <w:tblW w:w="91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80"/>
        <w:gridCol w:w="2280"/>
        <w:gridCol w:w="2280"/>
        <w:gridCol w:w="2279"/>
      </w:tblGrid>
      <w:tr>
        <w:trPr/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Item</w:t>
            </w:r>
          </w:p>
        </w:tc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Data</w:t>
            </w:r>
          </w:p>
        </w:tc>
        <w:tc>
          <w:tcPr>
            <w:tcW w:w="227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Notas</w:t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4.4.1. Motor de recomendação por perfil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4.4.2. Base de dados de ferramentas IA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4.4.3. Matching empresa ↔ ferramentas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Detalhes de Implementação — Fase 4</w:t>
      </w:r>
    </w:p>
    <w:p>
      <w:pPr>
        <w:pStyle w:val="Normal"/>
        <w:rPr/>
      </w:pPr>
      <w:r>
        <w:rPr/>
        <w:t>(Esta secção será preenchida à medida que as tarefas da Fase 4 forem realizadas.)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3.5. Fase 5 — Testes e Validação</w:t>
      </w:r>
    </w:p>
    <w:p>
      <w:pPr>
        <w:pStyle w:val="Normal"/>
        <w:rPr/>
      </w:pPr>
      <w:r>
        <w:rPr/>
        <w:t>Objetivo: Garantir que o sistema funciona corretamente, de forma consistente e segura.</w:t>
      </w:r>
    </w:p>
    <w:tbl>
      <w:tblPr>
        <w:tblStyle w:val="LightGrid-Accent1"/>
        <w:tblW w:w="91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80"/>
        <w:gridCol w:w="2280"/>
        <w:gridCol w:w="2280"/>
        <w:gridCol w:w="2279"/>
      </w:tblGrid>
      <w:tr>
        <w:trPr/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Item</w:t>
            </w:r>
          </w:p>
        </w:tc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Data</w:t>
            </w:r>
          </w:p>
        </w:tc>
        <w:tc>
          <w:tcPr>
            <w:tcW w:w="227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Notas</w:t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5.1. Testes unitários do scoring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5.2. Testes unitários das APIs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5.3. Testes de integração (end-to-end)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5.4. Testes de usabilidade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5.5. Validação de consistência dos relatórios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5.6. Testes de segurança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5.7. Testes de desempenho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5.8. Correção de bugs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5.9. Validação do assistente IA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Detalhes de Implementação — Fase 5</w:t>
      </w:r>
    </w:p>
    <w:p>
      <w:pPr>
        <w:pStyle w:val="Normal"/>
        <w:rPr/>
      </w:pPr>
      <w:r>
        <w:rPr/>
        <w:t>(Esta secção será preenchida à medida que as tarefas da Fase 5 forem realizadas.)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3.6. Fase 6 — Documentação e Fecho</w:t>
      </w:r>
    </w:p>
    <w:p>
      <w:pPr>
        <w:pStyle w:val="Normal"/>
        <w:rPr/>
      </w:pPr>
      <w:r>
        <w:rPr/>
        <w:t>Objetivo: Produzir toda a documentação necessária e preparar a entrega final.</w:t>
      </w:r>
    </w:p>
    <w:tbl>
      <w:tblPr>
        <w:tblStyle w:val="LightGrid-Accent1"/>
        <w:tblW w:w="91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80"/>
        <w:gridCol w:w="2280"/>
        <w:gridCol w:w="2280"/>
        <w:gridCol w:w="2279"/>
      </w:tblGrid>
      <w:tr>
        <w:trPr/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Item</w:t>
            </w:r>
          </w:p>
        </w:tc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Data</w:t>
            </w:r>
          </w:p>
        </w:tc>
        <w:tc>
          <w:tcPr>
            <w:tcW w:w="227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Notas</w:t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6.1. Relatório final de projeto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6.2. Documentação técnica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6.3. Manual de utilizador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6.4. Documentação da API (Swagger)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6.5. Análise crítica da IA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6.6. Preparação da defesa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6.7. Deployment de demonstração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⬜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Pendente</w:t>
            </w:r>
          </w:p>
        </w:tc>
        <w:tc>
          <w:tcPr>
            <w:tcW w:w="22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2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Detalhes de Implementação — Fase 6</w:t>
      </w:r>
    </w:p>
    <w:p>
      <w:pPr>
        <w:pStyle w:val="Normal"/>
        <w:rPr/>
      </w:pPr>
      <w:r>
        <w:rPr/>
        <w:t>(Esta secção será preenchida à medida que as tarefas da Fase 6 forem realizadas.)</w:t>
      </w:r>
    </w:p>
    <w:p>
      <w:pPr>
        <w:pStyle w:val="Normal"/>
        <w:pBdr>
          <w:bottom w:val="single" w:sz="6" w:space="1" w:color="4472C4"/>
        </w:pBdr>
        <w:rPr/>
      </w:pPr>
      <w:r>
        <w:rPr/>
      </w:r>
    </w:p>
    <w:p>
      <w:pPr>
        <w:pStyle w:val="Heading1"/>
        <w:rPr/>
      </w:pPr>
      <w:r>
        <w:rPr>
          <w:color w:val="1F497D"/>
        </w:rPr>
        <w:t>4. Diário de Progresso</w:t>
      </w:r>
    </w:p>
    <w:p>
      <w:pPr>
        <w:pStyle w:val="Normal"/>
        <w:rPr/>
      </w:pPr>
      <w:r>
        <w:rPr/>
        <w:t>Este diário regista cronologicamente as atividades realizadas no projeto. Cada entrada inclui a data, fase correspondente, e descrição do trabalho efetuado.</w:t>
      </w:r>
    </w:p>
    <w:p>
      <w:pPr>
        <w:pStyle w:val="Heading2"/>
        <w:rPr/>
      </w:pPr>
      <w:r>
        <w:rPr/>
        <w:t>25/03/2026</w:t>
      </w:r>
    </w:p>
    <w:p>
      <w:pPr>
        <w:pStyle w:val="Normal"/>
        <w:rPr/>
      </w:pPr>
      <w:r>
        <w:rPr>
          <w:b/>
        </w:rPr>
        <w:t xml:space="preserve">Fase: </w:t>
      </w:r>
      <w:r>
        <w:rPr/>
        <w:t>Preparação</w:t>
      </w:r>
    </w:p>
    <w:p>
      <w:pPr>
        <w:pStyle w:val="Normal"/>
        <w:rPr/>
      </w:pPr>
      <w:r>
        <w:rPr>
          <w:b/>
        </w:rPr>
        <w:t xml:space="preserve">Atividades: </w:t>
      </w:r>
      <w:r>
        <w:rPr/>
        <w:t>Criação da estrutura inicial do projeto. Elaboração do README.md com índice de desenvolvimento completo (todas as 6 fases detalhadas). Criação deste documento de acompanhamento (Relatório de Desenvolvimento).</w:t>
      </w:r>
    </w:p>
    <w:p>
      <w:pPr>
        <w:pStyle w:val="Normal"/>
        <w:rPr/>
      </w:pPr>
      <w:r>
        <w:rPr>
          <w:b/>
        </w:rPr>
        <w:t xml:space="preserve">Ficheiros criados/alterados: </w:t>
      </w:r>
      <w:r>
        <w:rPr/>
        <w:t>README.md, Relatorio_Desenvolvimento.docx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(Novas entradas serão adicionadas acima desta linha à medida que o projeto avança.)</w:t>
      </w:r>
    </w:p>
    <w:p>
      <w:pPr>
        <w:pStyle w:val="Normal"/>
        <w:pBdr>
          <w:bottom w:val="single" w:sz="6" w:space="1" w:color="4472C4"/>
        </w:pBdr>
        <w:rPr/>
      </w:pPr>
      <w:r>
        <w:rPr/>
      </w:r>
    </w:p>
    <w:p>
      <w:pPr>
        <w:pStyle w:val="Heading1"/>
        <w:rPr/>
      </w:pPr>
      <w:r>
        <w:rPr>
          <w:color w:val="1F497D"/>
        </w:rPr>
        <w:t>5. Decisões Técnicas e Justificações</w:t>
      </w:r>
    </w:p>
    <w:p>
      <w:pPr>
        <w:pStyle w:val="Normal"/>
        <w:rPr/>
      </w:pPr>
      <w:r>
        <w:rPr/>
        <w:t>Esta secção documenta as decisões técnicas tomadas durante o desenvolvimento e as respetivas justificações, servindo de memória técnica do projeto.</w:t>
      </w:r>
    </w:p>
    <w:p>
      <w:pPr>
        <w:pStyle w:val="Normal"/>
        <w:rPr/>
      </w:pPr>
      <w:r>
        <w:rPr/>
        <w:t>(Decisões serão registadas à medida que forem tomadas.)</w:t>
      </w:r>
    </w:p>
    <w:p>
      <w:pPr>
        <w:pStyle w:val="Normal"/>
        <w:pBdr>
          <w:bottom w:val="single" w:sz="6" w:space="1" w:color="4472C4"/>
        </w:pBdr>
        <w:rPr/>
      </w:pPr>
      <w:r>
        <w:rPr/>
      </w:r>
    </w:p>
    <w:p>
      <w:pPr>
        <w:pStyle w:val="Heading1"/>
        <w:rPr/>
      </w:pPr>
      <w:r>
        <w:rPr>
          <w:color w:val="1F497D"/>
        </w:rPr>
        <w:t>6. Dificuldades e Soluções</w:t>
      </w:r>
    </w:p>
    <w:p>
      <w:pPr>
        <w:pStyle w:val="Normal"/>
        <w:rPr/>
      </w:pPr>
      <w:r>
        <w:rPr/>
        <w:t>Registo de problemas encontrados durante o desenvolvimento e as soluções adotadas.</w:t>
      </w:r>
    </w:p>
    <w:tbl>
      <w:tblPr>
        <w:tblStyle w:val="LightGrid-Accent1"/>
        <w:tblW w:w="91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80"/>
        <w:gridCol w:w="2280"/>
        <w:gridCol w:w="2280"/>
        <w:gridCol w:w="2279"/>
      </w:tblGrid>
      <w:tr>
        <w:trPr/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Data</w:t>
            </w:r>
          </w:p>
        </w:tc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Dificuldade</w:t>
            </w:r>
          </w:p>
        </w:tc>
        <w:tc>
          <w:tcPr>
            <w:tcW w:w="22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Impacto</w:t>
            </w:r>
          </w:p>
        </w:tc>
        <w:tc>
          <w:tcPr>
            <w:tcW w:w="227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Solução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(Entradas serão adicionadas conforme necessário.)</w:t>
      </w:r>
    </w:p>
    <w:p>
      <w:pPr>
        <w:pStyle w:val="Normal"/>
        <w:pBdr>
          <w:bottom w:val="single" w:sz="6" w:space="1" w:color="4472C4"/>
        </w:pBdr>
        <w:rPr/>
      </w:pPr>
      <w:r>
        <w:rPr/>
      </w:r>
    </w:p>
    <w:p>
      <w:pPr>
        <w:pStyle w:val="Heading1"/>
        <w:rPr/>
      </w:pPr>
      <w:r>
        <w:rPr>
          <w:color w:val="1F497D"/>
        </w:rPr>
        <w:t>7. Anexos</w:t>
      </w:r>
    </w:p>
    <w:p>
      <w:pPr>
        <w:pStyle w:val="Normal"/>
        <w:rPr/>
      </w:pPr>
      <w:r>
        <w:rPr/>
        <w:t>Espaço reservado para diagramas, screenshots, excertos de código relevantes, e outros materiais de apoio ao desenvolvimento.</w:t>
      </w:r>
    </w:p>
    <w:p>
      <w:pPr>
        <w:pStyle w:val="Normal"/>
        <w:widowControl/>
        <w:bidi w:val="0"/>
        <w:spacing w:lineRule="auto" w:line="276" w:before="0" w:after="120"/>
        <w:jc w:val="left"/>
        <w:rPr/>
      </w:pPr>
      <w:r>
        <w:rPr/>
        <w:t>(Anexos serão adicionados ao longo do projeto.)</w:t>
      </w:r>
    </w:p>
    <w:sectPr>
      <w:type w:val="nextPage"/>
      <w:pgSz w:w="12240" w:h="15840"/>
      <w:pgMar w:left="1701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11</Pages>
  <Words>1318</Words>
  <Characters>7769</Characters>
  <CharactersWithSpaces>8844</CharactersWithSpaces>
  <Paragraphs>354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pt-PT</dc:language>
  <cp:lastModifiedBy/>
  <dcterms:modified xsi:type="dcterms:W3CDTF">2026-03-25T20:16:15Z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