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Primeira Model - Tabela Tema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0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Primeira Model - Tabela Tema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rede_social_fonte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.1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em que categoria a postagem se aplica (Ex. Denúncia)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descrição de uma categoria, sobre o que ela é.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A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znfOUqY+Ae330bsmTv+RGD+z7A==">AMUW2mXfZnZChSlm5+wV2XlNOy6ysrvQyAo62bDbK1GAcJbXB+kDsHi7Ny/mATfOPP9Q2C21bioFe9trFpgkEsQyAPv/s1U0R11vPKgeZye+pA0rnOjacerFOGTXfOe+YmVFtvQ1Es4F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2022-01-17T14:21:00Z</dcterms:created>
  <dc:creator>Usuario</dc:creator>
</cp:coreProperties>
</file>