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391" w:rsidRPr="00436C0E" w:rsidRDefault="00436C0E">
      <w:pPr>
        <w:spacing w:after="60"/>
        <w:jc w:val="center"/>
        <w:rPr>
          <w:b/>
          <w:color w:val="auto"/>
        </w:rPr>
      </w:pPr>
      <w:r w:rsidRPr="00436C0E">
        <w:rPr>
          <w:b/>
          <w:bCs/>
          <w:color w:val="auto"/>
          <w:sz w:val="26"/>
          <w:szCs w:val="26"/>
        </w:rPr>
        <w:t>FATEC SÃO JOSÉ DOS CAMPOS</w:t>
      </w:r>
    </w:p>
    <w:p w:rsidR="00F21391" w:rsidRPr="00436C0E" w:rsidRDefault="00436C0E">
      <w:pPr>
        <w:spacing w:after="300"/>
        <w:jc w:val="center"/>
        <w:rPr>
          <w:b/>
          <w:color w:val="auto"/>
        </w:rPr>
      </w:pPr>
      <w:r w:rsidRPr="00436C0E">
        <w:rPr>
          <w:b/>
          <w:iCs/>
          <w:color w:val="auto"/>
          <w:sz w:val="21"/>
          <w:szCs w:val="21"/>
        </w:rPr>
        <w:t>API — Aprendizagem por Projetos Integrados · Curso de Logística</w:t>
      </w:r>
    </w:p>
    <w:p w:rsidR="00F21391" w:rsidRPr="00436C0E" w:rsidRDefault="00436C0E">
      <w:pPr>
        <w:spacing w:after="100"/>
        <w:jc w:val="center"/>
        <w:rPr>
          <w:b/>
          <w:color w:val="auto"/>
        </w:rPr>
      </w:pPr>
      <w:r w:rsidRPr="00436C0E">
        <w:rPr>
          <w:b/>
          <w:bCs/>
          <w:color w:val="auto"/>
          <w:sz w:val="32"/>
          <w:szCs w:val="32"/>
        </w:rPr>
        <w:t>Relatório de Desenvolvimento — Sprint 1</w:t>
      </w:r>
    </w:p>
    <w:p w:rsidR="00F21391" w:rsidRPr="00436C0E" w:rsidRDefault="00436C0E">
      <w:pPr>
        <w:spacing w:after="60"/>
        <w:jc w:val="center"/>
        <w:rPr>
          <w:b/>
          <w:color w:val="auto"/>
        </w:rPr>
      </w:pPr>
      <w:r w:rsidRPr="00436C0E">
        <w:rPr>
          <w:b/>
          <w:bCs/>
          <w:color w:val="auto"/>
          <w:sz w:val="23"/>
          <w:szCs w:val="23"/>
        </w:rPr>
        <w:t>Observatório do Ecossistema Industrial e de Serviços de São José dos Campos</w:t>
      </w:r>
    </w:p>
    <w:p w:rsidR="00F21391" w:rsidRPr="00436C0E" w:rsidRDefault="00436C0E">
      <w:pPr>
        <w:spacing w:after="400"/>
        <w:jc w:val="center"/>
        <w:rPr>
          <w:b/>
          <w:color w:val="auto"/>
        </w:rPr>
      </w:pPr>
      <w:r w:rsidRPr="00436C0E">
        <w:rPr>
          <w:b/>
          <w:iCs/>
          <w:color w:val="auto"/>
          <w:sz w:val="20"/>
          <w:szCs w:val="20"/>
        </w:rPr>
        <w:t>Entrega da Sprint 1: 28/09/2026</w:t>
      </w:r>
    </w:p>
    <w:p w:rsidR="00436C0E" w:rsidRDefault="00436C0E">
      <w:pPr>
        <w:spacing w:after="80"/>
      </w:pPr>
      <w:r>
        <w:rPr>
          <w:b/>
          <w:bCs/>
          <w:sz w:val="21"/>
          <w:szCs w:val="21"/>
        </w:rPr>
        <w:t xml:space="preserve">Autor 1 (LinkedIn): </w:t>
      </w:r>
      <w:r w:rsidR="00E10233">
        <w:rPr>
          <w:sz w:val="21"/>
          <w:szCs w:val="21"/>
        </w:rPr>
        <w:t xml:space="preserve">Beatriz Oliveira </w:t>
      </w:r>
      <w:proofErr w:type="spellStart"/>
      <w:r w:rsidR="00E10233">
        <w:rPr>
          <w:sz w:val="21"/>
          <w:szCs w:val="21"/>
        </w:rPr>
        <w:t>Sepulvida</w:t>
      </w:r>
      <w:proofErr w:type="spellEnd"/>
      <w:r>
        <w:rPr>
          <w:sz w:val="21"/>
          <w:szCs w:val="21"/>
        </w:rPr>
        <w:t xml:space="preserve"> —</w:t>
      </w:r>
      <w:r w:rsidRPr="00436C0E">
        <w:t xml:space="preserve"> </w:t>
      </w:r>
      <w:hyperlink r:id="rId5" w:history="1">
        <w:r w:rsidRPr="00BF7D9C">
          <w:rPr>
            <w:rStyle w:val="Hyperlink"/>
          </w:rPr>
          <w:t xml:space="preserve">https://www.linkedin.com/in/beatriz-sepulvida</w:t>
        </w:r>
      </w:hyperlink>
    </w:p>
    <w:p w:rsidR="00436C0E" w:rsidRPr="00436C0E" w:rsidRDefault="00436C0E">
      <w:pPr>
        <w:spacing w:after="80"/>
      </w:pPr>
    </w:p>
    <w:p w:rsidR="00F21391" w:rsidRDefault="00436C0E">
      <w:pPr>
        <w:spacing w:after="80"/>
        <w:rPr>
          <w:sz w:val="21"/>
          <w:szCs w:val="21"/>
        </w:rPr>
      </w:pPr>
      <w:r w:rsidRPr="00436C0E">
        <w:rPr>
          <w:b/>
          <w:bCs/>
          <w:sz w:val="21"/>
          <w:szCs w:val="21"/>
        </w:rPr>
        <w:t>Autor 2 (LinkedIn):</w:t>
      </w:r>
      <w:r w:rsidRPr="00436C0E">
        <w:rPr>
          <w:bCs/>
          <w:sz w:val="21"/>
          <w:szCs w:val="21"/>
        </w:rPr>
        <w:t xml:space="preserve"> </w:t>
      </w:r>
      <w:r w:rsidRPr="00436C0E">
        <w:rPr>
          <w:sz w:val="21"/>
          <w:szCs w:val="21"/>
        </w:rPr>
        <w:t>Caio Moreira</w:t>
      </w:r>
      <w:r w:rsidRPr="00436C0E">
        <w:rPr>
          <w:sz w:val="21"/>
          <w:szCs w:val="21"/>
        </w:rPr>
        <w:t xml:space="preserve"> — </w:t>
      </w:r>
      <w:hyperlink r:id="rId6" w:history="1">
        <w:r w:rsidRPr="00BF7D9C">
          <w:rPr>
            <w:rStyle w:val="Hyperlink"/>
            <w:sz w:val="21"/>
            <w:szCs w:val="21"/>
          </w:rPr>
          <w:t>https://www.linkedin.com/in/caiomoreiradearaujo</w:t>
        </w:r>
      </w:hyperlink>
    </w:p>
    <w:p w:rsidR="00436C0E" w:rsidRPr="00436C0E" w:rsidRDefault="00436C0E">
      <w:pPr>
        <w:spacing w:after="80"/>
      </w:pPr>
    </w:p>
    <w:p w:rsidR="00F21391" w:rsidRDefault="00436C0E">
      <w:pPr>
        <w:spacing w:after="80"/>
        <w:rPr>
          <w:sz w:val="21"/>
          <w:szCs w:val="21"/>
        </w:rPr>
      </w:pPr>
      <w:r w:rsidRPr="00436C0E">
        <w:rPr>
          <w:b/>
          <w:bCs/>
          <w:sz w:val="21"/>
          <w:szCs w:val="21"/>
        </w:rPr>
        <w:t>Autor 3 (LinkedIn):</w:t>
      </w:r>
      <w:r w:rsidRPr="00436C0E">
        <w:rPr>
          <w:bCs/>
          <w:sz w:val="21"/>
          <w:szCs w:val="21"/>
        </w:rPr>
        <w:t xml:space="preserve"> </w:t>
      </w:r>
      <w:proofErr w:type="spellStart"/>
      <w:r w:rsidRPr="00436C0E">
        <w:rPr>
          <w:sz w:val="21"/>
          <w:szCs w:val="21"/>
        </w:rPr>
        <w:t>Hemilly</w:t>
      </w:r>
      <w:proofErr w:type="spellEnd"/>
      <w:r w:rsidRPr="00436C0E">
        <w:rPr>
          <w:sz w:val="21"/>
          <w:szCs w:val="21"/>
        </w:rPr>
        <w:t xml:space="preserve"> </w:t>
      </w:r>
      <w:proofErr w:type="spellStart"/>
      <w:r w:rsidRPr="00436C0E">
        <w:rPr>
          <w:sz w:val="21"/>
          <w:szCs w:val="21"/>
        </w:rPr>
        <w:t>Christiny</w:t>
      </w:r>
      <w:proofErr w:type="spellEnd"/>
      <w:r w:rsidRPr="00436C0E">
        <w:rPr>
          <w:sz w:val="21"/>
          <w:szCs w:val="21"/>
        </w:rPr>
        <w:t xml:space="preserve"> da Silva Freitas</w:t>
      </w:r>
      <w:r w:rsidRPr="00436C0E">
        <w:rPr>
          <w:sz w:val="21"/>
          <w:szCs w:val="21"/>
        </w:rPr>
        <w:t xml:space="preserve"> — </w:t>
      </w:r>
      <w:hyperlink r:id="rId7" w:history="1">
        <w:r w:rsidRPr="00BF7D9C">
          <w:rPr>
            <w:rStyle w:val="Hyperlink"/>
            <w:sz w:val="21"/>
            <w:szCs w:val="21"/>
          </w:rPr>
          <w:t xml:space="preserve">https://www.linkedin.com/in/hemilly-freitas-31a509269</w:t>
        </w:r>
      </w:hyperlink>
    </w:p>
    <w:p w:rsidR="00436C0E" w:rsidRPr="00436C0E" w:rsidRDefault="00436C0E">
      <w:pPr>
        <w:spacing w:after="80"/>
        <w:rPr>
          <w:sz w:val="21"/>
          <w:szCs w:val="21"/>
        </w:rPr>
      </w:pPr>
    </w:p>
    <w:p w:rsidR="00436C0E" w:rsidRDefault="00436C0E" w:rsidP="00436C0E">
      <w:pPr>
        <w:spacing w:after="80"/>
      </w:pPr>
      <w:r>
        <w:rPr>
          <w:b/>
          <w:bCs/>
          <w:sz w:val="21"/>
          <w:szCs w:val="21"/>
        </w:rPr>
        <w:t xml:space="preserve">Autor 4 (LinkedIn): </w:t>
      </w:r>
      <w:r>
        <w:rPr>
          <w:sz w:val="21"/>
          <w:szCs w:val="21"/>
        </w:rPr>
        <w:t>João Pedro Faria Vital de Souza</w:t>
      </w:r>
      <w:r>
        <w:rPr>
          <w:sz w:val="21"/>
          <w:szCs w:val="21"/>
        </w:rPr>
        <w:t xml:space="preserve"> —</w:t>
      </w:r>
      <w:r w:rsidRPr="00436C0E">
        <w:t xml:space="preserve"> </w:t>
      </w:r>
      <w:hyperlink r:id="rId8" w:history="1">
        <w:r w:rsidRPr="00BF7D9C">
          <w:rPr>
            <w:rStyle w:val="Hyperlink"/>
          </w:rPr>
          <w:t xml:space="preserve">https://www.linkedin.com/in/joao-pedro-a2b6122b7</w:t>
        </w:r>
      </w:hyperlink>
    </w:p>
    <w:p w:rsidR="00436C0E" w:rsidRDefault="00436C0E" w:rsidP="00436C0E">
      <w:pPr>
        <w:spacing w:after="80"/>
      </w:pPr>
    </w:p>
    <w:p w:rsidR="00436C0E" w:rsidRDefault="00436C0E">
      <w:pPr>
        <w:spacing w:after="80"/>
        <w:rPr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Autor </w:t>
      </w:r>
      <w:r>
        <w:rPr>
          <w:b/>
          <w:bCs/>
          <w:sz w:val="21"/>
          <w:szCs w:val="21"/>
        </w:rPr>
        <w:t>5</w:t>
      </w:r>
      <w:r>
        <w:rPr>
          <w:b/>
          <w:bCs/>
          <w:sz w:val="21"/>
          <w:szCs w:val="21"/>
        </w:rPr>
        <w:t xml:space="preserve"> (LinkedIn):</w:t>
      </w:r>
      <w:r>
        <w:rPr>
          <w:b/>
          <w:bCs/>
          <w:sz w:val="21"/>
          <w:szCs w:val="21"/>
        </w:rPr>
        <w:t xml:space="preserve"> </w:t>
      </w:r>
      <w:r w:rsidRPr="00436C0E">
        <w:rPr>
          <w:bCs/>
          <w:sz w:val="21"/>
          <w:szCs w:val="21"/>
        </w:rPr>
        <w:t>Juliano Souza Santana</w:t>
      </w:r>
      <w:r>
        <w:rPr>
          <w:bCs/>
          <w:sz w:val="21"/>
          <w:szCs w:val="21"/>
        </w:rPr>
        <w:t xml:space="preserve"> – </w:t>
      </w:r>
      <w:hyperlink r:id="rId9" w:history="1">
        <w:r w:rsidRPr="00BF7D9C">
          <w:rPr>
            <w:rStyle w:val="Hyperlink"/>
            <w:bCs/>
            <w:sz w:val="21"/>
            <w:szCs w:val="21"/>
          </w:rPr>
          <w:t xml:space="preserve">https://www.linkedin.com/in/juliano-santana-776992249</w:t>
        </w:r>
      </w:hyperlink>
    </w:p>
    <w:p w:rsidR="00436C0E" w:rsidRDefault="00436C0E">
      <w:pPr>
        <w:spacing w:after="80"/>
        <w:rPr>
          <w:bCs/>
          <w:sz w:val="21"/>
          <w:szCs w:val="21"/>
        </w:rPr>
      </w:pPr>
    </w:p>
    <w:p w:rsidR="00436C0E" w:rsidRDefault="00436C0E">
      <w:pPr>
        <w:spacing w:after="80"/>
        <w:rPr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Autor </w:t>
      </w:r>
      <w:r>
        <w:rPr>
          <w:b/>
          <w:bCs/>
          <w:sz w:val="21"/>
          <w:szCs w:val="21"/>
        </w:rPr>
        <w:t>6</w:t>
      </w:r>
      <w:r>
        <w:rPr>
          <w:b/>
          <w:bCs/>
          <w:sz w:val="21"/>
          <w:szCs w:val="21"/>
        </w:rPr>
        <w:t xml:space="preserve"> (LinkedIn):</w:t>
      </w:r>
      <w:r>
        <w:rPr>
          <w:b/>
          <w:bCs/>
          <w:sz w:val="21"/>
          <w:szCs w:val="21"/>
        </w:rPr>
        <w:t xml:space="preserve"> </w:t>
      </w:r>
      <w:r w:rsidRPr="00436C0E">
        <w:rPr>
          <w:bCs/>
          <w:sz w:val="21"/>
          <w:szCs w:val="21"/>
        </w:rPr>
        <w:t>Milena Silva Nogueira</w:t>
      </w:r>
      <w:r>
        <w:rPr>
          <w:bCs/>
          <w:sz w:val="21"/>
          <w:szCs w:val="21"/>
        </w:rPr>
        <w:t xml:space="preserve"> - </w:t>
      </w:r>
      <w:hyperlink r:id="rId10" w:history="1">
        <w:r w:rsidRPr="00BF7D9C">
          <w:rPr>
            <w:rStyle w:val="Hyperlink"/>
            <w:bCs/>
            <w:sz w:val="21"/>
            <w:szCs w:val="21"/>
          </w:rPr>
          <w:t>https://www.linkedin.com/in/milenasnogueira</w:t>
        </w:r>
      </w:hyperlink>
    </w:p>
    <w:p w:rsidR="00436C0E" w:rsidRPr="00436C0E" w:rsidRDefault="00436C0E">
      <w:pPr>
        <w:spacing w:after="80"/>
        <w:rPr>
          <w:bCs/>
          <w:sz w:val="21"/>
          <w:szCs w:val="21"/>
        </w:rPr>
      </w:pPr>
    </w:p>
    <w:p w:rsidR="00436C0E" w:rsidRDefault="00436C0E">
      <w:pPr>
        <w:spacing w:after="80"/>
        <w:rPr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Autor </w:t>
      </w:r>
      <w:r>
        <w:rPr>
          <w:b/>
          <w:bCs/>
          <w:sz w:val="21"/>
          <w:szCs w:val="21"/>
        </w:rPr>
        <w:t>7</w:t>
      </w:r>
      <w:r>
        <w:rPr>
          <w:b/>
          <w:bCs/>
          <w:sz w:val="21"/>
          <w:szCs w:val="21"/>
        </w:rPr>
        <w:t xml:space="preserve"> (LinkedIn):</w:t>
      </w:r>
      <w:r>
        <w:rPr>
          <w:b/>
          <w:bCs/>
          <w:sz w:val="21"/>
          <w:szCs w:val="21"/>
        </w:rPr>
        <w:t xml:space="preserve"> </w:t>
      </w:r>
      <w:r w:rsidRPr="00436C0E">
        <w:rPr>
          <w:bCs/>
          <w:sz w:val="21"/>
          <w:szCs w:val="21"/>
        </w:rPr>
        <w:t>Pedro Henrique Oliveira de Carvalho</w:t>
      </w:r>
      <w:r>
        <w:rPr>
          <w:bCs/>
          <w:sz w:val="21"/>
          <w:szCs w:val="21"/>
        </w:rPr>
        <w:t xml:space="preserve"> - </w:t>
      </w:r>
      <w:hyperlink r:id="rId11" w:history="1">
        <w:r w:rsidRPr="00BF7D9C">
          <w:rPr>
            <w:rStyle w:val="Hyperlink"/>
            <w:bCs/>
            <w:sz w:val="21"/>
            <w:szCs w:val="21"/>
          </w:rPr>
          <w:t xml:space="preserve">https://www.linkedin.com/in/pedro-henrique-oliveira-de-carvalho-75bb07427</w:t>
        </w:r>
      </w:hyperlink>
    </w:p>
    <w:p w:rsidR="00436C0E" w:rsidRPr="00436C0E" w:rsidRDefault="00436C0E">
      <w:pPr>
        <w:spacing w:after="80"/>
        <w:rPr>
          <w:bCs/>
          <w:sz w:val="21"/>
          <w:szCs w:val="21"/>
        </w:rPr>
      </w:pPr>
    </w:p>
    <w:p w:rsidR="00436C0E" w:rsidRDefault="00436C0E" w:rsidP="00436C0E">
      <w:pPr>
        <w:spacing w:after="80"/>
        <w:rPr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Autor </w:t>
      </w:r>
      <w:r>
        <w:rPr>
          <w:b/>
          <w:bCs/>
          <w:sz w:val="21"/>
          <w:szCs w:val="21"/>
        </w:rPr>
        <w:t>8</w:t>
      </w:r>
      <w:r>
        <w:rPr>
          <w:b/>
          <w:bCs/>
          <w:sz w:val="21"/>
          <w:szCs w:val="21"/>
        </w:rPr>
        <w:t xml:space="preserve"> (LinkedIn):</w:t>
      </w:r>
      <w:r>
        <w:rPr>
          <w:b/>
          <w:bCs/>
          <w:sz w:val="21"/>
          <w:szCs w:val="21"/>
        </w:rPr>
        <w:t xml:space="preserve"> </w:t>
      </w:r>
      <w:proofErr w:type="spellStart"/>
      <w:r w:rsidRPr="00436C0E">
        <w:rPr>
          <w:bCs/>
          <w:sz w:val="21"/>
          <w:szCs w:val="21"/>
        </w:rPr>
        <w:t>Thalya</w:t>
      </w:r>
      <w:proofErr w:type="spellEnd"/>
      <w:r w:rsidRPr="00436C0E">
        <w:rPr>
          <w:bCs/>
          <w:sz w:val="21"/>
          <w:szCs w:val="21"/>
        </w:rPr>
        <w:t xml:space="preserve"> </w:t>
      </w:r>
      <w:proofErr w:type="spellStart"/>
      <w:r w:rsidRPr="00436C0E">
        <w:rPr>
          <w:bCs/>
          <w:sz w:val="21"/>
          <w:szCs w:val="21"/>
        </w:rPr>
        <w:t>Awany</w:t>
      </w:r>
      <w:proofErr w:type="spellEnd"/>
      <w:r w:rsidRPr="00436C0E">
        <w:rPr>
          <w:bCs/>
          <w:sz w:val="21"/>
          <w:szCs w:val="21"/>
        </w:rPr>
        <w:t xml:space="preserve"> Berti</w:t>
      </w:r>
      <w:r>
        <w:rPr>
          <w:bCs/>
          <w:sz w:val="21"/>
          <w:szCs w:val="21"/>
        </w:rPr>
        <w:t xml:space="preserve"> -</w:t>
      </w:r>
      <w:r w:rsidRPr="00436C0E">
        <w:rPr>
          <w:bCs/>
          <w:sz w:val="21"/>
          <w:szCs w:val="21"/>
        </w:rPr>
        <w:t xml:space="preserve"> </w:t>
      </w:r>
      <w:hyperlink r:id="rId12" w:history="1">
        <w:r w:rsidRPr="00BF7D9C">
          <w:rPr>
            <w:rStyle w:val="Hyperlink"/>
            <w:bCs/>
            <w:sz w:val="21"/>
            <w:szCs w:val="21"/>
          </w:rPr>
          <w:t>https://www.linkedin.com/in/thalya-awany-berti-773923266</w:t>
        </w:r>
      </w:hyperlink>
    </w:p>
    <w:p w:rsidR="00436C0E" w:rsidRDefault="00436C0E">
      <w:pPr>
        <w:spacing w:before="200" w:after="80"/>
        <w:rPr>
          <w:b/>
          <w:bCs/>
          <w:sz w:val="21"/>
          <w:szCs w:val="21"/>
        </w:rPr>
      </w:pPr>
    </w:p>
    <w:p w:rsidR="00F21391" w:rsidRDefault="00436C0E">
      <w:pPr>
        <w:spacing w:before="200" w:after="80"/>
      </w:pPr>
      <w:r>
        <w:rPr>
          <w:b/>
          <w:bCs/>
          <w:sz w:val="21"/>
          <w:szCs w:val="21"/>
        </w:rPr>
        <w:t xml:space="preserve">Professor M2 (Orientador): </w:t>
      </w:r>
      <w:r>
        <w:rPr>
          <w:sz w:val="21"/>
          <w:szCs w:val="21"/>
        </w:rPr>
        <w:t xml:space="preserve">José </w:t>
      </w:r>
      <w:proofErr w:type="spellStart"/>
      <w:r>
        <w:rPr>
          <w:sz w:val="21"/>
          <w:szCs w:val="21"/>
        </w:rPr>
        <w:t>Jaétis</w:t>
      </w:r>
      <w:proofErr w:type="spellEnd"/>
    </w:p>
    <w:p w:rsidR="00F21391" w:rsidRDefault="00436C0E">
      <w:pPr>
        <w:spacing w:after="300"/>
      </w:pPr>
      <w:r>
        <w:rPr>
          <w:b/>
          <w:bCs/>
          <w:sz w:val="21"/>
          <w:szCs w:val="21"/>
        </w:rPr>
        <w:t xml:space="preserve">Professor P2: </w:t>
      </w:r>
      <w:r>
        <w:rPr>
          <w:sz w:val="21"/>
          <w:szCs w:val="21"/>
        </w:rPr>
        <w:t>Marcus Nascimento</w:t>
      </w:r>
      <w:bookmarkStart w:id="0" w:name="_GoBack"/>
      <w:bookmarkEnd w:id="0"/>
    </w:p>
    <w:p w:rsidR="00F21391" w:rsidRDefault="00436C0E">
      <w:r>
        <w:br w:type="page"/>
      </w:r>
    </w:p>
    <w:p w:rsidR="00F21391" w:rsidRDefault="00436C0E">
      <w:pPr>
        <w:pBdr>
          <w:bottom w:val="single" w:sz="6" w:space="2" w:color="000000"/>
        </w:pBdr>
        <w:spacing w:before="360" w:after="160"/>
      </w:pPr>
      <w:r>
        <w:rPr>
          <w:b/>
          <w:bCs/>
          <w:sz w:val="26"/>
          <w:szCs w:val="26"/>
        </w:rPr>
        <w:lastRenderedPageBreak/>
        <w:t>Resumo do projeto</w:t>
      </w:r>
    </w:p>
    <w:p w:rsidR="00F21391" w:rsidRDefault="00436C0E">
      <w:pPr>
        <w:spacing w:after="160" w:line="276" w:lineRule="auto"/>
        <w:jc w:val="both"/>
      </w:pPr>
      <w:r>
        <w:t>O presente projeto desenvolve o</w:t>
      </w:r>
      <w:r w:rsidR="00747B65">
        <w:t xml:space="preserve"> </w:t>
      </w:r>
      <w:r>
        <w:t>Observatório do Ecossistema Industrial e de Serviços de São José dos Campos, uma ferramenta de inteligência de dados construída em parceria com o CADI e a Secretaria de Desenvolvimento Econômico do município. O projeto tem c</w:t>
      </w:r>
      <w:r>
        <w:t>omo objetivo consolidar, tratar e disponibilizar indicadores públicos sobre os estabelecimentos industriais e de serviços da cidade, utilizando como fontes de dados a Relação Anual de Informações Sociais (RAIS) do Ministério do Trabalho e Emprego e o Produ</w:t>
      </w:r>
      <w:r>
        <w:t xml:space="preserve">to Interno Bruto dos Municípios do Instituto Brasileiro de Geografia e Estatística (IBGE). A metodologia adota o processo de Extração, Transformação e Carga (ETL) executado em linguagem Python no ambiente Google </w:t>
      </w:r>
      <w:proofErr w:type="spellStart"/>
      <w:r>
        <w:t>Colab</w:t>
      </w:r>
      <w:proofErr w:type="spellEnd"/>
      <w:r>
        <w:t>, seguido da modelagem e visualização d</w:t>
      </w:r>
      <w:r>
        <w:t xml:space="preserve">os dados na ferramenta Microsoft Power BI. O desenvolvimento segue a metodologia ágil Scrum, organizado em 3 sprints com backlogs, critérios de Definição de Preparado (DoR) e Definição de Pronto (DoD)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> devidamente documentados.</w:t>
      </w:r>
    </w:p>
    <w:p w:rsidR="00F21391" w:rsidRDefault="00436C0E">
      <w:pPr>
        <w:spacing w:after="160" w:line="276" w:lineRule="auto"/>
        <w:jc w:val="both"/>
      </w:pPr>
      <w:r>
        <w:t>Na primeira sprint, o projeto pas</w:t>
      </w:r>
      <w:r>
        <w:t>sou por um pivô de escopo, migrando de um relatório voltado à contratação de mão de obra para um observatório abrangente do ecossistema municipal, inspirado no modelo do Observatório da Inovação RS. Como resultado da etapa de tratamento de dados, identific</w:t>
      </w:r>
      <w:r>
        <w:t xml:space="preserve">aram-se quatro inconsistências estruturais na base RAIS bruta: a ausência de campo de ano de referência,</w:t>
      </w:r>
      <w:r w:rsidR="00747B65">
        <w:t xml:space="preserve"/>
      </w:r>
      <w:r>
        <w:t xml:space="preserve"> a ausência de identificação nominal</w:t>
      </w:r>
      <w:r w:rsidR="00747B65">
        <w:t xml:space="preserve"> </w:t>
      </w:r>
      <w:r>
        <w:t>dos estabelecimentos, a alta proporção de estabelecimentos sem vínculos empregatícios ativos e a mistura de difere</w:t>
      </w:r>
      <w:r>
        <w:t>ntes naturezas de estabelecimento em um mesmo arquivo</w:t>
      </w:r>
      <w:r>
        <w:t>, além de uma quinta decisão decorrente da confirmação do ano-base junto ao cliente; todas as cinco registradas formalmente em um Log de Decisões de Dados (DEC-001 a DEC-005). Espera-se, ao final do pr</w:t>
      </w:r>
      <w:r>
        <w:t>ojeto, entregar um painel interativo que apoie a tomada de decisão pública sobre o desenvolvimento econômico de São José dos Campos.</w:t>
      </w:r>
    </w:p>
    <w:p w:rsidR="00F21391" w:rsidRDefault="00436C0E">
      <w:pPr>
        <w:spacing w:after="300"/>
      </w:pPr>
      <w:r>
        <w:rPr>
          <w:b/>
          <w:bCs/>
        </w:rPr>
        <w:t xml:space="preserve">Palavras-Chave: </w:t>
      </w:r>
      <w:r>
        <w:t xml:space="preserve">Observatório Econômico; RAIS; Indicadores Municipais; Business </w:t>
      </w:r>
      <w:proofErr w:type="spellStart"/>
      <w:r>
        <w:t>Intelligence</w:t>
      </w:r>
      <w:proofErr w:type="spellEnd"/>
      <w:r>
        <w:t>; Extração, Transformação e Carga (ETL).</w:t>
      </w:r>
    </w:p>
    <w:p w:rsidR="00F21391" w:rsidRDefault="00436C0E">
      <w:pPr>
        <w:pBdr>
          <w:bottom w:val="single" w:sz="6" w:space="2" w:color="000000"/>
        </w:pBdr>
        <w:spacing w:before="360" w:after="160"/>
      </w:pPr>
      <w:r>
        <w:rPr>
          <w:b/>
          <w:bCs/>
          <w:sz w:val="26"/>
          <w:szCs w:val="26"/>
        </w:rPr>
        <w:t>Abstract</w:t>
      </w:r>
    </w:p>
    <w:p w:rsidR="00F21391" w:rsidRDefault="00436C0E">
      <w:pPr>
        <w:spacing w:after="160" w:line="276" w:lineRule="auto"/>
        <w:jc w:val="both"/>
      </w:pP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project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develops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Observatory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Industrial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Services </w:t>
      </w:r>
      <w:proofErr w:type="spellStart"/>
      <w:r>
        <w:rPr>
          <w:i/>
          <w:iCs/>
        </w:rPr>
        <w:t>Ecosystem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São José dos Campos, a data </w:t>
      </w:r>
      <w:proofErr w:type="spellStart"/>
      <w:r>
        <w:rPr>
          <w:i/>
          <w:iCs/>
        </w:rPr>
        <w:t>intelligence</w:t>
      </w:r>
      <w:proofErr w:type="spellEnd"/>
      <w:r>
        <w:rPr>
          <w:i/>
          <w:iCs/>
        </w:rPr>
        <w:t xml:space="preserve"> tool </w:t>
      </w:r>
      <w:proofErr w:type="spellStart"/>
      <w:r>
        <w:rPr>
          <w:i/>
          <w:iCs/>
        </w:rPr>
        <w:t>bui</w:t>
      </w:r>
      <w:r>
        <w:rPr>
          <w:i/>
          <w:iCs/>
        </w:rPr>
        <w:t>lt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partnership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CADI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city's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Secretariat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Economic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Development</w:t>
      </w:r>
      <w:proofErr w:type="spellEnd"/>
      <w:r>
        <w:rPr>
          <w:i/>
          <w:iCs/>
        </w:rPr>
        <w:t xml:space="preserve">. The </w:t>
      </w:r>
      <w:proofErr w:type="spellStart"/>
      <w:r>
        <w:rPr>
          <w:i/>
          <w:iCs/>
        </w:rPr>
        <w:t>project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aims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consolidate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treat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available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public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indicators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city's</w:t>
      </w:r>
      <w:proofErr w:type="spellEnd"/>
      <w:r>
        <w:rPr>
          <w:i/>
          <w:iCs/>
        </w:rPr>
        <w:t xml:space="preserve"> industrial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services</w:t>
      </w:r>
      <w:proofErr w:type="spellEnd"/>
      <w:r>
        <w:rPr>
          <w:i/>
          <w:iCs/>
        </w:rPr>
        <w:t xml:space="preserve"> establishments, </w:t>
      </w:r>
      <w:proofErr w:type="spellStart"/>
      <w:r>
        <w:rPr>
          <w:i/>
          <w:iCs/>
        </w:rPr>
        <w:t>using</w:t>
      </w:r>
      <w:proofErr w:type="spellEnd"/>
      <w:r>
        <w:rPr>
          <w:i/>
          <w:iCs/>
        </w:rPr>
        <w:t xml:space="preserve"> as data </w:t>
      </w:r>
      <w:proofErr w:type="spellStart"/>
      <w:r>
        <w:rPr>
          <w:i/>
          <w:iCs/>
        </w:rPr>
        <w:t>sources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Annual</w:t>
      </w:r>
      <w:proofErr w:type="spellEnd"/>
      <w:r>
        <w:rPr>
          <w:i/>
          <w:iCs/>
        </w:rPr>
        <w:t xml:space="preserve"> Social </w:t>
      </w:r>
      <w:proofErr w:type="spellStart"/>
      <w:r>
        <w:rPr>
          <w:i/>
          <w:iCs/>
        </w:rPr>
        <w:t>Infor</w:t>
      </w:r>
      <w:r>
        <w:rPr>
          <w:i/>
          <w:iCs/>
        </w:rPr>
        <w:t>mation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Report</w:t>
      </w:r>
      <w:proofErr w:type="spellEnd"/>
      <w:r>
        <w:rPr>
          <w:i/>
          <w:iCs/>
        </w:rPr>
        <w:t xml:space="preserve"> (RAIS)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Brazilian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Ministry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Labor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Employment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Municipal Gross </w:t>
      </w:r>
      <w:proofErr w:type="spellStart"/>
      <w:r>
        <w:rPr>
          <w:i/>
          <w:iCs/>
        </w:rPr>
        <w:t>Domestic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Product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Brazilian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Institute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Geography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Statistics</w:t>
      </w:r>
      <w:proofErr w:type="spellEnd"/>
      <w:r>
        <w:rPr>
          <w:i/>
          <w:iCs/>
        </w:rPr>
        <w:t xml:space="preserve"> (IBGE). The </w:t>
      </w:r>
      <w:proofErr w:type="spellStart"/>
      <w:r>
        <w:rPr>
          <w:i/>
          <w:iCs/>
        </w:rPr>
        <w:t>methodology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adopts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Extract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Transform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Load</w:t>
      </w:r>
      <w:proofErr w:type="spellEnd"/>
      <w:r>
        <w:rPr>
          <w:i/>
          <w:iCs/>
        </w:rPr>
        <w:t xml:space="preserve"> (ETL) </w:t>
      </w:r>
      <w:proofErr w:type="spellStart"/>
      <w:r>
        <w:rPr>
          <w:i/>
          <w:iCs/>
        </w:rPr>
        <w:t>process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executed</w:t>
      </w:r>
      <w:proofErr w:type="spellEnd"/>
      <w:r>
        <w:rPr>
          <w:i/>
          <w:iCs/>
        </w:rPr>
        <w:t xml:space="preserve"> in </w:t>
      </w:r>
      <w:r>
        <w:rPr>
          <w:i/>
          <w:iCs/>
        </w:rPr>
        <w:t xml:space="preserve">Python </w:t>
      </w:r>
      <w:proofErr w:type="spellStart"/>
      <w:r>
        <w:rPr>
          <w:i/>
          <w:iCs/>
        </w:rPr>
        <w:t>within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Google </w:t>
      </w:r>
      <w:proofErr w:type="spellStart"/>
      <w:r>
        <w:rPr>
          <w:i/>
          <w:iCs/>
        </w:rPr>
        <w:t>Colab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environment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followed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modeling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visualization</w:t>
      </w:r>
      <w:proofErr w:type="spellEnd"/>
      <w:r>
        <w:rPr>
          <w:i/>
          <w:iCs/>
        </w:rPr>
        <w:t xml:space="preserve"> in Microsoft Power BI. </w:t>
      </w:r>
      <w:proofErr w:type="spellStart"/>
      <w:r>
        <w:rPr>
          <w:i/>
          <w:iCs/>
        </w:rPr>
        <w:t>Development</w:t>
      </w:r>
      <w:proofErr w:type="spellEnd"/>
      <w:r>
        <w:rPr>
          <w:i/>
          <w:iCs/>
        </w:rPr>
        <w:t xml:space="preserve"> follows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Scrum </w:t>
      </w:r>
      <w:proofErr w:type="spellStart"/>
      <w:r>
        <w:rPr>
          <w:i/>
          <w:iCs/>
        </w:rPr>
        <w:t>agile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methodology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organized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into</w:t>
      </w:r>
      <w:proofErr w:type="spellEnd"/>
      <w:r>
        <w:rPr>
          <w:i/>
          <w:iCs/>
        </w:rPr>
        <w:t xml:space="preserve"> 3 sprints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documented</w:t>
      </w:r>
      <w:proofErr w:type="spellEnd"/>
      <w:r>
        <w:rPr>
          <w:i/>
          <w:iCs/>
        </w:rPr>
        <w:t xml:space="preserve"> backlogs, </w:t>
      </w:r>
      <w:proofErr w:type="spellStart"/>
      <w:r>
        <w:rPr>
          <w:i/>
          <w:iCs/>
        </w:rPr>
        <w:t>Definition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Ready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DoR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Definition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Done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DoD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criteria</w:t>
      </w:r>
      <w:proofErr w:type="spellEnd"/>
      <w:r>
        <w:rPr>
          <w:i/>
          <w:iCs/>
        </w:rPr>
        <w:t>.</w:t>
      </w:r>
    </w:p>
    <w:p w:rsidR="00F21391" w:rsidRDefault="00436C0E">
      <w:pPr>
        <w:spacing w:after="160" w:line="276" w:lineRule="auto"/>
        <w:jc w:val="both"/>
      </w:pPr>
      <w:proofErr w:type="spellStart"/>
      <w:r>
        <w:rPr>
          <w:i/>
          <w:iCs/>
        </w:rPr>
        <w:t>During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 sprint,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project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underwent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scope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pivot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shifting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hiring-focused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report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comprehensive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observatory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municipal </w:t>
      </w:r>
      <w:proofErr w:type="spellStart"/>
      <w:r>
        <w:rPr>
          <w:i/>
          <w:iCs/>
        </w:rPr>
        <w:t>ecosystem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inspired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Observatório da Inovação RS </w:t>
      </w:r>
      <w:proofErr w:type="spellStart"/>
      <w:r>
        <w:rPr>
          <w:i/>
          <w:iCs/>
        </w:rPr>
        <w:t>model</w:t>
      </w:r>
      <w:proofErr w:type="spellEnd"/>
      <w:r>
        <w:rPr>
          <w:i/>
          <w:iCs/>
        </w:rPr>
        <w:t xml:space="preserve">. As a </w:t>
      </w:r>
      <w:proofErr w:type="spellStart"/>
      <w:r>
        <w:rPr>
          <w:i/>
          <w:iCs/>
        </w:rPr>
        <w:t>result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t</w:t>
      </w:r>
      <w:r>
        <w:rPr>
          <w:i/>
          <w:iCs/>
        </w:rPr>
        <w:t>reatment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stage</w:t>
      </w:r>
      <w:proofErr w:type="spellEnd"/>
      <w:r>
        <w:rPr>
          <w:i/>
          <w:iCs/>
        </w:rPr>
        <w:t xml:space="preserve">, four </w:t>
      </w:r>
      <w:proofErr w:type="spellStart"/>
      <w:r>
        <w:rPr>
          <w:i/>
          <w:iCs/>
        </w:rPr>
        <w:t>structural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inconsistencies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identified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 xml:space="preserve">raw RAIS database: the absence of a reference-year field</w:t>
      </w:r>
      <w:proofErr w:type="spellEnd"/>
      <w:r>
        <w:rPr>
          <w:i/>
          <w:iCs/>
        </w:rPr>
        <w:t xml:space="preserve"/>
      </w:r>
      <w:proofErr w:type="spellStart"/>
      <w:r>
        <w:rPr>
          <w:i/>
          <w:iCs/>
        </w:rPr>
        <w:t xml:space="preserve"/>
      </w:r>
      <w:r w:rsidR="00747B65">
        <w:rPr>
          <w:i/>
          <w:iCs/>
        </w:rPr>
        <w:t xml:space="preserve"/>
      </w:r>
      <w:proofErr w:type="spellEnd"/>
      <w:r w:rsidR="00747B65">
        <w:rPr>
          <w:i/>
          <w:iCs/>
        </w:rPr>
        <w:t xml:space="preserve"/>
      </w:r>
      <w:proofErr w:type="spellStart"/>
      <w:r>
        <w:rPr>
          <w:i/>
          <w:iCs/>
        </w:rPr>
        <w:t xml:space="preserve"/>
      </w:r>
      <w:proofErr w:type="spellEnd"/>
      <w:r>
        <w:rPr>
          <w:i/>
          <w:iCs/>
        </w:rPr>
        <w:t xml:space="preserve"/>
      </w:r>
      <w:proofErr w:type="spellStart"/>
      <w:r>
        <w:rPr>
          <w:i/>
          <w:iCs/>
        </w:rPr>
        <w:t xml:space="preserve"/>
      </w:r>
      <w:proofErr w:type="spellEnd"/>
      <w:r>
        <w:rPr>
          <w:i/>
          <w:iCs/>
        </w:rPr>
        <w:t xml:space="preserve"/>
      </w:r>
      <w:proofErr w:type="spellStart"/>
      <w:r>
        <w:rPr>
          <w:i/>
          <w:iCs/>
        </w:rPr>
        <w:t xml:space="preserve"/>
      </w:r>
      <w:proofErr w:type="spellEnd"/>
      <w:r>
        <w:rPr>
          <w:i/>
          <w:iCs/>
        </w:rPr>
        <w:t xml:space="preserve"/>
      </w:r>
      <w:proofErr w:type="spellStart"/>
      <w:r>
        <w:rPr>
          <w:i/>
          <w:iCs/>
        </w:rPr>
        <w:t xml:space="preserve"/>
      </w:r>
      <w:proofErr w:type="spellEnd"/>
      <w:r>
        <w:rPr>
          <w:i/>
          <w:iCs/>
        </w:rPr>
        <w:t xml:space="preserve"/>
      </w:r>
      <w:proofErr w:type="spellStart"/>
      <w:r>
        <w:rPr>
          <w:i/>
          <w:iCs/>
        </w:rPr>
        <w:t xml:space="preserve"/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absence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establishment-</w:t>
      </w:r>
      <w:proofErr w:type="spellStart"/>
      <w:r>
        <w:rPr>
          <w:i/>
          <w:iCs/>
        </w:rPr>
        <w:t>level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identification</w:t>
      </w:r>
      <w:proofErr w:type="spellEnd"/>
      <w:r>
        <w:rPr>
          <w:i/>
          <w:iCs/>
        </w:rPr>
        <w:t xml:space="preserve">, a high </w:t>
      </w:r>
      <w:proofErr w:type="spellStart"/>
      <w:r>
        <w:rPr>
          <w:i/>
          <w:iCs/>
        </w:rPr>
        <w:t>proportion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establishments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active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employment</w:t>
      </w:r>
      <w:proofErr w:type="spellEnd"/>
      <w:r>
        <w:rPr>
          <w:i/>
          <w:iCs/>
        </w:rPr>
        <w:t xml:space="preserve"> links,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mixing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different</w:t>
      </w:r>
      <w:proofErr w:type="spellEnd"/>
      <w:r>
        <w:rPr>
          <w:i/>
          <w:iCs/>
        </w:rPr>
        <w:t xml:space="preserve"> establishment </w:t>
      </w:r>
      <w:proofErr w:type="spellStart"/>
      <w:r>
        <w:rPr>
          <w:i/>
          <w:iCs/>
        </w:rPr>
        <w:t>types</w:t>
      </w:r>
      <w:proofErr w:type="spellEnd"/>
      <w:r>
        <w:rPr>
          <w:i/>
          <w:iCs/>
        </w:rPr>
        <w:t xml:space="preserve"> in a single fil</w:t>
      </w:r>
      <w:r w:rsidR="00747B65">
        <w:rPr>
          <w:i/>
          <w:iCs/>
        </w:rPr>
        <w:t xml:space="preserve">e, </w:t>
      </w:r>
      <w:proofErr w:type="spellStart"/>
      <w:r>
        <w:rPr>
          <w:i/>
          <w:iCs/>
        </w:rPr>
        <w:t>plus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fifth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decision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arising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confirmation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reference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year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client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formally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recorded</w:t>
      </w:r>
      <w:proofErr w:type="spellEnd"/>
      <w:r>
        <w:rPr>
          <w:i/>
          <w:iCs/>
        </w:rPr>
        <w:t xml:space="preserve"> in a Data </w:t>
      </w:r>
      <w:proofErr w:type="spellStart"/>
      <w:r>
        <w:rPr>
          <w:i/>
          <w:iCs/>
        </w:rPr>
        <w:t>Decision</w:t>
      </w:r>
      <w:proofErr w:type="spellEnd"/>
      <w:r>
        <w:rPr>
          <w:i/>
          <w:iCs/>
        </w:rPr>
        <w:t xml:space="preserve"> Log (DEC-001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DEC-005).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project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</w:t>
      </w:r>
      <w:r>
        <w:rPr>
          <w:i/>
          <w:iCs/>
        </w:rPr>
        <w:t>teractive</w:t>
      </w:r>
      <w:proofErr w:type="spellEnd"/>
      <w:r>
        <w:rPr>
          <w:i/>
          <w:iCs/>
        </w:rPr>
        <w:t xml:space="preserve"> dashboard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lastRenderedPageBreak/>
        <w:t>expected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delivered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support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public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decision</w:t>
      </w:r>
      <w:proofErr w:type="spellEnd"/>
      <w:r>
        <w:rPr>
          <w:i/>
          <w:iCs/>
        </w:rPr>
        <w:t xml:space="preserve">-making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economic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development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São José dos Campos.</w:t>
      </w:r>
    </w:p>
    <w:p w:rsidR="00F21391" w:rsidRDefault="00436C0E">
      <w:pPr>
        <w:spacing w:after="300"/>
      </w:pPr>
      <w:r>
        <w:rPr>
          <w:b/>
          <w:bCs/>
          <w:i/>
          <w:iCs/>
        </w:rPr>
        <w:t xml:space="preserve">Keywords: </w:t>
      </w:r>
      <w:proofErr w:type="spellStart"/>
      <w:r>
        <w:rPr>
          <w:i/>
          <w:iCs/>
        </w:rPr>
        <w:t>Economic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Observatory</w:t>
      </w:r>
      <w:proofErr w:type="spellEnd"/>
      <w:r>
        <w:rPr>
          <w:i/>
          <w:iCs/>
        </w:rPr>
        <w:t xml:space="preserve">; RAIS; Municipal </w:t>
      </w:r>
      <w:proofErr w:type="spellStart"/>
      <w:r>
        <w:rPr>
          <w:i/>
          <w:iCs/>
        </w:rPr>
        <w:t>Indicators</w:t>
      </w:r>
      <w:proofErr w:type="spellEnd"/>
      <w:r>
        <w:rPr>
          <w:i/>
          <w:iCs/>
        </w:rPr>
        <w:t xml:space="preserve">; Business </w:t>
      </w:r>
      <w:proofErr w:type="spellStart"/>
      <w:r>
        <w:rPr>
          <w:i/>
          <w:iCs/>
        </w:rPr>
        <w:t>Intelligence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Extract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Transform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Load</w:t>
      </w:r>
      <w:proofErr w:type="spellEnd"/>
      <w:r>
        <w:rPr>
          <w:i/>
          <w:iCs/>
        </w:rPr>
        <w:t xml:space="preserve"> (ETL).</w:t>
      </w:r>
    </w:p>
    <w:p w:rsidR="00F21391" w:rsidRDefault="00436C0E">
      <w:pPr>
        <w:pBdr>
          <w:bottom w:val="single" w:sz="6" w:space="2" w:color="000000"/>
        </w:pBdr>
        <w:spacing w:before="360" w:after="160"/>
      </w:pPr>
      <w:r>
        <w:rPr>
          <w:b/>
          <w:bCs/>
          <w:sz w:val="26"/>
          <w:szCs w:val="26"/>
        </w:rPr>
        <w:t>1. Cont</w:t>
      </w:r>
      <w:r>
        <w:rPr>
          <w:b/>
          <w:bCs/>
          <w:sz w:val="26"/>
          <w:szCs w:val="26"/>
        </w:rPr>
        <w:t>extualização do projeto</w:t>
      </w:r>
    </w:p>
    <w:p w:rsidR="00F21391" w:rsidRDefault="00436C0E">
      <w:pPr>
        <w:spacing w:after="160" w:line="276" w:lineRule="auto"/>
        <w:jc w:val="both"/>
      </w:pPr>
      <w:r>
        <w:t xml:space="preserve">São José dos Campos ocupa posição de destaque no Vale do Paraíba como polo industrial, tecnológico e de serviços, concentrando um número expressivo de estabelecimentos formais nos setores aeroespacial, automotivo e de tecnologia da </w:t>
      </w:r>
      <w:r>
        <w:t>informação. Apesar dessa relevância econômica, o município carece de uma ferramenta pública e centralizada que consolide indicadores sobre o seu ecossistema produtivo, dificultando o acompanhamento de políticas de desenvolvimento econômico local.</w:t>
      </w:r>
    </w:p>
    <w:p w:rsidR="00F21391" w:rsidRDefault="00436C0E">
      <w:pPr>
        <w:spacing w:after="160" w:line="276" w:lineRule="auto"/>
        <w:jc w:val="both"/>
      </w:pPr>
      <w:r>
        <w:t>Esse cená</w:t>
      </w:r>
      <w:r>
        <w:t>rio motivou o CADI e a Secretaria de Desenvolvimento Econômico de São José dos Campos a propor, em parceria com a Fatec São José dos Campos, o desenvolvimento de um observatório de dados nos moldes do Observatório da Inovação RS, iniciativa do governo do R</w:t>
      </w:r>
      <w:r>
        <w:t>io Grande do Sul que reúne, em um painel público construído em Microsoft Power BI, indicadores sobre o ecossistema de inovação, ciência e tecnologia gaúcho (SICT, 2025). Adaptando essa referência para a realidade de São José dos Campos, o projeto se propõe</w:t>
      </w:r>
      <w:r>
        <w:t xml:space="preserve"> a mapear o ecossistema industrial e de serviços do município a partir de bases de dados públicas, entregando um painel equivalente que sirva de apoio à tomada de decisão do poder público local.</w:t>
      </w:r>
    </w:p>
    <w:p w:rsidR="00F21391" w:rsidRDefault="00436C0E">
      <w:pPr>
        <w:pBdr>
          <w:bottom w:val="single" w:sz="6" w:space="2" w:color="000000"/>
        </w:pBdr>
        <w:spacing w:before="360" w:after="160"/>
      </w:pPr>
      <w:r>
        <w:rPr>
          <w:b/>
          <w:bCs/>
          <w:sz w:val="26"/>
          <w:szCs w:val="26"/>
        </w:rPr>
        <w:t>2. Objetivos do projeto</w:t>
      </w:r>
    </w:p>
    <w:p w:rsidR="00F21391" w:rsidRDefault="00436C0E">
      <w:pPr>
        <w:spacing w:after="160" w:line="276" w:lineRule="auto"/>
        <w:jc w:val="both"/>
      </w:pPr>
      <w:r>
        <w:t xml:space="preserve">Os objetivos estabelecidos para esse </w:t>
      </w:r>
      <w:r>
        <w:t>projeto consistem em:</w:t>
      </w:r>
    </w:p>
    <w:p w:rsidR="00F21391" w:rsidRDefault="00436C0E">
      <w:pPr>
        <w:pStyle w:val="PargrafodaLista"/>
        <w:numPr>
          <w:ilvl w:val="0"/>
          <w:numId w:val="1"/>
        </w:numPr>
        <w:spacing w:after="100"/>
        <w:ind w:left="400"/>
      </w:pPr>
      <w:r>
        <w:t xml:space="preserve">Desenvolver um pipeline de extração, tratamento e carga (ETL) em Python, no ambiente Google </w:t>
      </w:r>
      <w:proofErr w:type="spellStart"/>
      <w:r>
        <w:t>Colab</w:t>
      </w:r>
      <w:proofErr w:type="spellEnd"/>
      <w:r>
        <w:t>, capaz de filtrar e tratar os dados públicos da RAIS especificamente para o município de São José dos Campos;</w:t>
      </w:r>
    </w:p>
    <w:p w:rsidR="00F21391" w:rsidRDefault="00436C0E">
      <w:pPr>
        <w:pStyle w:val="PargrafodaLista"/>
        <w:numPr>
          <w:ilvl w:val="0"/>
          <w:numId w:val="1"/>
        </w:numPr>
        <w:spacing w:after="100"/>
        <w:ind w:left="400"/>
      </w:pPr>
      <w:r>
        <w:t>Identificar e documentar f</w:t>
      </w:r>
      <w:r>
        <w:t>ormalmente as inconsistências estruturais presentes na base de dados bruta, de modo a garantir a confiabilidade dos indicadores gerados;</w:t>
      </w:r>
    </w:p>
    <w:p w:rsidR="00F21391" w:rsidRDefault="00436C0E">
      <w:pPr>
        <w:pStyle w:val="PargrafodaLista"/>
        <w:numPr>
          <w:ilvl w:val="0"/>
          <w:numId w:val="1"/>
        </w:numPr>
        <w:spacing w:after="100"/>
        <w:ind w:left="400"/>
      </w:pPr>
      <w:r>
        <w:t xml:space="preserve">Construir um painel interativo em Microsoft Power BI que reúna indicadores de emprego, natureza dos estabelecimentos e </w:t>
      </w:r>
      <w:r>
        <w:t>distribuição geográfica do ecossistema industrial e de serviços do município;</w:t>
      </w:r>
    </w:p>
    <w:p w:rsidR="00F21391" w:rsidRDefault="00436C0E">
      <w:pPr>
        <w:pStyle w:val="PargrafodaLista"/>
        <w:numPr>
          <w:ilvl w:val="0"/>
          <w:numId w:val="1"/>
        </w:numPr>
        <w:spacing w:after="100"/>
        <w:ind w:left="400"/>
      </w:pPr>
      <w:r>
        <w:t>Integrar, em etapa futura, os dados do Produto Interno Bruto dos Municípios (IBGE) como segunda fonte de dados do observatório.</w:t>
      </w:r>
    </w:p>
    <w:p w:rsidR="00F21391" w:rsidRDefault="00436C0E">
      <w:pPr>
        <w:pBdr>
          <w:bottom w:val="single" w:sz="6" w:space="2" w:color="000000"/>
        </w:pBdr>
        <w:spacing w:before="360" w:after="160"/>
      </w:pPr>
      <w:r>
        <w:rPr>
          <w:b/>
          <w:bCs/>
          <w:sz w:val="26"/>
          <w:szCs w:val="26"/>
        </w:rPr>
        <w:t>3. Fundamentação dos métodos analíticos e das tecn</w:t>
      </w:r>
      <w:r>
        <w:rPr>
          <w:b/>
          <w:bCs/>
          <w:sz w:val="26"/>
          <w:szCs w:val="26"/>
        </w:rPr>
        <w:t>ologias utilizadas</w:t>
      </w:r>
    </w:p>
    <w:p w:rsidR="00F21391" w:rsidRDefault="00436C0E">
      <w:pPr>
        <w:spacing w:before="260" w:after="120"/>
      </w:pPr>
      <w:r>
        <w:rPr>
          <w:b/>
          <w:bCs/>
        </w:rPr>
        <w:t>3.1 Métodos analíticos utilizados</w:t>
      </w:r>
    </w:p>
    <w:p w:rsidR="00F21391" w:rsidRDefault="00436C0E">
      <w:pPr>
        <w:spacing w:after="160" w:line="276" w:lineRule="auto"/>
        <w:jc w:val="both"/>
      </w:pPr>
      <w:r>
        <w:t xml:space="preserve">O desenvolvimento do observatório se apoia primordialmente em métodos de estatística descritiva e em técnicas de tratamento e segmentação de </w:t>
      </w:r>
      <w:proofErr w:type="spellStart"/>
      <w:r>
        <w:t>microdados</w:t>
      </w:r>
      <w:proofErr w:type="spellEnd"/>
      <w:r>
        <w:t xml:space="preserve"> administrativos, aplicados sobre a base da RAIS. A </w:t>
      </w:r>
      <w:r>
        <w:t xml:space="preserve">literatura brasileira que utiliza </w:t>
      </w:r>
      <w:proofErr w:type="spellStart"/>
      <w:r>
        <w:t>microdados</w:t>
      </w:r>
      <w:proofErr w:type="spellEnd"/>
      <w:r>
        <w:t xml:space="preserve"> da RAIS para estudos de mercado de trabalho reforça a robustez dessa fonte, ao mesmo tempo em que aponta a necessidade de tratamento cuidadoso de suas particularidades antes de qualquer análise (Silva; Lima, 201</w:t>
      </w:r>
      <w:r>
        <w:t>8; De Negri et al., 2001). Para o desafio específico do mapeamento geográfico dos estabelecimentos — que não possuem coordenadas diretas na base pública</w:t>
      </w:r>
      <w:r>
        <w:t>,</w:t>
      </w:r>
      <w:r w:rsidR="00940CB7">
        <w:t xml:space="preserve"> </w:t>
      </w:r>
      <w:r>
        <w:lastRenderedPageBreak/>
        <w:t xml:space="preserve">o projeto adota a técnica de </w:t>
      </w:r>
      <w:proofErr w:type="spellStart"/>
      <w:r>
        <w:t>geocodificação</w:t>
      </w:r>
      <w:proofErr w:type="spellEnd"/>
      <w:r>
        <w:t xml:space="preserve"> a partir do campo de CEP, seguindo abordagem já validada</w:t>
      </w:r>
      <w:r>
        <w:t xml:space="preserve"> na literatura de geolocalização de empregos formais em cidades brasileiras (Morelli; </w:t>
      </w:r>
      <w:proofErr w:type="spellStart"/>
      <w:r>
        <w:t>Fiedler</w:t>
      </w:r>
      <w:proofErr w:type="spellEnd"/>
      <w:r>
        <w:t>; Cunha, 2023).</w:t>
      </w:r>
    </w:p>
    <w:p w:rsidR="00F21391" w:rsidRDefault="00436C0E">
      <w:pPr>
        <w:spacing w:after="160" w:line="276" w:lineRule="auto"/>
        <w:jc w:val="both"/>
      </w:pPr>
      <w:r>
        <w:t>A Tabela 1 a seguir apresenta a lista de referências que auxiliam no entendimento dos métodos analíticos utilizados nesse projeto.</w:t>
      </w:r>
    </w:p>
    <w:p w:rsidR="00F21391" w:rsidRDefault="00436C0E">
      <w:pPr>
        <w:spacing w:before="120" w:after="100"/>
      </w:pPr>
      <w:r>
        <w:rPr>
          <w:b/>
          <w:bCs/>
          <w:sz w:val="21"/>
          <w:szCs w:val="21"/>
        </w:rPr>
        <w:t>Tabela 1 — Tabel</w:t>
      </w:r>
      <w:r>
        <w:rPr>
          <w:b/>
          <w:bCs/>
          <w:sz w:val="21"/>
          <w:szCs w:val="21"/>
        </w:rPr>
        <w:t>a de referências</w:t>
      </w:r>
    </w:p>
    <w:tbl>
      <w:tblPr>
        <w:tblW w:w="9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1900"/>
        <w:gridCol w:w="3300"/>
      </w:tblGrid>
      <w:tr w:rsidR="00F21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Autor(es)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Métodos de análise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Dados utilizados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Principais conclusões</w:t>
            </w:r>
          </w:p>
        </w:tc>
      </w:tr>
      <w:tr w:rsidR="00F2139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Silva; Lima (2018)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sz w:val="19"/>
                <w:szCs w:val="19"/>
              </w:rPr>
              <w:t xml:space="preserve">Revisão integrativa de estudos com </w:t>
            </w:r>
            <w:proofErr w:type="spellStart"/>
            <w:r>
              <w:rPr>
                <w:sz w:val="19"/>
                <w:szCs w:val="19"/>
              </w:rPr>
              <w:t>microdados</w:t>
            </w:r>
            <w:proofErr w:type="spellEnd"/>
            <w:r>
              <w:rPr>
                <w:sz w:val="19"/>
                <w:szCs w:val="19"/>
              </w:rPr>
              <w:t xml:space="preserve"> RAIS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sz w:val="19"/>
                <w:szCs w:val="19"/>
              </w:rPr>
              <w:t>10 artigos analisados, publicados entre 2006 e 2015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sz w:val="19"/>
                <w:szCs w:val="19"/>
              </w:rPr>
              <w:t>A RAIS é um instrumento relevante de análise do mercado de trabalho formal, mesmo sendo pouco explorada, contribuindo para políticas públicas de emprego.</w:t>
            </w:r>
          </w:p>
        </w:tc>
      </w:tr>
      <w:tr w:rsidR="00F2139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De Negri et al. (2001)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sz w:val="19"/>
                <w:szCs w:val="19"/>
              </w:rPr>
              <w:t>Análise estatística comparativa entre bases administrativas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Microdados</w:t>
            </w:r>
            <w:proofErr w:type="spellEnd"/>
            <w:r>
              <w:rPr>
                <w:sz w:val="19"/>
                <w:szCs w:val="19"/>
              </w:rPr>
              <w:t xml:space="preserve"> RAIS e PNAD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sz w:val="19"/>
                <w:szCs w:val="19"/>
              </w:rPr>
              <w:t>As duas bases convergem em variáveis como idade e gênero, mas apresentam diferenças relevantes no conceito de rendimento.</w:t>
            </w:r>
          </w:p>
        </w:tc>
      </w:tr>
      <w:tr w:rsidR="00F2139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Morelli; </w:t>
            </w:r>
            <w:proofErr w:type="spellStart"/>
            <w:r>
              <w:rPr>
                <w:b/>
                <w:bCs/>
                <w:sz w:val="19"/>
                <w:szCs w:val="19"/>
              </w:rPr>
              <w:t>Fiedler</w:t>
            </w:r>
            <w:proofErr w:type="spellEnd"/>
            <w:r>
              <w:rPr>
                <w:b/>
                <w:bCs/>
                <w:sz w:val="19"/>
                <w:szCs w:val="19"/>
              </w:rPr>
              <w:t>; Cunha (2023)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Geocodificação</w:t>
            </w:r>
            <w:proofErr w:type="spellEnd"/>
            <w:r>
              <w:rPr>
                <w:sz w:val="19"/>
                <w:szCs w:val="19"/>
              </w:rPr>
              <w:t xml:space="preserve"> por CEP combinada com faces de logradouro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sz w:val="19"/>
                <w:szCs w:val="19"/>
              </w:rPr>
              <w:t>Base RAIS + CNEFE (IBG</w:t>
            </w:r>
            <w:r>
              <w:rPr>
                <w:sz w:val="19"/>
                <w:szCs w:val="19"/>
              </w:rPr>
              <w:t>E)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21391" w:rsidRDefault="00436C0E">
            <w:pPr>
              <w:spacing w:line="260" w:lineRule="auto"/>
            </w:pPr>
            <w:r>
              <w:rPr>
                <w:sz w:val="19"/>
                <w:szCs w:val="19"/>
              </w:rPr>
              <w:t>É possível localizar geograficamente empregos formais a partir do CEP com boa precisão em cidades médias e grandes, e de forma aproximada em municípios de CEP único.</w:t>
            </w:r>
          </w:p>
        </w:tc>
      </w:tr>
    </w:tbl>
    <w:p w:rsidR="00F21391" w:rsidRDefault="00F21391">
      <w:pPr>
        <w:spacing w:before="260"/>
      </w:pPr>
    </w:p>
    <w:p w:rsidR="00F21391" w:rsidRDefault="00436C0E">
      <w:pPr>
        <w:spacing w:before="260" w:after="120"/>
      </w:pPr>
      <w:r>
        <w:rPr>
          <w:b/>
          <w:bCs/>
        </w:rPr>
        <w:t>3.2 Tecnologias da Informação</w:t>
      </w:r>
    </w:p>
    <w:p w:rsidR="00F21391" w:rsidRDefault="00436C0E">
      <w:pPr>
        <w:spacing w:after="160" w:line="276" w:lineRule="auto"/>
        <w:jc w:val="both"/>
      </w:pPr>
      <w:r>
        <w:t xml:space="preserve">O projeto utiliza três tecnologias principais, definidas em conjunto com o professor orientador. O Google </w:t>
      </w:r>
      <w:proofErr w:type="spellStart"/>
      <w:r>
        <w:t>Colab</w:t>
      </w:r>
      <w:proofErr w:type="spellEnd"/>
      <w:r>
        <w:t>, executando Python 3, foi escolhido para a etapa de ETL por permitir o processamento do arquivo bruto da RAIS</w:t>
      </w:r>
      <w:r>
        <w:t xml:space="preserve"> com mais de 12,6 milhões de regi</w:t>
      </w:r>
      <w:r>
        <w:t>stros nacionais e cerca de 3,27 GB descompactados</w:t>
      </w:r>
      <w:r>
        <w:t xml:space="preserve"> em ambiente</w:t>
      </w:r>
      <w:r w:rsidR="00940CB7">
        <w:t xml:space="preserve"> </w:t>
      </w:r>
      <w:r>
        <w:t xml:space="preserve">gratuito e colaborativo, sem necessidade de infraestrutura local. A biblioteca padrão </w:t>
      </w:r>
      <w:proofErr w:type="spellStart"/>
      <w:r>
        <w:t>csv</w:t>
      </w:r>
      <w:proofErr w:type="spellEnd"/>
      <w:r>
        <w:t xml:space="preserve"> foi utilizada em modo de leitura sequencial (streaming), evitando o carregamento integral do arquivo e</w:t>
      </w:r>
      <w:r>
        <w:t>m memória.</w:t>
      </w:r>
    </w:p>
    <w:p w:rsidR="00F21391" w:rsidRDefault="00436C0E">
      <w:pPr>
        <w:spacing w:after="160" w:line="276" w:lineRule="auto"/>
        <w:jc w:val="both"/>
      </w:pPr>
      <w:r>
        <w:t xml:space="preserve">O GitHub foi adotado como repositório central de versionamento (usuário projetoapi08, projeto </w:t>
      </w:r>
      <w:proofErr w:type="spellStart"/>
      <w:r>
        <w:t>observatorio-sjc</w:t>
      </w:r>
      <w:proofErr w:type="spellEnd"/>
      <w:r>
        <w:t xml:space="preserve">), organizado em pastas </w:t>
      </w:r>
      <w:proofErr w:type="spellStart"/>
      <w:r>
        <w:t>docs</w:t>
      </w:r>
      <w:proofErr w:type="spellEnd"/>
      <w:r>
        <w:t>/ (documentação do projeto: Visão e Escopo, Backlogs, Log de Decisões de Dados), notebooks/ (notebooks de E</w:t>
      </w:r>
      <w:r>
        <w:t xml:space="preserve">TL produzidos no Google </w:t>
      </w:r>
      <w:proofErr w:type="spellStart"/>
      <w:r>
        <w:t>Colab</w:t>
      </w:r>
      <w:proofErr w:type="spellEnd"/>
      <w:r>
        <w:t xml:space="preserve">) e </w:t>
      </w:r>
      <w:proofErr w:type="spellStart"/>
      <w:r>
        <w:t>powerbi</w:t>
      </w:r>
      <w:proofErr w:type="spellEnd"/>
      <w:r>
        <w:t>/ (arquivos do painel). Por fim, o Microsoft Power BI foi definido como ferramenta de visualização final, por ser a mesma tecnologia empregada no painel do Observatório da Inovação RS, referência direta do projeto (S</w:t>
      </w:r>
      <w:r>
        <w:t>ICT, 2025), o que facilita a comparação de resultados e a adoção de boas práticas já validadas nesse benchmark.</w:t>
      </w:r>
    </w:p>
    <w:p w:rsidR="00F21391" w:rsidRDefault="00436C0E">
      <w:pPr>
        <w:spacing w:after="160" w:line="276" w:lineRule="auto"/>
        <w:jc w:val="both"/>
      </w:pPr>
      <w:r>
        <w:t xml:space="preserve">A principal dificuldade enfrentada até o momento foi o volume do arquivo bruto da RAIS, que inviabiliza sua abertura direta em ferramentas como </w:t>
      </w:r>
      <w:r>
        <w:t xml:space="preserve">Excel</w:t>
      </w:r>
      <w:r w:rsidR="00940CB7">
        <w:t xml:space="preserve"/>
      </w:r>
      <w:proofErr w:type="spellStart"/>
      <w:r>
        <w:t xml:space="preserve"/>
      </w:r>
      <w:proofErr w:type="spellEnd"/>
      <w:r w:rsidR="00940CB7">
        <w:t xml:space="preserve">, </w:t>
      </w:r>
      <w:r>
        <w:t>sem tratamento prévio, exigindo leitura em streaming linha a linha.</w:t>
      </w:r>
    </w:p>
    <w:p w:rsidR="00F21391" w:rsidRDefault="00436C0E">
      <w:pPr>
        <w:pBdr>
          <w:bottom w:val="single" w:sz="6" w:space="2" w:color="000000"/>
        </w:pBdr>
        <w:spacing w:before="360" w:after="160"/>
      </w:pPr>
      <w:r>
        <w:rPr>
          <w:b/>
          <w:bCs/>
          <w:sz w:val="26"/>
          <w:szCs w:val="26"/>
        </w:rPr>
        <w:t>4. Coleta e descrição dos dados utilizados</w:t>
      </w:r>
    </w:p>
    <w:p w:rsidR="00F21391" w:rsidRDefault="00436C0E">
      <w:pPr>
        <w:spacing w:after="160" w:line="276" w:lineRule="auto"/>
        <w:jc w:val="both"/>
      </w:pPr>
      <w:r>
        <w:lastRenderedPageBreak/>
        <w:t>Os dados utilizados nesta primeira sprint foram extraídos do arquivo público RAIS_ESTAB_PUB, disponibilizado pelo Mini</w:t>
      </w:r>
      <w:r>
        <w:t>stério do Trabalho e Emprego, contendo o total de 12.643.067 registros de estabelecimentos em todo o território nacional. O tratamento consistiu em um processo de ETL que filtrou exclusivamente os registros do município de São José dos Campos, identificado</w:t>
      </w:r>
      <w:r>
        <w:t xml:space="preserve"> pelo código IBGE 354990, resultando em uma base de 47.339 estabelecimentos.</w:t>
      </w:r>
    </w:p>
    <w:p w:rsidR="00F21391" w:rsidRDefault="00436C0E">
      <w:pPr>
        <w:spacing w:after="160" w:line="276" w:lineRule="auto"/>
        <w:jc w:val="both"/>
      </w:pPr>
      <w:r>
        <w:t>Durante o tratamento dos dados, foram identificadas e documentadas quatro inconsistências estruturais na base bruta, além de uma quinta decisão decorrente da confirmação do ano-ba</w:t>
      </w:r>
      <w:r>
        <w:t>se, registradas formalmente no Log de Decisões de Dados do projeto (DEC-001 a DEC-005):</w:t>
      </w:r>
    </w:p>
    <w:p w:rsidR="00F21391" w:rsidRDefault="00436C0E">
      <w:pPr>
        <w:spacing w:after="160" w:line="276" w:lineRule="auto"/>
        <w:jc w:val="both"/>
      </w:pPr>
      <w:r>
        <w:rPr>
          <w:b/>
          <w:bCs/>
        </w:rPr>
        <w:t xml:space="preserve">DEC-001 — </w:t>
      </w:r>
      <w:r>
        <w:t xml:space="preserve">30.470 estabelecimentos (64,37% do total) apresentam RAIS negativa, ou seja, não possuem vínculos empregatícios ativos. O cliente esclareceu que</w:t>
      </w:r>
      <w:r>
        <w:t xml:space="preserve"> esse dado não deve ser tratado como um erro a ser descartado, podendo refletir uma característica real do tecido econômico do município; por essa razão, a equipe decidiu manter esses registros na base, sinalizados por um indicador próprio, e exibir esse percentual como métrica separada do painel; as análises de contratação usam por padrão os 16.869 estabelecimentos com vínculo ativo</w:t>
      </w:r>
      <w:r>
        <w:t xml:space="preserve">.</w:t>
      </w:r>
    </w:p>
    <w:p w:rsidR="00F21391" w:rsidRDefault="00436C0E">
      <w:pPr>
        <w:spacing w:after="160" w:line="276" w:lineRule="auto"/>
        <w:jc w:val="both"/>
      </w:pPr>
      <w:r>
        <w:rPr>
          <w:b/>
          <w:bCs/>
        </w:rPr>
        <w:t xml:space="preserve">DEC-002 — </w:t>
      </w:r>
      <w:proofErr w:type="gramStart"/>
      <w:r>
        <w:t>a</w:t>
      </w:r>
      <w:proofErr w:type="gramEnd"/>
      <w:r>
        <w:t xml:space="preserve"> base mistura três naturezas distintas de estabelecimento (</w:t>
      </w:r>
      <w:proofErr w:type="spellStart"/>
      <w:r>
        <w:t xml:space="preserve">CNPJ</w:t>
      </w:r>
      <w:proofErr w:type="spellEnd"/>
      <w:r>
        <w:t xml:space="preserve">, </w:t>
      </w:r>
      <w:proofErr w:type="spellStart"/>
      <w:r>
        <w:t xml:space="preserve">CAEPF</w:t>
      </w:r>
      <w:proofErr w:type="spellEnd"/>
      <w:r>
        <w:t xml:space="preserve"> e </w:t>
      </w:r>
      <w:proofErr w:type="spellStart"/>
      <w:r>
        <w:t xml:space="preserve">CNO</w:t>
      </w:r>
      <w:proofErr w:type="spellEnd"/>
      <w:r>
        <w:t>), o que exigiu a segmentação dos dados em subconjuntos antes de qualquer agregação, resultando em 46.24</w:t>
      </w:r>
      <w:r>
        <w:t xml:space="preserve">4 registros do tipo </w:t>
      </w:r>
      <w:proofErr w:type="spellStart"/>
      <w:r>
        <w:t xml:space="preserve">CNPJ</w:t>
      </w:r>
      <w:proofErr w:type="spellEnd"/>
      <w:r>
        <w:t xml:space="preserve">, 708 do tipo </w:t>
      </w:r>
      <w:proofErr w:type="spellStart"/>
      <w:r>
        <w:t xml:space="preserve">CAEPF</w:t>
      </w:r>
      <w:proofErr w:type="spellEnd"/>
      <w:r>
        <w:t xml:space="preserve"> e 387 do tipo </w:t>
      </w:r>
      <w:proofErr w:type="spellStart"/>
      <w:r>
        <w:t xml:space="preserve">CNO</w:t>
      </w:r>
      <w:proofErr w:type="spellEnd"/>
      <w:r>
        <w:t xml:space="preserve">. O recorte padrão do projeto adota os registros do tipo </w:t>
      </w:r>
      <w:proofErr w:type="spellStart"/>
      <w:r>
        <w:t xml:space="preserve">CNPJ</w:t>
      </w:r>
      <w:proofErr w:type="spellEnd"/>
      <w:r>
        <w:t>.</w:t>
      </w:r>
    </w:p>
    <w:p w:rsidR="00F21391" w:rsidRDefault="00436C0E">
      <w:pPr>
        <w:spacing w:after="160" w:line="276" w:lineRule="auto"/>
        <w:jc w:val="both"/>
      </w:pPr>
      <w:r>
        <w:rPr>
          <w:b/>
          <w:bCs/>
        </w:rPr>
        <w:t xml:space="preserve">DEC-003 — </w:t>
      </w:r>
      <w:proofErr w:type="gramStart"/>
      <w:r>
        <w:t>o</w:t>
      </w:r>
      <w:proofErr w:type="gramEnd"/>
      <w:r>
        <w:t xml:space="preserve"> arquivo bruto não possui nenhum campo indicando o ano ou a competência de referência dos dados; o cliente confirmou</w:t>
      </w:r>
      <w:r>
        <w:t xml:space="preserve"> o ano-base 2024 para o extrato utilizado.</w:t>
      </w:r>
    </w:p>
    <w:p w:rsidR="00F21391" w:rsidRDefault="00436C0E">
      <w:pPr>
        <w:spacing w:after="160" w:line="276" w:lineRule="auto"/>
        <w:jc w:val="both"/>
      </w:pPr>
      <w:r>
        <w:rPr>
          <w:b/>
          <w:bCs/>
        </w:rPr>
        <w:t xml:space="preserve">DEC-004 — </w:t>
      </w:r>
      <w:proofErr w:type="gramStart"/>
      <w:r>
        <w:t>a</w:t>
      </w:r>
      <w:proofErr w:type="gramEnd"/>
      <w:r>
        <w:t xml:space="preserve"> base pública não disponibiliza razão social, CNPJ ou CPF dos estabelecimentos, o que impede análises que dependam da identificação nominal; decisão em aberto</w:t>
      </w:r>
      <w:r w:rsidR="00940CB7">
        <w:t xml:space="preserve">, </w:t>
      </w:r>
      <w:r>
        <w:t>a equipe aguarda po</w:t>
      </w:r>
      <w:r>
        <w:t>sicionamento do cliente sobre a eventual disponibilização de uma base identificada, mediante acordo de uso de dados. Como contingência, caso a base identificada não seja disponibilizada, o painel apresentará os indicadores agregados por setor e por região,</w:t>
      </w:r>
      <w:r>
        <w:t xml:space="preserve"> sem identificação nominal dos estabelecimentos.</w:t>
      </w:r>
    </w:p>
    <w:p w:rsidR="00F21391" w:rsidRDefault="00436C0E">
      <w:pPr>
        <w:spacing w:after="160" w:line="276" w:lineRule="auto"/>
        <w:jc w:val="both"/>
      </w:pPr>
      <w:r>
        <w:rPr>
          <w:b/>
          <w:bCs/>
        </w:rPr>
        <w:t xml:space="preserve">DEC-005 — </w:t>
      </w:r>
      <w:proofErr w:type="gramStart"/>
      <w:r>
        <w:t>com</w:t>
      </w:r>
      <w:proofErr w:type="gramEnd"/>
      <w:r>
        <w:t xml:space="preserve"> o ano-base confirmado, verificou-se que o PIB dos Municípios (IBGE) mais recente publicado é a série 2022–2023; o cruzamento com a RAIS 2024 adota o PIB 2023, com a defasagem de 1 ano documenta</w:t>
      </w:r>
      <w:r>
        <w:t>da como limitação metodológica.</w:t>
      </w:r>
    </w:p>
    <w:p w:rsidR="00F21391" w:rsidRDefault="00436C0E">
      <w:pPr>
        <w:spacing w:after="160" w:line="276" w:lineRule="auto"/>
        <w:jc w:val="both"/>
      </w:pPr>
      <w:r>
        <w:t xml:space="preserve">O campo de CEP do estabelecimento, presente na base, foi identificado como o caminho viável para a próxima etapa do projeto: o mapeamento geográfico dos estabelecimentos via </w:t>
      </w:r>
      <w:proofErr w:type="spellStart"/>
      <w:r>
        <w:t>geocodificação</w:t>
      </w:r>
      <w:proofErr w:type="spellEnd"/>
      <w:r>
        <w:t>, conforme metodologia descrita na S</w:t>
      </w:r>
      <w:r>
        <w:t>eção 3.1.</w:t>
      </w:r>
    </w:p>
    <w:p w:rsidR="00F21391" w:rsidRDefault="00436C0E">
      <w:pPr>
        <w:pBdr>
          <w:bottom w:val="single" w:sz="6" w:space="2" w:color="000000"/>
        </w:pBdr>
        <w:spacing w:before="360" w:after="160"/>
      </w:pPr>
      <w:r>
        <w:rPr>
          <w:b/>
          <w:bCs/>
          <w:sz w:val="26"/>
          <w:szCs w:val="26"/>
        </w:rPr>
        <w:t>5. Resultados esperados</w:t>
      </w:r>
    </w:p>
    <w:p w:rsidR="00F21391" w:rsidRDefault="00436C0E">
      <w:pPr>
        <w:spacing w:after="160" w:line="276" w:lineRule="auto"/>
        <w:jc w:val="both"/>
      </w:pPr>
      <w:r>
        <w:t>Ao final do projeto, espera-se entregar um painel interativo em Power BI, hospedado nos moldes do Observatório da Inovação RS, que disponibilize ao CADI e à Secretaria de Desenvolvimento Econômico de São José dos Campos in</w:t>
      </w:r>
      <w:r>
        <w:t>dicadores atualizados e confiáveis sobre o ecossistema industrial e de serviços do município</w:t>
      </w:r>
      <w:r w:rsidR="00A41D3E">
        <w:t xml:space="preserve">, </w:t>
      </w:r>
      <w:r>
        <w:t>incluindo distribuição geográfica dos estabelecimentos, segmentação por natureza jurídica e indicadores de vínculos empregatícios. Como contribuição técnica, o p</w:t>
      </w:r>
      <w:r>
        <w:t>rojeto entrega um pipeline de ETL documentado e reprodutível, capaz de ser reaplicado a versões futuras da base RAIS, além de um Log de Decisões de Dados que registra formalmente as inconsistências identificadas e os critérios adotados para tratá-las. Como</w:t>
      </w:r>
      <w:r>
        <w:t xml:space="preserve"> contribuição acadêmica, o trabalho reforça, para a área de Logística, a importância do </w:t>
      </w:r>
      <w:r>
        <w:lastRenderedPageBreak/>
        <w:t>tratamento crítico de dados públicos administrativos como insumo para políticas de desenvolvimento econômico municipal.</w:t>
      </w:r>
    </w:p>
    <w:p w:rsidR="00F21391" w:rsidRDefault="00436C0E">
      <w:pPr>
        <w:pBdr>
          <w:bottom w:val="single" w:sz="6" w:space="2" w:color="000000"/>
        </w:pBdr>
        <w:spacing w:before="360" w:after="160"/>
      </w:pPr>
      <w:r>
        <w:rPr>
          <w:b/>
          <w:bCs/>
          <w:sz w:val="26"/>
          <w:szCs w:val="26"/>
        </w:rPr>
        <w:t>Referências</w:t>
      </w:r>
    </w:p>
    <w:p w:rsidR="00F21391" w:rsidRDefault="00436C0E">
      <w:pPr>
        <w:spacing w:after="200" w:line="276" w:lineRule="auto"/>
      </w:pPr>
      <w:r>
        <w:rPr>
          <w:sz w:val="20"/>
          <w:szCs w:val="20"/>
        </w:rPr>
        <w:t>DE NEGRI, João Alberto; CASTRO, Paul</w:t>
      </w:r>
      <w:r>
        <w:rPr>
          <w:sz w:val="20"/>
          <w:szCs w:val="20"/>
        </w:rPr>
        <w:t xml:space="preserve">o Furtado de; SOUZA, Natalia Ribeiro de; ARBACHE, Jorge </w:t>
      </w:r>
      <w:proofErr w:type="spellStart"/>
      <w:r>
        <w:rPr>
          <w:sz w:val="20"/>
          <w:szCs w:val="20"/>
        </w:rPr>
        <w:t>Saba</w:t>
      </w:r>
      <w:proofErr w:type="spellEnd"/>
      <w:r>
        <w:rPr>
          <w:sz w:val="20"/>
          <w:szCs w:val="20"/>
        </w:rPr>
        <w:t xml:space="preserve">. Mercado formal de trabalho: comparação entre os </w:t>
      </w:r>
      <w:proofErr w:type="spellStart"/>
      <w:r>
        <w:rPr>
          <w:sz w:val="20"/>
          <w:szCs w:val="20"/>
        </w:rPr>
        <w:t>microdados</w:t>
      </w:r>
      <w:proofErr w:type="spellEnd"/>
      <w:r>
        <w:rPr>
          <w:sz w:val="20"/>
          <w:szCs w:val="20"/>
        </w:rPr>
        <w:t xml:space="preserve"> da RAIS e da PNAD. Texto para Discussão nº 840. Brasília: IPEA, 2001. Disponível em: &lt;https://repositorio.ipea.gov.br/</w:t>
      </w:r>
      <w:proofErr w:type="spellStart"/>
      <w:r>
        <w:rPr>
          <w:sz w:val="20"/>
          <w:szCs w:val="20"/>
        </w:rPr>
        <w:t>handle</w:t>
      </w:r>
      <w:proofErr w:type="spellEnd"/>
      <w:r>
        <w:rPr>
          <w:sz w:val="20"/>
          <w:szCs w:val="20"/>
        </w:rPr>
        <w:t>/11058/2155</w:t>
      </w:r>
      <w:r>
        <w:rPr>
          <w:sz w:val="20"/>
          <w:szCs w:val="20"/>
        </w:rPr>
        <w:t>&gt;. Acesso em: 14 set. 2026.</w:t>
      </w:r>
    </w:p>
    <w:p w:rsidR="00F21391" w:rsidRDefault="00436C0E">
      <w:pPr>
        <w:spacing w:after="200" w:line="276" w:lineRule="auto"/>
      </w:pPr>
      <w:r>
        <w:rPr>
          <w:sz w:val="20"/>
          <w:szCs w:val="20"/>
        </w:rPr>
        <w:t xml:space="preserve">MORELLI, André </w:t>
      </w:r>
      <w:proofErr w:type="spellStart"/>
      <w:r>
        <w:rPr>
          <w:sz w:val="20"/>
          <w:szCs w:val="20"/>
        </w:rPr>
        <w:t>Borgato</w:t>
      </w:r>
      <w:proofErr w:type="spellEnd"/>
      <w:r>
        <w:rPr>
          <w:sz w:val="20"/>
          <w:szCs w:val="20"/>
        </w:rPr>
        <w:t>; FIEDLER, André de Carvalho; CUNHA, André Luiz. Um banco de dados de empregos formais georreferenciados em cidades brasileiras. arXiv:2303.09602, 2023. Disponível em: &lt;https://arxiv.org/</w:t>
      </w:r>
      <w:proofErr w:type="spellStart"/>
      <w:r>
        <w:rPr>
          <w:sz w:val="20"/>
          <w:szCs w:val="20"/>
        </w:rPr>
        <w:t>pdf</w:t>
      </w:r>
      <w:proofErr w:type="spellEnd"/>
      <w:r>
        <w:rPr>
          <w:sz w:val="20"/>
          <w:szCs w:val="20"/>
        </w:rPr>
        <w:t>/2303.09602&gt;. Ac</w:t>
      </w:r>
      <w:r>
        <w:rPr>
          <w:sz w:val="20"/>
          <w:szCs w:val="20"/>
        </w:rPr>
        <w:t>esso em: 14 set. 2026.</w:t>
      </w:r>
    </w:p>
    <w:p w:rsidR="00F21391" w:rsidRDefault="00436C0E">
      <w:pPr>
        <w:spacing w:after="200" w:line="276" w:lineRule="auto"/>
      </w:pPr>
      <w:r>
        <w:rPr>
          <w:sz w:val="20"/>
          <w:szCs w:val="20"/>
        </w:rPr>
        <w:t>SECRETARIA DE INOVAÇÃO, CIÊNCIA E TECNOLOGIA DO RIO GRANDE DO SUL (SICT). Observatório da Inovação RS. Porto Alegre, 2025. Disponível em: &lt;https://sict.rs.gov.br/</w:t>
      </w:r>
      <w:proofErr w:type="spellStart"/>
      <w:r>
        <w:rPr>
          <w:sz w:val="20"/>
          <w:szCs w:val="20"/>
        </w:rPr>
        <w:t>observatorio</w:t>
      </w:r>
      <w:proofErr w:type="spellEnd"/>
      <w:r>
        <w:rPr>
          <w:sz w:val="20"/>
          <w:szCs w:val="20"/>
        </w:rPr>
        <w:t>&gt;. Acesso em: 14 set. 2026.</w:t>
      </w:r>
    </w:p>
    <w:p w:rsidR="00F21391" w:rsidRDefault="00436C0E">
      <w:pPr>
        <w:spacing w:after="200" w:line="276" w:lineRule="auto"/>
      </w:pPr>
      <w:r>
        <w:rPr>
          <w:sz w:val="20"/>
          <w:szCs w:val="20"/>
        </w:rPr>
        <w:t>SILVA, Valdenice Portela; LIMA,</w:t>
      </w:r>
      <w:r>
        <w:rPr>
          <w:sz w:val="20"/>
          <w:szCs w:val="20"/>
        </w:rPr>
        <w:t xml:space="preserve"> Marcus Eugênio Oliveira. </w:t>
      </w:r>
      <w:proofErr w:type="spellStart"/>
      <w:r>
        <w:rPr>
          <w:sz w:val="20"/>
          <w:szCs w:val="20"/>
        </w:rPr>
        <w:t>Microdados</w:t>
      </w:r>
      <w:proofErr w:type="spellEnd"/>
      <w:r>
        <w:rPr>
          <w:sz w:val="20"/>
          <w:szCs w:val="20"/>
        </w:rPr>
        <w:t xml:space="preserve"> RAIS e estudos sobre o mercado de trabalho no Brasil. Revista de Políticas Públicas, São Luís, v. 22, n. 1, p. 523-544, 2018. Disponível em: &lt;https://periodicoseletronicos.ufma.br/index.php/rppublica/article/view/9244&gt;.</w:t>
      </w:r>
      <w:r>
        <w:rPr>
          <w:sz w:val="20"/>
          <w:szCs w:val="20"/>
        </w:rPr>
        <w:t xml:space="preserve"> Acesso em: 14 set. 2026.</w:t>
      </w:r>
    </w:p>
    <w:sectPr w:rsidR="00F21391">
      <w:pgSz w:w="12240" w:h="15840"/>
      <w:pgMar w:top="1100" w:right="1100" w:bottom="11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3D66D8"/>
    <w:multiLevelType w:val="hybridMultilevel"/>
    <w:tmpl w:val="5E9CED56"/>
    <w:lvl w:ilvl="0" w:tplc="C2CCA7F6">
      <w:start w:val="1"/>
      <w:numFmt w:val="bullet"/>
      <w:lvlText w:val="●"/>
      <w:lvlJc w:val="left"/>
      <w:pPr>
        <w:ind w:left="720" w:hanging="360"/>
      </w:pPr>
    </w:lvl>
    <w:lvl w:ilvl="1" w:tplc="0EAC5B20">
      <w:start w:val="1"/>
      <w:numFmt w:val="bullet"/>
      <w:lvlText w:val="○"/>
      <w:lvlJc w:val="left"/>
      <w:pPr>
        <w:ind w:left="1440" w:hanging="360"/>
      </w:pPr>
    </w:lvl>
    <w:lvl w:ilvl="2" w:tplc="605C3BF6">
      <w:start w:val="1"/>
      <w:numFmt w:val="bullet"/>
      <w:lvlText w:val="■"/>
      <w:lvlJc w:val="left"/>
      <w:pPr>
        <w:ind w:left="2160" w:hanging="360"/>
      </w:pPr>
    </w:lvl>
    <w:lvl w:ilvl="3" w:tplc="9C68C8A4">
      <w:start w:val="1"/>
      <w:numFmt w:val="bullet"/>
      <w:lvlText w:val="●"/>
      <w:lvlJc w:val="left"/>
      <w:pPr>
        <w:ind w:left="2880" w:hanging="360"/>
      </w:pPr>
    </w:lvl>
    <w:lvl w:ilvl="4" w:tplc="C758F024">
      <w:start w:val="1"/>
      <w:numFmt w:val="bullet"/>
      <w:lvlText w:val="○"/>
      <w:lvlJc w:val="left"/>
      <w:pPr>
        <w:ind w:left="3600" w:hanging="360"/>
      </w:pPr>
    </w:lvl>
    <w:lvl w:ilvl="5" w:tplc="1A3A75E6">
      <w:start w:val="1"/>
      <w:numFmt w:val="bullet"/>
      <w:lvlText w:val="■"/>
      <w:lvlJc w:val="left"/>
      <w:pPr>
        <w:ind w:left="4320" w:hanging="360"/>
      </w:pPr>
    </w:lvl>
    <w:lvl w:ilvl="6" w:tplc="52D429F2">
      <w:start w:val="1"/>
      <w:numFmt w:val="bullet"/>
      <w:lvlText w:val="●"/>
      <w:lvlJc w:val="left"/>
      <w:pPr>
        <w:ind w:left="5040" w:hanging="360"/>
      </w:pPr>
    </w:lvl>
    <w:lvl w:ilvl="7" w:tplc="8DEAAF14">
      <w:start w:val="1"/>
      <w:numFmt w:val="bullet"/>
      <w:lvlText w:val="●"/>
      <w:lvlJc w:val="left"/>
      <w:pPr>
        <w:ind w:left="5760" w:hanging="360"/>
      </w:pPr>
    </w:lvl>
    <w:lvl w:ilvl="8" w:tplc="0450AD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391"/>
    <w:rsid w:val="00436C0E"/>
    <w:rsid w:val="00747B65"/>
    <w:rsid w:val="00940CB7"/>
    <w:rsid w:val="00A41D3E"/>
    <w:rsid w:val="00E10233"/>
    <w:rsid w:val="00F2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0313"/>
  <w15:docId w15:val="{7CF8DBA1-A5DB-4365-A5D8-9A34DD3D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436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joao-pedro-a2b6122b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emilly-freitas-31a509269" TargetMode="External"/><Relationship Id="rId12" Type="http://schemas.openxmlformats.org/officeDocument/2006/relationships/hyperlink" Target="https://www.linkedin.com/in/thalya-awany-berti-7739232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aiomoreiradearaujo" TargetMode="External"/><Relationship Id="rId11" Type="http://schemas.openxmlformats.org/officeDocument/2006/relationships/hyperlink" Target="https://www.linkedin.com/in/pedro-henrique-oliveira-de-carvalho-75bb07427" TargetMode="External"/><Relationship Id="rId5" Type="http://schemas.openxmlformats.org/officeDocument/2006/relationships/hyperlink" Target="https://www.linkedin.com/in/beatriz-sepulvida" TargetMode="External"/><Relationship Id="rId10" Type="http://schemas.openxmlformats.org/officeDocument/2006/relationships/hyperlink" Target="https://www.linkedin.com/in/milenasnoguei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uliano-santana-77699224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2571</Words>
  <Characters>13887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Fatec</cp:lastModifiedBy>
  <cp:revision>3</cp:revision>
  <dcterms:created xsi:type="dcterms:W3CDTF">2026-09-25T22:16:00Z</dcterms:created>
  <dcterms:modified xsi:type="dcterms:W3CDTF">2026-09-25T23:02:00Z</dcterms:modified>
</cp:coreProperties>
</file>