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Mind Layers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 Design Document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Versão: 3.0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98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0A">
      <w:pPr>
        <w:spacing w:after="0" w:lineRule="auto"/>
        <w:ind w:left="198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FELIPE MENEGAS</w:t>
      </w:r>
    </w:p>
    <w:p w:rsidR="00000000" w:rsidDel="00000000" w:rsidP="00000000" w:rsidRDefault="00000000" w:rsidRPr="00000000" w14:paraId="0000000B">
      <w:pPr>
        <w:spacing w:after="0" w:lineRule="auto"/>
        <w:ind w:left="198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HELENA ISADORA TORINELLI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985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VICTOR PODIATSKY ALVES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Blumenau, 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outubro de 2022</w:t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672"/>
        </w:tabs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Personagens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do jogo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d2d2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40jm44s8c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Personagens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d2d2d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_heading=h.pg40jm44s8cp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d2d2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40jm44s8c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2d2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Objetos</w:t>
            </w:r>
          </w:hyperlink>
          <w:r w:rsidDel="00000000" w:rsidR="00000000" w:rsidRPr="00000000">
            <w:rPr>
              <w:rtl w:val="0"/>
            </w:rPr>
            <w:t xml:space="preserve"> e/ou tilesets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6qdjb39gy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Câmera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Universo do Jogo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Cutscenes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História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consiste em um jogo que aborda o tema saúde mental, nele é apresentado a protagonista Gaia que devido a muitos problemas psicológicos perdeu parte de sua memória. O jogo é composto por seis salas que possuem temas variados como idealismo, raiva, isolamento, ansiedade, vícios e depressão. Primeiramente o jogador é inserido na sala onde é recebido por um personagem secundário que lhe dá uma pequena introdução ao tema abordado e o encaminha a uma missão, as missões possuem uma jogabilidade variada como missões de timing, point and click e puzzles, o jogador deverá repetir a missão até que ela seja completada corretamente e com isso desbloquear uma memória da protagonista, essa memória vem em forma de uma cutscene com uma breve legenda comentando o trauma que o momento vivido gerou e após isso uma chave é liberada. Com todas as chaves conquistadas e consequentemente todas as missões cumpridas, o jogador tem o grande desfecho da história.</w:t>
      </w:r>
    </w:p>
    <w:p w:rsidR="00000000" w:rsidDel="00000000" w:rsidP="00000000" w:rsidRDefault="00000000" w:rsidRPr="00000000" w14:paraId="00000032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Gameplay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consiste em uma narrativa RPG, O jogo inteiro se passa na mente de Gaia, que no presente é uma jovem adulta mas que vai confrontando seus traumas que foram feitos ao longo de sua vida. No jogo haverá a princípio seis salas, cada uma com paletas de cores diferentes com relação ao tema da sala e objetos e elementos fictícios, entre elas salas intermediárias que serão checkpoints, dentro de cada sala haverá sempre pelo menos um diálogo com um NPC que apresentará a missão e os obstáculos que o jogador terá que enfrentar. Ao concluir uma sala, haverá uma cutscene sobre o que a traumatizou.</w:t>
      </w:r>
    </w:p>
    <w:p w:rsidR="00000000" w:rsidDel="00000000" w:rsidP="00000000" w:rsidRDefault="00000000" w:rsidRPr="00000000" w14:paraId="00000045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tem como objetivo a imersão e o entretenimento do jogador, ele é focado no desenvolvimento da protagonista,onde ela supera problemas familiares e sentimentos confusos.</w:t>
      </w:r>
    </w:p>
    <w:p w:rsidR="00000000" w:rsidDel="00000000" w:rsidP="00000000" w:rsidRDefault="00000000" w:rsidRPr="00000000" w14:paraId="00000046">
      <w:pPr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Personagens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Gaia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Gaia é a protagonista da história, sempre foi uma pessoa introvertido e com muitos problemas que envolvem suas emoções, passou por muitos traumas e isso acarretou em um série de problemas, no início do jogo Gaia se encontra em uma situação difícil e com um único questionamento, como cheguei a esse ponto?, ela reflete sobre toda a sua situação e procura melhorar, sendo assim começando o jogo.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Elementos do jogo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b w:val="1"/>
          <w:sz w:val="40"/>
          <w:szCs w:val="40"/>
        </w:rPr>
      </w:pPr>
      <w:bookmarkStart w:colFirst="0" w:colLast="0" w:name="_heading=h.oeae3yjosan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tabs>
          <w:tab w:val="left" w:pos="7672"/>
          <w:tab w:val="left" w:pos="7672"/>
        </w:tabs>
        <w:rPr/>
      </w:pPr>
      <w:bookmarkStart w:colFirst="0" w:colLast="0" w:name="_heading=h.pg40jm44s8cp" w:id="5"/>
      <w:bookmarkEnd w:id="5"/>
      <w:r w:rsidDel="00000000" w:rsidR="00000000" w:rsidRPr="00000000">
        <w:rPr>
          <w:rtl w:val="0"/>
        </w:rPr>
        <w:t xml:space="preserve">4.1 Personagens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heading=h.jh9wezl3rue3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Personagem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Sprite Frontal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Sprite lateral Esquerdo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Sprite lateral Direito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Sprite Traseiro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Gaia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995363" cy="1990725"/>
                  <wp:effectExtent b="0" l="0" r="0" t="0"/>
                  <wp:docPr id="2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1004888" cy="1999625"/>
                  <wp:effectExtent b="0" l="0" r="0" t="0"/>
                  <wp:docPr id="2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199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991493" cy="1982986"/>
                  <wp:effectExtent b="0" l="0" r="0" t="0"/>
                  <wp:docPr id="2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493" cy="1982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1010036" cy="2002036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36" cy="20020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sz w:val="40"/>
          <w:szCs w:val="40"/>
        </w:rPr>
      </w:pPr>
      <w:bookmarkStart w:colFirst="0" w:colLast="0" w:name="_heading=h.dob29lazqz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tabs>
          <w:tab w:val="left" w:pos="7672"/>
          <w:tab w:val="left" w:pos="7672"/>
        </w:tabs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4.2 Objetos e/ou Tilesets</w:t>
      </w:r>
    </w:p>
    <w:p w:rsidR="00000000" w:rsidDel="00000000" w:rsidP="00000000" w:rsidRDefault="00000000" w:rsidRPr="00000000" w14:paraId="0000006E">
      <w:pPr>
        <w:tabs>
          <w:tab w:val="left" w:pos="7672"/>
        </w:tabs>
        <w:spacing w:after="0" w:lineRule="auto"/>
        <w:ind w:left="360" w:firstLine="0"/>
        <w:rPr>
          <w:b w:val="1"/>
          <w:sz w:val="40"/>
          <w:szCs w:val="40"/>
        </w:rPr>
      </w:pPr>
      <w:bookmarkStart w:colFirst="0" w:colLast="0" w:name="_heading=h.7yq0fi8s46fr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398.28124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Nome do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Sprite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Tileset da casa de gaia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1828800" cy="1828800"/>
                  <wp:effectExtent b="0" l="0" r="0" t="0"/>
                  <wp:docPr id="2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Corredor com várias portas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2705100" cy="9906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Geraldo(Mascote)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1419174" cy="2786063"/>
                  <wp:effectExtent b="0" l="0" r="0" t="0"/>
                  <wp:docPr id="1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74" cy="2786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          Exemplo de NPC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1388692" cy="2827337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692" cy="2827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bookmarkStart w:colFirst="0" w:colLast="0" w:name="_heading=h.mh0562cjs5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k6qdjb39gyl0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Controles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95801" cy="1003461"/>
                  <wp:effectExtent b="0" l="0" r="0" t="0"/>
                  <wp:docPr id="2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01" cy="10034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personagem anda para cima(já que a perspectiva da câmera é vista na terceira pessoa de diagonal para cima.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84411" cy="984411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411" cy="984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personagem anda para a esquerda.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86406" cy="993936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406" cy="993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personagem anda para baixo.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00125" cy="1000125"/>
                  <wp:effectExtent b="0" l="0" r="0" t="0"/>
                  <wp:docPr id="2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personagem anda para a direita.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76313" cy="976313"/>
                  <wp:effectExtent b="0" l="0" r="0" t="0"/>
                  <wp:docPr id="3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“Q”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 para abrir o inventário.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85838" cy="985838"/>
                  <wp:effectExtent b="0" l="0" r="0" t="0"/>
                  <wp:docPr id="3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985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 para interagir com os objetos e/ou falar com os personagens.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00163" cy="1308391"/>
                  <wp:effectExtent b="0" l="0" r="0" t="0"/>
                  <wp:docPr id="3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308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“SHIFT”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Tecla para correr.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Câmera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perspectiva da câmera será de diagonal para cima em terceira pessoa, como normalmente são em jogos indie estilo RPG, Segue o screenshot do teste de câmera.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center"/>
        <w:rPr/>
      </w:pPr>
      <w:r w:rsidDel="00000000" w:rsidR="00000000" w:rsidRPr="00000000">
        <w:rPr>
          <w:rtl w:val="0"/>
        </w:rPr>
        <w:t xml:space="preserve">Screenshot do teste de câmera.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Universo do Jogo</w:t>
      </w:r>
    </w:p>
    <w:p w:rsidR="00000000" w:rsidDel="00000000" w:rsidP="00000000" w:rsidRDefault="00000000" w:rsidRPr="00000000" w14:paraId="000000C1">
      <w:pPr>
        <w:tabs>
          <w:tab w:val="left" w:pos="7672"/>
        </w:tabs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672"/>
        </w:tabs>
        <w:ind w:left="360" w:firstLine="0"/>
        <w:rPr/>
      </w:pPr>
      <w:r w:rsidDel="00000000" w:rsidR="00000000" w:rsidRPr="00000000">
        <w:rPr>
          <w:rtl w:val="0"/>
        </w:rPr>
        <w:t xml:space="preserve">Mapa mental de como será feito o mapa do jogo.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color w:val="3a414a"/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3a414a"/>
          <w:sz w:val="25"/>
          <w:szCs w:val="25"/>
          <w:rtl w:val="0"/>
        </w:rPr>
        <w:t xml:space="preserve">Existem 6 salas mentais no total do jogo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-Em todas as salas, haverá no mínimo um NPC apresentando a próxima sala de obstáculos, com diálogos poéticos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-A cada sala haverá uma sala de checkpoint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-Ao final das 6 salas haverá o final do jogo, que será uma cutscene com um desfecho da história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b w:val="1"/>
          <w:sz w:val="40"/>
          <w:szCs w:val="40"/>
        </w:rPr>
      </w:pPr>
      <w:bookmarkStart w:colFirst="0" w:colLast="0" w:name="_heading=h.om7k8f99wt6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enquanto apenas Fizemos um projeto de sprite de barra de ansiedade, quanto mais alto estiver, mais estável está a personagem, e quanto mais baixo está, mais instável a personagem estará, fazendo a tela tremer e com áudio de sussurros, o nível da barra  vai abaixando automaticamente ao longo do tempo, e para recuperá-la a personagem precisa dormir e/ou fazer alguma outra coisa que precisaremos discutir.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1413" cy="1761759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76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Sprite da barra de ansiedade ou sanidade(ainda teremos que discutir mais).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Obrigatórios: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tabs>
          <w:tab w:val="left" w:pos="7672"/>
        </w:tabs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pensar: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Barra de estamina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Placa de pontuação(nas 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de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7672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Cutscenes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Usaremos as cutscenes no final de cada sala de obstáculo, que, quando o jogador conseguir vencer, será revelado a parte da história relacionada a sala, por exemplo, uma sala sobre um trauma de agressividade, no final quando aparecer a cutscene, será revelado o que houve e o por que a personagem guarde tanto rancor e ódio.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Estilo das Cutscenes será no mesmo estilo de Undertale.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204" cy="2435064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204" cy="243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2205" cy="2439231"/>
            <wp:effectExtent b="0" l="0" r="0" t="0"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205" cy="243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Screenshots retiradas do Jogo Undertale de Toby Fox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  <w:tab w:val="left" w:pos="567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360"/>
        <w:gridCol w:w="360"/>
        <w:gridCol w:w="360"/>
        <w:gridCol w:w="360"/>
        <w:gridCol w:w="360"/>
        <w:gridCol w:w="360"/>
        <w:gridCol w:w="360"/>
        <w:gridCol w:w="255"/>
        <w:gridCol w:w="326.25"/>
        <w:gridCol w:w="326.25"/>
        <w:gridCol w:w="326.25"/>
        <w:gridCol w:w="326.25"/>
        <w:gridCol w:w="1170"/>
        <w:tblGridChange w:id="0">
          <w:tblGrid>
            <w:gridCol w:w="2385"/>
            <w:gridCol w:w="360"/>
            <w:gridCol w:w="360"/>
            <w:gridCol w:w="360"/>
            <w:gridCol w:w="360"/>
            <w:gridCol w:w="360"/>
            <w:gridCol w:w="360"/>
            <w:gridCol w:w="360"/>
            <w:gridCol w:w="255"/>
            <w:gridCol w:w="326.25"/>
            <w:gridCol w:w="326.25"/>
            <w:gridCol w:w="326.25"/>
            <w:gridCol w:w="326.25"/>
            <w:gridCol w:w="11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Outubro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Novembro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Dezembro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Tarefa/Semana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Escrever o GDD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Apresentar GDD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Desenhar os Npcs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Progresso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Desenhar o tileset de cenários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Progresso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Desenvolver Sistema de Chaves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Criação de diálogos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Cutscene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progresso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Animação da personagem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footerReference r:id="rId29" w:type="first"/>
      <w:pgSz w:h="15840" w:w="12240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672"/>
      </w:tabs>
      <w:spacing w:after="0" w:lineRule="auto"/>
      <w:ind w:left="36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672"/>
      </w:tabs>
      <w:spacing w:after="0" w:lineRule="auto"/>
      <w:ind w:left="36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672"/>
      </w:tabs>
      <w:spacing w:after="0" w:lineRule="auto"/>
      <w:ind w:left="36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7658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E6EDF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77658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765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7658F"/>
    <w:rPr>
      <w:rFonts w:ascii="Tahoma" w:cs="Tahoma" w:hAnsi="Tahoma"/>
      <w:sz w:val="16"/>
      <w:szCs w:val="16"/>
    </w:r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qFormat w:val="1"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qFormat w:val="1"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horttext" w:customStyle="1">
    <w:name w:val="short_text"/>
    <w:basedOn w:val="Fontepargpadro"/>
    <w:rsid w:val="0091226E"/>
  </w:style>
  <w:style w:type="character" w:styleId="hps" w:customStyle="1">
    <w:name w:val="hps"/>
    <w:basedOn w:val="Fontepargpadro"/>
    <w:rsid w:val="0091226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2.png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15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BSbXtgBCWO04n1a2sg8U+iyRQ==">AMUW2mVO3qshSU55WzOCGNB0upfIFcgicHJ5Nnx4AWvJ9vxg5V84P77gwmWgiBjAymEOoPN5hRcoun0cnprVmLrdLPi+piBfM8bsj6i9YZskynYth6oUtl5dZ61tJhLnu6emOMJYSCdYqrRiKtPTSEqQjh+xY7IvDW4fD5vIcH9VQ7LG8wEHFnj+71qJzJzG/lMmJOurTwIjCyplyQxIWCJKVPIOQdVaK6pmaL6i6gostjssiWVkPTZH9p8iMlxBrKk6v5T5rZFiGmZiAdE8IuCmURFd9Nq1ILTL2zzyosv8PJbprVq+bHCGuwWDM2Hxg26bTgrG7vJUsCUctpzdEVQ0Wjuzmz9RWi76+a1RbLGuZ5mq+0po0mLjdVEwv8QEkW1uC5bbPAsS/wya2XDC88SMi7akhGk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2022-06-03T18:31:00Z</dcterms:created>
  <dc:creator>Edirlei Soares de Lima</dc:creator>
</cp:coreProperties>
</file>