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((obj_gaia.key[4] == false) &amp;&amp; (deixar_msg)){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with(instance_create_depth(0, 0, -99999, obj_textbox))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scr_game_text(_s.text_id);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}else if (obj_gaia.key[4] == true){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obj_warp.status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