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alarm[0] = 120;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token = true;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(obj_verificarbolas.verificarBolas == false) &amp;&amp; (deixar_msg){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deixar_msg =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scr_game_text(_s.text_id);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}}else if (obj_verificarbolas.verificarBolas) &amp;&amp; (token){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text_id = "doll2";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token =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with(instance_create_depth(0, 0, -99999, obj_textbox)){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scr_game_text(_s.text_id);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instance_create_layer(obj_doll.x+32, obj_doll.y+64, "Instances", obj_key);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deixar_msg = false;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