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Criação de um tileset da casa(talvez) que realmente vamos usar no jogo, O anterior era para testes de colisão do personagem com o background.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Projeto da primeira sala no jogo, dentro da casa. (obs: os objetos azuis serão invisíveis dentro do game, com a caixinha “solid” ligada e a “visible” desligada, apenas servem como colisão para que a personagem não ande nas paredes)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525" cy="4619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