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ANTEPROJETO DE PESQUISA — DOUTORADO ACADÊMICO EM ADMINISTRAÇÃO (PPGA/UnB)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Linha de pesquisa: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Administração Pública e Políticas Públicas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Descritores (Anexo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(1) Burocracia de nível de rua e empreendedorismo de políticas públicas; (2) [inserir segundo descritor da linha, conforme Anexo 1 — preferencialmente ligado a governança, controle, accountability ou avaliação de políticas públicas]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Título: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Compliance e integridade na burocracia policial de nível de rua: indicadores de desempenho como instrumento de accountability e governança na Polícia Militar da Bahia</w:t>
      </w:r>
    </w:p>
    <w:bookmarkStart w:id="20" w:name="X9f9037793a24539f592936fe0b0e4bd21c7de18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1. Problema de pesquisa (contextualização do objeto)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 atividade policial é o exemplo clássico da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burocracia de nível de rua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(LIPSKY, 1980): o policial exerce ampla discricionariedade em contato direto com o cidadão, longe da supervisão imediata, e é nesse espaço que a política pública de segurança efetivamente acontece. Essa discricionariedade é condição para a eficácia do policiamento comunitário, mas também o espaço em que ocorrem desvios de conduta, uso excessivo da força e práticas que corroem a legitimidade institucional.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Pesquisa recente sobre a Polícia Militar da Bahia (PMBA) analisou os indicadores de desempenho como mecanismo de controle do policiamento comunitário e apontou (i) a insuficiência dos instrumentos de controle quando atuam de forma isolada e desarticulada; (ii) a predominância de um controle negativo, de natureza punitiva; e (iii) a necessidade de mecanismos mistos, preventivos e ancorados em princípios éticos (AUTOR, 2024). Esses elementos correspondem, conceitualmente, à lógica dos</w:t>
      </w:r>
      <w:r>
        <w:rPr>
          <w:rFonts w:ascii="Times New Roman" w:hAnsi="Times New Roman"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programas de integridade (compliance)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No setor público brasileiro, o compliance ganhou institucionalidade com a Lei nº 12.846/2013, o Decreto nº 9.203/2017 (política de governança da administração pública federal), a Lei nº 14.133/2021 e o Decreto nº 11.529/2023 (Sistema de Integridade, Transparência e Acesso à Informação). Os programas de integridade, porém, foram desenhados predominantemente para a relação Estado–mercado (contratações, conflito de interesses, fraude) e pouco dialogam com o núcleo da atividade-fim policial: a interação cotidiana do agente com o cidadão. Há, portanto, uma lacuna entre a</w:t>
      </w:r>
      <w:r>
        <w:rPr>
          <w:rFonts w:ascii="Times New Roman" w:hAnsi="Times New Roman"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governança de integridade</w:t>
      </w:r>
      <w:r>
        <w:rPr>
          <w:bCs/>
          <w:rFonts w:ascii="Times New Roman" w:hAnsi="Times New Roman"/>
          <w:b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“</w:t>
      </w:r>
      <w:r>
        <w:rPr>
          <w:bCs/>
          <w:rFonts w:ascii="Times New Roman" w:hAnsi="Times New Roman"/>
          <w:b/>
          <w:sz w:val="24"/>
        </w:rPr>
        <w:t xml:space="preserve">de gabinete</w:t>
      </w:r>
      <w:r>
        <w:rPr>
          <w:bCs/>
          <w:rFonts w:ascii="Times New Roman" w:hAnsi="Times New Roman"/>
          <w:b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 a</w:t>
      </w:r>
      <w:r>
        <w:rPr>
          <w:rFonts w:ascii="Times New Roman" w:hAnsi="Times New Roman"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conduta discricionária na linha de frente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Diante disso, formula-se o problema:</w:t>
      </w:r>
      <w:r>
        <w:rPr>
          <w:rFonts w:ascii="Times New Roman" w:hAnsi="Times New Roman"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como os programas de integridade (compliance) podem ser articulados a indicadores de desempenho para orientar a discricionariedade da burocracia policial de nível de rua e fortalecer a accountability na Polícia Militar da Bahia?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Questões secundárias:</w:t>
      </w:r>
    </w:p>
    <w:p>
      <w:pPr>
        <w:numPr>
          <w:ilvl w:val="0"/>
          <w:numId w:val="1001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Quais instrumentos de integridade, controle e avaliação de desempenho existem hoje na PMBA e como eles se relacionam (ou não) entre si?</w:t>
      </w:r>
    </w:p>
    <w:p>
      <w:pPr>
        <w:numPr>
          <w:ilvl w:val="0"/>
          <w:numId w:val="1001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Como policiais da linha de frente e gestores percebem esses instrumentos e de que modo eles influenciam suas decisões discricionárias?</w:t>
      </w:r>
    </w:p>
    <w:p>
      <w:pPr>
        <w:numPr>
          <w:ilvl w:val="0"/>
          <w:numId w:val="1001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Que atores e coalizões (comando, corregedoria, controladoria, Ministério Público, comunidade, conselhos de segurança) sustentam ou bloqueiam a institucionalização do compliance na organização policial?</w:t>
      </w:r>
    </w:p>
    <w:bookmarkEnd w:id="20"/>
    <w:bookmarkStart w:id="23" w:name="objetivos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2. Objetivos</w:t>
      </w:r>
    </w:p>
    <w:bookmarkStart w:id="21" w:name="objetivo-geral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2.1 Objetivo geral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Analisar como a articulação entre programas de integridade e indicadores de desempenho pode orientar a atuação da burocracia policial de nível de rua e fortalecer a accountability na PMBA, propondo um modelo de compliance aplicável à atividade-fim policial.</w:t>
      </w:r>
    </w:p>
    <w:bookmarkEnd w:id="21"/>
    <w:bookmarkStart w:id="22" w:name="objetivos-específicos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2.2 Objetivos específicos</w:t>
      </w:r>
    </w:p>
    <w:p>
      <w:pPr>
        <w:numPr>
          <w:ilvl w:val="0"/>
          <w:numId w:val="1002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Mapear os instrumentos de integridade, controle interno/externo e avaliação de desempenho vigentes na PMBA e na Secretaria da Segurança Pública da Bahia;</w:t>
      </w:r>
    </w:p>
    <w:p>
      <w:pPr>
        <w:numPr>
          <w:ilvl w:val="0"/>
          <w:numId w:val="1002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Identificar as percepções de policiais de nível de rua e de gestores sobre esses instrumentos e seus efeitos sobre a discricionariedade;</w:t>
      </w:r>
    </w:p>
    <w:p>
      <w:pPr>
        <w:numPr>
          <w:ilvl w:val="0"/>
          <w:numId w:val="1002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Analisar a atuação de atores e coalizões na adoção (ou resistência) de práticas de compliance na segurança pública baiana;</w:t>
      </w:r>
    </w:p>
    <w:p>
      <w:pPr>
        <w:numPr>
          <w:ilvl w:val="0"/>
          <w:numId w:val="1002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Comparar a experiência da PMBA com práticas de integridade de outras polícias militares (ex.: PMDF, PMGO, PMTO);</w:t>
      </w:r>
    </w:p>
    <w:p>
      <w:pPr>
        <w:numPr>
          <w:ilvl w:val="0"/>
          <w:numId w:val="1002"/>
        </w:numPr>
        <w:pStyle w:val="Compac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Propor um modelo integrado de compliance policial, com matriz de riscos de integridade da atividade-fim e conjunto de indicadores de desempenho e de integridade.</w:t>
      </w:r>
    </w:p>
    <w:bookmarkEnd w:id="22"/>
    <w:bookmarkEnd w:id="23"/>
    <w:bookmarkStart w:id="24" w:name="justificativa-e-contribuição-da-pesquisa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3. Justificativa e contribuição da pesquisa</w:t>
      </w:r>
    </w:p>
    <w:p>
      <w:pPr>
        <w:pStyle w:val="FirstParagraph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Contribuição teórica.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literatura de compliance público concentra-se em contratações e corrupção administrativa, enquanto a literatura de burocracia de nível de rua raramente dialoga com os instrumentos formais de integridade. A pesquisa propõe uma ponte entre esses campos, contribuindo para a agenda da Administração Pública sobre implementação, discricionariedade e accountability (LIPSKY, 1980; BOVENS, 2007; LOTTA, 2019). Avança também sobre a literatura de mensuração do desempenho policial (MOORE; BRAGA, 2003), ao tratar indicadores não apenas como ferramenta gerencial, mas como componente de um sistema de integridade.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Contribuição prática.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polícias militares concentram parcela relevante das denúncias sobre conduta de agentes públicos e estão no centro do debate sobre legitimidade estatal. Um modelo de compliance aplicado à atividade-fim pode subsidiar corregedorias, controladorias estaduais e comandos na prevenção de desvios — e não apenas na sua punição —, com potencial de replicação em outras corporações.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Aderência à linha de pesquisa.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proposta insere-se em Administração Pública e Políticas Públicas ao estudar (i) a discricionariedade de burocratas de nível de rua na implementação da política de segurança pública e (ii) a atuação de atores e coalizões na institucionalização de práticas de integridade. Brasília concentra órgãos centrais de integridade e de coordenação da segurança pública (CGU, TCU, Ministério da Justiça e Segurança Pública), o que favorece a interlocução institucional e o acesso a dados.</w:t>
      </w:r>
    </w:p>
    <w:bookmarkEnd w:id="24"/>
    <w:bookmarkStart w:id="29" w:name="referencial-teórico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4. Referencial teórico</w:t>
      </w:r>
    </w:p>
    <w:bookmarkStart w:id="25" w:name="X226528e782c3b314ac8287f6abd85f0f6265f99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4.1 Burocracia de nível de rua e discricionariedade policial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Lipsky (1980) demonstra que os burocratas de linha de frente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</w:t>
      </w:r>
      <w:r>
        <w:rPr>
          <w:rFonts w:ascii="Times New Roman" w:hAnsi="Times New Roman"/>
          <w:sz w:val="24"/>
        </w:rPr>
        <w:t xml:space="preserve">fazem a política</w:t>
      </w:r>
      <w:r>
        <w:rPr>
          <w:rFonts w:ascii="Times New Roman" w:hAnsi="Times New Roman"/>
          <w:sz w:val="24"/>
        </w:rPr>
        <w:t xml:space="preserve">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ao exercerem discricionariedade sob escassez de recursos e metas ambíguas. No Brasil, Lotta (2019) e colaboradores ampliaram a agenda de implementação, evidenciando como valores, interações e instrumentos condicionam essa discricionariedade. Na polícia, Muniz e Proença Júnior (2014) e Bayley (2006) discutem o mandato policial e o caráter inevitavelmente discricionário do uso da força. A discricionariedade, portanto, não pode ser eliminada — apenas orientada —, o que desloca a questão do controle para a construção de referenciais de conduta e de mecanismos de monitoramento.</w:t>
      </w:r>
    </w:p>
    <w:bookmarkEnd w:id="25"/>
    <w:bookmarkStart w:id="26" w:name="X510b53c46018b763e9ffb482a7cedf4d14c4445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4.2 Accountability e controle da atividade policial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Accountability é entendida como relação na qual o agente deve explicar e justificar sua conduta a um fórum que pode julgá-la e impor consequências (BOVENS, 2007; SCHEDLER, 1999), em dimensões horizontal e vertical (O’DONNELL, 1998). No campo policial, Lemgruber, Musumeci e Cano (2003) analisam as ouvidorias e o controle externo, evidenciando seus limites; Lima, Sinhoretto e Bueno (2015) discutem a gestão da segurança pública e seus déficits de governança. Essa literatura sustenta a hipótese de que controles isolados e reativos são insuficientes para produzir accountability efetiva.</w:t>
      </w:r>
    </w:p>
    <w:bookmarkEnd w:id="26"/>
    <w:bookmarkStart w:id="27" w:name="X527470c3e41f0badbfce97cfc6ca3675fe95f84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4.3 Compliance e programas de integridade no setor público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Compliance significa agir em conformidade com normas internas e externas, mas os programas de integridade vão além do cumprimento formal, incorporando cultura ética, gestão de riscos, canais de denúncia, treinamento e monitoramento contínuo (COIMBRA; MANZI, 2010; CGU, 2017). O Referencial Básico de Governança do TCU (BRASIL, 2020) e o Decreto nº 9.203/2017 associam integridade à liderança, à gestão de riscos e ao controle. A pesquisa propõe transpor esses componentes para os riscos típicos da atividade-fim policial.</w:t>
      </w:r>
    </w:p>
    <w:bookmarkEnd w:id="27"/>
    <w:bookmarkStart w:id="28" w:name="indicadores-de-desempenho-na-polícia"/>
    <w:p>
      <w:pPr>
        <w:pStyle w:val="Heading2"/>
        <w:spacing w:line="360" w:lineRule="auto"/>
      </w:pPr>
      <w:r>
        <w:rPr>
          <w:rFonts w:ascii="Times New Roman" w:hAnsi="Times New Roman"/>
          <w:sz w:val="24"/>
        </w:rPr>
        <w:t xml:space="preserve">4.4 Indicadores de desempenho na polícia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 mensuração do desempenho policial deve ultrapassar as estatísticas criminais e incluir dimensões de legitimidade, uso justo da força, satisfação do cidadão e uso eficiente de recursos (MOORE; BRAGA, 2003). Skogan (2004) mostra que o policiamento comunitário exige indicadores próprios, centrados na parceria e na resolução de problemas. A integração desses indicadores a um sistema de integridade constitui o eixo analítico desta pesquisa.</w:t>
      </w:r>
    </w:p>
    <w:bookmarkEnd w:id="28"/>
    <w:bookmarkEnd w:id="29"/>
    <w:bookmarkStart w:id="30" w:name="metodologia-da-pesquisa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5. Metodologia da pesquisa</w:t>
      </w:r>
    </w:p>
    <w:p>
      <w:pPr>
        <w:pStyle w:val="FirstParagraph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Natureza e abordagem.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Pesquisa aplicada, com métodos mistos (predominância qualitativa e componente quantitativo), em desenho de</w:t>
      </w:r>
      <w:r>
        <w:rPr>
          <w:rFonts w:ascii="Times New Roman" w:hAnsi="Times New Roman"/>
          <w:sz w:val="24"/>
        </w:rPr>
        <w:t xml:space="preserve"> </w:t>
      </w:r>
      <w:r>
        <w:rPr>
          <w:bCs/>
          <w:rFonts w:ascii="Times New Roman" w:hAnsi="Times New Roman"/>
          <w:b/>
          <w:sz w:val="24"/>
        </w:rPr>
        <w:t xml:space="preserve">estudo de caso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(YIN, 2015) da PMBA, com comparação analítica com outras corporações.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Etapas e procedimentos: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Procedimento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Fontes/participantes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1. Mapeamento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Análise documental de normas, planos de integridade, relatórios de corregedoria, ouvidoria e de indicadores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PMBA, SSP-BA, CGE-BA, MP-BA, CGU, MJSP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2. Percepção da linha de frente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Survey com policiais de unidades de policiamento comunitário (Bases Comunitárias de Segurança)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Amostra estratificada de praças e oficiais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3. Atores e coalizões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Entrevistas semiestruturadas com gestores, corregedores, controladores, promotores e lideranças comunitárias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25 a 35 entrevistas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4. Comparação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Análise documental e entrevistas com informantes-chave de outras polícias (ex.: PMDF, PMGO, PMTO)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Documentos e informantes-chave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5. Proposição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Construção de matriz de riscos de integridade da atividade-fim e de indicadores; validação por painel de especialistas (técnica Delphi)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Especialistas acadêmicos e operacionais</w:t>
            </w:r>
          </w:p>
        </w:tc>
      </w:tr>
    </w:tbl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Análise dos dados.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Análise de conteúdo (BARDIN, 2016), com apoio de software (ATLAS.ti ou NVivo), para entrevistas e documentos; estatística descritiva e multivariada para os dados do survey; triangulação entre as fontes.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Viabilidade.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 acesso ao campo será formalizado por termo de anuência institucional; os dados documentais são, em grande parte, públicos (Lei de Acesso à Informação). O cronograma prevê a coleta entre o segundo e o terceiro anos do curso, após a qualificação do projeto.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Aspectos éticos.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Submissão ao Comitê de Ética em Pesquisa (Plataforma Brasil), anonimização dos participantes e cuidados com a posição do pesquisador em relação ao campo.</w:t>
      </w:r>
    </w:p>
    <w:p>
      <w:pPr>
        <w:pStyle w:val="BodyText"/>
        <w:spacing w:line="360" w:lineRule="auto"/>
        <w:jc w:val="both"/>
      </w:pPr>
      <w:r>
        <w:rPr>
          <w:bCs/>
          <w:rFonts w:ascii="Times New Roman" w:hAnsi="Times New Roman"/>
          <w:b/>
          <w:sz w:val="24"/>
        </w:rPr>
        <w:t xml:space="preserve">Resultados esperados.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(i) Diagnóstico do sistema de integridade e controle da PMBA aplicado à atividade-fim; (ii) modelo teórico-analítico que integre burocracia de nível de rua, accountability e compliance; (iii) matriz de riscos de integridade e painel de indicadores de desempenho e integridade para o policiamento comunitário; (iv) artigos em periódicos qualificados e relatório técnico às instituições participantes.</w:t>
      </w:r>
    </w:p>
    <w:bookmarkEnd w:id="30"/>
    <w:bookmarkStart w:id="31" w:name="referências"/>
    <w:p>
      <w:pPr>
        <w:pStyle w:val="Heading1"/>
        <w:spacing w:line="360" w:lineRule="auto"/>
      </w:pPr>
      <w:r>
        <w:rPr>
          <w:rFonts w:ascii="Times New Roman" w:hAnsi="Times New Roman"/>
          <w:sz w:val="24"/>
        </w:rPr>
        <w:t xml:space="preserve">Referências</w:t>
      </w:r>
    </w:p>
    <w:p>
      <w:pPr>
        <w:pStyle w:val="FirstParagraph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AUTOR. [Referência omitida para garantir a avaliação cega]. 2024.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BARDIN, L.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Análise de conteúdo</w:t>
      </w:r>
      <w:r>
        <w:rPr>
          <w:rFonts w:ascii="Times New Roman" w:hAnsi="Times New Roman"/>
          <w:sz w:val="24"/>
        </w:rPr>
        <w:t xml:space="preserve">. São Paulo: Edições 70, 2016.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BAYLEY, D. H.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Padrões de policiamento</w:t>
      </w:r>
      <w:r>
        <w:rPr>
          <w:rFonts w:ascii="Times New Roman" w:hAnsi="Times New Roman"/>
          <w:sz w:val="24"/>
        </w:rPr>
        <w:t xml:space="preserve">. 2. ed. São Paulo: Edusp, 2006.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BOVENS, M. Analysing and assessing accountability: a conceptual framework.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European Law Journal</w:t>
      </w:r>
      <w:r>
        <w:rPr>
          <w:rFonts w:ascii="Times New Roman" w:hAnsi="Times New Roman"/>
          <w:sz w:val="24"/>
        </w:rPr>
        <w:t xml:space="preserve">, v. 13, n. 4, p. 447-468, 2007.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BRASIL. Decreto nº 9.203, de 22 de novembro de 2017. Dispõe sobre a política de governança da administração pública federal direta, autárquica e fundacional.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BRASIL. Decreto nº 11.529, de 16 de maio de 2023. Institui o Sistema de Integridade, Transparência e Acesso à Informação da Administração Pública Federal.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BRASIL. Lei nº 12.846, de 1º de agosto de 2013. Dispõe sobre a responsabilização administrativa e civil de pessoas jurídicas pela prática de atos contra a administração pública.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BRASIL. Tribunal de Contas da União.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Referencial básico de governança organizacional</w:t>
      </w:r>
      <w:r>
        <w:rPr>
          <w:rFonts w:ascii="Times New Roman" w:hAnsi="Times New Roman"/>
          <w:sz w:val="24"/>
        </w:rPr>
        <w:t xml:space="preserve">. 3. ed. Brasília: TCU, 2020.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CONTROLADORIA-GERAL DA UNIÃO (CGU).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Manual para implementação de programas de integridade</w:t>
      </w:r>
      <w:r>
        <w:rPr>
          <w:rFonts w:ascii="Times New Roman" w:hAnsi="Times New Roman"/>
          <w:sz w:val="24"/>
        </w:rPr>
        <w:t xml:space="preserve">. Brasília: CGU, 2017.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COIMBRA, M. A.; MANZI, V. A.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Manual de compliance</w:t>
      </w:r>
      <w:r>
        <w:rPr>
          <w:rFonts w:ascii="Times New Roman" w:hAnsi="Times New Roman"/>
          <w:sz w:val="24"/>
        </w:rPr>
        <w:t xml:space="preserve">: preservando a boa governança e a integridade das organizações. São Paulo: Atlas, 2010.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LEMGRUBER, J.; MUSUMECI, L.; CANO, I.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Quem vigia os vigias?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Um estudo sobre controle externo da polícia no Brasil. Rio de Janeiro: Record, 2003.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LIMA, R. S.; SINHORETTO, J.; BUENO, S. A gestão da vida e da segurança pública no Brasil.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Sociedade e Estado</w:t>
      </w:r>
      <w:r>
        <w:rPr>
          <w:rFonts w:ascii="Times New Roman" w:hAnsi="Times New Roman"/>
          <w:sz w:val="24"/>
        </w:rPr>
        <w:t xml:space="preserve">, v. 30, n. 1, p. 123-144, 2015.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LIPSKY, M.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Street-level bureaucracy</w:t>
      </w:r>
      <w:r>
        <w:rPr>
          <w:rFonts w:ascii="Times New Roman" w:hAnsi="Times New Roman"/>
          <w:sz w:val="24"/>
        </w:rPr>
        <w:t xml:space="preserve">: dilemmas of the individual in public services. New York: Russell Sage Foundation, 1980.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LOTTA, G. (org.).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Teorias e análises sobre implementação de políticas públicas no Brasil</w:t>
      </w:r>
      <w:r>
        <w:rPr>
          <w:rFonts w:ascii="Times New Roman" w:hAnsi="Times New Roman"/>
          <w:sz w:val="24"/>
        </w:rPr>
        <w:t xml:space="preserve">. Brasília: Enap, 2019.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MOORE, M. H.; BRAGA, A. A. Measuring and improving police performance: the lessons of Compstat and its progeny.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Policing: An International Journal of Police Strategies &amp; Management</w:t>
      </w:r>
      <w:r>
        <w:rPr>
          <w:rFonts w:ascii="Times New Roman" w:hAnsi="Times New Roman"/>
          <w:sz w:val="24"/>
        </w:rPr>
        <w:t xml:space="preserve">, v. 26, n. 3, p. 439-453, 2003.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MUNIZ, J.; PROENÇA JÚNIOR, D. Mandato policial. In: LIMA, R. S.; RATTON, J. L.; AZEVEDO, R. G. (org.).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Crime, polícia e justiça no Brasil</w:t>
      </w:r>
      <w:r>
        <w:rPr>
          <w:rFonts w:ascii="Times New Roman" w:hAnsi="Times New Roman"/>
          <w:sz w:val="24"/>
        </w:rPr>
        <w:t xml:space="preserve">. São Paulo: Contexto, 2014.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O’DONNELL, G. Accountability horizontal e novas poliarquias.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Lua Nova</w:t>
      </w:r>
      <w:r>
        <w:rPr>
          <w:rFonts w:ascii="Times New Roman" w:hAnsi="Times New Roman"/>
          <w:sz w:val="24"/>
        </w:rPr>
        <w:t xml:space="preserve">, n. 44, p. 27-54, 1998.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SCHEDLER, A. Conceptualizing accountability. In: SCHEDLER, A.; DIAMOND, L.; PLATTNER, M. F. (ed.).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The self-restraining state</w:t>
      </w:r>
      <w:r>
        <w:rPr>
          <w:rFonts w:ascii="Times New Roman" w:hAnsi="Times New Roman"/>
          <w:sz w:val="24"/>
        </w:rPr>
        <w:t xml:space="preserve">: power and accountability in new democracies. Boulder: Lynne Rienner, 1999.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SKOGAN, W. G. (ed.).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Community policing</w:t>
      </w:r>
      <w:r>
        <w:rPr>
          <w:rFonts w:ascii="Times New Roman" w:hAnsi="Times New Roman"/>
          <w:sz w:val="24"/>
        </w:rPr>
        <w:t xml:space="preserve">: can it work? Belmont: Wadsworth, 2004.</w:t>
      </w:r>
    </w:p>
    <w:p>
      <w:pPr>
        <w:pStyle w:val="BodyText"/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YIN, R. K.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Estudo de caso</w:t>
      </w:r>
      <w:r>
        <w:rPr>
          <w:rFonts w:ascii="Times New Roman" w:hAnsi="Times New Roman"/>
          <w:sz w:val="24"/>
        </w:rPr>
        <w:t xml:space="preserve">: planejamento e métodos. 5. ed. Porto Alegre: Bookman, 2015.</w:t>
      </w:r>
    </w:p>
    <w:bookmarkEnd w:id="31"/>
    <w:sectPr>
      <w:pgSz w:w="11906" w:h="16838"/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/>
      <w:i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/>
      <w:i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2026-10-20T14:20:58Z</dcterms:created>
  <dcterms:modified xsi:type="dcterms:W3CDTF">2026-10-20T14:20:58Z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