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5D971" w14:textId="77777777" w:rsidR="009F693E" w:rsidRDefault="009F693E" w:rsidP="009F693E">
      <w:bookmarkStart w:id="0" w:name="_Toc487203620"/>
      <w:bookmarkStart w:id="1" w:name="_GoBack"/>
      <w:bookmarkEnd w:id="1"/>
      <w:r>
        <w:rPr>
          <w:noProof/>
        </w:rPr>
        <w:drawing>
          <wp:inline distT="0" distB="0" distL="0" distR="0" wp14:anchorId="04D88BDC" wp14:editId="027A2276">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3DF3847E" w14:textId="77777777" w:rsidR="009F693E" w:rsidRPr="00A71DB6" w:rsidRDefault="009F693E" w:rsidP="009F693E">
      <w:pPr>
        <w:pStyle w:val="Title"/>
        <w:spacing w:before="2760"/>
        <w:jc w:val="center"/>
        <w:rPr>
          <w:rStyle w:val="BookTitle"/>
          <w:b/>
        </w:rPr>
      </w:pPr>
      <w:r w:rsidRPr="00A71DB6">
        <w:rPr>
          <w:rStyle w:val="BookTitle"/>
          <w:b/>
        </w:rPr>
        <w:t>TRANSFORMATION TWENTY-ONE TOTAL TECHNOLOGY NEXT GENERATION (T4NG)</w:t>
      </w:r>
    </w:p>
    <w:p w14:paraId="422EA858" w14:textId="77777777" w:rsidR="009F693E" w:rsidRPr="00A71DB6" w:rsidRDefault="009F693E" w:rsidP="009F693E">
      <w:pPr>
        <w:pStyle w:val="Title"/>
        <w:jc w:val="center"/>
        <w:rPr>
          <w:rStyle w:val="BookTitle"/>
          <w:b/>
        </w:rPr>
      </w:pPr>
      <w:r w:rsidRPr="00A71DB6">
        <w:rPr>
          <w:rStyle w:val="BookTitle"/>
          <w:b/>
        </w:rPr>
        <w:t>PERFORMANCE WORK STATEMENT (PWS)</w:t>
      </w:r>
    </w:p>
    <w:p w14:paraId="12FD1841" w14:textId="77777777" w:rsidR="009F693E" w:rsidRPr="00A71DB6" w:rsidRDefault="009F693E" w:rsidP="009F693E">
      <w:pPr>
        <w:pStyle w:val="Title"/>
        <w:jc w:val="center"/>
        <w:rPr>
          <w:rStyle w:val="BookTitle"/>
          <w:b/>
          <w:color w:val="000000" w:themeColor="text1"/>
        </w:rPr>
      </w:pPr>
      <w:r w:rsidRPr="00A71DB6">
        <w:rPr>
          <w:rStyle w:val="BookTitle"/>
          <w:b/>
          <w:color w:val="000000" w:themeColor="text1"/>
        </w:rPr>
        <w:t>DEPARTMENT OF VETERANS AFFAIRS</w:t>
      </w:r>
    </w:p>
    <w:p w14:paraId="129838C1" w14:textId="77777777" w:rsidR="009F693E" w:rsidRPr="009F693E" w:rsidRDefault="009F693E" w:rsidP="009F693E">
      <w:pPr>
        <w:pStyle w:val="PlainText"/>
        <w:jc w:val="center"/>
        <w:rPr>
          <w:rStyle w:val="Emphasis"/>
          <w:i w:val="0"/>
          <w:color w:val="000000" w:themeColor="text1"/>
        </w:rPr>
      </w:pPr>
      <w:r w:rsidRPr="009F693E">
        <w:rPr>
          <w:rStyle w:val="Emphasis"/>
          <w:i w:val="0"/>
          <w:color w:val="000000" w:themeColor="text1"/>
        </w:rPr>
        <w:t>Office of Information &amp; Technology</w:t>
      </w:r>
    </w:p>
    <w:p w14:paraId="74C5EDFF" w14:textId="77777777" w:rsidR="009F693E" w:rsidRPr="009F693E" w:rsidRDefault="009F693E" w:rsidP="009F693E">
      <w:pPr>
        <w:pStyle w:val="PlainText"/>
        <w:jc w:val="center"/>
        <w:rPr>
          <w:rStyle w:val="Emphasis"/>
          <w:i w:val="0"/>
          <w:color w:val="000000" w:themeColor="text1"/>
        </w:rPr>
      </w:pPr>
      <w:r w:rsidRPr="009F693E">
        <w:rPr>
          <w:rStyle w:val="Emphasis"/>
          <w:i w:val="0"/>
          <w:color w:val="000000" w:themeColor="text1"/>
        </w:rPr>
        <w:t>Enterprise Program Management Office (EPMO)</w:t>
      </w:r>
    </w:p>
    <w:p w14:paraId="68483E14" w14:textId="77777777" w:rsidR="009F693E" w:rsidRPr="00456683" w:rsidRDefault="009F693E" w:rsidP="009F693E">
      <w:pPr>
        <w:pStyle w:val="NoSpacing"/>
        <w:rPr>
          <w:rStyle w:val="Emphasis"/>
        </w:rPr>
      </w:pPr>
    </w:p>
    <w:p w14:paraId="328582BF" w14:textId="1056583D" w:rsidR="009F693E" w:rsidRDefault="009F693E" w:rsidP="009F693E">
      <w:pPr>
        <w:pStyle w:val="PlainText"/>
        <w:jc w:val="center"/>
        <w:rPr>
          <w:rFonts w:ascii="Arial" w:hAnsi="Arial" w:cs="Arial"/>
          <w:b/>
          <w:sz w:val="24"/>
          <w:szCs w:val="24"/>
        </w:rPr>
      </w:pPr>
      <w:r w:rsidRPr="009F693E">
        <w:rPr>
          <w:rFonts w:ascii="Arial" w:hAnsi="Arial" w:cs="Arial"/>
          <w:b/>
          <w:sz w:val="24"/>
          <w:szCs w:val="24"/>
        </w:rPr>
        <w:t>VA Cloud Managed Services and Transition Services</w:t>
      </w:r>
    </w:p>
    <w:p w14:paraId="5B83D255" w14:textId="77777777" w:rsidR="009F693E" w:rsidRPr="00456683" w:rsidRDefault="009F693E" w:rsidP="009F693E">
      <w:pPr>
        <w:pStyle w:val="PlainText"/>
        <w:jc w:val="center"/>
        <w:rPr>
          <w:rFonts w:ascii="Arial" w:hAnsi="Arial" w:cs="Arial"/>
          <w:b/>
          <w:sz w:val="24"/>
          <w:szCs w:val="24"/>
        </w:rPr>
      </w:pPr>
    </w:p>
    <w:p w14:paraId="46F59BC6" w14:textId="0350B56F" w:rsidR="009F693E" w:rsidRPr="00456683" w:rsidRDefault="009F693E" w:rsidP="009F693E">
      <w:pPr>
        <w:pStyle w:val="PlainText"/>
        <w:jc w:val="center"/>
        <w:rPr>
          <w:rFonts w:ascii="Arial" w:hAnsi="Arial" w:cs="Arial"/>
          <w:b/>
          <w:sz w:val="24"/>
          <w:szCs w:val="24"/>
        </w:rPr>
      </w:pPr>
      <w:r w:rsidRPr="00456683">
        <w:rPr>
          <w:rFonts w:ascii="Arial" w:hAnsi="Arial" w:cs="Arial"/>
          <w:b/>
          <w:sz w:val="24"/>
          <w:szCs w:val="24"/>
        </w:rPr>
        <w:t xml:space="preserve">Date: </w:t>
      </w:r>
      <w:r>
        <w:rPr>
          <w:rFonts w:ascii="Arial" w:hAnsi="Arial" w:cs="Arial"/>
          <w:b/>
          <w:sz w:val="24"/>
          <w:szCs w:val="24"/>
        </w:rPr>
        <w:t>August 21, 2017</w:t>
      </w:r>
    </w:p>
    <w:p w14:paraId="5765D238" w14:textId="7830965A" w:rsidR="009F693E" w:rsidRPr="00456683" w:rsidRDefault="009F693E" w:rsidP="009F693E">
      <w:pPr>
        <w:pStyle w:val="PlainText"/>
        <w:jc w:val="center"/>
        <w:rPr>
          <w:rFonts w:ascii="Arial" w:hAnsi="Arial" w:cs="Arial"/>
          <w:b/>
          <w:sz w:val="24"/>
          <w:szCs w:val="24"/>
        </w:rPr>
      </w:pPr>
      <w:r w:rsidRPr="00456683">
        <w:rPr>
          <w:rFonts w:ascii="Arial" w:hAnsi="Arial" w:cs="Arial"/>
          <w:b/>
          <w:sz w:val="24"/>
          <w:szCs w:val="24"/>
        </w:rPr>
        <w:t>TAC-17-</w:t>
      </w:r>
      <w:r w:rsidRPr="009F693E">
        <w:rPr>
          <w:rFonts w:ascii="Arial" w:hAnsi="Arial" w:cs="Arial"/>
          <w:b/>
          <w:sz w:val="24"/>
          <w:szCs w:val="24"/>
        </w:rPr>
        <w:t>44171</w:t>
      </w:r>
    </w:p>
    <w:p w14:paraId="783E9FA2" w14:textId="77777777" w:rsidR="009F693E" w:rsidRPr="00E025B6" w:rsidRDefault="009F693E" w:rsidP="009F693E">
      <w:pPr>
        <w:pStyle w:val="Title"/>
        <w:jc w:val="center"/>
        <w:rPr>
          <w:rFonts w:cs="Arial"/>
          <w:sz w:val="24"/>
          <w:szCs w:val="24"/>
        </w:rPr>
      </w:pPr>
      <w:r w:rsidRPr="00456683">
        <w:rPr>
          <w:rFonts w:cs="Arial"/>
          <w:sz w:val="24"/>
          <w:szCs w:val="24"/>
        </w:rPr>
        <w:t xml:space="preserve">Task Order PWS Version Number:  </w:t>
      </w:r>
      <w:r>
        <w:rPr>
          <w:rFonts w:cs="Arial"/>
          <w:sz w:val="24"/>
          <w:szCs w:val="24"/>
        </w:rPr>
        <w:t>1.0</w:t>
      </w:r>
    </w:p>
    <w:p w14:paraId="157EFC45" w14:textId="77777777" w:rsidR="009F693E" w:rsidRPr="00D13E0C" w:rsidRDefault="009F693E" w:rsidP="009F693E">
      <w:pPr>
        <w:pStyle w:val="NoSpacing"/>
      </w:pPr>
    </w:p>
    <w:p w14:paraId="63EAD1EA" w14:textId="6FFF4C8D" w:rsidR="00BF4B13" w:rsidRPr="009F693E" w:rsidRDefault="00BF4B13" w:rsidP="009F693E">
      <w:pPr>
        <w:rPr>
          <w:rFonts w:cs="Arial"/>
        </w:rPr>
      </w:pPr>
      <w:r>
        <w:br w:type="page"/>
      </w:r>
      <w:r w:rsidRPr="005F770A">
        <w:lastRenderedPageBreak/>
        <w:t>Contents</w:t>
      </w:r>
    </w:p>
    <w:p w14:paraId="6D56A3FB" w14:textId="77777777" w:rsidR="00A72779" w:rsidRDefault="00BF4B13">
      <w:pPr>
        <w:pStyle w:val="TOC1"/>
        <w:rPr>
          <w:rFonts w:asciiTheme="minorHAnsi" w:eastAsiaTheme="minorEastAsia" w:hAnsiTheme="minorHAnsi" w:cstheme="minorBidi"/>
          <w:noProof/>
          <w:sz w:val="22"/>
          <w:szCs w:val="22"/>
        </w:rPr>
      </w:pPr>
      <w:r>
        <w:rPr>
          <w:rFonts w:cs="Arial"/>
        </w:rPr>
        <w:fldChar w:fldCharType="begin"/>
      </w:r>
      <w:r>
        <w:rPr>
          <w:rFonts w:cs="Arial"/>
        </w:rPr>
        <w:instrText xml:space="preserve"> TOC \o "1-4" \h \z \u </w:instrText>
      </w:r>
      <w:r>
        <w:rPr>
          <w:rFonts w:cs="Arial"/>
        </w:rPr>
        <w:fldChar w:fldCharType="separate"/>
      </w:r>
      <w:hyperlink w:anchor="_Toc491095894" w:history="1">
        <w:r w:rsidR="00A72779" w:rsidRPr="00764A83">
          <w:rPr>
            <w:rStyle w:val="Hyperlink"/>
            <w:noProof/>
          </w:rPr>
          <w:t>1</w:t>
        </w:r>
        <w:r w:rsidR="00A72779">
          <w:rPr>
            <w:rFonts w:asciiTheme="minorHAnsi" w:eastAsiaTheme="minorEastAsia" w:hAnsiTheme="minorHAnsi" w:cstheme="minorBidi"/>
            <w:noProof/>
            <w:sz w:val="22"/>
            <w:szCs w:val="22"/>
          </w:rPr>
          <w:tab/>
        </w:r>
        <w:r w:rsidR="00A72779" w:rsidRPr="00764A83">
          <w:rPr>
            <w:rStyle w:val="Hyperlink"/>
            <w:noProof/>
          </w:rPr>
          <w:t>BACKGROUND</w:t>
        </w:r>
        <w:r w:rsidR="00A72779">
          <w:rPr>
            <w:noProof/>
            <w:webHidden/>
          </w:rPr>
          <w:tab/>
        </w:r>
        <w:r w:rsidR="00A72779">
          <w:rPr>
            <w:noProof/>
            <w:webHidden/>
          </w:rPr>
          <w:fldChar w:fldCharType="begin"/>
        </w:r>
        <w:r w:rsidR="00A72779">
          <w:rPr>
            <w:noProof/>
            <w:webHidden/>
          </w:rPr>
          <w:instrText xml:space="preserve"> PAGEREF _Toc491095894 \h </w:instrText>
        </w:r>
        <w:r w:rsidR="00A72779">
          <w:rPr>
            <w:noProof/>
            <w:webHidden/>
          </w:rPr>
        </w:r>
        <w:r w:rsidR="00A72779">
          <w:rPr>
            <w:noProof/>
            <w:webHidden/>
          </w:rPr>
          <w:fldChar w:fldCharType="separate"/>
        </w:r>
        <w:r w:rsidR="00A72779">
          <w:rPr>
            <w:noProof/>
            <w:webHidden/>
          </w:rPr>
          <w:t>4</w:t>
        </w:r>
        <w:r w:rsidR="00A72779">
          <w:rPr>
            <w:noProof/>
            <w:webHidden/>
          </w:rPr>
          <w:fldChar w:fldCharType="end"/>
        </w:r>
      </w:hyperlink>
    </w:p>
    <w:p w14:paraId="2FDDB9A3" w14:textId="77777777" w:rsidR="00A72779" w:rsidRDefault="00C1546D">
      <w:pPr>
        <w:pStyle w:val="TOC1"/>
        <w:rPr>
          <w:rFonts w:asciiTheme="minorHAnsi" w:eastAsiaTheme="minorEastAsia" w:hAnsiTheme="minorHAnsi" w:cstheme="minorBidi"/>
          <w:noProof/>
          <w:sz w:val="22"/>
          <w:szCs w:val="22"/>
        </w:rPr>
      </w:pPr>
      <w:hyperlink w:anchor="_Toc491095895" w:history="1">
        <w:r w:rsidR="00A72779" w:rsidRPr="00764A83">
          <w:rPr>
            <w:rStyle w:val="Hyperlink"/>
            <w:noProof/>
          </w:rPr>
          <w:t>2</w:t>
        </w:r>
        <w:r w:rsidR="00A72779">
          <w:rPr>
            <w:rFonts w:asciiTheme="minorHAnsi" w:eastAsiaTheme="minorEastAsia" w:hAnsiTheme="minorHAnsi" w:cstheme="minorBidi"/>
            <w:noProof/>
            <w:sz w:val="22"/>
            <w:szCs w:val="22"/>
          </w:rPr>
          <w:tab/>
        </w:r>
        <w:r w:rsidR="00A72779" w:rsidRPr="00764A83">
          <w:rPr>
            <w:rStyle w:val="Hyperlink"/>
            <w:noProof/>
          </w:rPr>
          <w:t>APPLICABLE DOCUMENTS</w:t>
        </w:r>
        <w:r w:rsidR="00A72779">
          <w:rPr>
            <w:noProof/>
            <w:webHidden/>
          </w:rPr>
          <w:tab/>
        </w:r>
        <w:r w:rsidR="00A72779">
          <w:rPr>
            <w:noProof/>
            <w:webHidden/>
          </w:rPr>
          <w:fldChar w:fldCharType="begin"/>
        </w:r>
        <w:r w:rsidR="00A72779">
          <w:rPr>
            <w:noProof/>
            <w:webHidden/>
          </w:rPr>
          <w:instrText xml:space="preserve"> PAGEREF _Toc491095895 \h </w:instrText>
        </w:r>
        <w:r w:rsidR="00A72779">
          <w:rPr>
            <w:noProof/>
            <w:webHidden/>
          </w:rPr>
        </w:r>
        <w:r w:rsidR="00A72779">
          <w:rPr>
            <w:noProof/>
            <w:webHidden/>
          </w:rPr>
          <w:fldChar w:fldCharType="separate"/>
        </w:r>
        <w:r w:rsidR="00A72779">
          <w:rPr>
            <w:noProof/>
            <w:webHidden/>
          </w:rPr>
          <w:t>4</w:t>
        </w:r>
        <w:r w:rsidR="00A72779">
          <w:rPr>
            <w:noProof/>
            <w:webHidden/>
          </w:rPr>
          <w:fldChar w:fldCharType="end"/>
        </w:r>
      </w:hyperlink>
    </w:p>
    <w:p w14:paraId="682779CE" w14:textId="77777777" w:rsidR="00A72779" w:rsidRDefault="00C1546D">
      <w:pPr>
        <w:pStyle w:val="TOC1"/>
        <w:rPr>
          <w:rFonts w:asciiTheme="minorHAnsi" w:eastAsiaTheme="minorEastAsia" w:hAnsiTheme="minorHAnsi" w:cstheme="minorBidi"/>
          <w:noProof/>
          <w:sz w:val="22"/>
          <w:szCs w:val="22"/>
        </w:rPr>
      </w:pPr>
      <w:hyperlink w:anchor="_Toc491095896" w:history="1">
        <w:r w:rsidR="00A72779" w:rsidRPr="00764A83">
          <w:rPr>
            <w:rStyle w:val="Hyperlink"/>
            <w:noProof/>
          </w:rPr>
          <w:t>3</w:t>
        </w:r>
        <w:r w:rsidR="00A72779">
          <w:rPr>
            <w:rFonts w:asciiTheme="minorHAnsi" w:eastAsiaTheme="minorEastAsia" w:hAnsiTheme="minorHAnsi" w:cstheme="minorBidi"/>
            <w:noProof/>
            <w:sz w:val="22"/>
            <w:szCs w:val="22"/>
          </w:rPr>
          <w:tab/>
        </w:r>
        <w:r w:rsidR="00A72779" w:rsidRPr="00764A83">
          <w:rPr>
            <w:rStyle w:val="Hyperlink"/>
            <w:noProof/>
          </w:rPr>
          <w:t>SCOPE OF WORK</w:t>
        </w:r>
        <w:r w:rsidR="00A72779">
          <w:rPr>
            <w:noProof/>
            <w:webHidden/>
          </w:rPr>
          <w:tab/>
        </w:r>
        <w:r w:rsidR="00A72779">
          <w:rPr>
            <w:noProof/>
            <w:webHidden/>
          </w:rPr>
          <w:fldChar w:fldCharType="begin"/>
        </w:r>
        <w:r w:rsidR="00A72779">
          <w:rPr>
            <w:noProof/>
            <w:webHidden/>
          </w:rPr>
          <w:instrText xml:space="preserve"> PAGEREF _Toc491095896 \h </w:instrText>
        </w:r>
        <w:r w:rsidR="00A72779">
          <w:rPr>
            <w:noProof/>
            <w:webHidden/>
          </w:rPr>
        </w:r>
        <w:r w:rsidR="00A72779">
          <w:rPr>
            <w:noProof/>
            <w:webHidden/>
          </w:rPr>
          <w:fldChar w:fldCharType="separate"/>
        </w:r>
        <w:r w:rsidR="00A72779">
          <w:rPr>
            <w:noProof/>
            <w:webHidden/>
          </w:rPr>
          <w:t>5</w:t>
        </w:r>
        <w:r w:rsidR="00A72779">
          <w:rPr>
            <w:noProof/>
            <w:webHidden/>
          </w:rPr>
          <w:fldChar w:fldCharType="end"/>
        </w:r>
      </w:hyperlink>
    </w:p>
    <w:p w14:paraId="4D78BAA3" w14:textId="77777777" w:rsidR="00A72779" w:rsidRDefault="00C1546D">
      <w:pPr>
        <w:pStyle w:val="TOC2"/>
        <w:rPr>
          <w:rFonts w:asciiTheme="minorHAnsi" w:eastAsiaTheme="minorEastAsia" w:hAnsiTheme="minorHAnsi" w:cstheme="minorBidi"/>
          <w:noProof/>
          <w:sz w:val="22"/>
          <w:szCs w:val="22"/>
        </w:rPr>
      </w:pPr>
      <w:hyperlink w:anchor="_Toc491095897" w:history="1">
        <w:r w:rsidR="00A72779" w:rsidRPr="00764A83">
          <w:rPr>
            <w:rStyle w:val="Hyperlink"/>
            <w:noProof/>
          </w:rPr>
          <w:t>3.1</w:t>
        </w:r>
        <w:r w:rsidR="00A72779">
          <w:rPr>
            <w:rFonts w:asciiTheme="minorHAnsi" w:eastAsiaTheme="minorEastAsia" w:hAnsiTheme="minorHAnsi" w:cstheme="minorBidi"/>
            <w:noProof/>
            <w:sz w:val="22"/>
            <w:szCs w:val="22"/>
          </w:rPr>
          <w:tab/>
        </w:r>
        <w:r w:rsidR="00A72779" w:rsidRPr="00764A83">
          <w:rPr>
            <w:rStyle w:val="Hyperlink"/>
            <w:noProof/>
          </w:rPr>
          <w:t>APPLICABILITY</w:t>
        </w:r>
        <w:r w:rsidR="00A72779">
          <w:rPr>
            <w:noProof/>
            <w:webHidden/>
          </w:rPr>
          <w:tab/>
        </w:r>
        <w:r w:rsidR="00A72779">
          <w:rPr>
            <w:noProof/>
            <w:webHidden/>
          </w:rPr>
          <w:fldChar w:fldCharType="begin"/>
        </w:r>
        <w:r w:rsidR="00A72779">
          <w:rPr>
            <w:noProof/>
            <w:webHidden/>
          </w:rPr>
          <w:instrText xml:space="preserve"> PAGEREF _Toc491095897 \h </w:instrText>
        </w:r>
        <w:r w:rsidR="00A72779">
          <w:rPr>
            <w:noProof/>
            <w:webHidden/>
          </w:rPr>
        </w:r>
        <w:r w:rsidR="00A72779">
          <w:rPr>
            <w:noProof/>
            <w:webHidden/>
          </w:rPr>
          <w:fldChar w:fldCharType="separate"/>
        </w:r>
        <w:r w:rsidR="00A72779">
          <w:rPr>
            <w:noProof/>
            <w:webHidden/>
          </w:rPr>
          <w:t>6</w:t>
        </w:r>
        <w:r w:rsidR="00A72779">
          <w:rPr>
            <w:noProof/>
            <w:webHidden/>
          </w:rPr>
          <w:fldChar w:fldCharType="end"/>
        </w:r>
      </w:hyperlink>
    </w:p>
    <w:p w14:paraId="2B9CE126" w14:textId="77777777" w:rsidR="00A72779" w:rsidRDefault="00C1546D">
      <w:pPr>
        <w:pStyle w:val="TOC2"/>
        <w:rPr>
          <w:rFonts w:asciiTheme="minorHAnsi" w:eastAsiaTheme="minorEastAsia" w:hAnsiTheme="minorHAnsi" w:cstheme="minorBidi"/>
          <w:noProof/>
          <w:sz w:val="22"/>
          <w:szCs w:val="22"/>
        </w:rPr>
      </w:pPr>
      <w:hyperlink w:anchor="_Toc491095899" w:history="1">
        <w:r w:rsidR="00A72779" w:rsidRPr="00764A83">
          <w:rPr>
            <w:rStyle w:val="Hyperlink"/>
            <w:noProof/>
          </w:rPr>
          <w:t>3.2</w:t>
        </w:r>
        <w:r w:rsidR="00A72779">
          <w:rPr>
            <w:rFonts w:asciiTheme="minorHAnsi" w:eastAsiaTheme="minorEastAsia" w:hAnsiTheme="minorHAnsi" w:cstheme="minorBidi"/>
            <w:noProof/>
            <w:sz w:val="22"/>
            <w:szCs w:val="22"/>
          </w:rPr>
          <w:tab/>
        </w:r>
        <w:r w:rsidR="00A72779" w:rsidRPr="00764A83">
          <w:rPr>
            <w:rStyle w:val="Hyperlink"/>
            <w:noProof/>
          </w:rPr>
          <w:t>ORDER TYPE</w:t>
        </w:r>
        <w:r w:rsidR="00A72779">
          <w:rPr>
            <w:noProof/>
            <w:webHidden/>
          </w:rPr>
          <w:tab/>
        </w:r>
        <w:r w:rsidR="00A72779">
          <w:rPr>
            <w:noProof/>
            <w:webHidden/>
          </w:rPr>
          <w:fldChar w:fldCharType="begin"/>
        </w:r>
        <w:r w:rsidR="00A72779">
          <w:rPr>
            <w:noProof/>
            <w:webHidden/>
          </w:rPr>
          <w:instrText xml:space="preserve"> PAGEREF _Toc491095899 \h </w:instrText>
        </w:r>
        <w:r w:rsidR="00A72779">
          <w:rPr>
            <w:noProof/>
            <w:webHidden/>
          </w:rPr>
        </w:r>
        <w:r w:rsidR="00A72779">
          <w:rPr>
            <w:noProof/>
            <w:webHidden/>
          </w:rPr>
          <w:fldChar w:fldCharType="separate"/>
        </w:r>
        <w:r w:rsidR="00A72779">
          <w:rPr>
            <w:noProof/>
            <w:webHidden/>
          </w:rPr>
          <w:t>6</w:t>
        </w:r>
        <w:r w:rsidR="00A72779">
          <w:rPr>
            <w:noProof/>
            <w:webHidden/>
          </w:rPr>
          <w:fldChar w:fldCharType="end"/>
        </w:r>
      </w:hyperlink>
    </w:p>
    <w:p w14:paraId="3C7631CB" w14:textId="77777777" w:rsidR="00A72779" w:rsidRDefault="00C1546D">
      <w:pPr>
        <w:pStyle w:val="TOC1"/>
        <w:rPr>
          <w:rFonts w:asciiTheme="minorHAnsi" w:eastAsiaTheme="minorEastAsia" w:hAnsiTheme="minorHAnsi" w:cstheme="minorBidi"/>
          <w:noProof/>
          <w:sz w:val="22"/>
          <w:szCs w:val="22"/>
        </w:rPr>
      </w:pPr>
      <w:hyperlink w:anchor="_Toc491095901" w:history="1">
        <w:r w:rsidR="00A72779" w:rsidRPr="00764A83">
          <w:rPr>
            <w:rStyle w:val="Hyperlink"/>
            <w:noProof/>
          </w:rPr>
          <w:t>4</w:t>
        </w:r>
        <w:r w:rsidR="00A72779">
          <w:rPr>
            <w:rFonts w:asciiTheme="minorHAnsi" w:eastAsiaTheme="minorEastAsia" w:hAnsiTheme="minorHAnsi" w:cstheme="minorBidi"/>
            <w:noProof/>
            <w:sz w:val="22"/>
            <w:szCs w:val="22"/>
          </w:rPr>
          <w:tab/>
        </w:r>
        <w:r w:rsidR="00A72779" w:rsidRPr="00764A83">
          <w:rPr>
            <w:rStyle w:val="Hyperlink"/>
            <w:noProof/>
          </w:rPr>
          <w:t>PERFORMANCE DETAILS</w:t>
        </w:r>
        <w:r w:rsidR="00A72779">
          <w:rPr>
            <w:noProof/>
            <w:webHidden/>
          </w:rPr>
          <w:tab/>
        </w:r>
        <w:r w:rsidR="00A72779">
          <w:rPr>
            <w:noProof/>
            <w:webHidden/>
          </w:rPr>
          <w:fldChar w:fldCharType="begin"/>
        </w:r>
        <w:r w:rsidR="00A72779">
          <w:rPr>
            <w:noProof/>
            <w:webHidden/>
          </w:rPr>
          <w:instrText xml:space="preserve"> PAGEREF _Toc491095901 \h </w:instrText>
        </w:r>
        <w:r w:rsidR="00A72779">
          <w:rPr>
            <w:noProof/>
            <w:webHidden/>
          </w:rPr>
        </w:r>
        <w:r w:rsidR="00A72779">
          <w:rPr>
            <w:noProof/>
            <w:webHidden/>
          </w:rPr>
          <w:fldChar w:fldCharType="separate"/>
        </w:r>
        <w:r w:rsidR="00A72779">
          <w:rPr>
            <w:noProof/>
            <w:webHidden/>
          </w:rPr>
          <w:t>6</w:t>
        </w:r>
        <w:r w:rsidR="00A72779">
          <w:rPr>
            <w:noProof/>
            <w:webHidden/>
          </w:rPr>
          <w:fldChar w:fldCharType="end"/>
        </w:r>
      </w:hyperlink>
    </w:p>
    <w:p w14:paraId="1D60FB0F" w14:textId="77777777" w:rsidR="00A72779" w:rsidRDefault="00C1546D">
      <w:pPr>
        <w:pStyle w:val="TOC2"/>
        <w:rPr>
          <w:rFonts w:asciiTheme="minorHAnsi" w:eastAsiaTheme="minorEastAsia" w:hAnsiTheme="minorHAnsi" w:cstheme="minorBidi"/>
          <w:noProof/>
          <w:sz w:val="22"/>
          <w:szCs w:val="22"/>
        </w:rPr>
      </w:pPr>
      <w:hyperlink w:anchor="_Toc491095902" w:history="1">
        <w:r w:rsidR="00A72779" w:rsidRPr="00764A83">
          <w:rPr>
            <w:rStyle w:val="Hyperlink"/>
            <w:noProof/>
          </w:rPr>
          <w:t>4.1</w:t>
        </w:r>
        <w:r w:rsidR="00A72779">
          <w:rPr>
            <w:rFonts w:asciiTheme="minorHAnsi" w:eastAsiaTheme="minorEastAsia" w:hAnsiTheme="minorHAnsi" w:cstheme="minorBidi"/>
            <w:noProof/>
            <w:sz w:val="22"/>
            <w:szCs w:val="22"/>
          </w:rPr>
          <w:tab/>
        </w:r>
        <w:r w:rsidR="00A72779" w:rsidRPr="00764A83">
          <w:rPr>
            <w:rStyle w:val="Hyperlink"/>
            <w:noProof/>
          </w:rPr>
          <w:t>PERFORMANCE PERIOD</w:t>
        </w:r>
        <w:r w:rsidR="00A72779">
          <w:rPr>
            <w:noProof/>
            <w:webHidden/>
          </w:rPr>
          <w:tab/>
        </w:r>
        <w:r w:rsidR="00A72779">
          <w:rPr>
            <w:noProof/>
            <w:webHidden/>
          </w:rPr>
          <w:fldChar w:fldCharType="begin"/>
        </w:r>
        <w:r w:rsidR="00A72779">
          <w:rPr>
            <w:noProof/>
            <w:webHidden/>
          </w:rPr>
          <w:instrText xml:space="preserve"> PAGEREF _Toc491095902 \h </w:instrText>
        </w:r>
        <w:r w:rsidR="00A72779">
          <w:rPr>
            <w:noProof/>
            <w:webHidden/>
          </w:rPr>
        </w:r>
        <w:r w:rsidR="00A72779">
          <w:rPr>
            <w:noProof/>
            <w:webHidden/>
          </w:rPr>
          <w:fldChar w:fldCharType="separate"/>
        </w:r>
        <w:r w:rsidR="00A72779">
          <w:rPr>
            <w:noProof/>
            <w:webHidden/>
          </w:rPr>
          <w:t>6</w:t>
        </w:r>
        <w:r w:rsidR="00A72779">
          <w:rPr>
            <w:noProof/>
            <w:webHidden/>
          </w:rPr>
          <w:fldChar w:fldCharType="end"/>
        </w:r>
      </w:hyperlink>
    </w:p>
    <w:p w14:paraId="2C8C3EC6" w14:textId="77777777" w:rsidR="00A72779" w:rsidRDefault="00C1546D">
      <w:pPr>
        <w:pStyle w:val="TOC2"/>
        <w:rPr>
          <w:rFonts w:asciiTheme="minorHAnsi" w:eastAsiaTheme="minorEastAsia" w:hAnsiTheme="minorHAnsi" w:cstheme="minorBidi"/>
          <w:noProof/>
          <w:sz w:val="22"/>
          <w:szCs w:val="22"/>
        </w:rPr>
      </w:pPr>
      <w:hyperlink w:anchor="_Toc491095904" w:history="1">
        <w:r w:rsidR="00A72779" w:rsidRPr="00764A83">
          <w:rPr>
            <w:rStyle w:val="Hyperlink"/>
            <w:noProof/>
          </w:rPr>
          <w:t>4.2</w:t>
        </w:r>
        <w:r w:rsidR="00A72779">
          <w:rPr>
            <w:rFonts w:asciiTheme="minorHAnsi" w:eastAsiaTheme="minorEastAsia" w:hAnsiTheme="minorHAnsi" w:cstheme="minorBidi"/>
            <w:noProof/>
            <w:sz w:val="22"/>
            <w:szCs w:val="22"/>
          </w:rPr>
          <w:tab/>
        </w:r>
        <w:r w:rsidR="00A72779" w:rsidRPr="00764A83">
          <w:rPr>
            <w:rStyle w:val="Hyperlink"/>
            <w:noProof/>
          </w:rPr>
          <w:t>PLACE OF PERFORMANCE</w:t>
        </w:r>
        <w:r w:rsidR="00A72779">
          <w:rPr>
            <w:noProof/>
            <w:webHidden/>
          </w:rPr>
          <w:tab/>
        </w:r>
        <w:r w:rsidR="00A72779">
          <w:rPr>
            <w:noProof/>
            <w:webHidden/>
          </w:rPr>
          <w:fldChar w:fldCharType="begin"/>
        </w:r>
        <w:r w:rsidR="00A72779">
          <w:rPr>
            <w:noProof/>
            <w:webHidden/>
          </w:rPr>
          <w:instrText xml:space="preserve"> PAGEREF _Toc491095904 \h </w:instrText>
        </w:r>
        <w:r w:rsidR="00A72779">
          <w:rPr>
            <w:noProof/>
            <w:webHidden/>
          </w:rPr>
        </w:r>
        <w:r w:rsidR="00A72779">
          <w:rPr>
            <w:noProof/>
            <w:webHidden/>
          </w:rPr>
          <w:fldChar w:fldCharType="separate"/>
        </w:r>
        <w:r w:rsidR="00A72779">
          <w:rPr>
            <w:noProof/>
            <w:webHidden/>
          </w:rPr>
          <w:t>6</w:t>
        </w:r>
        <w:r w:rsidR="00A72779">
          <w:rPr>
            <w:noProof/>
            <w:webHidden/>
          </w:rPr>
          <w:fldChar w:fldCharType="end"/>
        </w:r>
      </w:hyperlink>
    </w:p>
    <w:p w14:paraId="1B5100FB" w14:textId="77777777" w:rsidR="00A72779" w:rsidRDefault="00C1546D">
      <w:pPr>
        <w:pStyle w:val="TOC2"/>
        <w:rPr>
          <w:rFonts w:asciiTheme="minorHAnsi" w:eastAsiaTheme="minorEastAsia" w:hAnsiTheme="minorHAnsi" w:cstheme="minorBidi"/>
          <w:noProof/>
          <w:sz w:val="22"/>
          <w:szCs w:val="22"/>
        </w:rPr>
      </w:pPr>
      <w:hyperlink w:anchor="_Toc491095906" w:history="1">
        <w:r w:rsidR="00A72779" w:rsidRPr="00764A83">
          <w:rPr>
            <w:rStyle w:val="Hyperlink"/>
            <w:noProof/>
          </w:rPr>
          <w:t>4.3</w:t>
        </w:r>
        <w:r w:rsidR="00A72779">
          <w:rPr>
            <w:rFonts w:asciiTheme="minorHAnsi" w:eastAsiaTheme="minorEastAsia" w:hAnsiTheme="minorHAnsi" w:cstheme="minorBidi"/>
            <w:noProof/>
            <w:sz w:val="22"/>
            <w:szCs w:val="22"/>
          </w:rPr>
          <w:tab/>
        </w:r>
        <w:r w:rsidR="00A72779" w:rsidRPr="00764A83">
          <w:rPr>
            <w:rStyle w:val="Hyperlink"/>
            <w:noProof/>
          </w:rPr>
          <w:t>TRAVEL OR SPECIAL REQUIREMENTS</w:t>
        </w:r>
        <w:r w:rsidR="00A72779">
          <w:rPr>
            <w:noProof/>
            <w:webHidden/>
          </w:rPr>
          <w:tab/>
        </w:r>
        <w:r w:rsidR="00A72779">
          <w:rPr>
            <w:noProof/>
            <w:webHidden/>
          </w:rPr>
          <w:fldChar w:fldCharType="begin"/>
        </w:r>
        <w:r w:rsidR="00A72779">
          <w:rPr>
            <w:noProof/>
            <w:webHidden/>
          </w:rPr>
          <w:instrText xml:space="preserve"> PAGEREF _Toc491095906 \h </w:instrText>
        </w:r>
        <w:r w:rsidR="00A72779">
          <w:rPr>
            <w:noProof/>
            <w:webHidden/>
          </w:rPr>
        </w:r>
        <w:r w:rsidR="00A72779">
          <w:rPr>
            <w:noProof/>
            <w:webHidden/>
          </w:rPr>
          <w:fldChar w:fldCharType="separate"/>
        </w:r>
        <w:r w:rsidR="00A72779">
          <w:rPr>
            <w:noProof/>
            <w:webHidden/>
          </w:rPr>
          <w:t>6</w:t>
        </w:r>
        <w:r w:rsidR="00A72779">
          <w:rPr>
            <w:noProof/>
            <w:webHidden/>
          </w:rPr>
          <w:fldChar w:fldCharType="end"/>
        </w:r>
      </w:hyperlink>
    </w:p>
    <w:p w14:paraId="0D9F68DD" w14:textId="77777777" w:rsidR="00A72779" w:rsidRDefault="00C1546D">
      <w:pPr>
        <w:pStyle w:val="TOC2"/>
        <w:rPr>
          <w:rFonts w:asciiTheme="minorHAnsi" w:eastAsiaTheme="minorEastAsia" w:hAnsiTheme="minorHAnsi" w:cstheme="minorBidi"/>
          <w:noProof/>
          <w:sz w:val="22"/>
          <w:szCs w:val="22"/>
        </w:rPr>
      </w:pPr>
      <w:hyperlink w:anchor="_Toc491095909" w:history="1">
        <w:r w:rsidR="00A72779" w:rsidRPr="00764A83">
          <w:rPr>
            <w:rStyle w:val="Hyperlink"/>
            <w:noProof/>
          </w:rPr>
          <w:t>4.4</w:t>
        </w:r>
        <w:r w:rsidR="00A72779">
          <w:rPr>
            <w:rFonts w:asciiTheme="minorHAnsi" w:eastAsiaTheme="minorEastAsia" w:hAnsiTheme="minorHAnsi" w:cstheme="minorBidi"/>
            <w:noProof/>
            <w:sz w:val="22"/>
            <w:szCs w:val="22"/>
          </w:rPr>
          <w:tab/>
        </w:r>
        <w:r w:rsidR="00A72779" w:rsidRPr="00764A83">
          <w:rPr>
            <w:rStyle w:val="Hyperlink"/>
            <w:noProof/>
          </w:rPr>
          <w:t>CONTRACT MANAGEMENT</w:t>
        </w:r>
        <w:r w:rsidR="00A72779">
          <w:rPr>
            <w:noProof/>
            <w:webHidden/>
          </w:rPr>
          <w:tab/>
        </w:r>
        <w:r w:rsidR="00A72779">
          <w:rPr>
            <w:noProof/>
            <w:webHidden/>
          </w:rPr>
          <w:fldChar w:fldCharType="begin"/>
        </w:r>
        <w:r w:rsidR="00A72779">
          <w:rPr>
            <w:noProof/>
            <w:webHidden/>
          </w:rPr>
          <w:instrText xml:space="preserve"> PAGEREF _Toc491095909 \h </w:instrText>
        </w:r>
        <w:r w:rsidR="00A72779">
          <w:rPr>
            <w:noProof/>
            <w:webHidden/>
          </w:rPr>
        </w:r>
        <w:r w:rsidR="00A72779">
          <w:rPr>
            <w:noProof/>
            <w:webHidden/>
          </w:rPr>
          <w:fldChar w:fldCharType="separate"/>
        </w:r>
        <w:r w:rsidR="00A72779">
          <w:rPr>
            <w:noProof/>
            <w:webHidden/>
          </w:rPr>
          <w:t>7</w:t>
        </w:r>
        <w:r w:rsidR="00A72779">
          <w:rPr>
            <w:noProof/>
            <w:webHidden/>
          </w:rPr>
          <w:fldChar w:fldCharType="end"/>
        </w:r>
      </w:hyperlink>
    </w:p>
    <w:p w14:paraId="3786AB4C" w14:textId="77777777" w:rsidR="00A72779" w:rsidRDefault="00C1546D">
      <w:pPr>
        <w:pStyle w:val="TOC2"/>
        <w:rPr>
          <w:rFonts w:asciiTheme="minorHAnsi" w:eastAsiaTheme="minorEastAsia" w:hAnsiTheme="minorHAnsi" w:cstheme="minorBidi"/>
          <w:noProof/>
          <w:sz w:val="22"/>
          <w:szCs w:val="22"/>
        </w:rPr>
      </w:pPr>
      <w:hyperlink w:anchor="_Toc491095911" w:history="1">
        <w:r w:rsidR="00A72779" w:rsidRPr="00764A83">
          <w:rPr>
            <w:rStyle w:val="Hyperlink"/>
            <w:noProof/>
          </w:rPr>
          <w:t>4.5</w:t>
        </w:r>
        <w:r w:rsidR="00A72779">
          <w:rPr>
            <w:rFonts w:asciiTheme="minorHAnsi" w:eastAsiaTheme="minorEastAsia" w:hAnsiTheme="minorHAnsi" w:cstheme="minorBidi"/>
            <w:noProof/>
            <w:sz w:val="22"/>
            <w:szCs w:val="22"/>
          </w:rPr>
          <w:tab/>
        </w:r>
        <w:r w:rsidR="00A72779" w:rsidRPr="00764A83">
          <w:rPr>
            <w:rStyle w:val="Hyperlink"/>
            <w:noProof/>
          </w:rPr>
          <w:t>GOVERNMENT FURNISHED PROPERTY / INFORMATION</w:t>
        </w:r>
        <w:r w:rsidR="00A72779">
          <w:rPr>
            <w:noProof/>
            <w:webHidden/>
          </w:rPr>
          <w:tab/>
        </w:r>
        <w:r w:rsidR="00A72779">
          <w:rPr>
            <w:noProof/>
            <w:webHidden/>
          </w:rPr>
          <w:fldChar w:fldCharType="begin"/>
        </w:r>
        <w:r w:rsidR="00A72779">
          <w:rPr>
            <w:noProof/>
            <w:webHidden/>
          </w:rPr>
          <w:instrText xml:space="preserve"> PAGEREF _Toc491095911 \h </w:instrText>
        </w:r>
        <w:r w:rsidR="00A72779">
          <w:rPr>
            <w:noProof/>
            <w:webHidden/>
          </w:rPr>
        </w:r>
        <w:r w:rsidR="00A72779">
          <w:rPr>
            <w:noProof/>
            <w:webHidden/>
          </w:rPr>
          <w:fldChar w:fldCharType="separate"/>
        </w:r>
        <w:r w:rsidR="00A72779">
          <w:rPr>
            <w:noProof/>
            <w:webHidden/>
          </w:rPr>
          <w:t>7</w:t>
        </w:r>
        <w:r w:rsidR="00A72779">
          <w:rPr>
            <w:noProof/>
            <w:webHidden/>
          </w:rPr>
          <w:fldChar w:fldCharType="end"/>
        </w:r>
      </w:hyperlink>
    </w:p>
    <w:p w14:paraId="44664140" w14:textId="77777777" w:rsidR="00A72779" w:rsidRDefault="00C1546D">
      <w:pPr>
        <w:pStyle w:val="TOC2"/>
        <w:rPr>
          <w:rFonts w:asciiTheme="minorHAnsi" w:eastAsiaTheme="minorEastAsia" w:hAnsiTheme="minorHAnsi" w:cstheme="minorBidi"/>
          <w:noProof/>
          <w:sz w:val="22"/>
          <w:szCs w:val="22"/>
        </w:rPr>
      </w:pPr>
      <w:hyperlink w:anchor="_Toc491095912" w:history="1">
        <w:r w:rsidR="00A72779" w:rsidRPr="00764A83">
          <w:rPr>
            <w:rStyle w:val="Hyperlink"/>
            <w:noProof/>
          </w:rPr>
          <w:t>4.6</w:t>
        </w:r>
        <w:r w:rsidR="00A72779">
          <w:rPr>
            <w:rFonts w:asciiTheme="minorHAnsi" w:eastAsiaTheme="minorEastAsia" w:hAnsiTheme="minorHAnsi" w:cstheme="minorBidi"/>
            <w:noProof/>
            <w:sz w:val="22"/>
            <w:szCs w:val="22"/>
          </w:rPr>
          <w:tab/>
        </w:r>
        <w:r w:rsidR="00A72779" w:rsidRPr="00764A83">
          <w:rPr>
            <w:rStyle w:val="Hyperlink"/>
            <w:noProof/>
          </w:rPr>
          <w:t>SECURITY AND PRIVACY</w:t>
        </w:r>
        <w:r w:rsidR="00A72779">
          <w:rPr>
            <w:noProof/>
            <w:webHidden/>
          </w:rPr>
          <w:tab/>
        </w:r>
        <w:r w:rsidR="00A72779">
          <w:rPr>
            <w:noProof/>
            <w:webHidden/>
          </w:rPr>
          <w:fldChar w:fldCharType="begin"/>
        </w:r>
        <w:r w:rsidR="00A72779">
          <w:rPr>
            <w:noProof/>
            <w:webHidden/>
          </w:rPr>
          <w:instrText xml:space="preserve"> PAGEREF _Toc491095912 \h </w:instrText>
        </w:r>
        <w:r w:rsidR="00A72779">
          <w:rPr>
            <w:noProof/>
            <w:webHidden/>
          </w:rPr>
        </w:r>
        <w:r w:rsidR="00A72779">
          <w:rPr>
            <w:noProof/>
            <w:webHidden/>
          </w:rPr>
          <w:fldChar w:fldCharType="separate"/>
        </w:r>
        <w:r w:rsidR="00A72779">
          <w:rPr>
            <w:noProof/>
            <w:webHidden/>
          </w:rPr>
          <w:t>8</w:t>
        </w:r>
        <w:r w:rsidR="00A72779">
          <w:rPr>
            <w:noProof/>
            <w:webHidden/>
          </w:rPr>
          <w:fldChar w:fldCharType="end"/>
        </w:r>
      </w:hyperlink>
    </w:p>
    <w:p w14:paraId="21E20866" w14:textId="77777777" w:rsidR="00A72779" w:rsidRDefault="00C1546D">
      <w:pPr>
        <w:pStyle w:val="TOC1"/>
        <w:rPr>
          <w:rFonts w:asciiTheme="minorHAnsi" w:eastAsiaTheme="minorEastAsia" w:hAnsiTheme="minorHAnsi" w:cstheme="minorBidi"/>
          <w:noProof/>
          <w:sz w:val="22"/>
          <w:szCs w:val="22"/>
        </w:rPr>
      </w:pPr>
      <w:hyperlink w:anchor="_Toc491095913" w:history="1">
        <w:r w:rsidR="00A72779" w:rsidRPr="00764A83">
          <w:rPr>
            <w:rStyle w:val="Hyperlink"/>
            <w:noProof/>
          </w:rPr>
          <w:t>5</w:t>
        </w:r>
        <w:r w:rsidR="00A72779">
          <w:rPr>
            <w:rFonts w:asciiTheme="minorHAnsi" w:eastAsiaTheme="minorEastAsia" w:hAnsiTheme="minorHAnsi" w:cstheme="minorBidi"/>
            <w:noProof/>
            <w:sz w:val="22"/>
            <w:szCs w:val="22"/>
          </w:rPr>
          <w:tab/>
        </w:r>
        <w:r w:rsidR="00A72779" w:rsidRPr="00764A83">
          <w:rPr>
            <w:rStyle w:val="Hyperlink"/>
            <w:noProof/>
          </w:rPr>
          <w:t>SPECIFIC TASKS AND DELIVERABLES</w:t>
        </w:r>
        <w:r w:rsidR="00A72779">
          <w:rPr>
            <w:noProof/>
            <w:webHidden/>
          </w:rPr>
          <w:tab/>
        </w:r>
        <w:r w:rsidR="00A72779">
          <w:rPr>
            <w:noProof/>
            <w:webHidden/>
          </w:rPr>
          <w:fldChar w:fldCharType="begin"/>
        </w:r>
        <w:r w:rsidR="00A72779">
          <w:rPr>
            <w:noProof/>
            <w:webHidden/>
          </w:rPr>
          <w:instrText xml:space="preserve"> PAGEREF _Toc491095913 \h </w:instrText>
        </w:r>
        <w:r w:rsidR="00A72779">
          <w:rPr>
            <w:noProof/>
            <w:webHidden/>
          </w:rPr>
        </w:r>
        <w:r w:rsidR="00A72779">
          <w:rPr>
            <w:noProof/>
            <w:webHidden/>
          </w:rPr>
          <w:fldChar w:fldCharType="separate"/>
        </w:r>
        <w:r w:rsidR="00A72779">
          <w:rPr>
            <w:noProof/>
            <w:webHidden/>
          </w:rPr>
          <w:t>9</w:t>
        </w:r>
        <w:r w:rsidR="00A72779">
          <w:rPr>
            <w:noProof/>
            <w:webHidden/>
          </w:rPr>
          <w:fldChar w:fldCharType="end"/>
        </w:r>
      </w:hyperlink>
    </w:p>
    <w:p w14:paraId="7768E3DA" w14:textId="77777777" w:rsidR="00A72779" w:rsidRDefault="00C1546D">
      <w:pPr>
        <w:pStyle w:val="TOC2"/>
        <w:rPr>
          <w:rFonts w:asciiTheme="minorHAnsi" w:eastAsiaTheme="minorEastAsia" w:hAnsiTheme="minorHAnsi" w:cstheme="minorBidi"/>
          <w:noProof/>
          <w:sz w:val="22"/>
          <w:szCs w:val="22"/>
        </w:rPr>
      </w:pPr>
      <w:hyperlink w:anchor="_Toc491095914" w:history="1">
        <w:r w:rsidR="00A72779" w:rsidRPr="00764A83">
          <w:rPr>
            <w:rStyle w:val="Hyperlink"/>
            <w:noProof/>
          </w:rPr>
          <w:t>5.1</w:t>
        </w:r>
        <w:r w:rsidR="00A72779">
          <w:rPr>
            <w:rFonts w:asciiTheme="minorHAnsi" w:eastAsiaTheme="minorEastAsia" w:hAnsiTheme="minorHAnsi" w:cstheme="minorBidi"/>
            <w:noProof/>
            <w:sz w:val="22"/>
            <w:szCs w:val="22"/>
          </w:rPr>
          <w:tab/>
        </w:r>
        <w:r w:rsidR="00A72779" w:rsidRPr="00764A83">
          <w:rPr>
            <w:rStyle w:val="Hyperlink"/>
            <w:noProof/>
          </w:rPr>
          <w:t>FIRM FIXED PRICE (FFP) TASKS AND DELIVERABLES</w:t>
        </w:r>
        <w:r w:rsidR="00A72779">
          <w:rPr>
            <w:noProof/>
            <w:webHidden/>
          </w:rPr>
          <w:tab/>
        </w:r>
        <w:r w:rsidR="00A72779">
          <w:rPr>
            <w:noProof/>
            <w:webHidden/>
          </w:rPr>
          <w:fldChar w:fldCharType="begin"/>
        </w:r>
        <w:r w:rsidR="00A72779">
          <w:rPr>
            <w:noProof/>
            <w:webHidden/>
          </w:rPr>
          <w:instrText xml:space="preserve"> PAGEREF _Toc491095914 \h </w:instrText>
        </w:r>
        <w:r w:rsidR="00A72779">
          <w:rPr>
            <w:noProof/>
            <w:webHidden/>
          </w:rPr>
        </w:r>
        <w:r w:rsidR="00A72779">
          <w:rPr>
            <w:noProof/>
            <w:webHidden/>
          </w:rPr>
          <w:fldChar w:fldCharType="separate"/>
        </w:r>
        <w:r w:rsidR="00A72779">
          <w:rPr>
            <w:noProof/>
            <w:webHidden/>
          </w:rPr>
          <w:t>9</w:t>
        </w:r>
        <w:r w:rsidR="00A72779">
          <w:rPr>
            <w:noProof/>
            <w:webHidden/>
          </w:rPr>
          <w:fldChar w:fldCharType="end"/>
        </w:r>
      </w:hyperlink>
    </w:p>
    <w:p w14:paraId="0DFA283F" w14:textId="77777777" w:rsidR="00A72779" w:rsidRDefault="00C1546D">
      <w:pPr>
        <w:pStyle w:val="TOC3"/>
        <w:rPr>
          <w:rFonts w:asciiTheme="minorHAnsi" w:eastAsiaTheme="minorEastAsia" w:hAnsiTheme="minorHAnsi" w:cstheme="minorBidi"/>
          <w:noProof/>
          <w:sz w:val="22"/>
          <w:szCs w:val="22"/>
        </w:rPr>
      </w:pPr>
      <w:hyperlink w:anchor="_Toc491095915" w:history="1">
        <w:r w:rsidR="00A72779" w:rsidRPr="00764A83">
          <w:rPr>
            <w:rStyle w:val="Hyperlink"/>
            <w:noProof/>
          </w:rPr>
          <w:t>5.1.1</w:t>
        </w:r>
        <w:r w:rsidR="00A72779">
          <w:rPr>
            <w:rFonts w:asciiTheme="minorHAnsi" w:eastAsiaTheme="minorEastAsia" w:hAnsiTheme="minorHAnsi" w:cstheme="minorBidi"/>
            <w:noProof/>
            <w:sz w:val="22"/>
            <w:szCs w:val="22"/>
          </w:rPr>
          <w:tab/>
        </w:r>
        <w:r w:rsidR="00A72779" w:rsidRPr="00764A83">
          <w:rPr>
            <w:rStyle w:val="Hyperlink"/>
            <w:noProof/>
          </w:rPr>
          <w:t>Contractor Project Management</w:t>
        </w:r>
        <w:r w:rsidR="00A72779">
          <w:rPr>
            <w:noProof/>
            <w:webHidden/>
          </w:rPr>
          <w:tab/>
        </w:r>
        <w:r w:rsidR="00A72779">
          <w:rPr>
            <w:noProof/>
            <w:webHidden/>
          </w:rPr>
          <w:fldChar w:fldCharType="begin"/>
        </w:r>
        <w:r w:rsidR="00A72779">
          <w:rPr>
            <w:noProof/>
            <w:webHidden/>
          </w:rPr>
          <w:instrText xml:space="preserve"> PAGEREF _Toc491095915 \h </w:instrText>
        </w:r>
        <w:r w:rsidR="00A72779">
          <w:rPr>
            <w:noProof/>
            <w:webHidden/>
          </w:rPr>
        </w:r>
        <w:r w:rsidR="00A72779">
          <w:rPr>
            <w:noProof/>
            <w:webHidden/>
          </w:rPr>
          <w:fldChar w:fldCharType="separate"/>
        </w:r>
        <w:r w:rsidR="00A72779">
          <w:rPr>
            <w:noProof/>
            <w:webHidden/>
          </w:rPr>
          <w:t>9</w:t>
        </w:r>
        <w:r w:rsidR="00A72779">
          <w:rPr>
            <w:noProof/>
            <w:webHidden/>
          </w:rPr>
          <w:fldChar w:fldCharType="end"/>
        </w:r>
      </w:hyperlink>
    </w:p>
    <w:p w14:paraId="50E6AAB7"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16" w:history="1">
        <w:r w:rsidR="00A72779" w:rsidRPr="00764A83">
          <w:rPr>
            <w:rStyle w:val="Hyperlink"/>
            <w:noProof/>
          </w:rPr>
          <w:t>5.1.1.1</w:t>
        </w:r>
        <w:r w:rsidR="00A72779">
          <w:rPr>
            <w:rFonts w:asciiTheme="minorHAnsi" w:eastAsiaTheme="minorEastAsia" w:hAnsiTheme="minorHAnsi" w:cstheme="minorBidi"/>
            <w:noProof/>
            <w:sz w:val="22"/>
            <w:szCs w:val="22"/>
          </w:rPr>
          <w:tab/>
        </w:r>
        <w:r w:rsidR="00A72779" w:rsidRPr="00764A83">
          <w:rPr>
            <w:rStyle w:val="Hyperlink"/>
            <w:noProof/>
          </w:rPr>
          <w:t>Develop and Maintain a Contractor Project Management Plan</w:t>
        </w:r>
        <w:r w:rsidR="00A72779">
          <w:rPr>
            <w:noProof/>
            <w:webHidden/>
          </w:rPr>
          <w:tab/>
        </w:r>
        <w:r w:rsidR="00A72779">
          <w:rPr>
            <w:noProof/>
            <w:webHidden/>
          </w:rPr>
          <w:fldChar w:fldCharType="begin"/>
        </w:r>
        <w:r w:rsidR="00A72779">
          <w:rPr>
            <w:noProof/>
            <w:webHidden/>
          </w:rPr>
          <w:instrText xml:space="preserve"> PAGEREF _Toc491095916 \h </w:instrText>
        </w:r>
        <w:r w:rsidR="00A72779">
          <w:rPr>
            <w:noProof/>
            <w:webHidden/>
          </w:rPr>
        </w:r>
        <w:r w:rsidR="00A72779">
          <w:rPr>
            <w:noProof/>
            <w:webHidden/>
          </w:rPr>
          <w:fldChar w:fldCharType="separate"/>
        </w:r>
        <w:r w:rsidR="00A72779">
          <w:rPr>
            <w:noProof/>
            <w:webHidden/>
          </w:rPr>
          <w:t>9</w:t>
        </w:r>
        <w:r w:rsidR="00A72779">
          <w:rPr>
            <w:noProof/>
            <w:webHidden/>
          </w:rPr>
          <w:fldChar w:fldCharType="end"/>
        </w:r>
      </w:hyperlink>
    </w:p>
    <w:p w14:paraId="3C30004D"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17" w:history="1">
        <w:r w:rsidR="00A72779" w:rsidRPr="00764A83">
          <w:rPr>
            <w:rStyle w:val="Hyperlink"/>
            <w:noProof/>
          </w:rPr>
          <w:t>5.1.1.2</w:t>
        </w:r>
        <w:r w:rsidR="00A72779">
          <w:rPr>
            <w:rFonts w:asciiTheme="minorHAnsi" w:eastAsiaTheme="minorEastAsia" w:hAnsiTheme="minorHAnsi" w:cstheme="minorBidi"/>
            <w:noProof/>
            <w:sz w:val="22"/>
            <w:szCs w:val="22"/>
          </w:rPr>
          <w:tab/>
        </w:r>
        <w:r w:rsidR="00A72779" w:rsidRPr="00764A83">
          <w:rPr>
            <w:rStyle w:val="Hyperlink"/>
            <w:noProof/>
          </w:rPr>
          <w:t>Conduct Contractor Onboarding and Offboarding</w:t>
        </w:r>
        <w:r w:rsidR="00A72779">
          <w:rPr>
            <w:noProof/>
            <w:webHidden/>
          </w:rPr>
          <w:tab/>
        </w:r>
        <w:r w:rsidR="00A72779">
          <w:rPr>
            <w:noProof/>
            <w:webHidden/>
          </w:rPr>
          <w:fldChar w:fldCharType="begin"/>
        </w:r>
        <w:r w:rsidR="00A72779">
          <w:rPr>
            <w:noProof/>
            <w:webHidden/>
          </w:rPr>
          <w:instrText xml:space="preserve"> PAGEREF _Toc491095917 \h </w:instrText>
        </w:r>
        <w:r w:rsidR="00A72779">
          <w:rPr>
            <w:noProof/>
            <w:webHidden/>
          </w:rPr>
        </w:r>
        <w:r w:rsidR="00A72779">
          <w:rPr>
            <w:noProof/>
            <w:webHidden/>
          </w:rPr>
          <w:fldChar w:fldCharType="separate"/>
        </w:r>
        <w:r w:rsidR="00A72779">
          <w:rPr>
            <w:noProof/>
            <w:webHidden/>
          </w:rPr>
          <w:t>10</w:t>
        </w:r>
        <w:r w:rsidR="00A72779">
          <w:rPr>
            <w:noProof/>
            <w:webHidden/>
          </w:rPr>
          <w:fldChar w:fldCharType="end"/>
        </w:r>
      </w:hyperlink>
    </w:p>
    <w:p w14:paraId="1888714D"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18" w:history="1">
        <w:r w:rsidR="00A72779" w:rsidRPr="00764A83">
          <w:rPr>
            <w:rStyle w:val="Hyperlink"/>
            <w:noProof/>
          </w:rPr>
          <w:t>5.1.1.3</w:t>
        </w:r>
        <w:r w:rsidR="00A72779">
          <w:rPr>
            <w:rFonts w:asciiTheme="minorHAnsi" w:eastAsiaTheme="minorEastAsia" w:hAnsiTheme="minorHAnsi" w:cstheme="minorBidi"/>
            <w:noProof/>
            <w:sz w:val="22"/>
            <w:szCs w:val="22"/>
          </w:rPr>
          <w:tab/>
        </w:r>
        <w:r w:rsidR="00A72779" w:rsidRPr="00764A83">
          <w:rPr>
            <w:rStyle w:val="Hyperlink"/>
            <w:noProof/>
          </w:rPr>
          <w:t>Submit Monthly Progress Reports</w:t>
        </w:r>
        <w:r w:rsidR="00A72779">
          <w:rPr>
            <w:noProof/>
            <w:webHidden/>
          </w:rPr>
          <w:tab/>
        </w:r>
        <w:r w:rsidR="00A72779">
          <w:rPr>
            <w:noProof/>
            <w:webHidden/>
          </w:rPr>
          <w:fldChar w:fldCharType="begin"/>
        </w:r>
        <w:r w:rsidR="00A72779">
          <w:rPr>
            <w:noProof/>
            <w:webHidden/>
          </w:rPr>
          <w:instrText xml:space="preserve"> PAGEREF _Toc491095918 \h </w:instrText>
        </w:r>
        <w:r w:rsidR="00A72779">
          <w:rPr>
            <w:noProof/>
            <w:webHidden/>
          </w:rPr>
        </w:r>
        <w:r w:rsidR="00A72779">
          <w:rPr>
            <w:noProof/>
            <w:webHidden/>
          </w:rPr>
          <w:fldChar w:fldCharType="separate"/>
        </w:r>
        <w:r w:rsidR="00A72779">
          <w:rPr>
            <w:noProof/>
            <w:webHidden/>
          </w:rPr>
          <w:t>11</w:t>
        </w:r>
        <w:r w:rsidR="00A72779">
          <w:rPr>
            <w:noProof/>
            <w:webHidden/>
          </w:rPr>
          <w:fldChar w:fldCharType="end"/>
        </w:r>
      </w:hyperlink>
    </w:p>
    <w:p w14:paraId="456F5CF5"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19" w:history="1">
        <w:r w:rsidR="00A72779" w:rsidRPr="00764A83">
          <w:rPr>
            <w:rStyle w:val="Hyperlink"/>
            <w:noProof/>
          </w:rPr>
          <w:t>5.1.1.4</w:t>
        </w:r>
        <w:r w:rsidR="00A72779">
          <w:rPr>
            <w:rFonts w:asciiTheme="minorHAnsi" w:eastAsiaTheme="minorEastAsia" w:hAnsiTheme="minorHAnsi" w:cstheme="minorBidi"/>
            <w:noProof/>
            <w:sz w:val="22"/>
            <w:szCs w:val="22"/>
          </w:rPr>
          <w:tab/>
        </w:r>
        <w:r w:rsidR="00A72779" w:rsidRPr="00764A83">
          <w:rPr>
            <w:rStyle w:val="Hyperlink"/>
            <w:noProof/>
          </w:rPr>
          <w:t>Communicate Regularly and As Needed</w:t>
        </w:r>
        <w:r w:rsidR="00A72779">
          <w:rPr>
            <w:noProof/>
            <w:webHidden/>
          </w:rPr>
          <w:tab/>
        </w:r>
        <w:r w:rsidR="00A72779">
          <w:rPr>
            <w:noProof/>
            <w:webHidden/>
          </w:rPr>
          <w:fldChar w:fldCharType="begin"/>
        </w:r>
        <w:r w:rsidR="00A72779">
          <w:rPr>
            <w:noProof/>
            <w:webHidden/>
          </w:rPr>
          <w:instrText xml:space="preserve"> PAGEREF _Toc491095919 \h </w:instrText>
        </w:r>
        <w:r w:rsidR="00A72779">
          <w:rPr>
            <w:noProof/>
            <w:webHidden/>
          </w:rPr>
        </w:r>
        <w:r w:rsidR="00A72779">
          <w:rPr>
            <w:noProof/>
            <w:webHidden/>
          </w:rPr>
          <w:fldChar w:fldCharType="separate"/>
        </w:r>
        <w:r w:rsidR="00A72779">
          <w:rPr>
            <w:noProof/>
            <w:webHidden/>
          </w:rPr>
          <w:t>11</w:t>
        </w:r>
        <w:r w:rsidR="00A72779">
          <w:rPr>
            <w:noProof/>
            <w:webHidden/>
          </w:rPr>
          <w:fldChar w:fldCharType="end"/>
        </w:r>
      </w:hyperlink>
    </w:p>
    <w:p w14:paraId="5C4DEF81"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20" w:history="1">
        <w:r w:rsidR="00A72779" w:rsidRPr="00764A83">
          <w:rPr>
            <w:rStyle w:val="Hyperlink"/>
            <w:noProof/>
          </w:rPr>
          <w:t>5.1.1.5</w:t>
        </w:r>
        <w:r w:rsidR="00A72779">
          <w:rPr>
            <w:rFonts w:asciiTheme="minorHAnsi" w:eastAsiaTheme="minorEastAsia" w:hAnsiTheme="minorHAnsi" w:cstheme="minorBidi"/>
            <w:noProof/>
            <w:sz w:val="22"/>
            <w:szCs w:val="22"/>
          </w:rPr>
          <w:tab/>
        </w:r>
        <w:r w:rsidR="00A72779" w:rsidRPr="00764A83">
          <w:rPr>
            <w:rStyle w:val="Hyperlink"/>
            <w:noProof/>
          </w:rPr>
          <w:t>Conduct Technical Kick-Off Meeting</w:t>
        </w:r>
        <w:r w:rsidR="00A72779">
          <w:rPr>
            <w:noProof/>
            <w:webHidden/>
          </w:rPr>
          <w:tab/>
        </w:r>
        <w:r w:rsidR="00A72779">
          <w:rPr>
            <w:noProof/>
            <w:webHidden/>
          </w:rPr>
          <w:fldChar w:fldCharType="begin"/>
        </w:r>
        <w:r w:rsidR="00A72779">
          <w:rPr>
            <w:noProof/>
            <w:webHidden/>
          </w:rPr>
          <w:instrText xml:space="preserve"> PAGEREF _Toc491095920 \h </w:instrText>
        </w:r>
        <w:r w:rsidR="00A72779">
          <w:rPr>
            <w:noProof/>
            <w:webHidden/>
          </w:rPr>
        </w:r>
        <w:r w:rsidR="00A72779">
          <w:rPr>
            <w:noProof/>
            <w:webHidden/>
          </w:rPr>
          <w:fldChar w:fldCharType="separate"/>
        </w:r>
        <w:r w:rsidR="00A72779">
          <w:rPr>
            <w:noProof/>
            <w:webHidden/>
          </w:rPr>
          <w:t>12</w:t>
        </w:r>
        <w:r w:rsidR="00A72779">
          <w:rPr>
            <w:noProof/>
            <w:webHidden/>
          </w:rPr>
          <w:fldChar w:fldCharType="end"/>
        </w:r>
      </w:hyperlink>
    </w:p>
    <w:p w14:paraId="34EA1329" w14:textId="77777777" w:rsidR="00A72779" w:rsidRDefault="00C1546D">
      <w:pPr>
        <w:pStyle w:val="TOC3"/>
        <w:rPr>
          <w:rFonts w:asciiTheme="minorHAnsi" w:eastAsiaTheme="minorEastAsia" w:hAnsiTheme="minorHAnsi" w:cstheme="minorBidi"/>
          <w:noProof/>
          <w:sz w:val="22"/>
          <w:szCs w:val="22"/>
        </w:rPr>
      </w:pPr>
      <w:hyperlink w:anchor="_Toc491095921" w:history="1">
        <w:r w:rsidR="00A72779" w:rsidRPr="00764A83">
          <w:rPr>
            <w:rStyle w:val="Hyperlink"/>
            <w:noProof/>
          </w:rPr>
          <w:t>5.1.2</w:t>
        </w:r>
        <w:r w:rsidR="00A72779">
          <w:rPr>
            <w:rFonts w:asciiTheme="minorHAnsi" w:eastAsiaTheme="minorEastAsia" w:hAnsiTheme="minorHAnsi" w:cstheme="minorBidi"/>
            <w:noProof/>
            <w:sz w:val="22"/>
            <w:szCs w:val="22"/>
          </w:rPr>
          <w:tab/>
        </w:r>
        <w:r w:rsidR="00A72779" w:rsidRPr="00764A83">
          <w:rPr>
            <w:rStyle w:val="Hyperlink"/>
            <w:noProof/>
          </w:rPr>
          <w:t>Initiative 1: Enterprise Cloud Program Governance, Program Management/Implementation Capability and Organization Change</w:t>
        </w:r>
        <w:r w:rsidR="00A72779">
          <w:rPr>
            <w:noProof/>
            <w:webHidden/>
          </w:rPr>
          <w:tab/>
        </w:r>
        <w:r w:rsidR="00A72779">
          <w:rPr>
            <w:noProof/>
            <w:webHidden/>
          </w:rPr>
          <w:fldChar w:fldCharType="begin"/>
        </w:r>
        <w:r w:rsidR="00A72779">
          <w:rPr>
            <w:noProof/>
            <w:webHidden/>
          </w:rPr>
          <w:instrText xml:space="preserve"> PAGEREF _Toc491095921 \h </w:instrText>
        </w:r>
        <w:r w:rsidR="00A72779">
          <w:rPr>
            <w:noProof/>
            <w:webHidden/>
          </w:rPr>
        </w:r>
        <w:r w:rsidR="00A72779">
          <w:rPr>
            <w:noProof/>
            <w:webHidden/>
          </w:rPr>
          <w:fldChar w:fldCharType="separate"/>
        </w:r>
        <w:r w:rsidR="00A72779">
          <w:rPr>
            <w:noProof/>
            <w:webHidden/>
          </w:rPr>
          <w:t>12</w:t>
        </w:r>
        <w:r w:rsidR="00A72779">
          <w:rPr>
            <w:noProof/>
            <w:webHidden/>
          </w:rPr>
          <w:fldChar w:fldCharType="end"/>
        </w:r>
      </w:hyperlink>
    </w:p>
    <w:p w14:paraId="12EDE9EF"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22" w:history="1">
        <w:r w:rsidR="00A72779" w:rsidRPr="00764A83">
          <w:rPr>
            <w:rStyle w:val="Hyperlink"/>
            <w:noProof/>
          </w:rPr>
          <w:t>5.1.2.1</w:t>
        </w:r>
        <w:r w:rsidR="00A72779">
          <w:rPr>
            <w:rFonts w:asciiTheme="minorHAnsi" w:eastAsiaTheme="minorEastAsia" w:hAnsiTheme="minorHAnsi" w:cstheme="minorBidi"/>
            <w:noProof/>
            <w:sz w:val="22"/>
            <w:szCs w:val="22"/>
          </w:rPr>
          <w:tab/>
        </w:r>
        <w:r w:rsidR="00A72779" w:rsidRPr="00764A83">
          <w:rPr>
            <w:rStyle w:val="Hyperlink"/>
            <w:noProof/>
          </w:rPr>
          <w:t>Support Establishment of VA Cloud Computing Management Office</w:t>
        </w:r>
        <w:r w:rsidR="00A72779">
          <w:rPr>
            <w:noProof/>
            <w:webHidden/>
          </w:rPr>
          <w:tab/>
        </w:r>
        <w:r w:rsidR="00A72779">
          <w:rPr>
            <w:noProof/>
            <w:webHidden/>
          </w:rPr>
          <w:fldChar w:fldCharType="begin"/>
        </w:r>
        <w:r w:rsidR="00A72779">
          <w:rPr>
            <w:noProof/>
            <w:webHidden/>
          </w:rPr>
          <w:instrText xml:space="preserve"> PAGEREF _Toc491095922 \h </w:instrText>
        </w:r>
        <w:r w:rsidR="00A72779">
          <w:rPr>
            <w:noProof/>
            <w:webHidden/>
          </w:rPr>
        </w:r>
        <w:r w:rsidR="00A72779">
          <w:rPr>
            <w:noProof/>
            <w:webHidden/>
          </w:rPr>
          <w:fldChar w:fldCharType="separate"/>
        </w:r>
        <w:r w:rsidR="00A72779">
          <w:rPr>
            <w:noProof/>
            <w:webHidden/>
          </w:rPr>
          <w:t>12</w:t>
        </w:r>
        <w:r w:rsidR="00A72779">
          <w:rPr>
            <w:noProof/>
            <w:webHidden/>
          </w:rPr>
          <w:fldChar w:fldCharType="end"/>
        </w:r>
      </w:hyperlink>
    </w:p>
    <w:p w14:paraId="4C3427BA"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23" w:history="1">
        <w:r w:rsidR="00A72779" w:rsidRPr="00764A83">
          <w:rPr>
            <w:rStyle w:val="Hyperlink"/>
            <w:noProof/>
          </w:rPr>
          <w:t>5.1.2.2</w:t>
        </w:r>
        <w:r w:rsidR="00A72779">
          <w:rPr>
            <w:rFonts w:asciiTheme="minorHAnsi" w:eastAsiaTheme="minorEastAsia" w:hAnsiTheme="minorHAnsi" w:cstheme="minorBidi"/>
            <w:noProof/>
            <w:sz w:val="22"/>
            <w:szCs w:val="22"/>
          </w:rPr>
          <w:tab/>
        </w:r>
        <w:r w:rsidR="00A72779" w:rsidRPr="00764A83">
          <w:rPr>
            <w:rStyle w:val="Hyperlink"/>
            <w:noProof/>
          </w:rPr>
          <w:t>Establish VA Cloud Governance</w:t>
        </w:r>
        <w:r w:rsidR="00A72779">
          <w:rPr>
            <w:noProof/>
            <w:webHidden/>
          </w:rPr>
          <w:tab/>
        </w:r>
        <w:r w:rsidR="00A72779">
          <w:rPr>
            <w:noProof/>
            <w:webHidden/>
          </w:rPr>
          <w:fldChar w:fldCharType="begin"/>
        </w:r>
        <w:r w:rsidR="00A72779">
          <w:rPr>
            <w:noProof/>
            <w:webHidden/>
          </w:rPr>
          <w:instrText xml:space="preserve"> PAGEREF _Toc491095923 \h </w:instrText>
        </w:r>
        <w:r w:rsidR="00A72779">
          <w:rPr>
            <w:noProof/>
            <w:webHidden/>
          </w:rPr>
        </w:r>
        <w:r w:rsidR="00A72779">
          <w:rPr>
            <w:noProof/>
            <w:webHidden/>
          </w:rPr>
          <w:fldChar w:fldCharType="separate"/>
        </w:r>
        <w:r w:rsidR="00A72779">
          <w:rPr>
            <w:noProof/>
            <w:webHidden/>
          </w:rPr>
          <w:t>13</w:t>
        </w:r>
        <w:r w:rsidR="00A72779">
          <w:rPr>
            <w:noProof/>
            <w:webHidden/>
          </w:rPr>
          <w:fldChar w:fldCharType="end"/>
        </w:r>
      </w:hyperlink>
    </w:p>
    <w:p w14:paraId="07E4E35D"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24" w:history="1">
        <w:r w:rsidR="00A72779" w:rsidRPr="00764A83">
          <w:rPr>
            <w:rStyle w:val="Hyperlink"/>
            <w:noProof/>
          </w:rPr>
          <w:t>5.1.2.3</w:t>
        </w:r>
        <w:r w:rsidR="00A72779">
          <w:rPr>
            <w:rFonts w:asciiTheme="minorHAnsi" w:eastAsiaTheme="minorEastAsia" w:hAnsiTheme="minorHAnsi" w:cstheme="minorBidi"/>
            <w:noProof/>
            <w:sz w:val="22"/>
            <w:szCs w:val="22"/>
          </w:rPr>
          <w:tab/>
        </w:r>
        <w:r w:rsidR="00A72779" w:rsidRPr="00764A83">
          <w:rPr>
            <w:rStyle w:val="Hyperlink"/>
            <w:noProof/>
          </w:rPr>
          <w:t>Support Cloud Acquisition Planning</w:t>
        </w:r>
        <w:r w:rsidR="00A72779">
          <w:rPr>
            <w:noProof/>
            <w:webHidden/>
          </w:rPr>
          <w:tab/>
        </w:r>
        <w:r w:rsidR="00A72779">
          <w:rPr>
            <w:noProof/>
            <w:webHidden/>
          </w:rPr>
          <w:fldChar w:fldCharType="begin"/>
        </w:r>
        <w:r w:rsidR="00A72779">
          <w:rPr>
            <w:noProof/>
            <w:webHidden/>
          </w:rPr>
          <w:instrText xml:space="preserve"> PAGEREF _Toc491095924 \h </w:instrText>
        </w:r>
        <w:r w:rsidR="00A72779">
          <w:rPr>
            <w:noProof/>
            <w:webHidden/>
          </w:rPr>
        </w:r>
        <w:r w:rsidR="00A72779">
          <w:rPr>
            <w:noProof/>
            <w:webHidden/>
          </w:rPr>
          <w:fldChar w:fldCharType="separate"/>
        </w:r>
        <w:r w:rsidR="00A72779">
          <w:rPr>
            <w:noProof/>
            <w:webHidden/>
          </w:rPr>
          <w:t>14</w:t>
        </w:r>
        <w:r w:rsidR="00A72779">
          <w:rPr>
            <w:noProof/>
            <w:webHidden/>
          </w:rPr>
          <w:fldChar w:fldCharType="end"/>
        </w:r>
      </w:hyperlink>
    </w:p>
    <w:p w14:paraId="72F323A0"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25" w:history="1">
        <w:r w:rsidR="00A72779" w:rsidRPr="00764A83">
          <w:rPr>
            <w:rStyle w:val="Hyperlink"/>
            <w:noProof/>
          </w:rPr>
          <w:t>5.1.2.4</w:t>
        </w:r>
        <w:r w:rsidR="00A72779">
          <w:rPr>
            <w:rFonts w:asciiTheme="minorHAnsi" w:eastAsiaTheme="minorEastAsia" w:hAnsiTheme="minorHAnsi" w:cstheme="minorBidi"/>
            <w:noProof/>
            <w:sz w:val="22"/>
            <w:szCs w:val="22"/>
          </w:rPr>
          <w:tab/>
        </w:r>
        <w:r w:rsidR="00A72779" w:rsidRPr="00764A83">
          <w:rPr>
            <w:rStyle w:val="Hyperlink"/>
            <w:noProof/>
          </w:rPr>
          <w:t>Provide Organizational Change Management</w:t>
        </w:r>
        <w:r w:rsidR="00A72779">
          <w:rPr>
            <w:noProof/>
            <w:webHidden/>
          </w:rPr>
          <w:tab/>
        </w:r>
        <w:r w:rsidR="00A72779">
          <w:rPr>
            <w:noProof/>
            <w:webHidden/>
          </w:rPr>
          <w:fldChar w:fldCharType="begin"/>
        </w:r>
        <w:r w:rsidR="00A72779">
          <w:rPr>
            <w:noProof/>
            <w:webHidden/>
          </w:rPr>
          <w:instrText xml:space="preserve"> PAGEREF _Toc491095925 \h </w:instrText>
        </w:r>
        <w:r w:rsidR="00A72779">
          <w:rPr>
            <w:noProof/>
            <w:webHidden/>
          </w:rPr>
        </w:r>
        <w:r w:rsidR="00A72779">
          <w:rPr>
            <w:noProof/>
            <w:webHidden/>
          </w:rPr>
          <w:fldChar w:fldCharType="separate"/>
        </w:r>
        <w:r w:rsidR="00A72779">
          <w:rPr>
            <w:noProof/>
            <w:webHidden/>
          </w:rPr>
          <w:t>15</w:t>
        </w:r>
        <w:r w:rsidR="00A72779">
          <w:rPr>
            <w:noProof/>
            <w:webHidden/>
          </w:rPr>
          <w:fldChar w:fldCharType="end"/>
        </w:r>
      </w:hyperlink>
    </w:p>
    <w:p w14:paraId="74AA9DD8"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26" w:history="1">
        <w:r w:rsidR="00A72779" w:rsidRPr="00764A83">
          <w:rPr>
            <w:rStyle w:val="Hyperlink"/>
            <w:noProof/>
          </w:rPr>
          <w:t>5.1.2.5</w:t>
        </w:r>
        <w:r w:rsidR="00A72779">
          <w:rPr>
            <w:rFonts w:asciiTheme="minorHAnsi" w:eastAsiaTheme="minorEastAsia" w:hAnsiTheme="minorHAnsi" w:cstheme="minorBidi"/>
            <w:noProof/>
            <w:sz w:val="22"/>
            <w:szCs w:val="22"/>
          </w:rPr>
          <w:tab/>
        </w:r>
        <w:r w:rsidR="00A72779" w:rsidRPr="00764A83">
          <w:rPr>
            <w:rStyle w:val="Hyperlink"/>
            <w:noProof/>
          </w:rPr>
          <w:t>Develop and Maintain Cloud Program Strategy/Roadmap</w:t>
        </w:r>
        <w:r w:rsidR="00A72779">
          <w:rPr>
            <w:noProof/>
            <w:webHidden/>
          </w:rPr>
          <w:tab/>
        </w:r>
        <w:r w:rsidR="00A72779">
          <w:rPr>
            <w:noProof/>
            <w:webHidden/>
          </w:rPr>
          <w:fldChar w:fldCharType="begin"/>
        </w:r>
        <w:r w:rsidR="00A72779">
          <w:rPr>
            <w:noProof/>
            <w:webHidden/>
          </w:rPr>
          <w:instrText xml:space="preserve"> PAGEREF _Toc491095926 \h </w:instrText>
        </w:r>
        <w:r w:rsidR="00A72779">
          <w:rPr>
            <w:noProof/>
            <w:webHidden/>
          </w:rPr>
        </w:r>
        <w:r w:rsidR="00A72779">
          <w:rPr>
            <w:noProof/>
            <w:webHidden/>
          </w:rPr>
          <w:fldChar w:fldCharType="separate"/>
        </w:r>
        <w:r w:rsidR="00A72779">
          <w:rPr>
            <w:noProof/>
            <w:webHidden/>
          </w:rPr>
          <w:t>16</w:t>
        </w:r>
        <w:r w:rsidR="00A72779">
          <w:rPr>
            <w:noProof/>
            <w:webHidden/>
          </w:rPr>
          <w:fldChar w:fldCharType="end"/>
        </w:r>
      </w:hyperlink>
    </w:p>
    <w:p w14:paraId="507656E3" w14:textId="77777777" w:rsidR="00A72779" w:rsidRDefault="00C1546D">
      <w:pPr>
        <w:pStyle w:val="TOC3"/>
        <w:rPr>
          <w:rFonts w:asciiTheme="minorHAnsi" w:eastAsiaTheme="minorEastAsia" w:hAnsiTheme="minorHAnsi" w:cstheme="minorBidi"/>
          <w:noProof/>
          <w:sz w:val="22"/>
          <w:szCs w:val="22"/>
        </w:rPr>
      </w:pPr>
      <w:hyperlink w:anchor="_Toc491095927" w:history="1">
        <w:r w:rsidR="00A72779" w:rsidRPr="00764A83">
          <w:rPr>
            <w:rStyle w:val="Hyperlink"/>
            <w:noProof/>
          </w:rPr>
          <w:t>5.1.3</w:t>
        </w:r>
        <w:r w:rsidR="00A72779">
          <w:rPr>
            <w:rFonts w:asciiTheme="minorHAnsi" w:eastAsiaTheme="minorEastAsia" w:hAnsiTheme="minorHAnsi" w:cstheme="minorBidi"/>
            <w:noProof/>
            <w:sz w:val="22"/>
            <w:szCs w:val="22"/>
          </w:rPr>
          <w:tab/>
        </w:r>
        <w:r w:rsidR="00A72779" w:rsidRPr="00764A83">
          <w:rPr>
            <w:rStyle w:val="Hyperlink"/>
            <w:noProof/>
          </w:rPr>
          <w:t>Initiative 2: Enterprise Cloud Architecture, Design, and Operations</w:t>
        </w:r>
        <w:r w:rsidR="00A72779">
          <w:rPr>
            <w:noProof/>
            <w:webHidden/>
          </w:rPr>
          <w:tab/>
        </w:r>
        <w:r w:rsidR="00A72779">
          <w:rPr>
            <w:noProof/>
            <w:webHidden/>
          </w:rPr>
          <w:fldChar w:fldCharType="begin"/>
        </w:r>
        <w:r w:rsidR="00A72779">
          <w:rPr>
            <w:noProof/>
            <w:webHidden/>
          </w:rPr>
          <w:instrText xml:space="preserve"> PAGEREF _Toc491095927 \h </w:instrText>
        </w:r>
        <w:r w:rsidR="00A72779">
          <w:rPr>
            <w:noProof/>
            <w:webHidden/>
          </w:rPr>
        </w:r>
        <w:r w:rsidR="00A72779">
          <w:rPr>
            <w:noProof/>
            <w:webHidden/>
          </w:rPr>
          <w:fldChar w:fldCharType="separate"/>
        </w:r>
        <w:r w:rsidR="00A72779">
          <w:rPr>
            <w:noProof/>
            <w:webHidden/>
          </w:rPr>
          <w:t>17</w:t>
        </w:r>
        <w:r w:rsidR="00A72779">
          <w:rPr>
            <w:noProof/>
            <w:webHidden/>
          </w:rPr>
          <w:fldChar w:fldCharType="end"/>
        </w:r>
      </w:hyperlink>
    </w:p>
    <w:p w14:paraId="66F02033"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28" w:history="1">
        <w:r w:rsidR="00A72779" w:rsidRPr="00764A83">
          <w:rPr>
            <w:rStyle w:val="Hyperlink"/>
            <w:noProof/>
          </w:rPr>
          <w:t>5.1.3.1</w:t>
        </w:r>
        <w:r w:rsidR="00A72779">
          <w:rPr>
            <w:rFonts w:asciiTheme="minorHAnsi" w:eastAsiaTheme="minorEastAsia" w:hAnsiTheme="minorHAnsi" w:cstheme="minorBidi"/>
            <w:noProof/>
            <w:sz w:val="22"/>
            <w:szCs w:val="22"/>
          </w:rPr>
          <w:tab/>
        </w:r>
        <w:r w:rsidR="00A72779" w:rsidRPr="00764A83">
          <w:rPr>
            <w:rStyle w:val="Hyperlink"/>
            <w:noProof/>
          </w:rPr>
          <w:t>Develop and Maintain VA Cloud Architecture and Design</w:t>
        </w:r>
        <w:r w:rsidR="00A72779">
          <w:rPr>
            <w:noProof/>
            <w:webHidden/>
          </w:rPr>
          <w:tab/>
        </w:r>
        <w:r w:rsidR="00A72779">
          <w:rPr>
            <w:noProof/>
            <w:webHidden/>
          </w:rPr>
          <w:fldChar w:fldCharType="begin"/>
        </w:r>
        <w:r w:rsidR="00A72779">
          <w:rPr>
            <w:noProof/>
            <w:webHidden/>
          </w:rPr>
          <w:instrText xml:space="preserve"> PAGEREF _Toc491095928 \h </w:instrText>
        </w:r>
        <w:r w:rsidR="00A72779">
          <w:rPr>
            <w:noProof/>
            <w:webHidden/>
          </w:rPr>
        </w:r>
        <w:r w:rsidR="00A72779">
          <w:rPr>
            <w:noProof/>
            <w:webHidden/>
          </w:rPr>
          <w:fldChar w:fldCharType="separate"/>
        </w:r>
        <w:r w:rsidR="00A72779">
          <w:rPr>
            <w:noProof/>
            <w:webHidden/>
          </w:rPr>
          <w:t>17</w:t>
        </w:r>
        <w:r w:rsidR="00A72779">
          <w:rPr>
            <w:noProof/>
            <w:webHidden/>
          </w:rPr>
          <w:fldChar w:fldCharType="end"/>
        </w:r>
      </w:hyperlink>
    </w:p>
    <w:p w14:paraId="25102749"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29" w:history="1">
        <w:r w:rsidR="00A72779" w:rsidRPr="00764A83">
          <w:rPr>
            <w:rStyle w:val="Hyperlink"/>
            <w:noProof/>
          </w:rPr>
          <w:t>5.1.3.2</w:t>
        </w:r>
        <w:r w:rsidR="00A72779">
          <w:rPr>
            <w:rFonts w:asciiTheme="minorHAnsi" w:eastAsiaTheme="minorEastAsia" w:hAnsiTheme="minorHAnsi" w:cstheme="minorBidi"/>
            <w:noProof/>
            <w:sz w:val="22"/>
            <w:szCs w:val="22"/>
          </w:rPr>
          <w:tab/>
        </w:r>
        <w:r w:rsidR="00A72779" w:rsidRPr="00764A83">
          <w:rPr>
            <w:rStyle w:val="Hyperlink"/>
            <w:noProof/>
          </w:rPr>
          <w:t>Support VA Cloud Operations Planning</w:t>
        </w:r>
        <w:r w:rsidR="00A72779">
          <w:rPr>
            <w:noProof/>
            <w:webHidden/>
          </w:rPr>
          <w:tab/>
        </w:r>
        <w:r w:rsidR="00A72779">
          <w:rPr>
            <w:noProof/>
            <w:webHidden/>
          </w:rPr>
          <w:fldChar w:fldCharType="begin"/>
        </w:r>
        <w:r w:rsidR="00A72779">
          <w:rPr>
            <w:noProof/>
            <w:webHidden/>
          </w:rPr>
          <w:instrText xml:space="preserve"> PAGEREF _Toc491095929 \h </w:instrText>
        </w:r>
        <w:r w:rsidR="00A72779">
          <w:rPr>
            <w:noProof/>
            <w:webHidden/>
          </w:rPr>
        </w:r>
        <w:r w:rsidR="00A72779">
          <w:rPr>
            <w:noProof/>
            <w:webHidden/>
          </w:rPr>
          <w:fldChar w:fldCharType="separate"/>
        </w:r>
        <w:r w:rsidR="00A72779">
          <w:rPr>
            <w:noProof/>
            <w:webHidden/>
          </w:rPr>
          <w:t>19</w:t>
        </w:r>
        <w:r w:rsidR="00A72779">
          <w:rPr>
            <w:noProof/>
            <w:webHidden/>
          </w:rPr>
          <w:fldChar w:fldCharType="end"/>
        </w:r>
      </w:hyperlink>
    </w:p>
    <w:p w14:paraId="77BFDE6D" w14:textId="77777777" w:rsidR="00A72779" w:rsidRDefault="00C1546D">
      <w:pPr>
        <w:pStyle w:val="TOC3"/>
        <w:rPr>
          <w:rFonts w:asciiTheme="minorHAnsi" w:eastAsiaTheme="minorEastAsia" w:hAnsiTheme="minorHAnsi" w:cstheme="minorBidi"/>
          <w:noProof/>
          <w:sz w:val="22"/>
          <w:szCs w:val="22"/>
        </w:rPr>
      </w:pPr>
      <w:hyperlink w:anchor="_Toc491095930" w:history="1">
        <w:r w:rsidR="00A72779" w:rsidRPr="00764A83">
          <w:rPr>
            <w:rStyle w:val="Hyperlink"/>
            <w:noProof/>
          </w:rPr>
          <w:t>5.1.4</w:t>
        </w:r>
        <w:r w:rsidR="00A72779">
          <w:rPr>
            <w:rFonts w:asciiTheme="minorHAnsi" w:eastAsiaTheme="minorEastAsia" w:hAnsiTheme="minorHAnsi" w:cstheme="minorBidi"/>
            <w:noProof/>
            <w:sz w:val="22"/>
            <w:szCs w:val="22"/>
          </w:rPr>
          <w:tab/>
        </w:r>
        <w:r w:rsidR="00A72779" w:rsidRPr="00764A83">
          <w:rPr>
            <w:rStyle w:val="Hyperlink"/>
            <w:noProof/>
          </w:rPr>
          <w:t>Initiative 3: Enterprise Cloud Application Migration</w:t>
        </w:r>
        <w:r w:rsidR="00A72779">
          <w:rPr>
            <w:noProof/>
            <w:webHidden/>
          </w:rPr>
          <w:tab/>
        </w:r>
        <w:r w:rsidR="00A72779">
          <w:rPr>
            <w:noProof/>
            <w:webHidden/>
          </w:rPr>
          <w:fldChar w:fldCharType="begin"/>
        </w:r>
        <w:r w:rsidR="00A72779">
          <w:rPr>
            <w:noProof/>
            <w:webHidden/>
          </w:rPr>
          <w:instrText xml:space="preserve"> PAGEREF _Toc491095930 \h </w:instrText>
        </w:r>
        <w:r w:rsidR="00A72779">
          <w:rPr>
            <w:noProof/>
            <w:webHidden/>
          </w:rPr>
        </w:r>
        <w:r w:rsidR="00A72779">
          <w:rPr>
            <w:noProof/>
            <w:webHidden/>
          </w:rPr>
          <w:fldChar w:fldCharType="separate"/>
        </w:r>
        <w:r w:rsidR="00A72779">
          <w:rPr>
            <w:noProof/>
            <w:webHidden/>
          </w:rPr>
          <w:t>25</w:t>
        </w:r>
        <w:r w:rsidR="00A72779">
          <w:rPr>
            <w:noProof/>
            <w:webHidden/>
          </w:rPr>
          <w:fldChar w:fldCharType="end"/>
        </w:r>
      </w:hyperlink>
    </w:p>
    <w:p w14:paraId="16C503AC" w14:textId="77777777" w:rsidR="00A72779" w:rsidRDefault="00C1546D">
      <w:pPr>
        <w:pStyle w:val="TOC3"/>
        <w:rPr>
          <w:rFonts w:asciiTheme="minorHAnsi" w:eastAsiaTheme="minorEastAsia" w:hAnsiTheme="minorHAnsi" w:cstheme="minorBidi"/>
          <w:noProof/>
          <w:sz w:val="22"/>
          <w:szCs w:val="22"/>
        </w:rPr>
      </w:pPr>
      <w:hyperlink w:anchor="_Toc491095931" w:history="1">
        <w:r w:rsidR="00A72779" w:rsidRPr="00764A83">
          <w:rPr>
            <w:rStyle w:val="Hyperlink"/>
            <w:noProof/>
          </w:rPr>
          <w:t>5.1.5</w:t>
        </w:r>
        <w:r w:rsidR="00A72779">
          <w:rPr>
            <w:rFonts w:asciiTheme="minorHAnsi" w:eastAsiaTheme="minorEastAsia" w:hAnsiTheme="minorHAnsi" w:cstheme="minorBidi"/>
            <w:noProof/>
            <w:sz w:val="22"/>
            <w:szCs w:val="22"/>
          </w:rPr>
          <w:tab/>
        </w:r>
        <w:r w:rsidR="00A72779" w:rsidRPr="00764A83">
          <w:rPr>
            <w:rStyle w:val="Hyperlink"/>
            <w:noProof/>
          </w:rPr>
          <w:t>Initiative 4: Infrastructure Engineering Support</w:t>
        </w:r>
        <w:r w:rsidR="00A72779">
          <w:rPr>
            <w:noProof/>
            <w:webHidden/>
          </w:rPr>
          <w:tab/>
        </w:r>
        <w:r w:rsidR="00A72779">
          <w:rPr>
            <w:noProof/>
            <w:webHidden/>
          </w:rPr>
          <w:fldChar w:fldCharType="begin"/>
        </w:r>
        <w:r w:rsidR="00A72779">
          <w:rPr>
            <w:noProof/>
            <w:webHidden/>
          </w:rPr>
          <w:instrText xml:space="preserve"> PAGEREF _Toc491095931 \h </w:instrText>
        </w:r>
        <w:r w:rsidR="00A72779">
          <w:rPr>
            <w:noProof/>
            <w:webHidden/>
          </w:rPr>
        </w:r>
        <w:r w:rsidR="00A72779">
          <w:rPr>
            <w:noProof/>
            <w:webHidden/>
          </w:rPr>
          <w:fldChar w:fldCharType="separate"/>
        </w:r>
        <w:r w:rsidR="00A72779">
          <w:rPr>
            <w:noProof/>
            <w:webHidden/>
          </w:rPr>
          <w:t>26</w:t>
        </w:r>
        <w:r w:rsidR="00A72779">
          <w:rPr>
            <w:noProof/>
            <w:webHidden/>
          </w:rPr>
          <w:fldChar w:fldCharType="end"/>
        </w:r>
      </w:hyperlink>
    </w:p>
    <w:p w14:paraId="1F2A8B91"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32" w:history="1">
        <w:r w:rsidR="00A72779" w:rsidRPr="00764A83">
          <w:rPr>
            <w:rStyle w:val="Hyperlink"/>
            <w:noProof/>
          </w:rPr>
          <w:t>5.1.5.1</w:t>
        </w:r>
        <w:r w:rsidR="00A72779">
          <w:rPr>
            <w:rFonts w:asciiTheme="minorHAnsi" w:eastAsiaTheme="minorEastAsia" w:hAnsiTheme="minorHAnsi" w:cstheme="minorBidi"/>
            <w:noProof/>
            <w:sz w:val="22"/>
            <w:szCs w:val="22"/>
          </w:rPr>
          <w:tab/>
        </w:r>
        <w:r w:rsidR="00A72779" w:rsidRPr="00764A83">
          <w:rPr>
            <w:rStyle w:val="Hyperlink"/>
            <w:noProof/>
          </w:rPr>
          <w:t>Provide Unified Communications Support</w:t>
        </w:r>
        <w:r w:rsidR="00A72779">
          <w:rPr>
            <w:noProof/>
            <w:webHidden/>
          </w:rPr>
          <w:tab/>
        </w:r>
        <w:r w:rsidR="00A72779">
          <w:rPr>
            <w:noProof/>
            <w:webHidden/>
          </w:rPr>
          <w:fldChar w:fldCharType="begin"/>
        </w:r>
        <w:r w:rsidR="00A72779">
          <w:rPr>
            <w:noProof/>
            <w:webHidden/>
          </w:rPr>
          <w:instrText xml:space="preserve"> PAGEREF _Toc491095932 \h </w:instrText>
        </w:r>
        <w:r w:rsidR="00A72779">
          <w:rPr>
            <w:noProof/>
            <w:webHidden/>
          </w:rPr>
        </w:r>
        <w:r w:rsidR="00A72779">
          <w:rPr>
            <w:noProof/>
            <w:webHidden/>
          </w:rPr>
          <w:fldChar w:fldCharType="separate"/>
        </w:r>
        <w:r w:rsidR="00A72779">
          <w:rPr>
            <w:noProof/>
            <w:webHidden/>
          </w:rPr>
          <w:t>26</w:t>
        </w:r>
        <w:r w:rsidR="00A72779">
          <w:rPr>
            <w:noProof/>
            <w:webHidden/>
          </w:rPr>
          <w:fldChar w:fldCharType="end"/>
        </w:r>
      </w:hyperlink>
    </w:p>
    <w:p w14:paraId="3E39085A"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33" w:history="1">
        <w:r w:rsidR="00A72779" w:rsidRPr="00764A83">
          <w:rPr>
            <w:rStyle w:val="Hyperlink"/>
            <w:noProof/>
          </w:rPr>
          <w:t>5.1.5.2</w:t>
        </w:r>
        <w:r w:rsidR="00A72779">
          <w:rPr>
            <w:rFonts w:asciiTheme="minorHAnsi" w:eastAsiaTheme="minorEastAsia" w:hAnsiTheme="minorHAnsi" w:cstheme="minorBidi"/>
            <w:noProof/>
            <w:sz w:val="22"/>
            <w:szCs w:val="22"/>
          </w:rPr>
          <w:tab/>
        </w:r>
        <w:r w:rsidR="00A72779" w:rsidRPr="00764A83">
          <w:rPr>
            <w:rStyle w:val="Hyperlink"/>
            <w:noProof/>
          </w:rPr>
          <w:t>Provide Data Center Consolidation and Migration Assessment and Planning</w:t>
        </w:r>
        <w:r w:rsidR="00A72779">
          <w:rPr>
            <w:noProof/>
            <w:webHidden/>
          </w:rPr>
          <w:tab/>
        </w:r>
        <w:r w:rsidR="00A72779">
          <w:rPr>
            <w:noProof/>
            <w:webHidden/>
          </w:rPr>
          <w:fldChar w:fldCharType="begin"/>
        </w:r>
        <w:r w:rsidR="00A72779">
          <w:rPr>
            <w:noProof/>
            <w:webHidden/>
          </w:rPr>
          <w:instrText xml:space="preserve"> PAGEREF _Toc491095933 \h </w:instrText>
        </w:r>
        <w:r w:rsidR="00A72779">
          <w:rPr>
            <w:noProof/>
            <w:webHidden/>
          </w:rPr>
        </w:r>
        <w:r w:rsidR="00A72779">
          <w:rPr>
            <w:noProof/>
            <w:webHidden/>
          </w:rPr>
          <w:fldChar w:fldCharType="separate"/>
        </w:r>
        <w:r w:rsidR="00A72779">
          <w:rPr>
            <w:noProof/>
            <w:webHidden/>
          </w:rPr>
          <w:t>27</w:t>
        </w:r>
        <w:r w:rsidR="00A72779">
          <w:rPr>
            <w:noProof/>
            <w:webHidden/>
          </w:rPr>
          <w:fldChar w:fldCharType="end"/>
        </w:r>
      </w:hyperlink>
    </w:p>
    <w:p w14:paraId="2D0233E5" w14:textId="77777777" w:rsidR="00A72779" w:rsidRDefault="00C1546D">
      <w:pPr>
        <w:pStyle w:val="TOC2"/>
        <w:rPr>
          <w:rFonts w:asciiTheme="minorHAnsi" w:eastAsiaTheme="minorEastAsia" w:hAnsiTheme="minorHAnsi" w:cstheme="minorBidi"/>
          <w:noProof/>
          <w:sz w:val="22"/>
          <w:szCs w:val="22"/>
        </w:rPr>
      </w:pPr>
      <w:hyperlink w:anchor="_Toc491095934" w:history="1">
        <w:r w:rsidR="00A72779" w:rsidRPr="00764A83">
          <w:rPr>
            <w:rStyle w:val="Hyperlink"/>
            <w:noProof/>
          </w:rPr>
          <w:t>5.2</w:t>
        </w:r>
        <w:r w:rsidR="00A72779">
          <w:rPr>
            <w:rFonts w:asciiTheme="minorHAnsi" w:eastAsiaTheme="minorEastAsia" w:hAnsiTheme="minorHAnsi" w:cstheme="minorBidi"/>
            <w:noProof/>
            <w:sz w:val="22"/>
            <w:szCs w:val="22"/>
          </w:rPr>
          <w:tab/>
        </w:r>
        <w:r w:rsidR="00A72779" w:rsidRPr="00764A83">
          <w:rPr>
            <w:rStyle w:val="Hyperlink"/>
            <w:noProof/>
          </w:rPr>
          <w:t>TIME AND MATERIALS (T&amp;M) TASKS AND DELIVERABLES</w:t>
        </w:r>
        <w:r w:rsidR="00A72779">
          <w:rPr>
            <w:noProof/>
            <w:webHidden/>
          </w:rPr>
          <w:tab/>
        </w:r>
        <w:r w:rsidR="00A72779">
          <w:rPr>
            <w:noProof/>
            <w:webHidden/>
          </w:rPr>
          <w:fldChar w:fldCharType="begin"/>
        </w:r>
        <w:r w:rsidR="00A72779">
          <w:rPr>
            <w:noProof/>
            <w:webHidden/>
          </w:rPr>
          <w:instrText xml:space="preserve"> PAGEREF _Toc491095934 \h </w:instrText>
        </w:r>
        <w:r w:rsidR="00A72779">
          <w:rPr>
            <w:noProof/>
            <w:webHidden/>
          </w:rPr>
        </w:r>
        <w:r w:rsidR="00A72779">
          <w:rPr>
            <w:noProof/>
            <w:webHidden/>
          </w:rPr>
          <w:fldChar w:fldCharType="separate"/>
        </w:r>
        <w:r w:rsidR="00A72779">
          <w:rPr>
            <w:noProof/>
            <w:webHidden/>
          </w:rPr>
          <w:t>28</w:t>
        </w:r>
        <w:r w:rsidR="00A72779">
          <w:rPr>
            <w:noProof/>
            <w:webHidden/>
          </w:rPr>
          <w:fldChar w:fldCharType="end"/>
        </w:r>
      </w:hyperlink>
    </w:p>
    <w:p w14:paraId="488DB1CE" w14:textId="77777777" w:rsidR="00A72779" w:rsidRDefault="00C1546D">
      <w:pPr>
        <w:pStyle w:val="TOC3"/>
        <w:rPr>
          <w:rFonts w:asciiTheme="minorHAnsi" w:eastAsiaTheme="minorEastAsia" w:hAnsiTheme="minorHAnsi" w:cstheme="minorBidi"/>
          <w:noProof/>
          <w:sz w:val="22"/>
          <w:szCs w:val="22"/>
        </w:rPr>
      </w:pPr>
      <w:hyperlink w:anchor="_Toc491095935" w:history="1">
        <w:r w:rsidR="00A72779" w:rsidRPr="00764A83">
          <w:rPr>
            <w:rStyle w:val="Hyperlink"/>
            <w:noProof/>
          </w:rPr>
          <w:t>5.2.1</w:t>
        </w:r>
        <w:r w:rsidR="00A72779">
          <w:rPr>
            <w:rFonts w:asciiTheme="minorHAnsi" w:eastAsiaTheme="minorEastAsia" w:hAnsiTheme="minorHAnsi" w:cstheme="minorBidi"/>
            <w:noProof/>
            <w:sz w:val="22"/>
            <w:szCs w:val="22"/>
          </w:rPr>
          <w:tab/>
        </w:r>
        <w:r w:rsidR="00A72779" w:rsidRPr="00764A83">
          <w:rPr>
            <w:rStyle w:val="Hyperlink"/>
            <w:noProof/>
          </w:rPr>
          <w:t>Initiative 2: Enterprise Cloud Architecture, Design, and Operations</w:t>
        </w:r>
        <w:r w:rsidR="00A72779">
          <w:rPr>
            <w:noProof/>
            <w:webHidden/>
          </w:rPr>
          <w:tab/>
        </w:r>
        <w:r w:rsidR="00A72779">
          <w:rPr>
            <w:noProof/>
            <w:webHidden/>
          </w:rPr>
          <w:fldChar w:fldCharType="begin"/>
        </w:r>
        <w:r w:rsidR="00A72779">
          <w:rPr>
            <w:noProof/>
            <w:webHidden/>
          </w:rPr>
          <w:instrText xml:space="preserve"> PAGEREF _Toc491095935 \h </w:instrText>
        </w:r>
        <w:r w:rsidR="00A72779">
          <w:rPr>
            <w:noProof/>
            <w:webHidden/>
          </w:rPr>
        </w:r>
        <w:r w:rsidR="00A72779">
          <w:rPr>
            <w:noProof/>
            <w:webHidden/>
          </w:rPr>
          <w:fldChar w:fldCharType="separate"/>
        </w:r>
        <w:r w:rsidR="00A72779">
          <w:rPr>
            <w:noProof/>
            <w:webHidden/>
          </w:rPr>
          <w:t>28</w:t>
        </w:r>
        <w:r w:rsidR="00A72779">
          <w:rPr>
            <w:noProof/>
            <w:webHidden/>
          </w:rPr>
          <w:fldChar w:fldCharType="end"/>
        </w:r>
      </w:hyperlink>
    </w:p>
    <w:p w14:paraId="7EEB0EF6" w14:textId="77777777" w:rsidR="00A72779" w:rsidRDefault="00C1546D">
      <w:pPr>
        <w:pStyle w:val="TOC3"/>
        <w:rPr>
          <w:rFonts w:asciiTheme="minorHAnsi" w:eastAsiaTheme="minorEastAsia" w:hAnsiTheme="minorHAnsi" w:cstheme="minorBidi"/>
          <w:noProof/>
          <w:sz w:val="22"/>
          <w:szCs w:val="22"/>
        </w:rPr>
      </w:pPr>
      <w:hyperlink w:anchor="_Toc491095936" w:history="1">
        <w:r w:rsidR="00A72779" w:rsidRPr="00764A83">
          <w:rPr>
            <w:rStyle w:val="Hyperlink"/>
            <w:noProof/>
          </w:rPr>
          <w:t>5.2.2</w:t>
        </w:r>
        <w:r w:rsidR="00A72779">
          <w:rPr>
            <w:rFonts w:asciiTheme="minorHAnsi" w:eastAsiaTheme="minorEastAsia" w:hAnsiTheme="minorHAnsi" w:cstheme="minorBidi"/>
            <w:noProof/>
            <w:sz w:val="22"/>
            <w:szCs w:val="22"/>
          </w:rPr>
          <w:tab/>
        </w:r>
        <w:r w:rsidR="00A72779" w:rsidRPr="00764A83">
          <w:rPr>
            <w:rStyle w:val="Hyperlink"/>
            <w:noProof/>
          </w:rPr>
          <w:t>Initiative 3: Enterprise Cloud Application Migration</w:t>
        </w:r>
        <w:r w:rsidR="00A72779">
          <w:rPr>
            <w:noProof/>
            <w:webHidden/>
          </w:rPr>
          <w:tab/>
        </w:r>
        <w:r w:rsidR="00A72779">
          <w:rPr>
            <w:noProof/>
            <w:webHidden/>
          </w:rPr>
          <w:fldChar w:fldCharType="begin"/>
        </w:r>
        <w:r w:rsidR="00A72779">
          <w:rPr>
            <w:noProof/>
            <w:webHidden/>
          </w:rPr>
          <w:instrText xml:space="preserve"> PAGEREF _Toc491095936 \h </w:instrText>
        </w:r>
        <w:r w:rsidR="00A72779">
          <w:rPr>
            <w:noProof/>
            <w:webHidden/>
          </w:rPr>
        </w:r>
        <w:r w:rsidR="00A72779">
          <w:rPr>
            <w:noProof/>
            <w:webHidden/>
          </w:rPr>
          <w:fldChar w:fldCharType="separate"/>
        </w:r>
        <w:r w:rsidR="00A72779">
          <w:rPr>
            <w:noProof/>
            <w:webHidden/>
          </w:rPr>
          <w:t>29</w:t>
        </w:r>
        <w:r w:rsidR="00A72779">
          <w:rPr>
            <w:noProof/>
            <w:webHidden/>
          </w:rPr>
          <w:fldChar w:fldCharType="end"/>
        </w:r>
      </w:hyperlink>
    </w:p>
    <w:p w14:paraId="1AA9FF7C"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37" w:history="1">
        <w:r w:rsidR="00A72779" w:rsidRPr="00764A83">
          <w:rPr>
            <w:rStyle w:val="Hyperlink"/>
            <w:noProof/>
          </w:rPr>
          <w:t>5.2.2.1</w:t>
        </w:r>
        <w:r w:rsidR="00A72779">
          <w:rPr>
            <w:rFonts w:asciiTheme="minorHAnsi" w:eastAsiaTheme="minorEastAsia" w:hAnsiTheme="minorHAnsi" w:cstheme="minorBidi"/>
            <w:noProof/>
            <w:sz w:val="22"/>
            <w:szCs w:val="22"/>
          </w:rPr>
          <w:tab/>
        </w:r>
        <w:r w:rsidR="00A72779" w:rsidRPr="00764A83">
          <w:rPr>
            <w:rStyle w:val="Hyperlink"/>
            <w:noProof/>
          </w:rPr>
          <w:t>Systems and Applications Assessments</w:t>
        </w:r>
        <w:r w:rsidR="00A72779">
          <w:rPr>
            <w:noProof/>
            <w:webHidden/>
          </w:rPr>
          <w:tab/>
        </w:r>
        <w:r w:rsidR="00A72779">
          <w:rPr>
            <w:noProof/>
            <w:webHidden/>
          </w:rPr>
          <w:fldChar w:fldCharType="begin"/>
        </w:r>
        <w:r w:rsidR="00A72779">
          <w:rPr>
            <w:noProof/>
            <w:webHidden/>
          </w:rPr>
          <w:instrText xml:space="preserve"> PAGEREF _Toc491095937 \h </w:instrText>
        </w:r>
        <w:r w:rsidR="00A72779">
          <w:rPr>
            <w:noProof/>
            <w:webHidden/>
          </w:rPr>
        </w:r>
        <w:r w:rsidR="00A72779">
          <w:rPr>
            <w:noProof/>
            <w:webHidden/>
          </w:rPr>
          <w:fldChar w:fldCharType="separate"/>
        </w:r>
        <w:r w:rsidR="00A72779">
          <w:rPr>
            <w:noProof/>
            <w:webHidden/>
          </w:rPr>
          <w:t>30</w:t>
        </w:r>
        <w:r w:rsidR="00A72779">
          <w:rPr>
            <w:noProof/>
            <w:webHidden/>
          </w:rPr>
          <w:fldChar w:fldCharType="end"/>
        </w:r>
      </w:hyperlink>
    </w:p>
    <w:p w14:paraId="06BB0527"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38" w:history="1">
        <w:r w:rsidR="00A72779" w:rsidRPr="00764A83">
          <w:rPr>
            <w:rStyle w:val="Hyperlink"/>
            <w:noProof/>
          </w:rPr>
          <w:t>5.2.2.2</w:t>
        </w:r>
        <w:r w:rsidR="00A72779">
          <w:rPr>
            <w:rFonts w:asciiTheme="minorHAnsi" w:eastAsiaTheme="minorEastAsia" w:hAnsiTheme="minorHAnsi" w:cstheme="minorBidi"/>
            <w:noProof/>
            <w:sz w:val="22"/>
            <w:szCs w:val="22"/>
          </w:rPr>
          <w:tab/>
        </w:r>
        <w:r w:rsidR="00A72779" w:rsidRPr="00764A83">
          <w:rPr>
            <w:rStyle w:val="Hyperlink"/>
            <w:noProof/>
          </w:rPr>
          <w:t>Develop Specific Migration Plan</w:t>
        </w:r>
        <w:r w:rsidR="00A72779">
          <w:rPr>
            <w:noProof/>
            <w:webHidden/>
          </w:rPr>
          <w:tab/>
        </w:r>
        <w:r w:rsidR="00A72779">
          <w:rPr>
            <w:noProof/>
            <w:webHidden/>
          </w:rPr>
          <w:fldChar w:fldCharType="begin"/>
        </w:r>
        <w:r w:rsidR="00A72779">
          <w:rPr>
            <w:noProof/>
            <w:webHidden/>
          </w:rPr>
          <w:instrText xml:space="preserve"> PAGEREF _Toc491095938 \h </w:instrText>
        </w:r>
        <w:r w:rsidR="00A72779">
          <w:rPr>
            <w:noProof/>
            <w:webHidden/>
          </w:rPr>
        </w:r>
        <w:r w:rsidR="00A72779">
          <w:rPr>
            <w:noProof/>
            <w:webHidden/>
          </w:rPr>
          <w:fldChar w:fldCharType="separate"/>
        </w:r>
        <w:r w:rsidR="00A72779">
          <w:rPr>
            <w:noProof/>
            <w:webHidden/>
          </w:rPr>
          <w:t>31</w:t>
        </w:r>
        <w:r w:rsidR="00A72779">
          <w:rPr>
            <w:noProof/>
            <w:webHidden/>
          </w:rPr>
          <w:fldChar w:fldCharType="end"/>
        </w:r>
      </w:hyperlink>
    </w:p>
    <w:p w14:paraId="4FC1591F"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39" w:history="1">
        <w:r w:rsidR="00A72779" w:rsidRPr="00764A83">
          <w:rPr>
            <w:rStyle w:val="Hyperlink"/>
            <w:noProof/>
          </w:rPr>
          <w:t>5.2.2.3</w:t>
        </w:r>
        <w:r w:rsidR="00A72779">
          <w:rPr>
            <w:rFonts w:asciiTheme="minorHAnsi" w:eastAsiaTheme="minorEastAsia" w:hAnsiTheme="minorHAnsi" w:cstheme="minorBidi"/>
            <w:noProof/>
            <w:sz w:val="22"/>
            <w:szCs w:val="22"/>
          </w:rPr>
          <w:tab/>
        </w:r>
        <w:r w:rsidR="00A72779" w:rsidRPr="00764A83">
          <w:rPr>
            <w:rStyle w:val="Hyperlink"/>
            <w:noProof/>
          </w:rPr>
          <w:t>Perform Migration</w:t>
        </w:r>
        <w:r w:rsidR="00A72779">
          <w:rPr>
            <w:noProof/>
            <w:webHidden/>
          </w:rPr>
          <w:tab/>
        </w:r>
        <w:r w:rsidR="00A72779">
          <w:rPr>
            <w:noProof/>
            <w:webHidden/>
          </w:rPr>
          <w:fldChar w:fldCharType="begin"/>
        </w:r>
        <w:r w:rsidR="00A72779">
          <w:rPr>
            <w:noProof/>
            <w:webHidden/>
          </w:rPr>
          <w:instrText xml:space="preserve"> PAGEREF _Toc491095939 \h </w:instrText>
        </w:r>
        <w:r w:rsidR="00A72779">
          <w:rPr>
            <w:noProof/>
            <w:webHidden/>
          </w:rPr>
        </w:r>
        <w:r w:rsidR="00A72779">
          <w:rPr>
            <w:noProof/>
            <w:webHidden/>
          </w:rPr>
          <w:fldChar w:fldCharType="separate"/>
        </w:r>
        <w:r w:rsidR="00A72779">
          <w:rPr>
            <w:noProof/>
            <w:webHidden/>
          </w:rPr>
          <w:t>33</w:t>
        </w:r>
        <w:r w:rsidR="00A72779">
          <w:rPr>
            <w:noProof/>
            <w:webHidden/>
          </w:rPr>
          <w:fldChar w:fldCharType="end"/>
        </w:r>
      </w:hyperlink>
    </w:p>
    <w:p w14:paraId="4784DDB1"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40" w:history="1">
        <w:r w:rsidR="00A72779" w:rsidRPr="00764A83">
          <w:rPr>
            <w:rStyle w:val="Hyperlink"/>
            <w:noProof/>
          </w:rPr>
          <w:t>5.2.2.4</w:t>
        </w:r>
        <w:r w:rsidR="00A72779">
          <w:rPr>
            <w:rFonts w:asciiTheme="minorHAnsi" w:eastAsiaTheme="minorEastAsia" w:hAnsiTheme="minorHAnsi" w:cstheme="minorBidi"/>
            <w:noProof/>
            <w:sz w:val="22"/>
            <w:szCs w:val="22"/>
          </w:rPr>
          <w:tab/>
        </w:r>
        <w:r w:rsidR="00A72779" w:rsidRPr="00764A83">
          <w:rPr>
            <w:rStyle w:val="Hyperlink"/>
            <w:noProof/>
          </w:rPr>
          <w:t>Provide System and Application Decommissioning Services</w:t>
        </w:r>
        <w:r w:rsidR="00A72779">
          <w:rPr>
            <w:noProof/>
            <w:webHidden/>
          </w:rPr>
          <w:tab/>
        </w:r>
        <w:r w:rsidR="00A72779">
          <w:rPr>
            <w:noProof/>
            <w:webHidden/>
          </w:rPr>
          <w:fldChar w:fldCharType="begin"/>
        </w:r>
        <w:r w:rsidR="00A72779">
          <w:rPr>
            <w:noProof/>
            <w:webHidden/>
          </w:rPr>
          <w:instrText xml:space="preserve"> PAGEREF _Toc491095940 \h </w:instrText>
        </w:r>
        <w:r w:rsidR="00A72779">
          <w:rPr>
            <w:noProof/>
            <w:webHidden/>
          </w:rPr>
        </w:r>
        <w:r w:rsidR="00A72779">
          <w:rPr>
            <w:noProof/>
            <w:webHidden/>
          </w:rPr>
          <w:fldChar w:fldCharType="separate"/>
        </w:r>
        <w:r w:rsidR="00A72779">
          <w:rPr>
            <w:noProof/>
            <w:webHidden/>
          </w:rPr>
          <w:t>35</w:t>
        </w:r>
        <w:r w:rsidR="00A72779">
          <w:rPr>
            <w:noProof/>
            <w:webHidden/>
          </w:rPr>
          <w:fldChar w:fldCharType="end"/>
        </w:r>
      </w:hyperlink>
    </w:p>
    <w:p w14:paraId="4F39AA90" w14:textId="77777777" w:rsidR="00A72779" w:rsidRDefault="00C1546D">
      <w:pPr>
        <w:pStyle w:val="TOC3"/>
        <w:rPr>
          <w:rFonts w:asciiTheme="minorHAnsi" w:eastAsiaTheme="minorEastAsia" w:hAnsiTheme="minorHAnsi" w:cstheme="minorBidi"/>
          <w:noProof/>
          <w:sz w:val="22"/>
          <w:szCs w:val="22"/>
        </w:rPr>
      </w:pPr>
      <w:hyperlink w:anchor="_Toc491095941" w:history="1">
        <w:r w:rsidR="00A72779" w:rsidRPr="00764A83">
          <w:rPr>
            <w:rStyle w:val="Hyperlink"/>
            <w:noProof/>
          </w:rPr>
          <w:t>5.2.3</w:t>
        </w:r>
        <w:r w:rsidR="00A72779">
          <w:rPr>
            <w:rFonts w:asciiTheme="minorHAnsi" w:eastAsiaTheme="minorEastAsia" w:hAnsiTheme="minorHAnsi" w:cstheme="minorBidi"/>
            <w:noProof/>
            <w:sz w:val="22"/>
            <w:szCs w:val="22"/>
          </w:rPr>
          <w:tab/>
        </w:r>
        <w:r w:rsidR="00A72779" w:rsidRPr="00764A83">
          <w:rPr>
            <w:rStyle w:val="Hyperlink"/>
            <w:noProof/>
          </w:rPr>
          <w:t>Initiative 4: Infrastructure Engineering Support</w:t>
        </w:r>
        <w:r w:rsidR="00A72779">
          <w:rPr>
            <w:noProof/>
            <w:webHidden/>
          </w:rPr>
          <w:tab/>
        </w:r>
        <w:r w:rsidR="00A72779">
          <w:rPr>
            <w:noProof/>
            <w:webHidden/>
          </w:rPr>
          <w:fldChar w:fldCharType="begin"/>
        </w:r>
        <w:r w:rsidR="00A72779">
          <w:rPr>
            <w:noProof/>
            <w:webHidden/>
          </w:rPr>
          <w:instrText xml:space="preserve"> PAGEREF _Toc491095941 \h </w:instrText>
        </w:r>
        <w:r w:rsidR="00A72779">
          <w:rPr>
            <w:noProof/>
            <w:webHidden/>
          </w:rPr>
        </w:r>
        <w:r w:rsidR="00A72779">
          <w:rPr>
            <w:noProof/>
            <w:webHidden/>
          </w:rPr>
          <w:fldChar w:fldCharType="separate"/>
        </w:r>
        <w:r w:rsidR="00A72779">
          <w:rPr>
            <w:noProof/>
            <w:webHidden/>
          </w:rPr>
          <w:t>36</w:t>
        </w:r>
        <w:r w:rsidR="00A72779">
          <w:rPr>
            <w:noProof/>
            <w:webHidden/>
          </w:rPr>
          <w:fldChar w:fldCharType="end"/>
        </w:r>
      </w:hyperlink>
    </w:p>
    <w:p w14:paraId="7251394A"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42" w:history="1">
        <w:r w:rsidR="00A72779" w:rsidRPr="00764A83">
          <w:rPr>
            <w:rStyle w:val="Hyperlink"/>
            <w:noProof/>
          </w:rPr>
          <w:t>5.2.3.1</w:t>
        </w:r>
        <w:r w:rsidR="00A72779">
          <w:rPr>
            <w:rFonts w:asciiTheme="minorHAnsi" w:eastAsiaTheme="minorEastAsia" w:hAnsiTheme="minorHAnsi" w:cstheme="minorBidi"/>
            <w:noProof/>
            <w:sz w:val="22"/>
            <w:szCs w:val="22"/>
          </w:rPr>
          <w:tab/>
        </w:r>
        <w:r w:rsidR="00A72779" w:rsidRPr="00764A83">
          <w:rPr>
            <w:rStyle w:val="Hyperlink"/>
            <w:noProof/>
          </w:rPr>
          <w:t>Provide Data Center Consolidation and Migration Execution Support</w:t>
        </w:r>
        <w:r w:rsidR="00A72779">
          <w:rPr>
            <w:noProof/>
            <w:webHidden/>
          </w:rPr>
          <w:tab/>
        </w:r>
        <w:r w:rsidR="00A72779">
          <w:rPr>
            <w:noProof/>
            <w:webHidden/>
          </w:rPr>
          <w:fldChar w:fldCharType="begin"/>
        </w:r>
        <w:r w:rsidR="00A72779">
          <w:rPr>
            <w:noProof/>
            <w:webHidden/>
          </w:rPr>
          <w:instrText xml:space="preserve"> PAGEREF _Toc491095942 \h </w:instrText>
        </w:r>
        <w:r w:rsidR="00A72779">
          <w:rPr>
            <w:noProof/>
            <w:webHidden/>
          </w:rPr>
        </w:r>
        <w:r w:rsidR="00A72779">
          <w:rPr>
            <w:noProof/>
            <w:webHidden/>
          </w:rPr>
          <w:fldChar w:fldCharType="separate"/>
        </w:r>
        <w:r w:rsidR="00A72779">
          <w:rPr>
            <w:noProof/>
            <w:webHidden/>
          </w:rPr>
          <w:t>37</w:t>
        </w:r>
        <w:r w:rsidR="00A72779">
          <w:rPr>
            <w:noProof/>
            <w:webHidden/>
          </w:rPr>
          <w:fldChar w:fldCharType="end"/>
        </w:r>
      </w:hyperlink>
    </w:p>
    <w:p w14:paraId="310FCA10" w14:textId="77777777" w:rsidR="00A72779" w:rsidRDefault="00C1546D">
      <w:pPr>
        <w:pStyle w:val="TOC4"/>
        <w:tabs>
          <w:tab w:val="left" w:pos="1760"/>
          <w:tab w:val="right" w:leader="dot" w:pos="9350"/>
        </w:tabs>
        <w:rPr>
          <w:rFonts w:asciiTheme="minorHAnsi" w:eastAsiaTheme="minorEastAsia" w:hAnsiTheme="minorHAnsi" w:cstheme="minorBidi"/>
          <w:noProof/>
          <w:sz w:val="22"/>
          <w:szCs w:val="22"/>
        </w:rPr>
      </w:pPr>
      <w:hyperlink w:anchor="_Toc491095943" w:history="1">
        <w:r w:rsidR="00A72779" w:rsidRPr="00764A83">
          <w:rPr>
            <w:rStyle w:val="Hyperlink"/>
            <w:noProof/>
          </w:rPr>
          <w:t>5.2.3.2</w:t>
        </w:r>
        <w:r w:rsidR="00A72779">
          <w:rPr>
            <w:rFonts w:asciiTheme="minorHAnsi" w:eastAsiaTheme="minorEastAsia" w:hAnsiTheme="minorHAnsi" w:cstheme="minorBidi"/>
            <w:noProof/>
            <w:sz w:val="22"/>
            <w:szCs w:val="22"/>
          </w:rPr>
          <w:tab/>
        </w:r>
        <w:r w:rsidR="00A72779" w:rsidRPr="00764A83">
          <w:rPr>
            <w:rStyle w:val="Hyperlink"/>
            <w:noProof/>
          </w:rPr>
          <w:t>Modernize and Enhance End-User Services and Data Storage</w:t>
        </w:r>
        <w:r w:rsidR="00A72779">
          <w:rPr>
            <w:noProof/>
            <w:webHidden/>
          </w:rPr>
          <w:tab/>
        </w:r>
        <w:r w:rsidR="00A72779">
          <w:rPr>
            <w:noProof/>
            <w:webHidden/>
          </w:rPr>
          <w:fldChar w:fldCharType="begin"/>
        </w:r>
        <w:r w:rsidR="00A72779">
          <w:rPr>
            <w:noProof/>
            <w:webHidden/>
          </w:rPr>
          <w:instrText xml:space="preserve"> PAGEREF _Toc491095943 \h </w:instrText>
        </w:r>
        <w:r w:rsidR="00A72779">
          <w:rPr>
            <w:noProof/>
            <w:webHidden/>
          </w:rPr>
        </w:r>
        <w:r w:rsidR="00A72779">
          <w:rPr>
            <w:noProof/>
            <w:webHidden/>
          </w:rPr>
          <w:fldChar w:fldCharType="separate"/>
        </w:r>
        <w:r w:rsidR="00A72779">
          <w:rPr>
            <w:noProof/>
            <w:webHidden/>
          </w:rPr>
          <w:t>42</w:t>
        </w:r>
        <w:r w:rsidR="00A72779">
          <w:rPr>
            <w:noProof/>
            <w:webHidden/>
          </w:rPr>
          <w:fldChar w:fldCharType="end"/>
        </w:r>
      </w:hyperlink>
    </w:p>
    <w:p w14:paraId="45C79D28" w14:textId="77777777" w:rsidR="00A72779" w:rsidRDefault="00C1546D">
      <w:pPr>
        <w:pStyle w:val="TOC2"/>
        <w:rPr>
          <w:rFonts w:asciiTheme="minorHAnsi" w:eastAsiaTheme="minorEastAsia" w:hAnsiTheme="minorHAnsi" w:cstheme="minorBidi"/>
          <w:noProof/>
          <w:sz w:val="22"/>
          <w:szCs w:val="22"/>
        </w:rPr>
      </w:pPr>
      <w:hyperlink w:anchor="_Toc491095944" w:history="1">
        <w:r w:rsidR="00A72779" w:rsidRPr="00764A83">
          <w:rPr>
            <w:rStyle w:val="Hyperlink"/>
            <w:noProof/>
          </w:rPr>
          <w:t>5.3</w:t>
        </w:r>
        <w:r w:rsidR="00A72779">
          <w:rPr>
            <w:rFonts w:asciiTheme="minorHAnsi" w:eastAsiaTheme="minorEastAsia" w:hAnsiTheme="minorHAnsi" w:cstheme="minorBidi"/>
            <w:noProof/>
            <w:sz w:val="22"/>
            <w:szCs w:val="22"/>
          </w:rPr>
          <w:tab/>
        </w:r>
        <w:r w:rsidR="00A72779" w:rsidRPr="00764A83">
          <w:rPr>
            <w:rStyle w:val="Hyperlink"/>
            <w:noProof/>
          </w:rPr>
          <w:t>OPTIONAL (FFP) TASKS AND DELIVERABLES</w:t>
        </w:r>
        <w:r w:rsidR="00A72779">
          <w:rPr>
            <w:noProof/>
            <w:webHidden/>
          </w:rPr>
          <w:tab/>
        </w:r>
        <w:r w:rsidR="00A72779">
          <w:rPr>
            <w:noProof/>
            <w:webHidden/>
          </w:rPr>
          <w:fldChar w:fldCharType="begin"/>
        </w:r>
        <w:r w:rsidR="00A72779">
          <w:rPr>
            <w:noProof/>
            <w:webHidden/>
          </w:rPr>
          <w:instrText xml:space="preserve"> PAGEREF _Toc491095944 \h </w:instrText>
        </w:r>
        <w:r w:rsidR="00A72779">
          <w:rPr>
            <w:noProof/>
            <w:webHidden/>
          </w:rPr>
        </w:r>
        <w:r w:rsidR="00A72779">
          <w:rPr>
            <w:noProof/>
            <w:webHidden/>
          </w:rPr>
          <w:fldChar w:fldCharType="separate"/>
        </w:r>
        <w:r w:rsidR="00A72779">
          <w:rPr>
            <w:noProof/>
            <w:webHidden/>
          </w:rPr>
          <w:t>54</w:t>
        </w:r>
        <w:r w:rsidR="00A72779">
          <w:rPr>
            <w:noProof/>
            <w:webHidden/>
          </w:rPr>
          <w:fldChar w:fldCharType="end"/>
        </w:r>
      </w:hyperlink>
    </w:p>
    <w:p w14:paraId="15E4DD1A" w14:textId="77777777" w:rsidR="00A72779" w:rsidRDefault="00C1546D">
      <w:pPr>
        <w:pStyle w:val="TOC3"/>
        <w:rPr>
          <w:rFonts w:asciiTheme="minorHAnsi" w:eastAsiaTheme="minorEastAsia" w:hAnsiTheme="minorHAnsi" w:cstheme="minorBidi"/>
          <w:noProof/>
          <w:sz w:val="22"/>
          <w:szCs w:val="22"/>
        </w:rPr>
      </w:pPr>
      <w:hyperlink w:anchor="_Toc491095945" w:history="1">
        <w:r w:rsidR="00A72779" w:rsidRPr="00764A83">
          <w:rPr>
            <w:rStyle w:val="Hyperlink"/>
            <w:noProof/>
          </w:rPr>
          <w:t>5.3.1</w:t>
        </w:r>
        <w:r w:rsidR="00A72779">
          <w:rPr>
            <w:rFonts w:asciiTheme="minorHAnsi" w:eastAsiaTheme="minorEastAsia" w:hAnsiTheme="minorHAnsi" w:cstheme="minorBidi"/>
            <w:noProof/>
            <w:sz w:val="22"/>
            <w:szCs w:val="22"/>
          </w:rPr>
          <w:tab/>
        </w:r>
        <w:r w:rsidR="00A72779" w:rsidRPr="00764A83">
          <w:rPr>
            <w:rStyle w:val="Hyperlink"/>
            <w:noProof/>
          </w:rPr>
          <w:t>Initiative 1: Enterprise Cloud Program Governance, Program Management/Implementation Capability and Organization Change</w:t>
        </w:r>
        <w:r w:rsidR="00A72779">
          <w:rPr>
            <w:noProof/>
            <w:webHidden/>
          </w:rPr>
          <w:tab/>
        </w:r>
        <w:r w:rsidR="00A72779">
          <w:rPr>
            <w:noProof/>
            <w:webHidden/>
          </w:rPr>
          <w:fldChar w:fldCharType="begin"/>
        </w:r>
        <w:r w:rsidR="00A72779">
          <w:rPr>
            <w:noProof/>
            <w:webHidden/>
          </w:rPr>
          <w:instrText xml:space="preserve"> PAGEREF _Toc491095945 \h </w:instrText>
        </w:r>
        <w:r w:rsidR="00A72779">
          <w:rPr>
            <w:noProof/>
            <w:webHidden/>
          </w:rPr>
        </w:r>
        <w:r w:rsidR="00A72779">
          <w:rPr>
            <w:noProof/>
            <w:webHidden/>
          </w:rPr>
          <w:fldChar w:fldCharType="separate"/>
        </w:r>
        <w:r w:rsidR="00A72779">
          <w:rPr>
            <w:noProof/>
            <w:webHidden/>
          </w:rPr>
          <w:t>54</w:t>
        </w:r>
        <w:r w:rsidR="00A72779">
          <w:rPr>
            <w:noProof/>
            <w:webHidden/>
          </w:rPr>
          <w:fldChar w:fldCharType="end"/>
        </w:r>
      </w:hyperlink>
    </w:p>
    <w:p w14:paraId="0802F28F" w14:textId="77777777" w:rsidR="00A72779" w:rsidRDefault="00C1546D">
      <w:pPr>
        <w:pStyle w:val="TOC1"/>
        <w:rPr>
          <w:rFonts w:asciiTheme="minorHAnsi" w:eastAsiaTheme="minorEastAsia" w:hAnsiTheme="minorHAnsi" w:cstheme="minorBidi"/>
          <w:noProof/>
          <w:sz w:val="22"/>
          <w:szCs w:val="22"/>
        </w:rPr>
      </w:pPr>
      <w:hyperlink w:anchor="_Toc491095946" w:history="1">
        <w:r w:rsidR="00A72779" w:rsidRPr="00764A83">
          <w:rPr>
            <w:rStyle w:val="Hyperlink"/>
            <w:noProof/>
          </w:rPr>
          <w:t>6</w:t>
        </w:r>
        <w:r w:rsidR="00A72779">
          <w:rPr>
            <w:rFonts w:asciiTheme="minorHAnsi" w:eastAsiaTheme="minorEastAsia" w:hAnsiTheme="minorHAnsi" w:cstheme="minorBidi"/>
            <w:noProof/>
            <w:sz w:val="22"/>
            <w:szCs w:val="22"/>
          </w:rPr>
          <w:tab/>
        </w:r>
        <w:r w:rsidR="00A72779" w:rsidRPr="00764A83">
          <w:rPr>
            <w:rStyle w:val="Hyperlink"/>
            <w:noProof/>
          </w:rPr>
          <w:t>GENERAL REQUIREMENTS</w:t>
        </w:r>
        <w:r w:rsidR="00A72779">
          <w:rPr>
            <w:noProof/>
            <w:webHidden/>
          </w:rPr>
          <w:tab/>
        </w:r>
        <w:r w:rsidR="00A72779">
          <w:rPr>
            <w:noProof/>
            <w:webHidden/>
          </w:rPr>
          <w:fldChar w:fldCharType="begin"/>
        </w:r>
        <w:r w:rsidR="00A72779">
          <w:rPr>
            <w:noProof/>
            <w:webHidden/>
          </w:rPr>
          <w:instrText xml:space="preserve"> PAGEREF _Toc491095946 \h </w:instrText>
        </w:r>
        <w:r w:rsidR="00A72779">
          <w:rPr>
            <w:noProof/>
            <w:webHidden/>
          </w:rPr>
        </w:r>
        <w:r w:rsidR="00A72779">
          <w:rPr>
            <w:noProof/>
            <w:webHidden/>
          </w:rPr>
          <w:fldChar w:fldCharType="separate"/>
        </w:r>
        <w:r w:rsidR="00A72779">
          <w:rPr>
            <w:noProof/>
            <w:webHidden/>
          </w:rPr>
          <w:t>55</w:t>
        </w:r>
        <w:r w:rsidR="00A72779">
          <w:rPr>
            <w:noProof/>
            <w:webHidden/>
          </w:rPr>
          <w:fldChar w:fldCharType="end"/>
        </w:r>
      </w:hyperlink>
    </w:p>
    <w:p w14:paraId="74200FB1" w14:textId="77777777" w:rsidR="00A72779" w:rsidRDefault="00C1546D">
      <w:pPr>
        <w:pStyle w:val="TOC2"/>
        <w:rPr>
          <w:rFonts w:asciiTheme="minorHAnsi" w:eastAsiaTheme="minorEastAsia" w:hAnsiTheme="minorHAnsi" w:cstheme="minorBidi"/>
          <w:noProof/>
          <w:sz w:val="22"/>
          <w:szCs w:val="22"/>
        </w:rPr>
      </w:pPr>
      <w:hyperlink w:anchor="_Toc491095947" w:history="1">
        <w:r w:rsidR="00A72779" w:rsidRPr="00764A83">
          <w:rPr>
            <w:rStyle w:val="Hyperlink"/>
            <w:noProof/>
          </w:rPr>
          <w:t>6.1</w:t>
        </w:r>
        <w:r w:rsidR="00A72779">
          <w:rPr>
            <w:rFonts w:asciiTheme="minorHAnsi" w:eastAsiaTheme="minorEastAsia" w:hAnsiTheme="minorHAnsi" w:cstheme="minorBidi"/>
            <w:noProof/>
            <w:sz w:val="22"/>
            <w:szCs w:val="22"/>
          </w:rPr>
          <w:tab/>
        </w:r>
        <w:r w:rsidR="00A72779" w:rsidRPr="00764A83">
          <w:rPr>
            <w:rStyle w:val="Hyperlink"/>
            <w:noProof/>
          </w:rPr>
          <w:t>PERFORMANCE METRICS</w:t>
        </w:r>
        <w:r w:rsidR="00A72779">
          <w:rPr>
            <w:noProof/>
            <w:webHidden/>
          </w:rPr>
          <w:tab/>
        </w:r>
        <w:r w:rsidR="00A72779">
          <w:rPr>
            <w:noProof/>
            <w:webHidden/>
          </w:rPr>
          <w:fldChar w:fldCharType="begin"/>
        </w:r>
        <w:r w:rsidR="00A72779">
          <w:rPr>
            <w:noProof/>
            <w:webHidden/>
          </w:rPr>
          <w:instrText xml:space="preserve"> PAGEREF _Toc491095947 \h </w:instrText>
        </w:r>
        <w:r w:rsidR="00A72779">
          <w:rPr>
            <w:noProof/>
            <w:webHidden/>
          </w:rPr>
        </w:r>
        <w:r w:rsidR="00A72779">
          <w:rPr>
            <w:noProof/>
            <w:webHidden/>
          </w:rPr>
          <w:fldChar w:fldCharType="separate"/>
        </w:r>
        <w:r w:rsidR="00A72779">
          <w:rPr>
            <w:noProof/>
            <w:webHidden/>
          </w:rPr>
          <w:t>55</w:t>
        </w:r>
        <w:r w:rsidR="00A72779">
          <w:rPr>
            <w:noProof/>
            <w:webHidden/>
          </w:rPr>
          <w:fldChar w:fldCharType="end"/>
        </w:r>
      </w:hyperlink>
    </w:p>
    <w:p w14:paraId="0D06FEE7" w14:textId="77777777" w:rsidR="00A72779" w:rsidRDefault="00C1546D">
      <w:pPr>
        <w:pStyle w:val="TOC2"/>
        <w:rPr>
          <w:rFonts w:asciiTheme="minorHAnsi" w:eastAsiaTheme="minorEastAsia" w:hAnsiTheme="minorHAnsi" w:cstheme="minorBidi"/>
          <w:noProof/>
          <w:sz w:val="22"/>
          <w:szCs w:val="22"/>
        </w:rPr>
      </w:pPr>
      <w:hyperlink w:anchor="_Toc491095948" w:history="1">
        <w:r w:rsidR="00A72779" w:rsidRPr="00764A83">
          <w:rPr>
            <w:rStyle w:val="Hyperlink"/>
            <w:noProof/>
          </w:rPr>
          <w:t>6.2</w:t>
        </w:r>
        <w:r w:rsidR="00A72779">
          <w:rPr>
            <w:rFonts w:asciiTheme="minorHAnsi" w:eastAsiaTheme="minorEastAsia" w:hAnsiTheme="minorHAnsi" w:cstheme="minorBidi"/>
            <w:noProof/>
            <w:sz w:val="22"/>
            <w:szCs w:val="22"/>
          </w:rPr>
          <w:tab/>
        </w:r>
        <w:r w:rsidR="00A72779" w:rsidRPr="00764A83">
          <w:rPr>
            <w:rStyle w:val="Hyperlink"/>
            <w:noProof/>
          </w:rPr>
          <w:t>SECTION 508 – ELECTRONIC AND INFORMATION TECHNOLOGY (EIT) STANDARDS</w:t>
        </w:r>
        <w:r w:rsidR="00A72779">
          <w:rPr>
            <w:noProof/>
            <w:webHidden/>
          </w:rPr>
          <w:tab/>
        </w:r>
        <w:r w:rsidR="00A72779">
          <w:rPr>
            <w:noProof/>
            <w:webHidden/>
          </w:rPr>
          <w:fldChar w:fldCharType="begin"/>
        </w:r>
        <w:r w:rsidR="00A72779">
          <w:rPr>
            <w:noProof/>
            <w:webHidden/>
          </w:rPr>
          <w:instrText xml:space="preserve"> PAGEREF _Toc491095948 \h </w:instrText>
        </w:r>
        <w:r w:rsidR="00A72779">
          <w:rPr>
            <w:noProof/>
            <w:webHidden/>
          </w:rPr>
        </w:r>
        <w:r w:rsidR="00A72779">
          <w:rPr>
            <w:noProof/>
            <w:webHidden/>
          </w:rPr>
          <w:fldChar w:fldCharType="separate"/>
        </w:r>
        <w:r w:rsidR="00A72779">
          <w:rPr>
            <w:noProof/>
            <w:webHidden/>
          </w:rPr>
          <w:t>56</w:t>
        </w:r>
        <w:r w:rsidR="00A72779">
          <w:rPr>
            <w:noProof/>
            <w:webHidden/>
          </w:rPr>
          <w:fldChar w:fldCharType="end"/>
        </w:r>
      </w:hyperlink>
    </w:p>
    <w:p w14:paraId="606D924C" w14:textId="77777777" w:rsidR="00A72779" w:rsidRDefault="00C1546D">
      <w:pPr>
        <w:pStyle w:val="TOC3"/>
        <w:rPr>
          <w:rFonts w:asciiTheme="minorHAnsi" w:eastAsiaTheme="minorEastAsia" w:hAnsiTheme="minorHAnsi" w:cstheme="minorBidi"/>
          <w:noProof/>
          <w:sz w:val="22"/>
          <w:szCs w:val="22"/>
        </w:rPr>
      </w:pPr>
      <w:hyperlink w:anchor="_Toc491095949" w:history="1">
        <w:r w:rsidR="00A72779" w:rsidRPr="00764A83">
          <w:rPr>
            <w:rStyle w:val="Hyperlink"/>
            <w:noProof/>
          </w:rPr>
          <w:t>6.2.1</w:t>
        </w:r>
        <w:r w:rsidR="00A72779">
          <w:rPr>
            <w:rFonts w:asciiTheme="minorHAnsi" w:eastAsiaTheme="minorEastAsia" w:hAnsiTheme="minorHAnsi" w:cstheme="minorBidi"/>
            <w:noProof/>
            <w:sz w:val="22"/>
            <w:szCs w:val="22"/>
          </w:rPr>
          <w:tab/>
        </w:r>
        <w:r w:rsidR="00A72779" w:rsidRPr="00764A83">
          <w:rPr>
            <w:rStyle w:val="Hyperlink"/>
            <w:noProof/>
          </w:rPr>
          <w:t>EQUIVALENT FACILITATION</w:t>
        </w:r>
        <w:r w:rsidR="00A72779">
          <w:rPr>
            <w:noProof/>
            <w:webHidden/>
          </w:rPr>
          <w:tab/>
        </w:r>
        <w:r w:rsidR="00A72779">
          <w:rPr>
            <w:noProof/>
            <w:webHidden/>
          </w:rPr>
          <w:fldChar w:fldCharType="begin"/>
        </w:r>
        <w:r w:rsidR="00A72779">
          <w:rPr>
            <w:noProof/>
            <w:webHidden/>
          </w:rPr>
          <w:instrText xml:space="preserve"> PAGEREF _Toc491095949 \h </w:instrText>
        </w:r>
        <w:r w:rsidR="00A72779">
          <w:rPr>
            <w:noProof/>
            <w:webHidden/>
          </w:rPr>
        </w:r>
        <w:r w:rsidR="00A72779">
          <w:rPr>
            <w:noProof/>
            <w:webHidden/>
          </w:rPr>
          <w:fldChar w:fldCharType="separate"/>
        </w:r>
        <w:r w:rsidR="00A72779">
          <w:rPr>
            <w:noProof/>
            <w:webHidden/>
          </w:rPr>
          <w:t>56</w:t>
        </w:r>
        <w:r w:rsidR="00A72779">
          <w:rPr>
            <w:noProof/>
            <w:webHidden/>
          </w:rPr>
          <w:fldChar w:fldCharType="end"/>
        </w:r>
      </w:hyperlink>
    </w:p>
    <w:p w14:paraId="66925828" w14:textId="77777777" w:rsidR="00A72779" w:rsidRDefault="00C1546D">
      <w:pPr>
        <w:pStyle w:val="TOC3"/>
        <w:rPr>
          <w:rFonts w:asciiTheme="minorHAnsi" w:eastAsiaTheme="minorEastAsia" w:hAnsiTheme="minorHAnsi" w:cstheme="minorBidi"/>
          <w:noProof/>
          <w:sz w:val="22"/>
          <w:szCs w:val="22"/>
        </w:rPr>
      </w:pPr>
      <w:hyperlink w:anchor="_Toc491095950" w:history="1">
        <w:r w:rsidR="00A72779" w:rsidRPr="00764A83">
          <w:rPr>
            <w:rStyle w:val="Hyperlink"/>
            <w:noProof/>
          </w:rPr>
          <w:t>6.2.2</w:t>
        </w:r>
        <w:r w:rsidR="00A72779">
          <w:rPr>
            <w:rFonts w:asciiTheme="minorHAnsi" w:eastAsiaTheme="minorEastAsia" w:hAnsiTheme="minorHAnsi" w:cstheme="minorBidi"/>
            <w:noProof/>
            <w:sz w:val="22"/>
            <w:szCs w:val="22"/>
          </w:rPr>
          <w:tab/>
        </w:r>
        <w:r w:rsidR="00A72779" w:rsidRPr="00764A83">
          <w:rPr>
            <w:rStyle w:val="Hyperlink"/>
            <w:noProof/>
          </w:rPr>
          <w:t>COMPATIBILITY WITH ASSISTIVE TECHNOLOGY</w:t>
        </w:r>
        <w:r w:rsidR="00A72779">
          <w:rPr>
            <w:noProof/>
            <w:webHidden/>
          </w:rPr>
          <w:tab/>
        </w:r>
        <w:r w:rsidR="00A72779">
          <w:rPr>
            <w:noProof/>
            <w:webHidden/>
          </w:rPr>
          <w:fldChar w:fldCharType="begin"/>
        </w:r>
        <w:r w:rsidR="00A72779">
          <w:rPr>
            <w:noProof/>
            <w:webHidden/>
          </w:rPr>
          <w:instrText xml:space="preserve"> PAGEREF _Toc491095950 \h </w:instrText>
        </w:r>
        <w:r w:rsidR="00A72779">
          <w:rPr>
            <w:noProof/>
            <w:webHidden/>
          </w:rPr>
        </w:r>
        <w:r w:rsidR="00A72779">
          <w:rPr>
            <w:noProof/>
            <w:webHidden/>
          </w:rPr>
          <w:fldChar w:fldCharType="separate"/>
        </w:r>
        <w:r w:rsidR="00A72779">
          <w:rPr>
            <w:noProof/>
            <w:webHidden/>
          </w:rPr>
          <w:t>57</w:t>
        </w:r>
        <w:r w:rsidR="00A72779">
          <w:rPr>
            <w:noProof/>
            <w:webHidden/>
          </w:rPr>
          <w:fldChar w:fldCharType="end"/>
        </w:r>
      </w:hyperlink>
    </w:p>
    <w:p w14:paraId="174CDB9D" w14:textId="77777777" w:rsidR="00A72779" w:rsidRDefault="00C1546D">
      <w:pPr>
        <w:pStyle w:val="TOC3"/>
        <w:rPr>
          <w:rFonts w:asciiTheme="minorHAnsi" w:eastAsiaTheme="minorEastAsia" w:hAnsiTheme="minorHAnsi" w:cstheme="minorBidi"/>
          <w:noProof/>
          <w:sz w:val="22"/>
          <w:szCs w:val="22"/>
        </w:rPr>
      </w:pPr>
      <w:hyperlink w:anchor="_Toc491095951" w:history="1">
        <w:r w:rsidR="00A72779" w:rsidRPr="00764A83">
          <w:rPr>
            <w:rStyle w:val="Hyperlink"/>
            <w:noProof/>
          </w:rPr>
          <w:t>6.2.3</w:t>
        </w:r>
        <w:r w:rsidR="00A72779">
          <w:rPr>
            <w:rFonts w:asciiTheme="minorHAnsi" w:eastAsiaTheme="minorEastAsia" w:hAnsiTheme="minorHAnsi" w:cstheme="minorBidi"/>
            <w:noProof/>
            <w:sz w:val="22"/>
            <w:szCs w:val="22"/>
          </w:rPr>
          <w:tab/>
        </w:r>
        <w:r w:rsidR="00A72779" w:rsidRPr="00764A83">
          <w:rPr>
            <w:rStyle w:val="Hyperlink"/>
            <w:noProof/>
          </w:rPr>
          <w:t>ACCEPTANCE AND ACCEPTANCE TESTING</w:t>
        </w:r>
        <w:r w:rsidR="00A72779">
          <w:rPr>
            <w:noProof/>
            <w:webHidden/>
          </w:rPr>
          <w:tab/>
        </w:r>
        <w:r w:rsidR="00A72779">
          <w:rPr>
            <w:noProof/>
            <w:webHidden/>
          </w:rPr>
          <w:fldChar w:fldCharType="begin"/>
        </w:r>
        <w:r w:rsidR="00A72779">
          <w:rPr>
            <w:noProof/>
            <w:webHidden/>
          </w:rPr>
          <w:instrText xml:space="preserve"> PAGEREF _Toc491095951 \h </w:instrText>
        </w:r>
        <w:r w:rsidR="00A72779">
          <w:rPr>
            <w:noProof/>
            <w:webHidden/>
          </w:rPr>
        </w:r>
        <w:r w:rsidR="00A72779">
          <w:rPr>
            <w:noProof/>
            <w:webHidden/>
          </w:rPr>
          <w:fldChar w:fldCharType="separate"/>
        </w:r>
        <w:r w:rsidR="00A72779">
          <w:rPr>
            <w:noProof/>
            <w:webHidden/>
          </w:rPr>
          <w:t>57</w:t>
        </w:r>
        <w:r w:rsidR="00A72779">
          <w:rPr>
            <w:noProof/>
            <w:webHidden/>
          </w:rPr>
          <w:fldChar w:fldCharType="end"/>
        </w:r>
      </w:hyperlink>
    </w:p>
    <w:p w14:paraId="7A91CAC8" w14:textId="77777777" w:rsidR="00A72779" w:rsidRDefault="00C1546D">
      <w:pPr>
        <w:pStyle w:val="TOC2"/>
        <w:rPr>
          <w:rFonts w:asciiTheme="minorHAnsi" w:eastAsiaTheme="minorEastAsia" w:hAnsiTheme="minorHAnsi" w:cstheme="minorBidi"/>
          <w:noProof/>
          <w:sz w:val="22"/>
          <w:szCs w:val="22"/>
        </w:rPr>
      </w:pPr>
      <w:hyperlink w:anchor="_Toc491095952" w:history="1">
        <w:r w:rsidR="00A72779" w:rsidRPr="00764A83">
          <w:rPr>
            <w:rStyle w:val="Hyperlink"/>
            <w:noProof/>
          </w:rPr>
          <w:t>6.3</w:t>
        </w:r>
        <w:r w:rsidR="00A72779">
          <w:rPr>
            <w:rFonts w:asciiTheme="minorHAnsi" w:eastAsiaTheme="minorEastAsia" w:hAnsiTheme="minorHAnsi" w:cstheme="minorBidi"/>
            <w:noProof/>
            <w:sz w:val="22"/>
            <w:szCs w:val="22"/>
          </w:rPr>
          <w:tab/>
        </w:r>
        <w:r w:rsidR="00A72779" w:rsidRPr="00764A83">
          <w:rPr>
            <w:rStyle w:val="Hyperlink"/>
            <w:noProof/>
          </w:rPr>
          <w:t>ORGANIZATIONAL CONFLICT of INTEREST</w:t>
        </w:r>
        <w:r w:rsidR="00A72779">
          <w:rPr>
            <w:noProof/>
            <w:webHidden/>
          </w:rPr>
          <w:tab/>
        </w:r>
        <w:r w:rsidR="00A72779">
          <w:rPr>
            <w:noProof/>
            <w:webHidden/>
          </w:rPr>
          <w:fldChar w:fldCharType="begin"/>
        </w:r>
        <w:r w:rsidR="00A72779">
          <w:rPr>
            <w:noProof/>
            <w:webHidden/>
          </w:rPr>
          <w:instrText xml:space="preserve"> PAGEREF _Toc491095952 \h </w:instrText>
        </w:r>
        <w:r w:rsidR="00A72779">
          <w:rPr>
            <w:noProof/>
            <w:webHidden/>
          </w:rPr>
        </w:r>
        <w:r w:rsidR="00A72779">
          <w:rPr>
            <w:noProof/>
            <w:webHidden/>
          </w:rPr>
          <w:fldChar w:fldCharType="separate"/>
        </w:r>
        <w:r w:rsidR="00A72779">
          <w:rPr>
            <w:noProof/>
            <w:webHidden/>
          </w:rPr>
          <w:t>57</w:t>
        </w:r>
        <w:r w:rsidR="00A72779">
          <w:rPr>
            <w:noProof/>
            <w:webHidden/>
          </w:rPr>
          <w:fldChar w:fldCharType="end"/>
        </w:r>
      </w:hyperlink>
    </w:p>
    <w:p w14:paraId="461D5610" w14:textId="77777777" w:rsidR="00A72779" w:rsidRDefault="00C1546D">
      <w:pPr>
        <w:pStyle w:val="TOC1"/>
        <w:rPr>
          <w:rFonts w:asciiTheme="minorHAnsi" w:eastAsiaTheme="minorEastAsia" w:hAnsiTheme="minorHAnsi" w:cstheme="minorBidi"/>
          <w:noProof/>
          <w:sz w:val="22"/>
          <w:szCs w:val="22"/>
        </w:rPr>
      </w:pPr>
      <w:hyperlink w:anchor="_Toc491095953" w:history="1">
        <w:r w:rsidR="00A72779" w:rsidRPr="00764A83">
          <w:rPr>
            <w:rStyle w:val="Hyperlink"/>
            <w:noProof/>
          </w:rPr>
          <w:t>APPENDIX A</w:t>
        </w:r>
        <w:r w:rsidR="00A72779">
          <w:rPr>
            <w:noProof/>
            <w:webHidden/>
          </w:rPr>
          <w:tab/>
        </w:r>
        <w:r w:rsidR="00A72779">
          <w:rPr>
            <w:noProof/>
            <w:webHidden/>
          </w:rPr>
          <w:fldChar w:fldCharType="begin"/>
        </w:r>
        <w:r w:rsidR="00A72779">
          <w:rPr>
            <w:noProof/>
            <w:webHidden/>
          </w:rPr>
          <w:instrText xml:space="preserve"> PAGEREF _Toc491095953 \h </w:instrText>
        </w:r>
        <w:r w:rsidR="00A72779">
          <w:rPr>
            <w:noProof/>
            <w:webHidden/>
          </w:rPr>
        </w:r>
        <w:r w:rsidR="00A72779">
          <w:rPr>
            <w:noProof/>
            <w:webHidden/>
          </w:rPr>
          <w:fldChar w:fldCharType="separate"/>
        </w:r>
        <w:r w:rsidR="00A72779">
          <w:rPr>
            <w:noProof/>
            <w:webHidden/>
          </w:rPr>
          <w:t>58</w:t>
        </w:r>
        <w:r w:rsidR="00A72779">
          <w:rPr>
            <w:noProof/>
            <w:webHidden/>
          </w:rPr>
          <w:fldChar w:fldCharType="end"/>
        </w:r>
      </w:hyperlink>
    </w:p>
    <w:p w14:paraId="63EAD231" w14:textId="5ECFACA4" w:rsidR="00BF4B13" w:rsidRDefault="00BF4B13" w:rsidP="006B6C5D">
      <w:r>
        <w:rPr>
          <w:rFonts w:cs="Arial"/>
        </w:rPr>
        <w:fldChar w:fldCharType="end"/>
      </w:r>
      <w:r>
        <w:br w:type="page"/>
      </w:r>
    </w:p>
    <w:p w14:paraId="63EAD232" w14:textId="77777777" w:rsidR="00BF4B13" w:rsidRPr="00D13E0C" w:rsidRDefault="00BF4B13" w:rsidP="006B6C5D">
      <w:pPr>
        <w:pStyle w:val="Heading1"/>
      </w:pPr>
      <w:bookmarkStart w:id="2" w:name="_Ref252782738"/>
      <w:bookmarkStart w:id="3" w:name="_Ref252782752"/>
      <w:bookmarkStart w:id="4" w:name="_Toc491095894"/>
      <w:r w:rsidRPr="00D13E0C">
        <w:lastRenderedPageBreak/>
        <w:t>BACKGROUND</w:t>
      </w:r>
      <w:bookmarkEnd w:id="2"/>
      <w:bookmarkEnd w:id="3"/>
      <w:bookmarkEnd w:id="4"/>
    </w:p>
    <w:p w14:paraId="63EAD235" w14:textId="77777777" w:rsidR="00BF4B13" w:rsidRDefault="00BF4B13" w:rsidP="00AF49BE">
      <w:pPr>
        <w:pStyle w:val="NoSpacing"/>
        <w:spacing w:before="120" w:after="120"/>
      </w:pPr>
      <w:r>
        <w:t xml:space="preserve">The </w:t>
      </w:r>
      <w:r w:rsidRPr="009F1D93">
        <w:t>Department of Veteran’s Affairs (VA) was established as an independent agency on July 21, 1930. The Department’s mission is to serve America’s Veterans and their families with dignity and compassion, and to be their principal advocate in ensuring that they receive medical care, benefits, social support, and lasting memorials promoting the health, welfare, and dignity of all Veterans in recognition of their service to this Nation.</w:t>
      </w:r>
    </w:p>
    <w:p w14:paraId="63EAD237" w14:textId="77777777" w:rsidR="00BF4B13" w:rsidRDefault="00BF4B13" w:rsidP="00AF49BE">
      <w:pPr>
        <w:pStyle w:val="NoSpacing"/>
        <w:spacing w:before="120" w:after="120"/>
      </w:pPr>
      <w:r>
        <w:t xml:space="preserve">The mission of </w:t>
      </w:r>
      <w:r w:rsidR="00CD32E7">
        <w:t>VA</w:t>
      </w:r>
      <w:r>
        <w:t xml:space="preserve">’s Office of Information &amp; Technology (OI&amp;T) is to provide </w:t>
      </w:r>
      <w:r w:rsidRPr="009F1D93">
        <w:t>seamless, unified Veteran experience through the delivery of state-of-the-art technology and to collaborate with business partners to create the best experience for all Veterans.</w:t>
      </w:r>
      <w:r>
        <w:t xml:space="preserve"> </w:t>
      </w:r>
    </w:p>
    <w:p w14:paraId="63EAD239" w14:textId="77777777" w:rsidR="00BF4B13" w:rsidRDefault="00BF4B13" w:rsidP="00AF49BE">
      <w:pPr>
        <w:pStyle w:val="NoSpacing"/>
        <w:spacing w:before="120" w:after="120"/>
      </w:pPr>
      <w:r>
        <w:t xml:space="preserve">To deliver against this mission, and to meet operational goals OI&amp;T </w:t>
      </w:r>
      <w:r w:rsidRPr="00B50CD0">
        <w:t>requires</w:t>
      </w:r>
      <w:r w:rsidRPr="009F1D93">
        <w:t xml:space="preserve"> the ability to efficiently acquire secure cloud computing services on an ongoing basis. </w:t>
      </w:r>
    </w:p>
    <w:p w14:paraId="63EAD23B" w14:textId="3A9EA927" w:rsidR="00BF4B13" w:rsidRDefault="00BF4B13" w:rsidP="00AF49BE">
      <w:pPr>
        <w:pStyle w:val="NoSpacing"/>
        <w:spacing w:before="120" w:after="120"/>
      </w:pPr>
      <w:r>
        <w:t xml:space="preserve">The </w:t>
      </w:r>
      <w:r w:rsidR="0014139D">
        <w:t xml:space="preserve">projected </w:t>
      </w:r>
      <w:r>
        <w:t xml:space="preserve">VA </w:t>
      </w:r>
      <w:r w:rsidR="006C23C8">
        <w:t xml:space="preserve">Cloud </w:t>
      </w:r>
      <w:r w:rsidR="006C23C8" w:rsidRPr="006C23C8">
        <w:t xml:space="preserve">Managed Services and Transition Services </w:t>
      </w:r>
      <w:r w:rsidR="006C23C8">
        <w:t xml:space="preserve">(MSTS) </w:t>
      </w:r>
      <w:r>
        <w:t xml:space="preserve">capability will provide single cloud intake process for all cloud related services. </w:t>
      </w:r>
      <w:r w:rsidR="00AE1CA7">
        <w:t>VA</w:t>
      </w:r>
      <w:r w:rsidR="006C23C8">
        <w:t xml:space="preserve"> Cloud MSTS</w:t>
      </w:r>
      <w:r>
        <w:t xml:space="preserve"> will be a partnership between </w:t>
      </w:r>
      <w:r w:rsidR="00CD32E7">
        <w:t>VA</w:t>
      </w:r>
      <w:r>
        <w:t xml:space="preserve"> and a vendor to define and coordinate enterprise cloud delivery and support. </w:t>
      </w:r>
      <w:r w:rsidR="00AE1CA7">
        <w:t>VA</w:t>
      </w:r>
      <w:r w:rsidR="006C23C8">
        <w:t xml:space="preserve"> Cloud MSTS </w:t>
      </w:r>
      <w:r>
        <w:t>will:</w:t>
      </w:r>
    </w:p>
    <w:p w14:paraId="63EAD23C" w14:textId="660B7622" w:rsidR="00BF4B13" w:rsidRDefault="00BF4B13" w:rsidP="00B67B24">
      <w:pPr>
        <w:pStyle w:val="NoSpacing"/>
        <w:numPr>
          <w:ilvl w:val="0"/>
          <w:numId w:val="67"/>
        </w:numPr>
        <w:spacing w:before="120" w:after="120"/>
      </w:pPr>
      <w:r>
        <w:t xml:space="preserve">Enable </w:t>
      </w:r>
      <w:r w:rsidR="00CD32E7">
        <w:t>VA</w:t>
      </w:r>
      <w:r>
        <w:t xml:space="preserve"> to acquire and implement the right effective services</w:t>
      </w:r>
    </w:p>
    <w:p w14:paraId="63EAD23D" w14:textId="39F335DA" w:rsidR="00BF4B13" w:rsidRDefault="00BF4B13" w:rsidP="00B67B24">
      <w:pPr>
        <w:pStyle w:val="NoSpacing"/>
        <w:numPr>
          <w:ilvl w:val="0"/>
          <w:numId w:val="67"/>
        </w:numPr>
        <w:spacing w:before="120" w:after="120"/>
      </w:pPr>
      <w:r>
        <w:t>Unify VA cloud projects, vendors, platforms to meet our requirements</w:t>
      </w:r>
    </w:p>
    <w:p w14:paraId="63EAD23E" w14:textId="2370315C" w:rsidR="00BF4B13" w:rsidRDefault="00BF4B13" w:rsidP="00B67B24">
      <w:pPr>
        <w:pStyle w:val="NoSpacing"/>
        <w:numPr>
          <w:ilvl w:val="0"/>
          <w:numId w:val="67"/>
        </w:numPr>
        <w:spacing w:before="120" w:after="120"/>
      </w:pPr>
      <w:r>
        <w:t>Define and coordinate a secu</w:t>
      </w:r>
      <w:r w:rsidR="006C23C8">
        <w:t>re, integrated cloud environment</w:t>
      </w:r>
    </w:p>
    <w:p w14:paraId="60B399B0" w14:textId="5891D0E0" w:rsidR="006C23C8" w:rsidRDefault="006C23C8" w:rsidP="00B67B24">
      <w:pPr>
        <w:pStyle w:val="NoSpacing"/>
        <w:numPr>
          <w:ilvl w:val="0"/>
          <w:numId w:val="67"/>
        </w:numPr>
        <w:spacing w:before="120" w:after="120"/>
      </w:pPr>
      <w:r>
        <w:t xml:space="preserve">Support applications systems transition to </w:t>
      </w:r>
      <w:r w:rsidR="00AE1CA7">
        <w:t>VA</w:t>
      </w:r>
      <w:r>
        <w:t xml:space="preserve"> enterprise-level cloud computing environment</w:t>
      </w:r>
      <w:r w:rsidR="00A147F7">
        <w:t>.</w:t>
      </w:r>
    </w:p>
    <w:p w14:paraId="63EAD241" w14:textId="2AF3162F" w:rsidR="00BF4B13" w:rsidRDefault="00BF4B13" w:rsidP="006C23C8">
      <w:pPr>
        <w:pStyle w:val="NoSpacing"/>
        <w:spacing w:before="120" w:after="120"/>
      </w:pPr>
      <w:r>
        <w:t>Cloud computing is defined by the National Institute of Standards and Technology (NIST) as “a model for enabling convenient, on-demand network access to a shared pool of configurable computing resources (e.g., networks, servers, storage, applications, and services) that can be rapidly provisioned and released with minimal management effort or service provider interaction.”  NIST has identified five essential characteristics of cloud computing: on-demand service, broad network access, resource pooling, rapid elasticity, and measured service.</w:t>
      </w:r>
      <w:r w:rsidR="006C23C8">
        <w:t xml:space="preserve">  VA expects these to lead to cloud computing benefits of cost savings, expedited processing and storage scalability and expedited processing provisioning.  </w:t>
      </w:r>
    </w:p>
    <w:p w14:paraId="63EAD242" w14:textId="77777777" w:rsidR="00BF4B13" w:rsidRDefault="00BF4B13" w:rsidP="006B6C5D">
      <w:pPr>
        <w:pStyle w:val="Heading1"/>
      </w:pPr>
      <w:bookmarkStart w:id="5" w:name="_Ref252976827"/>
      <w:bookmarkStart w:id="6" w:name="_Ref252976836"/>
      <w:bookmarkStart w:id="7" w:name="_Toc491095895"/>
      <w:r w:rsidRPr="00D13E0C">
        <w:t>APPLICABLE DOCUMENTS</w:t>
      </w:r>
      <w:bookmarkEnd w:id="5"/>
      <w:bookmarkEnd w:id="6"/>
      <w:bookmarkEnd w:id="7"/>
    </w:p>
    <w:p w14:paraId="63EAD244" w14:textId="77777777" w:rsidR="00BF4B13" w:rsidRDefault="00BF4B13" w:rsidP="00A147F7">
      <w:pPr>
        <w:pStyle w:val="NoSpacing"/>
        <w:spacing w:before="120" w:after="120"/>
        <w:rPr>
          <w:rStyle w:val="Emphasis"/>
          <w:rFonts w:cs="Arial"/>
          <w:i w:val="0"/>
        </w:rPr>
      </w:pPr>
      <w:r>
        <w:t>The Contractor shall comply with the following documents, in addition to the documents in Paragraph 2.0 in the T4NG Basic Performance Work Statement (PWS), in the performance of this effor</w:t>
      </w:r>
      <w:r w:rsidRPr="005258E4">
        <w:t>t</w:t>
      </w:r>
      <w:r w:rsidRPr="008F073F">
        <w:rPr>
          <w:rStyle w:val="Emphasis"/>
          <w:rFonts w:cs="Arial"/>
        </w:rPr>
        <w:t>:</w:t>
      </w:r>
      <w:bookmarkStart w:id="8" w:name="_Toc251331939"/>
      <w:bookmarkStart w:id="9" w:name="_Ref252782643"/>
      <w:bookmarkStart w:id="10" w:name="_Ref252782644"/>
      <w:bookmarkStart w:id="11" w:name="_Ref252782689"/>
    </w:p>
    <w:p w14:paraId="63EAD285" w14:textId="7CAE2F7D" w:rsidR="00BF4B13" w:rsidRPr="00AC6F9A" w:rsidRDefault="00BF4B13" w:rsidP="00A147F7">
      <w:pPr>
        <w:pStyle w:val="NoSpacing"/>
        <w:numPr>
          <w:ilvl w:val="0"/>
          <w:numId w:val="36"/>
        </w:numPr>
        <w:spacing w:before="120" w:after="120"/>
        <w:rPr>
          <w:rStyle w:val="Hyperlink"/>
          <w:rFonts w:cs="Arial"/>
          <w:iCs/>
          <w:color w:val="auto"/>
          <w:u w:val="none"/>
        </w:rPr>
      </w:pPr>
      <w:r w:rsidRPr="008849C2">
        <w:rPr>
          <w:rFonts w:cs="Arial"/>
          <w:iCs/>
        </w:rPr>
        <w:t xml:space="preserve">“Veteran Focused Integration Process (VIP) Guide </w:t>
      </w:r>
      <w:r w:rsidR="002C29F8">
        <w:rPr>
          <w:rFonts w:cs="Arial"/>
          <w:iCs/>
        </w:rPr>
        <w:t>2</w:t>
      </w:r>
      <w:r w:rsidRPr="008849C2">
        <w:rPr>
          <w:rFonts w:cs="Arial"/>
          <w:iCs/>
        </w:rPr>
        <w:t xml:space="preserve">.0”, </w:t>
      </w:r>
      <w:r w:rsidR="002C29F8">
        <w:rPr>
          <w:rFonts w:cs="Arial"/>
          <w:iCs/>
        </w:rPr>
        <w:t>May 2017</w:t>
      </w:r>
      <w:r w:rsidRPr="008849C2">
        <w:rPr>
          <w:rFonts w:cs="Arial"/>
          <w:iCs/>
        </w:rPr>
        <w:t xml:space="preserve">, </w:t>
      </w:r>
      <w:hyperlink r:id="rId12" w:tooltip="Link to the VIP Guide via VOA" w:history="1">
        <w:r w:rsidRPr="008849C2">
          <w:rPr>
            <w:rStyle w:val="Hyperlink"/>
            <w:rFonts w:cs="Arial"/>
          </w:rPr>
          <w:t>https://www.voa.va.gov/DocumentView.aspx?DocumentID=4371</w:t>
        </w:r>
      </w:hyperlink>
    </w:p>
    <w:p w14:paraId="0B0F6F6F" w14:textId="77777777" w:rsidR="00AC6F9A" w:rsidRDefault="00AC6F9A" w:rsidP="00A147F7">
      <w:pPr>
        <w:pStyle w:val="ColorfulList-Accent11"/>
        <w:numPr>
          <w:ilvl w:val="0"/>
          <w:numId w:val="36"/>
        </w:numPr>
        <w:spacing w:after="120"/>
        <w:jc w:val="both"/>
        <w:rPr>
          <w:rStyle w:val="None"/>
        </w:rPr>
      </w:pPr>
      <w:r>
        <w:rPr>
          <w:rStyle w:val="None"/>
        </w:rPr>
        <w:t>NIST Special Publication 800-145, NIST Definition of Cloud Computing</w:t>
      </w:r>
    </w:p>
    <w:p w14:paraId="6A32A653" w14:textId="77777777" w:rsidR="00AC6F9A" w:rsidRDefault="00AC6F9A" w:rsidP="00A147F7">
      <w:pPr>
        <w:pStyle w:val="ColorfulList-Accent11"/>
        <w:numPr>
          <w:ilvl w:val="0"/>
          <w:numId w:val="36"/>
        </w:numPr>
        <w:spacing w:after="120"/>
        <w:jc w:val="both"/>
        <w:rPr>
          <w:rStyle w:val="None"/>
        </w:rPr>
      </w:pPr>
      <w:r>
        <w:rPr>
          <w:rStyle w:val="None"/>
        </w:rPr>
        <w:t>NIST Special Publication 500-291, NIST Cloud Computing Standards Roadmap</w:t>
      </w:r>
    </w:p>
    <w:p w14:paraId="63EAD28C" w14:textId="07977446" w:rsidR="00E61CE0" w:rsidRPr="009F693E" w:rsidRDefault="00AC6F9A" w:rsidP="006B6C5D">
      <w:pPr>
        <w:pStyle w:val="NoSpacing"/>
        <w:numPr>
          <w:ilvl w:val="0"/>
          <w:numId w:val="36"/>
        </w:numPr>
        <w:spacing w:before="120" w:after="120"/>
        <w:rPr>
          <w:rStyle w:val="Hyperlink"/>
          <w:rFonts w:cs="Arial"/>
          <w:iCs/>
          <w:color w:val="auto"/>
          <w:u w:val="none"/>
        </w:rPr>
      </w:pPr>
      <w:r w:rsidRPr="00192411">
        <w:rPr>
          <w:rFonts w:cs="Arial"/>
          <w:iCs/>
        </w:rPr>
        <w:lastRenderedPageBreak/>
        <w:t>Federal Risk and Authorization Management Program (FedRAMP) Concept of</w:t>
      </w:r>
      <w:r w:rsidR="00192411" w:rsidRPr="00192411">
        <w:rPr>
          <w:rFonts w:cs="Arial"/>
          <w:iCs/>
        </w:rPr>
        <w:t xml:space="preserve"> </w:t>
      </w:r>
      <w:r w:rsidRPr="00192411">
        <w:rPr>
          <w:rFonts w:cs="Arial"/>
          <w:iCs/>
        </w:rPr>
        <w:t xml:space="preserve">Operations, </w:t>
      </w:r>
      <w:hyperlink r:id="rId13" w:history="1">
        <w:r w:rsidR="00192411" w:rsidRPr="00C30F60">
          <w:rPr>
            <w:rStyle w:val="Hyperlink"/>
          </w:rPr>
          <w:t>http://www.gsa.gov/graphics/staffoffices/FedRAMP_CONOPS.pdf</w:t>
        </w:r>
      </w:hyperlink>
    </w:p>
    <w:p w14:paraId="5854659D" w14:textId="77777777" w:rsidR="009F693E" w:rsidRPr="009F693E" w:rsidRDefault="009F693E" w:rsidP="009F693E">
      <w:pPr>
        <w:pStyle w:val="NoSpacing"/>
        <w:spacing w:before="120" w:after="120"/>
        <w:ind w:left="720"/>
        <w:rPr>
          <w:rFonts w:cs="Arial"/>
          <w:iCs/>
        </w:rPr>
      </w:pPr>
    </w:p>
    <w:p w14:paraId="63EAD28D" w14:textId="77777777" w:rsidR="00BF4B13" w:rsidRDefault="00BF4B13" w:rsidP="006B6C5D">
      <w:pPr>
        <w:pStyle w:val="Heading1"/>
      </w:pPr>
      <w:bookmarkStart w:id="12" w:name="_Toc491095896"/>
      <w:r w:rsidRPr="00D13E0C">
        <w:t>SCOPE OF WORK</w:t>
      </w:r>
      <w:bookmarkEnd w:id="8"/>
      <w:bookmarkEnd w:id="9"/>
      <w:bookmarkEnd w:id="10"/>
      <w:bookmarkEnd w:id="11"/>
      <w:bookmarkEnd w:id="12"/>
    </w:p>
    <w:p w14:paraId="6FB910BF" w14:textId="3669D3C9" w:rsidR="006F5750" w:rsidRPr="00A93F36" w:rsidRDefault="006F5750" w:rsidP="00736611">
      <w:pPr>
        <w:pStyle w:val="NoSpacing"/>
        <w:spacing w:before="120" w:after="120"/>
      </w:pPr>
      <w:r w:rsidRPr="00A93F36">
        <w:t>The Contractor shall define and execute a program to establish VA</w:t>
      </w:r>
      <w:r w:rsidR="00CE6F03" w:rsidRPr="00A93F36">
        <w:t>-wide</w:t>
      </w:r>
      <w:r w:rsidRPr="00A93F36">
        <w:t xml:space="preserve"> </w:t>
      </w:r>
      <w:r w:rsidR="00CE6F03" w:rsidRPr="00A93F36">
        <w:t>c</w:t>
      </w:r>
      <w:r w:rsidRPr="00A93F36">
        <w:t xml:space="preserve">loud </w:t>
      </w:r>
      <w:r w:rsidR="00CE6F03" w:rsidRPr="00A93F36">
        <w:t>computing</w:t>
      </w:r>
      <w:r w:rsidRPr="00A93F36">
        <w:t xml:space="preserve"> Managed Service capability. </w:t>
      </w:r>
      <w:r w:rsidR="00CE6F03" w:rsidRPr="00A93F36">
        <w:t>These managed c</w:t>
      </w:r>
      <w:r w:rsidRPr="00A93F36">
        <w:t xml:space="preserve">loud services must </w:t>
      </w:r>
      <w:r w:rsidR="00CE6F03" w:rsidRPr="00A93F36">
        <w:t xml:space="preserve">provide a robust cloud computing environment that </w:t>
      </w:r>
      <w:r w:rsidRPr="00A93F36">
        <w:t>support</w:t>
      </w:r>
      <w:r w:rsidR="00CE6F03" w:rsidRPr="00A93F36">
        <w:t>s</w:t>
      </w:r>
      <w:r w:rsidRPr="00A93F36">
        <w:t xml:space="preserve"> the entire VA Enterprise; therefore, internal users, mission partners, and Veterans must be provided a robust, agile, interoperable infrastructure that provides connectivity and computing capability to deliver integrated services to Veterans. </w:t>
      </w:r>
    </w:p>
    <w:p w14:paraId="7083BF64" w14:textId="7A3D3C04" w:rsidR="006F5750" w:rsidRPr="00A93F36" w:rsidRDefault="006F5750" w:rsidP="00736611">
      <w:pPr>
        <w:pStyle w:val="NoSpacing"/>
        <w:spacing w:before="120" w:after="120"/>
      </w:pPr>
      <w:r w:rsidRPr="00A93F36">
        <w:t xml:space="preserve">The Contractor shall </w:t>
      </w:r>
      <w:r w:rsidR="00CE6F03" w:rsidRPr="00A93F36">
        <w:t>provide managed services that</w:t>
      </w:r>
      <w:r w:rsidRPr="00A93F36">
        <w:t xml:space="preserve"> enable VA to tailor the availability and delivery of cloud </w:t>
      </w:r>
      <w:r w:rsidR="00CE6F03" w:rsidRPr="00A93F36">
        <w:t xml:space="preserve">computing </w:t>
      </w:r>
      <w:r w:rsidRPr="00A93F36">
        <w:t xml:space="preserve">services based on business and technical requirements. The </w:t>
      </w:r>
      <w:r w:rsidR="00CE6F03" w:rsidRPr="00A93F36">
        <w:t>overall enterprise-level cloud computing environment</w:t>
      </w:r>
      <w:r w:rsidRPr="00A93F36">
        <w:t xml:space="preserve"> provides the single point for integrating services from each of </w:t>
      </w:r>
      <w:r w:rsidR="00AE1CA7" w:rsidRPr="00A93F36">
        <w:t>VA</w:t>
      </w:r>
      <w:r w:rsidR="00CE6F03" w:rsidRPr="00A93F36">
        <w:t xml:space="preserve"> </w:t>
      </w:r>
      <w:r w:rsidRPr="00A93F36">
        <w:t>cloud service providers (CSPs).</w:t>
      </w:r>
    </w:p>
    <w:p w14:paraId="383BD553" w14:textId="4031D0B4" w:rsidR="006F5750" w:rsidRPr="006368CE" w:rsidRDefault="006F5750" w:rsidP="00736611">
      <w:pPr>
        <w:pStyle w:val="NoSpacing"/>
        <w:spacing w:before="120" w:after="120"/>
      </w:pPr>
      <w:r w:rsidRPr="00A93F36">
        <w:t>The Contractor shall</w:t>
      </w:r>
      <w:r w:rsidR="00CE6F03" w:rsidRPr="00A93F36">
        <w:t xml:space="preserve"> provide Transition Services that</w:t>
      </w:r>
      <w:r w:rsidRPr="00A93F36">
        <w:t xml:space="preserve"> support new and migrating applications to the defined cloud environment, analyze and provide recommendations and advice for both business and technical functions to manage the use, performance, and synchronized delivery of cloud service offerings with VA, from other federal providers, and from commercial providers to sustain an integrated and controlled multi-cloud provider environment. The Contractor shall provide expertise to eliminate expensive trial-and-error approach by supporting VA in acquiring the most appropriate</w:t>
      </w:r>
      <w:r w:rsidRPr="006368CE">
        <w:t xml:space="preserve"> CSPs services for </w:t>
      </w:r>
      <w:r>
        <w:t>VA</w:t>
      </w:r>
      <w:r w:rsidRPr="006368CE">
        <w:t xml:space="preserve"> the first time. Additionally, the Contractor shall ensure all NIST standards are met, will also engage with CSPs to verify all service level agreements are met in accordance with the terms and conditions acceptable to the Government</w:t>
      </w:r>
      <w:r w:rsidR="006A267D">
        <w:t>,</w:t>
      </w:r>
      <w:r w:rsidRPr="006368CE">
        <w:t xml:space="preserve"> and ensure optimal steady state performance of cloud hosted applications. </w:t>
      </w:r>
    </w:p>
    <w:p w14:paraId="615571D7" w14:textId="212164DE" w:rsidR="003F6E85" w:rsidRDefault="003F6E85" w:rsidP="003F6E85">
      <w:pPr>
        <w:pStyle w:val="NoSpacing"/>
        <w:spacing w:before="120" w:after="120"/>
      </w:pPr>
      <w:r>
        <w:t>T</w:t>
      </w:r>
      <w:r w:rsidRPr="006368CE">
        <w:t xml:space="preserve">he Contractor </w:t>
      </w:r>
      <w:r w:rsidR="006A267D">
        <w:t xml:space="preserve">shall </w:t>
      </w:r>
      <w:r w:rsidR="00192411">
        <w:t xml:space="preserve">provide overarching project management for this TO and </w:t>
      </w:r>
      <w:r w:rsidRPr="006368CE">
        <w:t xml:space="preserve">shall </w:t>
      </w:r>
      <w:r>
        <w:t>support the following initiatives:</w:t>
      </w:r>
    </w:p>
    <w:p w14:paraId="25FD2684" w14:textId="77777777" w:rsidR="003F6E85" w:rsidRPr="00AD6112" w:rsidRDefault="003F6E85" w:rsidP="003F6E85">
      <w:pPr>
        <w:numPr>
          <w:ilvl w:val="0"/>
          <w:numId w:val="141"/>
        </w:numPr>
        <w:spacing w:before="120" w:after="120"/>
        <w:rPr>
          <w:strike/>
          <w:sz w:val="22"/>
          <w:szCs w:val="22"/>
        </w:rPr>
      </w:pPr>
      <w:r w:rsidRPr="00AD6112">
        <w:rPr>
          <w:b/>
          <w:bCs/>
          <w:i/>
        </w:rPr>
        <w:t>Initiative 1: Enterprise Cloud Program Governance, Program Management/Implementation Capability, and Organization Change</w:t>
      </w:r>
      <w:r w:rsidRPr="00AD6112">
        <w:rPr>
          <w:b/>
          <w:bCs/>
        </w:rPr>
        <w:t xml:space="preserve"> – </w:t>
      </w:r>
      <w:r w:rsidRPr="00AD6112">
        <w:t xml:space="preserve">Establishing and executing processes for governing, managing, and preparing the organization to adapt to the agency’s Cloud Computing efforts and investments. </w:t>
      </w:r>
    </w:p>
    <w:p w14:paraId="7BBB4E85" w14:textId="77777777" w:rsidR="003F6E85" w:rsidRPr="00AD6112" w:rsidRDefault="003F6E85" w:rsidP="003F6E85">
      <w:pPr>
        <w:numPr>
          <w:ilvl w:val="0"/>
          <w:numId w:val="141"/>
        </w:numPr>
        <w:spacing w:before="120" w:after="120"/>
      </w:pPr>
      <w:r w:rsidRPr="00AD6112">
        <w:rPr>
          <w:b/>
          <w:bCs/>
          <w:i/>
        </w:rPr>
        <w:t>Initiative 2: Enterprise Cloud Architecture, Design, and Operations</w:t>
      </w:r>
      <w:r w:rsidRPr="00AD6112">
        <w:t xml:space="preserve"> – Ongoing development and refinement of designs for VA’s Cloud Computing architectures and plans to deliver, manage, operate, and continuously improve VA’s Enterprise Cloud capabilities </w:t>
      </w:r>
    </w:p>
    <w:p w14:paraId="5BC049D6" w14:textId="77777777" w:rsidR="003F6E85" w:rsidRPr="00AD6112" w:rsidRDefault="003F6E85" w:rsidP="003F6E85">
      <w:pPr>
        <w:numPr>
          <w:ilvl w:val="0"/>
          <w:numId w:val="141"/>
        </w:numPr>
        <w:spacing w:before="120" w:after="120"/>
      </w:pPr>
      <w:r w:rsidRPr="00AD6112">
        <w:rPr>
          <w:b/>
          <w:bCs/>
          <w:i/>
        </w:rPr>
        <w:t>Initiative 3: Enterprise Cloud Application Migration</w:t>
      </w:r>
      <w:r w:rsidRPr="00AD6112">
        <w:rPr>
          <w:b/>
          <w:bCs/>
        </w:rPr>
        <w:t xml:space="preserve"> </w:t>
      </w:r>
      <w:r w:rsidRPr="00AD6112">
        <w:t>– Assessment, analysis, planning, and execution support for migrating new and legacy VA applications and services to Cloud Computing.</w:t>
      </w:r>
    </w:p>
    <w:p w14:paraId="40083FEC" w14:textId="18C90FC9" w:rsidR="001F7C75" w:rsidRPr="00AD6112" w:rsidRDefault="003F6E85" w:rsidP="001F7C75">
      <w:pPr>
        <w:numPr>
          <w:ilvl w:val="0"/>
          <w:numId w:val="141"/>
        </w:numPr>
        <w:spacing w:before="120" w:after="120"/>
      </w:pPr>
      <w:r w:rsidRPr="00AD6112">
        <w:rPr>
          <w:b/>
          <w:bCs/>
          <w:i/>
        </w:rPr>
        <w:lastRenderedPageBreak/>
        <w:t>Initiative 4: Infrastructure Engineering Support</w:t>
      </w:r>
      <w:r w:rsidRPr="00AD6112">
        <w:t xml:space="preserve"> </w:t>
      </w:r>
      <w:proofErr w:type="gramStart"/>
      <w:r w:rsidRPr="00AD6112">
        <w:t xml:space="preserve">-  </w:t>
      </w:r>
      <w:r w:rsidR="001F7C75" w:rsidRPr="00AD6112">
        <w:t>Continuous</w:t>
      </w:r>
      <w:proofErr w:type="gramEnd"/>
      <w:r w:rsidR="001F7C75" w:rsidRPr="00AD6112">
        <w:t xml:space="preserve"> improvement of VA’s IT infrastructure through data center consolidation, </w:t>
      </w:r>
      <w:r w:rsidR="001F7C75">
        <w:t xml:space="preserve">and </w:t>
      </w:r>
      <w:r w:rsidR="001F7C75" w:rsidRPr="00AD6112">
        <w:t>enhance</w:t>
      </w:r>
      <w:r w:rsidR="0074531A">
        <w:t>ment and expansion of</w:t>
      </w:r>
      <w:r w:rsidR="001F7C75" w:rsidRPr="00AD6112">
        <w:t xml:space="preserve"> unified communications.</w:t>
      </w:r>
    </w:p>
    <w:p w14:paraId="0291493E" w14:textId="6F057938" w:rsidR="00E32A9C" w:rsidRPr="006368CE" w:rsidRDefault="00E32A9C" w:rsidP="001F7C75">
      <w:pPr>
        <w:pStyle w:val="NoSpacing"/>
        <w:ind w:left="720"/>
      </w:pPr>
    </w:p>
    <w:p w14:paraId="63EAD296" w14:textId="77777777" w:rsidR="00BF4B13" w:rsidRPr="006368CE" w:rsidRDefault="00BF4B13" w:rsidP="006B6C5D">
      <w:pPr>
        <w:pStyle w:val="Heading2"/>
      </w:pPr>
      <w:bookmarkStart w:id="13" w:name="_Toc300062767"/>
      <w:bookmarkStart w:id="14" w:name="_Toc491095897"/>
      <w:r w:rsidRPr="006368CE">
        <w:t>APPLICABILITY</w:t>
      </w:r>
      <w:bookmarkEnd w:id="13"/>
      <w:bookmarkEnd w:id="14"/>
    </w:p>
    <w:p w14:paraId="63EAD297" w14:textId="77777777" w:rsidR="00D44979" w:rsidRPr="006368CE" w:rsidRDefault="00D44979" w:rsidP="00736611">
      <w:pPr>
        <w:spacing w:before="120" w:after="120"/>
      </w:pPr>
      <w:r w:rsidRPr="006368CE">
        <w:t>This Task Order (TO) effort PWS is within the scope of paragraph(s) 4.2 (Systems/Software Engineering), 4.6 (Enterprise Network), and 4.8 (Operations and Maintenance (O&amp;M)) of the T4NG Basic PWS.</w:t>
      </w:r>
    </w:p>
    <w:p w14:paraId="63EAD299" w14:textId="77777777" w:rsidR="00BF4B13" w:rsidRPr="006368CE" w:rsidRDefault="00BF4B13" w:rsidP="006B6C5D">
      <w:pPr>
        <w:pStyle w:val="Heading2"/>
      </w:pPr>
      <w:bookmarkStart w:id="15" w:name="_Toc491095898"/>
      <w:bookmarkStart w:id="16" w:name="_Toc300062768"/>
      <w:bookmarkStart w:id="17" w:name="_Toc491095899"/>
      <w:bookmarkEnd w:id="15"/>
      <w:r w:rsidRPr="006368CE">
        <w:t>ORDER TYPE</w:t>
      </w:r>
      <w:bookmarkEnd w:id="16"/>
      <w:bookmarkEnd w:id="17"/>
    </w:p>
    <w:p w14:paraId="352397AF" w14:textId="1A34649C" w:rsidR="00013AF9" w:rsidRPr="00736611" w:rsidRDefault="00013AF9" w:rsidP="00736611">
      <w:pPr>
        <w:spacing w:before="120" w:after="120"/>
        <w:rPr>
          <w:iCs/>
        </w:rPr>
      </w:pPr>
      <w:r w:rsidRPr="00AE2272">
        <w:t xml:space="preserve">The </w:t>
      </w:r>
      <w:r>
        <w:t xml:space="preserve">effort contains </w:t>
      </w:r>
      <w:r w:rsidRPr="00AE2272">
        <w:t>five (5) Firm Fixed Price</w:t>
      </w:r>
      <w:r>
        <w:t xml:space="preserve"> (FFP)</w:t>
      </w:r>
      <w:r w:rsidRPr="00AE2272">
        <w:t xml:space="preserve"> Initiatives with specific deliverables</w:t>
      </w:r>
      <w:r>
        <w:t xml:space="preserve"> which are described in section 5.1.  Tasks in section 5.2 are related to three (3) of the five (5) initiatives however are to be consi</w:t>
      </w:r>
      <w:r w:rsidR="00D8576B">
        <w:t>dered as Time and Materials (T&amp;M</w:t>
      </w:r>
      <w:r>
        <w:t>) order type.  Sections 5.3 has Optional task related to two (2) of the 5 initiatives and maybe</w:t>
      </w:r>
      <w:r w:rsidR="00D8576B">
        <w:t xml:space="preserve"> considered as either FFP or T&amp;M</w:t>
      </w:r>
      <w:r>
        <w:t xml:space="preserve"> order type.  </w:t>
      </w:r>
    </w:p>
    <w:p w14:paraId="63EAD29E" w14:textId="77777777" w:rsidR="00BF4B13" w:rsidRPr="00D13E0C" w:rsidRDefault="00BF4B13" w:rsidP="006B6C5D">
      <w:pPr>
        <w:pStyle w:val="Heading1"/>
      </w:pPr>
      <w:bookmarkStart w:id="18" w:name="_Toc491095900"/>
      <w:bookmarkStart w:id="19" w:name="_Toc491095901"/>
      <w:bookmarkStart w:id="20" w:name="_Toc251331940"/>
      <w:bookmarkStart w:id="21" w:name="_Ref252782779"/>
      <w:bookmarkStart w:id="22" w:name="_Ref252782791"/>
      <w:bookmarkEnd w:id="18"/>
      <w:r w:rsidRPr="00D13E0C">
        <w:t>PE</w:t>
      </w:r>
      <w:r>
        <w:t>R</w:t>
      </w:r>
      <w:r w:rsidRPr="00D13E0C">
        <w:t>FORMANCE DETAILS</w:t>
      </w:r>
      <w:bookmarkEnd w:id="19"/>
    </w:p>
    <w:p w14:paraId="63EAD29F" w14:textId="1AB05EC3" w:rsidR="00BF4B13" w:rsidRDefault="00BF4B13" w:rsidP="006B6C5D">
      <w:pPr>
        <w:pStyle w:val="Heading2"/>
      </w:pPr>
      <w:bookmarkStart w:id="23" w:name="_Ref252977053"/>
      <w:bookmarkStart w:id="24" w:name="_Toc491095902"/>
      <w:r w:rsidRPr="00D13E0C">
        <w:t>PERFORMANCE PERIOD</w:t>
      </w:r>
      <w:bookmarkEnd w:id="20"/>
      <w:bookmarkEnd w:id="21"/>
      <w:bookmarkEnd w:id="22"/>
      <w:bookmarkEnd w:id="23"/>
      <w:bookmarkEnd w:id="24"/>
    </w:p>
    <w:p w14:paraId="63EAD2A0" w14:textId="79D6BD59" w:rsidR="00BF4B13" w:rsidRPr="00C8647E" w:rsidRDefault="00BF4B13" w:rsidP="00736611">
      <w:pPr>
        <w:spacing w:before="120" w:after="120"/>
      </w:pPr>
      <w:r w:rsidRPr="00C8647E">
        <w:t xml:space="preserve">The Performance </w:t>
      </w:r>
      <w:r w:rsidR="007471EE" w:rsidRPr="00C8647E">
        <w:t>of P</w:t>
      </w:r>
      <w:r w:rsidRPr="00C8647E">
        <w:t>eriod (</w:t>
      </w:r>
      <w:proofErr w:type="spellStart"/>
      <w:r w:rsidRPr="00C8647E">
        <w:t>PoP</w:t>
      </w:r>
      <w:proofErr w:type="spellEnd"/>
      <w:r w:rsidRPr="00C8647E">
        <w:t xml:space="preserve">) shall consist of a twelve (12) month base period, during which time the Contractor shall have fifty (50) calendar days from award to </w:t>
      </w:r>
      <w:r w:rsidR="008077F1" w:rsidRPr="00C8647E">
        <w:t>fully setup and operationalize cloud services</w:t>
      </w:r>
      <w:r w:rsidRPr="00C8647E">
        <w:t>. Any resulting task order shall also include four (4), twelve (12)-month option periods; and one (1), ninety (90)-day optional task for transition out IT-services, and one (1) ninety (90)-day optional task for transition out services. The right to exercise any or all the foregoing options remains within the sole discretion of the Government.</w:t>
      </w:r>
    </w:p>
    <w:p w14:paraId="63EAD2A2" w14:textId="77777777" w:rsidR="00BF4B13" w:rsidRDefault="00BF4B13" w:rsidP="00736611">
      <w:pPr>
        <w:spacing w:before="120" w:after="120"/>
      </w:pPr>
      <w:r w:rsidRPr="00C8647E">
        <w:t>The total task order period of performance shall not exceed 60 months.</w:t>
      </w:r>
      <w:r>
        <w:t xml:space="preserve"> </w:t>
      </w:r>
    </w:p>
    <w:p w14:paraId="63EAD2A4" w14:textId="666686D3" w:rsidR="00BF4B13" w:rsidRDefault="00BF4B13" w:rsidP="006B6C5D">
      <w:pPr>
        <w:pStyle w:val="Heading2"/>
      </w:pPr>
      <w:bookmarkStart w:id="25" w:name="_Toc491095903"/>
      <w:bookmarkStart w:id="26" w:name="_Toc251331941"/>
      <w:bookmarkStart w:id="27" w:name="_Ref252782809"/>
      <w:bookmarkStart w:id="28" w:name="_Ref252782820"/>
      <w:bookmarkStart w:id="29" w:name="_Toc491095904"/>
      <w:bookmarkEnd w:id="25"/>
      <w:r w:rsidRPr="00C36D7F">
        <w:t>PLACE OF PERFORMANCE</w:t>
      </w:r>
      <w:bookmarkEnd w:id="26"/>
      <w:bookmarkEnd w:id="27"/>
      <w:bookmarkEnd w:id="28"/>
      <w:bookmarkEnd w:id="29"/>
    </w:p>
    <w:p w14:paraId="74D0C606" w14:textId="044CDBF1" w:rsidR="0071424F" w:rsidRPr="00736611" w:rsidRDefault="003D504A" w:rsidP="00736611">
      <w:pPr>
        <w:spacing w:before="120" w:after="120"/>
        <w:rPr>
          <w:b/>
          <w:i/>
          <w:iCs/>
        </w:rPr>
      </w:pPr>
      <w:bookmarkStart w:id="30" w:name="_Toc251331942"/>
      <w:bookmarkStart w:id="31" w:name="_Ref252782839"/>
      <w:bookmarkStart w:id="32" w:name="_Ref252782849"/>
      <w:r w:rsidRPr="00736611">
        <w:t>Efforts under this TO</w:t>
      </w:r>
      <w:r w:rsidR="0071424F" w:rsidRPr="00736611">
        <w:t xml:space="preserve"> shall be performed at both Contractor’s and Government facilities</w:t>
      </w:r>
      <w:r w:rsidRPr="00736611">
        <w:t xml:space="preserve"> located within the contiguous 48 United States, only. The Contractor shall coordinate with </w:t>
      </w:r>
      <w:r w:rsidR="00AE1CA7">
        <w:t>VA</w:t>
      </w:r>
      <w:r w:rsidRPr="00736611">
        <w:t xml:space="preserve"> Program Manger to determine location for each TO support area</w:t>
      </w:r>
      <w:r w:rsidR="0071424F" w:rsidRPr="00736611">
        <w:t xml:space="preserve">.  It is anticipated that the majority of efforts under this PWS shall be performed at </w:t>
      </w:r>
      <w:r w:rsidRPr="00736611">
        <w:t>Contractor</w:t>
      </w:r>
      <w:r w:rsidR="0071424F" w:rsidRPr="00736611">
        <w:t xml:space="preserve"> facilities.</w:t>
      </w:r>
      <w:r w:rsidRPr="00736611">
        <w:t xml:space="preserve"> </w:t>
      </w:r>
    </w:p>
    <w:p w14:paraId="63EAD2A7" w14:textId="53AFBEEF" w:rsidR="00BF4B13" w:rsidRDefault="00BF4B13" w:rsidP="006B6C5D">
      <w:pPr>
        <w:pStyle w:val="Heading2"/>
      </w:pPr>
      <w:bookmarkStart w:id="33" w:name="_Toc491095905"/>
      <w:bookmarkStart w:id="34" w:name="_Toc491095906"/>
      <w:bookmarkEnd w:id="33"/>
      <w:r w:rsidRPr="00D13E0C">
        <w:t>TRAVEL</w:t>
      </w:r>
      <w:bookmarkEnd w:id="30"/>
      <w:bookmarkEnd w:id="31"/>
      <w:bookmarkEnd w:id="32"/>
      <w:r>
        <w:t xml:space="preserve"> OR SPECIAL REQUIREMENTS</w:t>
      </w:r>
      <w:bookmarkEnd w:id="34"/>
    </w:p>
    <w:p w14:paraId="33CAA89E" w14:textId="3C9F6EDA" w:rsidR="00192411" w:rsidRDefault="00192411" w:rsidP="00192411">
      <w:pPr>
        <w:spacing w:before="120" w:after="120"/>
      </w:pPr>
      <w:r w:rsidRPr="00C8647E">
        <w:t>Travel is on a</w:t>
      </w:r>
      <w:r w:rsidR="006A267D">
        <w:t xml:space="preserve"> cost reimbursable, no fee basis for both the FFP and</w:t>
      </w:r>
      <w:r w:rsidRPr="00C8647E">
        <w:t xml:space="preserve"> T&amp;M </w:t>
      </w:r>
      <w:r w:rsidR="006A267D">
        <w:t>portions of the PWS.  Travel</w:t>
      </w:r>
      <w:r w:rsidRPr="00C8647E">
        <w:t xml:space="preserve"> shall be in accordance with the Federal Travel Regulations and requires advanced concurrence by the Contracting Officer’s Representative (COR). </w:t>
      </w:r>
      <w:r w:rsidR="006A267D">
        <w:t xml:space="preserve">Each </w:t>
      </w:r>
      <w:r w:rsidRPr="00C8647E">
        <w:t xml:space="preserve">Contractor invoice </w:t>
      </w:r>
      <w:r w:rsidR="006A267D">
        <w:t>shall</w:t>
      </w:r>
      <w:r w:rsidRPr="00C8647E">
        <w:t xml:space="preserve"> include copies of all receipts that support the travel costs claimed in the invoice.</w:t>
      </w:r>
      <w:r>
        <w:t xml:space="preserve"> </w:t>
      </w:r>
    </w:p>
    <w:p w14:paraId="00B387D3" w14:textId="77777777" w:rsidR="00192411" w:rsidRDefault="00192411" w:rsidP="00192411">
      <w:pPr>
        <w:spacing w:before="120" w:after="120"/>
      </w:pPr>
      <w:r>
        <w:lastRenderedPageBreak/>
        <w:t xml:space="preserve">Local travel within a 50-mile radius from the Contractor’s facility is considered the cost of doing business and will not be reimbursed. This includes travel, subsistence, and associated labor charges for travel time. </w:t>
      </w:r>
    </w:p>
    <w:p w14:paraId="026E55A4" w14:textId="77777777" w:rsidR="00192411" w:rsidRDefault="00192411" w:rsidP="00192411">
      <w:pPr>
        <w:spacing w:before="120" w:after="120"/>
      </w:pPr>
      <w:r>
        <w:t xml:space="preserve">Travel performed for personal convenience and daily travel to and from work at the Contractor’s facility will not be reimbursed. </w:t>
      </w:r>
    </w:p>
    <w:p w14:paraId="63EAD2B2" w14:textId="301EB373" w:rsidR="00BF4B13" w:rsidRDefault="00BF4B13" w:rsidP="006B6C5D">
      <w:pPr>
        <w:pStyle w:val="Heading2"/>
      </w:pPr>
      <w:bookmarkStart w:id="35" w:name="_Toc491095907"/>
      <w:bookmarkStart w:id="36" w:name="_Toc491095908"/>
      <w:bookmarkStart w:id="37" w:name="_Toc300062773"/>
      <w:bookmarkStart w:id="38" w:name="_Toc491095909"/>
      <w:bookmarkEnd w:id="35"/>
      <w:bookmarkEnd w:id="36"/>
      <w:r w:rsidRPr="00937C7F">
        <w:t>CONTRACT MANAGEMENT</w:t>
      </w:r>
      <w:bookmarkEnd w:id="37"/>
      <w:bookmarkEnd w:id="38"/>
    </w:p>
    <w:p w14:paraId="63EAD2B3" w14:textId="60386B99" w:rsidR="00BF4B13" w:rsidRDefault="00BF4B13" w:rsidP="00736611">
      <w:pPr>
        <w:spacing w:before="120" w:after="120"/>
      </w:pPr>
      <w:r w:rsidRPr="00937C7F">
        <w:t xml:space="preserve">All requirements of Sections 7.0 and 8.0 of the </w:t>
      </w:r>
      <w:r>
        <w:t xml:space="preserve">T4NG </w:t>
      </w:r>
      <w:r w:rsidRPr="00937C7F">
        <w:t>Basic</w:t>
      </w:r>
      <w:r>
        <w:t xml:space="preserve"> </w:t>
      </w:r>
      <w:r w:rsidRPr="00937C7F">
        <w:t xml:space="preserve">PWS apply to this effort.  This </w:t>
      </w:r>
      <w:r>
        <w:t>TO</w:t>
      </w:r>
      <w:r w:rsidRPr="00937C7F">
        <w:t xml:space="preserve"> shall be addressed in the Contractor’s Progress, Status and Management Report </w:t>
      </w:r>
      <w:r w:rsidR="008219E0">
        <w:t xml:space="preserve">(CPSMR) </w:t>
      </w:r>
      <w:r w:rsidRPr="00937C7F">
        <w:t xml:space="preserve">as set forth in the </w:t>
      </w:r>
      <w:r>
        <w:t xml:space="preserve">T4NG </w:t>
      </w:r>
      <w:r w:rsidRPr="00937C7F">
        <w:t>Basic contract.</w:t>
      </w:r>
    </w:p>
    <w:p w14:paraId="63EAD2B4" w14:textId="3A1D18A4" w:rsidR="00BF4B13" w:rsidRPr="001D5B9A" w:rsidRDefault="00BF4B13" w:rsidP="006B6C5D">
      <w:pPr>
        <w:pStyle w:val="Heading2"/>
      </w:pPr>
      <w:bookmarkStart w:id="39" w:name="_Toc491095910"/>
      <w:bookmarkStart w:id="40" w:name="_Toc300062774"/>
      <w:bookmarkStart w:id="41" w:name="_Toc491095911"/>
      <w:bookmarkEnd w:id="39"/>
      <w:r w:rsidRPr="001D5B9A">
        <w:t>GOVERNMENT FURNISHED PROPERTY</w:t>
      </w:r>
      <w:bookmarkEnd w:id="40"/>
      <w:r w:rsidR="00C718B3">
        <w:t xml:space="preserve"> / INFORMATION</w:t>
      </w:r>
      <w:bookmarkEnd w:id="41"/>
    </w:p>
    <w:p w14:paraId="3611C71C" w14:textId="7BCBA767" w:rsidR="001466C7" w:rsidRPr="00037AB7" w:rsidRDefault="006A267D" w:rsidP="00670033">
      <w:pPr>
        <w:spacing w:before="120" w:after="120"/>
      </w:pPr>
      <w:r>
        <w:t xml:space="preserve">The </w:t>
      </w:r>
      <w:r w:rsidR="00AE1CA7">
        <w:t>VA</w:t>
      </w:r>
      <w:r w:rsidR="001466C7" w:rsidRPr="00037AB7">
        <w:t xml:space="preserve"> COR will provide the following Government Furnished Information (GFI) for performance of this TO: </w:t>
      </w:r>
    </w:p>
    <w:p w14:paraId="63103FDB" w14:textId="77777777" w:rsidR="001466C7" w:rsidRPr="00037AB7" w:rsidRDefault="001466C7" w:rsidP="00260CC4">
      <w:pPr>
        <w:pStyle w:val="ListParagraph"/>
        <w:numPr>
          <w:ilvl w:val="0"/>
          <w:numId w:val="93"/>
        </w:numPr>
        <w:spacing w:before="120" w:after="120"/>
        <w:contextualSpacing w:val="0"/>
      </w:pPr>
      <w:r w:rsidRPr="00037AB7">
        <w:t xml:space="preserve">VIP data and documentation </w:t>
      </w:r>
    </w:p>
    <w:p w14:paraId="016EA7BA" w14:textId="18FAB0DA" w:rsidR="001466C7" w:rsidRPr="00037AB7" w:rsidRDefault="001466C7" w:rsidP="00260CC4">
      <w:pPr>
        <w:pStyle w:val="ListParagraph"/>
        <w:numPr>
          <w:ilvl w:val="0"/>
          <w:numId w:val="93"/>
        </w:numPr>
        <w:spacing w:before="120" w:after="120"/>
        <w:contextualSpacing w:val="0"/>
      </w:pPr>
      <w:r w:rsidRPr="00037AB7">
        <w:t xml:space="preserve">Access to VA Project Management </w:t>
      </w:r>
      <w:r w:rsidR="001C1C38" w:rsidRPr="00037AB7">
        <w:t xml:space="preserve">and Operational </w:t>
      </w:r>
      <w:r w:rsidRPr="00037AB7">
        <w:t xml:space="preserve">Tools and Repositories including: </w:t>
      </w:r>
    </w:p>
    <w:p w14:paraId="357C0623" w14:textId="046C3DE1" w:rsidR="001C1C38" w:rsidRPr="00037AB7" w:rsidRDefault="001C1C38" w:rsidP="00260CC4">
      <w:pPr>
        <w:pStyle w:val="ListParagraph"/>
        <w:numPr>
          <w:ilvl w:val="1"/>
          <w:numId w:val="66"/>
        </w:numPr>
        <w:spacing w:before="120" w:after="120"/>
        <w:contextualSpacing w:val="0"/>
      </w:pPr>
      <w:r w:rsidRPr="00037AB7">
        <w:t>VA</w:t>
      </w:r>
      <w:r w:rsidR="00AF49BE">
        <w:t xml:space="preserve"> Enterprise Cloud Operational Tool (VA</w:t>
      </w:r>
      <w:r w:rsidRPr="00037AB7">
        <w:t>ECOT</w:t>
      </w:r>
      <w:r w:rsidR="00AF49BE">
        <w:t>)</w:t>
      </w:r>
    </w:p>
    <w:p w14:paraId="69D57801" w14:textId="77777777" w:rsidR="001466C7" w:rsidRPr="00037AB7" w:rsidRDefault="001466C7" w:rsidP="00260CC4">
      <w:pPr>
        <w:pStyle w:val="ListParagraph"/>
        <w:numPr>
          <w:ilvl w:val="1"/>
          <w:numId w:val="66"/>
        </w:numPr>
        <w:spacing w:before="120" w:after="120"/>
        <w:contextualSpacing w:val="0"/>
      </w:pPr>
      <w:r w:rsidRPr="00037AB7">
        <w:t xml:space="preserve">Rational Tools </w:t>
      </w:r>
    </w:p>
    <w:p w14:paraId="3D69A3A1" w14:textId="77777777" w:rsidR="001466C7" w:rsidRPr="00037AB7" w:rsidRDefault="001466C7" w:rsidP="00260CC4">
      <w:pPr>
        <w:pStyle w:val="ListParagraph"/>
        <w:numPr>
          <w:ilvl w:val="1"/>
          <w:numId w:val="66"/>
        </w:numPr>
        <w:spacing w:before="120" w:after="120"/>
        <w:contextualSpacing w:val="0"/>
      </w:pPr>
      <w:r w:rsidRPr="00037AB7">
        <w:t>Primavera</w:t>
      </w:r>
    </w:p>
    <w:p w14:paraId="18B730CE" w14:textId="377707CC" w:rsidR="001466C7" w:rsidRPr="00037AB7" w:rsidRDefault="009933D2" w:rsidP="00260CC4">
      <w:pPr>
        <w:pStyle w:val="ListParagraph"/>
        <w:numPr>
          <w:ilvl w:val="1"/>
          <w:numId w:val="66"/>
        </w:numPr>
        <w:spacing w:before="120" w:after="120"/>
        <w:contextualSpacing w:val="0"/>
      </w:pPr>
      <w:r>
        <w:t>Enterprise Cloud Services</w:t>
      </w:r>
      <w:r w:rsidR="001466C7" w:rsidRPr="00037AB7">
        <w:t xml:space="preserve"> SharePoint site access </w:t>
      </w:r>
    </w:p>
    <w:p w14:paraId="46D81618" w14:textId="77777777" w:rsidR="001466C7" w:rsidRPr="00037AB7" w:rsidRDefault="001466C7" w:rsidP="00260CC4">
      <w:pPr>
        <w:pStyle w:val="ListParagraph"/>
        <w:numPr>
          <w:ilvl w:val="1"/>
          <w:numId w:val="66"/>
        </w:numPr>
        <w:spacing w:before="120" w:after="120"/>
        <w:contextualSpacing w:val="0"/>
      </w:pPr>
      <w:r w:rsidRPr="00037AB7">
        <w:t xml:space="preserve">VA Account and Network Access (Virtual Private Network (VPN), or Citrix Access Gateway) </w:t>
      </w:r>
    </w:p>
    <w:p w14:paraId="6AD46697" w14:textId="77777777" w:rsidR="001466C7" w:rsidRPr="00037AB7" w:rsidRDefault="001466C7" w:rsidP="00260CC4">
      <w:pPr>
        <w:pStyle w:val="ListParagraph"/>
        <w:numPr>
          <w:ilvl w:val="1"/>
          <w:numId w:val="66"/>
        </w:numPr>
        <w:spacing w:before="120" w:after="120"/>
        <w:contextualSpacing w:val="0"/>
      </w:pPr>
      <w:r w:rsidRPr="00037AB7">
        <w:t>VA email account</w:t>
      </w:r>
    </w:p>
    <w:p w14:paraId="7170A0D2" w14:textId="04C298DC" w:rsidR="001466C7" w:rsidRPr="00037AB7" w:rsidRDefault="001466C7" w:rsidP="00260CC4">
      <w:pPr>
        <w:pStyle w:val="ListParagraph"/>
        <w:numPr>
          <w:ilvl w:val="1"/>
          <w:numId w:val="66"/>
        </w:numPr>
        <w:spacing w:before="120" w:after="120"/>
        <w:contextualSpacing w:val="0"/>
      </w:pPr>
      <w:r w:rsidRPr="00037AB7">
        <w:t>All relevant project documents</w:t>
      </w:r>
    </w:p>
    <w:p w14:paraId="08D67CC6" w14:textId="77777777" w:rsidR="001466C7" w:rsidRPr="00037AB7" w:rsidRDefault="001466C7" w:rsidP="00260CC4">
      <w:pPr>
        <w:pStyle w:val="ListParagraph"/>
        <w:numPr>
          <w:ilvl w:val="1"/>
          <w:numId w:val="66"/>
        </w:numPr>
        <w:spacing w:before="120" w:after="120"/>
        <w:contextualSpacing w:val="0"/>
        <w:rPr>
          <w:rStyle w:val="Emphasis"/>
          <w:rFonts w:cs="Arial"/>
          <w:b w:val="0"/>
          <w:i w:val="0"/>
          <w:iCs w:val="0"/>
          <w:color w:val="auto"/>
        </w:rPr>
      </w:pPr>
      <w:r w:rsidRPr="00037AB7">
        <w:rPr>
          <w:rStyle w:val="Emphasis"/>
          <w:rFonts w:cs="Arial"/>
          <w:b w:val="0"/>
          <w:i w:val="0"/>
          <w:color w:val="auto"/>
        </w:rPr>
        <w:t>Veterans Health Information Systems and Technology Architecture (</w:t>
      </w:r>
      <w:proofErr w:type="spellStart"/>
      <w:r w:rsidRPr="00037AB7">
        <w:rPr>
          <w:rStyle w:val="Emphasis"/>
          <w:rFonts w:cs="Arial"/>
          <w:b w:val="0"/>
          <w:i w:val="0"/>
          <w:color w:val="auto"/>
        </w:rPr>
        <w:t>VistA</w:t>
      </w:r>
      <w:proofErr w:type="spellEnd"/>
      <w:r w:rsidRPr="00037AB7">
        <w:rPr>
          <w:rStyle w:val="Emphasis"/>
          <w:rFonts w:cs="Arial"/>
          <w:b w:val="0"/>
          <w:i w:val="0"/>
          <w:color w:val="auto"/>
        </w:rPr>
        <w:t xml:space="preserve">) Manuals- </w:t>
      </w:r>
      <w:hyperlink r:id="rId14" w:history="1">
        <w:r w:rsidRPr="00037AB7">
          <w:rPr>
            <w:rStyle w:val="Hyperlink"/>
            <w:rFonts w:cs="Arial"/>
            <w:color w:val="auto"/>
          </w:rPr>
          <w:t>http://www.va.gov/vdl/application.asp?appid=40</w:t>
        </w:r>
      </w:hyperlink>
    </w:p>
    <w:p w14:paraId="0F272222" w14:textId="45A83F19" w:rsidR="001466C7" w:rsidRPr="001466C7" w:rsidRDefault="001466C7" w:rsidP="00670033">
      <w:pPr>
        <w:pStyle w:val="NoSpacing"/>
        <w:spacing w:before="120" w:after="120"/>
        <w:rPr>
          <w:rStyle w:val="Emphasis"/>
          <w:rFonts w:cs="Arial"/>
          <w:b w:val="0"/>
          <w:i w:val="0"/>
          <w:iCs w:val="0"/>
        </w:rPr>
      </w:pPr>
      <w:r w:rsidRPr="00037AB7">
        <w:rPr>
          <w:rStyle w:val="Emphasis"/>
          <w:rFonts w:cs="Arial"/>
          <w:b w:val="0"/>
          <w:i w:val="0"/>
          <w:color w:val="auto"/>
        </w:rPr>
        <w:t>The Government has determined that remote access solutions involving Citrix Access Gateway (CAG) have proven to be an unsatisfactory access method to complete the tasks on this specific TO. The Government also understands that GFE is limited to Contractors requiring direct access to the network to:  access development environments; install, configure and run TRM-approved software and tools; upload/download/ manipulate code, run scripts, apply patches, etc.; configure and change system settings; check logs, troubleshoot/debug, and test/QA.</w:t>
      </w:r>
    </w:p>
    <w:p w14:paraId="3C76893D" w14:textId="77777777" w:rsidR="001466C7" w:rsidRPr="001C1C38" w:rsidRDefault="001466C7" w:rsidP="00670033">
      <w:pPr>
        <w:spacing w:before="120" w:after="120"/>
      </w:pPr>
      <w:r w:rsidRPr="001466C7">
        <w:t xml:space="preserve">In limited instances, and when in the Government’s interest, Government Furnished Equipment laptops may be provided where Contractor Furnished Equipment is either insufficient or not permitted.  </w:t>
      </w:r>
      <w:r w:rsidRPr="001466C7">
        <w:rPr>
          <w:rFonts w:eastAsia="Calibri"/>
        </w:rPr>
        <w:t xml:space="preserve">GFE Laptop shall be Intel core i7 processor and 16 GB RAM </w:t>
      </w:r>
      <w:r w:rsidRPr="001C1C38">
        <w:rPr>
          <w:rFonts w:eastAsia="Calibri"/>
        </w:rPr>
        <w:t>minimum (or equivalent). The Contractor shall pick up GFE at a location specified by VA.</w:t>
      </w:r>
    </w:p>
    <w:p w14:paraId="0C6C6956" w14:textId="1823E333" w:rsidR="001466C7" w:rsidRPr="00795AED" w:rsidRDefault="001466C7" w:rsidP="00E054D8">
      <w:pPr>
        <w:pStyle w:val="NoSpacing"/>
        <w:spacing w:before="120" w:after="120"/>
        <w:rPr>
          <w:rStyle w:val="Emphasis"/>
          <w:b w:val="0"/>
          <w:i w:val="0"/>
          <w:iCs w:val="0"/>
        </w:rPr>
      </w:pPr>
      <w:r w:rsidRPr="00037AB7">
        <w:rPr>
          <w:rStyle w:val="Emphasis"/>
          <w:rFonts w:cs="Arial"/>
          <w:b w:val="0"/>
          <w:i w:val="0"/>
          <w:color w:val="auto"/>
        </w:rPr>
        <w:lastRenderedPageBreak/>
        <w:t>The Government will not provide IT accessories including but not limited to Mobile Wi-Fi hotspots/wireless access points, additional or specialized keyboards or mice, laptop bags, extra charging cables, extra PIV readers, peripheral devices, additional RAM, etc.  The Contractor is responsible for providing these types of IT accessories in support of the TO as necessary and any VA installation required for these IT accessories shall be coordinated with the COR.</w:t>
      </w:r>
    </w:p>
    <w:p w14:paraId="63EAD2C3" w14:textId="77777777" w:rsidR="00BF4B13" w:rsidRPr="005A5AC9" w:rsidRDefault="00BF4B13" w:rsidP="006B6C5D">
      <w:pPr>
        <w:pStyle w:val="Heading2"/>
      </w:pPr>
      <w:bookmarkStart w:id="42" w:name="_Toc300062775"/>
      <w:bookmarkStart w:id="43" w:name="_Toc491095912"/>
      <w:r w:rsidRPr="005A5AC9">
        <w:t>SECURITY</w:t>
      </w:r>
      <w:bookmarkEnd w:id="42"/>
      <w:r w:rsidRPr="005A5AC9">
        <w:t xml:space="preserve"> AND PRIVACY</w:t>
      </w:r>
      <w:bookmarkEnd w:id="43"/>
    </w:p>
    <w:p w14:paraId="63EAD2C8" w14:textId="7F25436C" w:rsidR="00BF4B13" w:rsidRDefault="00BF4B13" w:rsidP="00242DA3">
      <w:pPr>
        <w:spacing w:before="120" w:after="120"/>
      </w:pPr>
      <w:r w:rsidRPr="006F3123">
        <w:t xml:space="preserve">The </w:t>
      </w:r>
      <w:r w:rsidR="00B316B0">
        <w:t>C</w:t>
      </w:r>
      <w:r w:rsidRPr="006F3123">
        <w:t xml:space="preserve">ontractor shall provide a Security Point of Contact as part of its program management organization to oversee all aspects of program level administrative security in accordance with VA requirements per </w:t>
      </w:r>
      <w:r w:rsidR="006A267D">
        <w:t xml:space="preserve">the </w:t>
      </w:r>
      <w:r w:rsidRPr="006F3123">
        <w:t>delivery schedule.</w:t>
      </w:r>
      <w:r>
        <w:t xml:space="preserve"> </w:t>
      </w:r>
      <w:r w:rsidR="00B316B0">
        <w:t>The Contractor</w:t>
      </w:r>
      <w:r w:rsidRPr="006F3123">
        <w:t xml:space="preserve"> shall demonstrate comprehensive and effective risk management processes in association with its services that are consistent with NIST Special Publication 800-161 – “Supply Chain Risk Management Practices for Federal Information Systems and Organizations”</w:t>
      </w:r>
      <w:r>
        <w:t xml:space="preserve">. </w:t>
      </w:r>
      <w:r w:rsidR="00B316B0">
        <w:t>The Contractor</w:t>
      </w:r>
      <w:r w:rsidRPr="006F3123">
        <w:t xml:space="preserve"> shall support </w:t>
      </w:r>
      <w:r>
        <w:t>VA i</w:t>
      </w:r>
      <w:r w:rsidRPr="006F3123">
        <w:t>n verifying and reporting that VA security requirements are documented in the contract between cloud service provider</w:t>
      </w:r>
      <w:r>
        <w:t>s</w:t>
      </w:r>
      <w:r w:rsidRPr="006F3123">
        <w:t xml:space="preserve"> and VA.  </w:t>
      </w:r>
    </w:p>
    <w:p w14:paraId="63EAD339" w14:textId="2A70585F" w:rsidR="00BF4B13" w:rsidRDefault="00ED15EC" w:rsidP="00242DA3">
      <w:pPr>
        <w:spacing w:before="120" w:after="120"/>
        <w:rPr>
          <w:iCs/>
        </w:rPr>
      </w:pPr>
      <w:r w:rsidRPr="00ED15EC">
        <w:rPr>
          <w:iCs/>
        </w:rPr>
        <w:t>All requirements in Section 6.0 of the T4NG Basic PWS apply to this effort.  Specific TO requirements relating to Addendum B, Section B4.0 paragraphs j and k supersede the corresponding T4NG Basic PWS paragraphs, and are as follows in Addendum B</w:t>
      </w:r>
      <w:r>
        <w:rPr>
          <w:iCs/>
        </w:rPr>
        <w:t>.</w:t>
      </w:r>
    </w:p>
    <w:p w14:paraId="1F5469F8" w14:textId="4CCBF0BA" w:rsidR="007074DD" w:rsidRPr="007074DD" w:rsidRDefault="007074DD" w:rsidP="007074DD">
      <w:pPr>
        <w:numPr>
          <w:ilvl w:val="0"/>
          <w:numId w:val="202"/>
        </w:numPr>
        <w:tabs>
          <w:tab w:val="left" w:pos="1140"/>
        </w:tabs>
        <w:rPr>
          <w:rStyle w:val="Emphasis"/>
          <w:b w:val="0"/>
          <w:i w:val="0"/>
          <w:color w:val="auto"/>
        </w:rPr>
      </w:pPr>
      <w:r w:rsidRPr="007074DD">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w:t>
      </w:r>
      <w:r w:rsidRPr="0083177B">
        <w:rPr>
          <w:rStyle w:val="Emphasis"/>
          <w:b w:val="0"/>
          <w:i w:val="0"/>
          <w:color w:val="auto"/>
        </w:rPr>
        <w:t>Such issues shall be remediated as quickly as is practical, based upon the severity of the inciden</w:t>
      </w:r>
      <w:r>
        <w:rPr>
          <w:rStyle w:val="Emphasis"/>
          <w:b w:val="0"/>
          <w:i w:val="0"/>
          <w:color w:val="auto"/>
        </w:rPr>
        <w:t>t</w:t>
      </w:r>
      <w:r w:rsidRPr="007074DD">
        <w:rPr>
          <w:rStyle w:val="Emphasis"/>
          <w:b w:val="0"/>
          <w:i w:val="0"/>
          <w:color w:val="auto"/>
        </w:rPr>
        <w:t xml:space="preserve">. </w:t>
      </w:r>
    </w:p>
    <w:p w14:paraId="49A2CD7C" w14:textId="77777777" w:rsidR="007074DD" w:rsidRPr="007074DD" w:rsidRDefault="007074DD" w:rsidP="007074DD">
      <w:pPr>
        <w:tabs>
          <w:tab w:val="left" w:pos="1140"/>
        </w:tabs>
      </w:pPr>
    </w:p>
    <w:p w14:paraId="05B1E8B7" w14:textId="527590D4" w:rsidR="007074DD" w:rsidRPr="007074DD" w:rsidRDefault="007074DD" w:rsidP="007074DD">
      <w:pPr>
        <w:numPr>
          <w:ilvl w:val="0"/>
          <w:numId w:val="202"/>
        </w:numPr>
        <w:tabs>
          <w:tab w:val="left" w:pos="1140"/>
        </w:tabs>
        <w:rPr>
          <w:rStyle w:val="Emphasis"/>
          <w:b w:val="0"/>
          <w:i w:val="0"/>
          <w:color w:val="auto"/>
        </w:rPr>
      </w:pPr>
      <w:r w:rsidRPr="007074DD">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w:t>
      </w:r>
      <w:proofErr w:type="spellStart"/>
      <w:proofErr w:type="gramStart"/>
      <w:r w:rsidRPr="007074DD">
        <w:rPr>
          <w:rStyle w:val="Emphasis"/>
          <w:b w:val="0"/>
          <w:i w:val="0"/>
          <w:color w:val="auto"/>
        </w:rPr>
        <w:t>Systems,they</w:t>
      </w:r>
      <w:proofErr w:type="spellEnd"/>
      <w:proofErr w:type="gramEnd"/>
      <w:r w:rsidRPr="007074DD">
        <w:rPr>
          <w:rStyle w:val="Emphasis"/>
          <w:b w:val="0"/>
          <w:i w:val="0"/>
          <w:color w:val="auto"/>
        </w:rPr>
        <w:t xml:space="preserve"> shall apply the Security Fixes </w:t>
      </w:r>
      <w:r>
        <w:rPr>
          <w:rStyle w:val="Emphasis"/>
          <w:b w:val="0"/>
          <w:i w:val="0"/>
          <w:color w:val="auto"/>
        </w:rPr>
        <w:t>based upon the requirements identified within the TO</w:t>
      </w:r>
      <w:r w:rsidRPr="007074DD">
        <w:rPr>
          <w:rStyle w:val="Emphasis"/>
          <w:b w:val="0"/>
          <w:i w:val="0"/>
          <w:color w:val="auto"/>
        </w:rPr>
        <w:t>.</w:t>
      </w:r>
    </w:p>
    <w:p w14:paraId="15395FB8" w14:textId="77777777" w:rsidR="007074DD" w:rsidRPr="007074DD" w:rsidRDefault="007074DD" w:rsidP="007074DD">
      <w:pPr>
        <w:pStyle w:val="NoSpacing"/>
      </w:pPr>
    </w:p>
    <w:p w14:paraId="31E25497" w14:textId="77777777" w:rsidR="007074DD" w:rsidRPr="00E054D8" w:rsidRDefault="007074DD" w:rsidP="007074DD">
      <w:pPr>
        <w:pStyle w:val="Title"/>
        <w:rPr>
          <w:rFonts w:cs="Arial"/>
          <w:sz w:val="24"/>
          <w:szCs w:val="24"/>
        </w:rPr>
      </w:pPr>
      <w:r w:rsidRPr="00E054D8">
        <w:rPr>
          <w:rFonts w:cs="Arial"/>
          <w:iCs/>
          <w:sz w:val="24"/>
          <w:szCs w:val="24"/>
        </w:rPr>
        <w:t xml:space="preserve">4.6.1 </w:t>
      </w:r>
      <w:r w:rsidRPr="00E054D8">
        <w:rPr>
          <w:rFonts w:cs="Arial"/>
          <w:sz w:val="24"/>
          <w:szCs w:val="24"/>
        </w:rPr>
        <w:t>Position Sensitivity and Background Investigation Requirements by Task</w:t>
      </w:r>
    </w:p>
    <w:p w14:paraId="479B2C57" w14:textId="66726393" w:rsidR="007074DD" w:rsidRDefault="007074DD" w:rsidP="00E054D8">
      <w:pPr>
        <w:spacing w:before="120" w:after="120"/>
      </w:pPr>
      <w:r>
        <w:rPr>
          <w:iCs/>
        </w:rPr>
        <w:t xml:space="preserve"> </w:t>
      </w:r>
      <w:r w:rsidR="00BF4B13" w:rsidRPr="00FD363D">
        <w:t>The position sensitivity and the level of background investigation commensurate with the required level of access for</w:t>
      </w:r>
      <w:r w:rsidR="00BF4B13">
        <w:t xml:space="preserve"> the following </w:t>
      </w:r>
      <w:r w:rsidR="00BF4B13" w:rsidRPr="00FD363D">
        <w:t>tasks within the P</w:t>
      </w:r>
      <w:r w:rsidR="00BF4B13">
        <w:t>WS</w:t>
      </w:r>
      <w:r w:rsidR="00BF4B13" w:rsidRPr="00FD363D">
        <w:t xml:space="preserve"> </w:t>
      </w:r>
      <w:r w:rsidR="00BF4B13">
        <w:t>are</w:t>
      </w:r>
      <w:r w:rsidR="00BF4B13" w:rsidRPr="00FD363D">
        <w:t>:</w:t>
      </w:r>
    </w:p>
    <w:p w14:paraId="63EAD351" w14:textId="4D62F46A" w:rsidR="00BF4B13" w:rsidRPr="000C2F41" w:rsidRDefault="00BF4B13" w:rsidP="00E054D8"/>
    <w:tbl>
      <w:tblPr>
        <w:tblStyle w:val="TableGrid1"/>
        <w:tblW w:w="945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160"/>
        <w:gridCol w:w="2389"/>
        <w:gridCol w:w="2831"/>
        <w:gridCol w:w="2070"/>
      </w:tblGrid>
      <w:tr w:rsidR="00BF4B13" w:rsidRPr="009955AC" w14:paraId="63EAD356" w14:textId="77777777" w:rsidTr="008062D0">
        <w:trPr>
          <w:trHeight w:val="377"/>
          <w:tblHeader/>
        </w:trPr>
        <w:tc>
          <w:tcPr>
            <w:tcW w:w="2160" w:type="dxa"/>
          </w:tcPr>
          <w:p w14:paraId="63EAD352" w14:textId="77777777" w:rsidR="00BF4B13" w:rsidRPr="000C2F41" w:rsidRDefault="00BF4B13" w:rsidP="006B6C5D">
            <w:pPr>
              <w:rPr>
                <w:rStyle w:val="Strong"/>
              </w:rPr>
            </w:pPr>
            <w:r w:rsidRPr="000C2F41">
              <w:rPr>
                <w:rStyle w:val="Strong"/>
              </w:rPr>
              <w:t>Task Number</w:t>
            </w:r>
          </w:p>
        </w:tc>
        <w:tc>
          <w:tcPr>
            <w:tcW w:w="2389" w:type="dxa"/>
          </w:tcPr>
          <w:p w14:paraId="63EAD353" w14:textId="77777777" w:rsidR="00BF4B13" w:rsidRPr="000C2F41" w:rsidRDefault="00BF4B13" w:rsidP="006B6C5D">
            <w:pPr>
              <w:rPr>
                <w:rStyle w:val="Strong"/>
              </w:rPr>
            </w:pPr>
            <w:r w:rsidRPr="000C2F41">
              <w:rPr>
                <w:rStyle w:val="Strong"/>
              </w:rPr>
              <w:t>Tier1 / Low / NACI</w:t>
            </w:r>
          </w:p>
        </w:tc>
        <w:tc>
          <w:tcPr>
            <w:tcW w:w="2831" w:type="dxa"/>
          </w:tcPr>
          <w:p w14:paraId="63EAD354" w14:textId="77777777" w:rsidR="00BF4B13" w:rsidRPr="000C2F41" w:rsidRDefault="00BF4B13" w:rsidP="006B6C5D">
            <w:pPr>
              <w:rPr>
                <w:rStyle w:val="Strong"/>
              </w:rPr>
            </w:pPr>
            <w:r w:rsidRPr="000C2F41">
              <w:rPr>
                <w:rStyle w:val="Strong"/>
              </w:rPr>
              <w:t>Tier 2 / Moderate / MBI</w:t>
            </w:r>
          </w:p>
        </w:tc>
        <w:tc>
          <w:tcPr>
            <w:tcW w:w="2070" w:type="dxa"/>
          </w:tcPr>
          <w:p w14:paraId="63EAD355" w14:textId="77777777" w:rsidR="00BF4B13" w:rsidRPr="000C2F41" w:rsidRDefault="00BF4B13" w:rsidP="006B6C5D">
            <w:pPr>
              <w:rPr>
                <w:rStyle w:val="Strong"/>
              </w:rPr>
            </w:pPr>
            <w:r w:rsidRPr="000C2F41">
              <w:rPr>
                <w:rStyle w:val="Strong"/>
              </w:rPr>
              <w:t>Tier 4 / High / BI</w:t>
            </w:r>
          </w:p>
        </w:tc>
      </w:tr>
      <w:tr w:rsidR="00BF4B13" w:rsidRPr="009955AC" w14:paraId="63EAD35B" w14:textId="77777777" w:rsidTr="008062D0">
        <w:tc>
          <w:tcPr>
            <w:tcW w:w="2160" w:type="dxa"/>
          </w:tcPr>
          <w:p w14:paraId="63EAD357" w14:textId="3D475E9F" w:rsidR="00BF4B13" w:rsidRPr="009955AC" w:rsidRDefault="00BF4B13" w:rsidP="006B6C5D">
            <w:r w:rsidRPr="009955AC">
              <w:t>5.1</w:t>
            </w:r>
            <w:r w:rsidR="00161743">
              <w:t>.1</w:t>
            </w:r>
          </w:p>
        </w:tc>
        <w:tc>
          <w:tcPr>
            <w:tcW w:w="2389" w:type="dxa"/>
          </w:tcPr>
          <w:p w14:paraId="63EAD358" w14:textId="6E9A8B1C" w:rsidR="00BF4B13" w:rsidRPr="009955AC" w:rsidRDefault="00D61DB9" w:rsidP="006B6C5D">
            <w:r>
              <w:fldChar w:fldCharType="begin">
                <w:ffData>
                  <w:name w:val=""/>
                  <w:enabled/>
                  <w:calcOnExit w:val="0"/>
                  <w:checkBox>
                    <w:sizeAuto/>
                    <w:default w:val="1"/>
                  </w:checkBox>
                </w:ffData>
              </w:fldChar>
            </w:r>
            <w:r>
              <w:instrText xml:space="preserve"> FORMCHECKBOX </w:instrText>
            </w:r>
            <w:r w:rsidR="00C1546D">
              <w:fldChar w:fldCharType="separate"/>
            </w:r>
            <w:r>
              <w:fldChar w:fldCharType="end"/>
            </w:r>
          </w:p>
        </w:tc>
        <w:tc>
          <w:tcPr>
            <w:tcW w:w="2831" w:type="dxa"/>
          </w:tcPr>
          <w:p w14:paraId="63EAD359" w14:textId="77777777" w:rsidR="00BF4B13" w:rsidRPr="009955AC" w:rsidRDefault="00BF4B13" w:rsidP="006B6C5D">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c>
          <w:tcPr>
            <w:tcW w:w="2070" w:type="dxa"/>
          </w:tcPr>
          <w:p w14:paraId="63EAD35A" w14:textId="77777777" w:rsidR="00BF4B13" w:rsidRPr="009955AC" w:rsidRDefault="00BF4B13" w:rsidP="006B6C5D">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r>
      <w:tr w:rsidR="00161743" w:rsidRPr="009955AC" w14:paraId="3DEE5B3D" w14:textId="77777777" w:rsidTr="008062D0">
        <w:tc>
          <w:tcPr>
            <w:tcW w:w="2160" w:type="dxa"/>
          </w:tcPr>
          <w:p w14:paraId="18FAC41F" w14:textId="7E153C9D" w:rsidR="00161743" w:rsidRPr="009955AC" w:rsidRDefault="00161743" w:rsidP="006B6C5D">
            <w:r w:rsidRPr="009955AC">
              <w:t>5.1</w:t>
            </w:r>
            <w:r>
              <w:t>.2</w:t>
            </w:r>
          </w:p>
        </w:tc>
        <w:tc>
          <w:tcPr>
            <w:tcW w:w="2389" w:type="dxa"/>
          </w:tcPr>
          <w:p w14:paraId="67429B7F" w14:textId="12F49385" w:rsidR="00161743" w:rsidRPr="009955AC" w:rsidRDefault="00D61DB9" w:rsidP="006B6C5D">
            <w:r>
              <w:fldChar w:fldCharType="begin">
                <w:ffData>
                  <w:name w:val=""/>
                  <w:enabled/>
                  <w:calcOnExit w:val="0"/>
                  <w:checkBox>
                    <w:sizeAuto/>
                    <w:default w:val="1"/>
                  </w:checkBox>
                </w:ffData>
              </w:fldChar>
            </w:r>
            <w:r>
              <w:instrText xml:space="preserve"> FORMCHECKBOX </w:instrText>
            </w:r>
            <w:r w:rsidR="00C1546D">
              <w:fldChar w:fldCharType="separate"/>
            </w:r>
            <w:r>
              <w:fldChar w:fldCharType="end"/>
            </w:r>
          </w:p>
        </w:tc>
        <w:tc>
          <w:tcPr>
            <w:tcW w:w="2831" w:type="dxa"/>
          </w:tcPr>
          <w:p w14:paraId="015446DC" w14:textId="7D0F5B7D" w:rsidR="00161743" w:rsidRPr="009955AC" w:rsidRDefault="00161743" w:rsidP="006B6C5D">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c>
          <w:tcPr>
            <w:tcW w:w="2070" w:type="dxa"/>
          </w:tcPr>
          <w:p w14:paraId="192F12BB" w14:textId="5135D613" w:rsidR="00161743" w:rsidRPr="009955AC" w:rsidRDefault="00161743" w:rsidP="006B6C5D">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r>
      <w:tr w:rsidR="00161743" w:rsidRPr="009955AC" w14:paraId="5442FE9D" w14:textId="77777777" w:rsidTr="008062D0">
        <w:tc>
          <w:tcPr>
            <w:tcW w:w="2160" w:type="dxa"/>
          </w:tcPr>
          <w:p w14:paraId="6D8ED799" w14:textId="59FE340C" w:rsidR="00161743" w:rsidRPr="009955AC" w:rsidRDefault="00161743" w:rsidP="006B6C5D">
            <w:r w:rsidRPr="009955AC">
              <w:t>5.1</w:t>
            </w:r>
            <w:r>
              <w:t>.3</w:t>
            </w:r>
          </w:p>
        </w:tc>
        <w:tc>
          <w:tcPr>
            <w:tcW w:w="2389" w:type="dxa"/>
          </w:tcPr>
          <w:p w14:paraId="1BF1F30F" w14:textId="7C1A8030" w:rsidR="00161743" w:rsidRPr="009955AC" w:rsidRDefault="00D61DB9" w:rsidP="006B6C5D">
            <w:r>
              <w:fldChar w:fldCharType="begin">
                <w:ffData>
                  <w:name w:val=""/>
                  <w:enabled/>
                  <w:calcOnExit w:val="0"/>
                  <w:checkBox>
                    <w:sizeAuto/>
                    <w:default w:val="0"/>
                  </w:checkBox>
                </w:ffData>
              </w:fldChar>
            </w:r>
            <w:r>
              <w:instrText xml:space="preserve"> FORMCHECKBOX </w:instrText>
            </w:r>
            <w:r w:rsidR="00C1546D">
              <w:fldChar w:fldCharType="separate"/>
            </w:r>
            <w:r>
              <w:fldChar w:fldCharType="end"/>
            </w:r>
          </w:p>
        </w:tc>
        <w:tc>
          <w:tcPr>
            <w:tcW w:w="2831" w:type="dxa"/>
          </w:tcPr>
          <w:p w14:paraId="2C063E46" w14:textId="63B366C6" w:rsidR="00161743" w:rsidRPr="009955AC" w:rsidRDefault="00D61DB9" w:rsidP="006B6C5D">
            <w:r>
              <w:fldChar w:fldCharType="begin">
                <w:ffData>
                  <w:name w:val=""/>
                  <w:enabled/>
                  <w:calcOnExit w:val="0"/>
                  <w:checkBox>
                    <w:sizeAuto/>
                    <w:default w:val="1"/>
                  </w:checkBox>
                </w:ffData>
              </w:fldChar>
            </w:r>
            <w:r>
              <w:instrText xml:space="preserve"> FORMCHECKBOX </w:instrText>
            </w:r>
            <w:r w:rsidR="00C1546D">
              <w:fldChar w:fldCharType="separate"/>
            </w:r>
            <w:r>
              <w:fldChar w:fldCharType="end"/>
            </w:r>
          </w:p>
        </w:tc>
        <w:tc>
          <w:tcPr>
            <w:tcW w:w="2070" w:type="dxa"/>
          </w:tcPr>
          <w:p w14:paraId="068FC346" w14:textId="380ED8BC" w:rsidR="00161743" w:rsidRPr="009955AC" w:rsidRDefault="00161743" w:rsidP="006B6C5D">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r>
      <w:tr w:rsidR="00230C35" w:rsidRPr="009955AC" w14:paraId="648C01DB" w14:textId="77777777" w:rsidTr="008062D0">
        <w:tc>
          <w:tcPr>
            <w:tcW w:w="2160" w:type="dxa"/>
          </w:tcPr>
          <w:p w14:paraId="1D13F136" w14:textId="249F49D0" w:rsidR="00230C35" w:rsidRPr="009955AC" w:rsidRDefault="00230C35" w:rsidP="00230C35">
            <w:r>
              <w:t>5.1.4</w:t>
            </w:r>
          </w:p>
        </w:tc>
        <w:tc>
          <w:tcPr>
            <w:tcW w:w="2389" w:type="dxa"/>
          </w:tcPr>
          <w:p w14:paraId="21195D31" w14:textId="14C35B40" w:rsidR="00230C35" w:rsidRPr="009955AC" w:rsidRDefault="00D61DB9" w:rsidP="00230C35">
            <w:r>
              <w:fldChar w:fldCharType="begin">
                <w:ffData>
                  <w:name w:val=""/>
                  <w:enabled/>
                  <w:calcOnExit w:val="0"/>
                  <w:checkBox>
                    <w:sizeAuto/>
                    <w:default w:val="0"/>
                  </w:checkBox>
                </w:ffData>
              </w:fldChar>
            </w:r>
            <w:r>
              <w:instrText xml:space="preserve"> FORMCHECKBOX </w:instrText>
            </w:r>
            <w:r w:rsidR="00C1546D">
              <w:fldChar w:fldCharType="separate"/>
            </w:r>
            <w:r>
              <w:fldChar w:fldCharType="end"/>
            </w:r>
          </w:p>
        </w:tc>
        <w:tc>
          <w:tcPr>
            <w:tcW w:w="2831" w:type="dxa"/>
          </w:tcPr>
          <w:p w14:paraId="6518D998" w14:textId="4EBBE016" w:rsidR="00230C35" w:rsidRPr="009955AC" w:rsidRDefault="00D61DB9" w:rsidP="00230C35">
            <w:r>
              <w:fldChar w:fldCharType="begin">
                <w:ffData>
                  <w:name w:val=""/>
                  <w:enabled/>
                  <w:calcOnExit w:val="0"/>
                  <w:checkBox>
                    <w:sizeAuto/>
                    <w:default w:val="1"/>
                  </w:checkBox>
                </w:ffData>
              </w:fldChar>
            </w:r>
            <w:r>
              <w:instrText xml:space="preserve"> FORMCHECKBOX </w:instrText>
            </w:r>
            <w:r w:rsidR="00C1546D">
              <w:fldChar w:fldCharType="separate"/>
            </w:r>
            <w:r>
              <w:fldChar w:fldCharType="end"/>
            </w:r>
          </w:p>
        </w:tc>
        <w:tc>
          <w:tcPr>
            <w:tcW w:w="2070" w:type="dxa"/>
          </w:tcPr>
          <w:p w14:paraId="05609049" w14:textId="6CCAE9C7" w:rsidR="00230C35" w:rsidRPr="009955AC" w:rsidRDefault="00230C35" w:rsidP="00230C35">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r>
      <w:tr w:rsidR="00230C35" w:rsidRPr="009955AC" w14:paraId="7A5F79F0" w14:textId="77777777" w:rsidTr="008062D0">
        <w:tc>
          <w:tcPr>
            <w:tcW w:w="2160" w:type="dxa"/>
          </w:tcPr>
          <w:p w14:paraId="385F52EA" w14:textId="7476DBF3" w:rsidR="00230C35" w:rsidRDefault="00230C35" w:rsidP="00230C35">
            <w:r>
              <w:lastRenderedPageBreak/>
              <w:t>5.1.5</w:t>
            </w:r>
          </w:p>
        </w:tc>
        <w:tc>
          <w:tcPr>
            <w:tcW w:w="2389" w:type="dxa"/>
          </w:tcPr>
          <w:p w14:paraId="3BFC9C7F" w14:textId="603F31F3" w:rsidR="00230C35" w:rsidRPr="009955AC" w:rsidRDefault="00D61DB9" w:rsidP="00230C35">
            <w:r>
              <w:fldChar w:fldCharType="begin">
                <w:ffData>
                  <w:name w:val=""/>
                  <w:enabled/>
                  <w:calcOnExit w:val="0"/>
                  <w:checkBox>
                    <w:sizeAuto/>
                    <w:default w:val="0"/>
                  </w:checkBox>
                </w:ffData>
              </w:fldChar>
            </w:r>
            <w:r>
              <w:instrText xml:space="preserve"> FORMCHECKBOX </w:instrText>
            </w:r>
            <w:r w:rsidR="00C1546D">
              <w:fldChar w:fldCharType="separate"/>
            </w:r>
            <w:r>
              <w:fldChar w:fldCharType="end"/>
            </w:r>
          </w:p>
        </w:tc>
        <w:tc>
          <w:tcPr>
            <w:tcW w:w="2831" w:type="dxa"/>
          </w:tcPr>
          <w:p w14:paraId="650C8488" w14:textId="6B5AC55B" w:rsidR="00230C35" w:rsidRPr="009955AC" w:rsidRDefault="0046343B" w:rsidP="00230C35">
            <w:r>
              <w:fldChar w:fldCharType="begin">
                <w:ffData>
                  <w:name w:val=""/>
                  <w:enabled/>
                  <w:calcOnExit w:val="0"/>
                  <w:checkBox>
                    <w:sizeAuto/>
                    <w:default w:val="0"/>
                  </w:checkBox>
                </w:ffData>
              </w:fldChar>
            </w:r>
            <w:r>
              <w:instrText xml:space="preserve"> FORMCHECKBOX </w:instrText>
            </w:r>
            <w:r w:rsidR="00C1546D">
              <w:fldChar w:fldCharType="separate"/>
            </w:r>
            <w:r>
              <w:fldChar w:fldCharType="end"/>
            </w:r>
          </w:p>
        </w:tc>
        <w:tc>
          <w:tcPr>
            <w:tcW w:w="2070" w:type="dxa"/>
          </w:tcPr>
          <w:p w14:paraId="2C4551CA" w14:textId="4D42C4E8" w:rsidR="00230C35" w:rsidRPr="009955AC" w:rsidRDefault="0046343B" w:rsidP="00230C35">
            <w:r>
              <w:fldChar w:fldCharType="begin">
                <w:ffData>
                  <w:name w:val=""/>
                  <w:enabled/>
                  <w:calcOnExit w:val="0"/>
                  <w:checkBox>
                    <w:sizeAuto/>
                    <w:default w:val="1"/>
                  </w:checkBox>
                </w:ffData>
              </w:fldChar>
            </w:r>
            <w:r>
              <w:instrText xml:space="preserve"> FORMCHECKBOX </w:instrText>
            </w:r>
            <w:r w:rsidR="00C1546D">
              <w:fldChar w:fldCharType="separate"/>
            </w:r>
            <w:r>
              <w:fldChar w:fldCharType="end"/>
            </w:r>
          </w:p>
        </w:tc>
      </w:tr>
      <w:tr w:rsidR="00D61DB9" w:rsidRPr="009955AC" w14:paraId="63EAD360" w14:textId="77777777" w:rsidTr="008062D0">
        <w:tc>
          <w:tcPr>
            <w:tcW w:w="2160" w:type="dxa"/>
          </w:tcPr>
          <w:p w14:paraId="63EAD35C" w14:textId="2B75B06E" w:rsidR="00D61DB9" w:rsidRPr="000C2F41" w:rsidRDefault="00D61DB9" w:rsidP="00D61DB9">
            <w:pPr>
              <w:rPr>
                <w:rStyle w:val="Emphasis"/>
              </w:rPr>
            </w:pPr>
            <w:r>
              <w:t>5.2.1</w:t>
            </w:r>
          </w:p>
        </w:tc>
        <w:tc>
          <w:tcPr>
            <w:tcW w:w="2389" w:type="dxa"/>
            <w:tcBorders>
              <w:bottom w:val="single" w:sz="4" w:space="0" w:color="auto"/>
            </w:tcBorders>
          </w:tcPr>
          <w:p w14:paraId="63EAD35D" w14:textId="501A5802" w:rsidR="00D61DB9" w:rsidRPr="009955AC" w:rsidRDefault="0046343B" w:rsidP="00D61DB9">
            <w:r>
              <w:fldChar w:fldCharType="begin">
                <w:ffData>
                  <w:name w:val=""/>
                  <w:enabled/>
                  <w:calcOnExit w:val="0"/>
                  <w:checkBox>
                    <w:sizeAuto/>
                    <w:default w:val="0"/>
                  </w:checkBox>
                </w:ffData>
              </w:fldChar>
            </w:r>
            <w:r>
              <w:instrText xml:space="preserve"> FORMCHECKBOX </w:instrText>
            </w:r>
            <w:r w:rsidR="00C1546D">
              <w:fldChar w:fldCharType="separate"/>
            </w:r>
            <w:r>
              <w:fldChar w:fldCharType="end"/>
            </w:r>
          </w:p>
        </w:tc>
        <w:tc>
          <w:tcPr>
            <w:tcW w:w="2831" w:type="dxa"/>
          </w:tcPr>
          <w:p w14:paraId="63EAD35E" w14:textId="4B3F658A" w:rsidR="00D61DB9" w:rsidRPr="009955AC" w:rsidRDefault="0046343B" w:rsidP="00D61DB9">
            <w:r>
              <w:fldChar w:fldCharType="begin">
                <w:ffData>
                  <w:name w:val=""/>
                  <w:enabled/>
                  <w:calcOnExit w:val="0"/>
                  <w:checkBox>
                    <w:sizeAuto/>
                    <w:default w:val="1"/>
                  </w:checkBox>
                </w:ffData>
              </w:fldChar>
            </w:r>
            <w:r>
              <w:instrText xml:space="preserve"> FORMCHECKBOX </w:instrText>
            </w:r>
            <w:r w:rsidR="00C1546D">
              <w:fldChar w:fldCharType="separate"/>
            </w:r>
            <w:r>
              <w:fldChar w:fldCharType="end"/>
            </w:r>
          </w:p>
        </w:tc>
        <w:tc>
          <w:tcPr>
            <w:tcW w:w="2070" w:type="dxa"/>
          </w:tcPr>
          <w:p w14:paraId="63EAD35F" w14:textId="65A0ECD6" w:rsidR="00D61DB9" w:rsidRPr="009955AC" w:rsidRDefault="00D61DB9" w:rsidP="00D61DB9">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r>
      <w:tr w:rsidR="00D61DB9" w:rsidRPr="009955AC" w14:paraId="048E4213" w14:textId="77777777" w:rsidTr="008062D0">
        <w:tc>
          <w:tcPr>
            <w:tcW w:w="2160" w:type="dxa"/>
          </w:tcPr>
          <w:p w14:paraId="05550B05" w14:textId="13854920" w:rsidR="00D61DB9" w:rsidRDefault="00D61DB9" w:rsidP="00D61DB9">
            <w:r>
              <w:t>5.2.2</w:t>
            </w:r>
          </w:p>
        </w:tc>
        <w:tc>
          <w:tcPr>
            <w:tcW w:w="2389" w:type="dxa"/>
            <w:tcBorders>
              <w:bottom w:val="single" w:sz="4" w:space="0" w:color="auto"/>
            </w:tcBorders>
          </w:tcPr>
          <w:p w14:paraId="2A946794" w14:textId="52B5A236" w:rsidR="00D61DB9" w:rsidRPr="009955AC" w:rsidRDefault="0046343B" w:rsidP="00D61DB9">
            <w:r>
              <w:fldChar w:fldCharType="begin">
                <w:ffData>
                  <w:name w:val=""/>
                  <w:enabled/>
                  <w:calcOnExit w:val="0"/>
                  <w:checkBox>
                    <w:sizeAuto/>
                    <w:default w:val="0"/>
                  </w:checkBox>
                </w:ffData>
              </w:fldChar>
            </w:r>
            <w:r>
              <w:instrText xml:space="preserve"> FORMCHECKBOX </w:instrText>
            </w:r>
            <w:r w:rsidR="00C1546D">
              <w:fldChar w:fldCharType="separate"/>
            </w:r>
            <w:r>
              <w:fldChar w:fldCharType="end"/>
            </w:r>
          </w:p>
        </w:tc>
        <w:tc>
          <w:tcPr>
            <w:tcW w:w="2831" w:type="dxa"/>
          </w:tcPr>
          <w:p w14:paraId="1A566B6A" w14:textId="52D7B986" w:rsidR="00D61DB9" w:rsidRPr="009955AC" w:rsidRDefault="00D61DB9" w:rsidP="00D61DB9">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c>
          <w:tcPr>
            <w:tcW w:w="2070" w:type="dxa"/>
          </w:tcPr>
          <w:p w14:paraId="00638266" w14:textId="2F6636BB" w:rsidR="00D61DB9" w:rsidRPr="009955AC" w:rsidRDefault="00D61DB9" w:rsidP="00D61DB9">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r>
      <w:tr w:rsidR="00D61DB9" w:rsidRPr="009955AC" w14:paraId="79D8E6BA" w14:textId="77777777" w:rsidTr="008062D0">
        <w:tc>
          <w:tcPr>
            <w:tcW w:w="2160" w:type="dxa"/>
          </w:tcPr>
          <w:p w14:paraId="1F40B525" w14:textId="088260B1" w:rsidR="00D61DB9" w:rsidRDefault="00D61DB9" w:rsidP="00D61DB9">
            <w:r>
              <w:t>5.2.3</w:t>
            </w:r>
          </w:p>
        </w:tc>
        <w:tc>
          <w:tcPr>
            <w:tcW w:w="2389" w:type="dxa"/>
            <w:tcBorders>
              <w:bottom w:val="single" w:sz="4" w:space="0" w:color="auto"/>
            </w:tcBorders>
          </w:tcPr>
          <w:p w14:paraId="10721ECA" w14:textId="2AD86A27" w:rsidR="00D61DB9" w:rsidRPr="009955AC" w:rsidRDefault="00D61DB9" w:rsidP="00D61DB9">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c>
          <w:tcPr>
            <w:tcW w:w="2831" w:type="dxa"/>
          </w:tcPr>
          <w:p w14:paraId="0513F6C4" w14:textId="253509F9" w:rsidR="00D61DB9" w:rsidRPr="009955AC" w:rsidRDefault="0046343B" w:rsidP="00D61DB9">
            <w:r>
              <w:fldChar w:fldCharType="begin">
                <w:ffData>
                  <w:name w:val=""/>
                  <w:enabled/>
                  <w:calcOnExit w:val="0"/>
                  <w:checkBox>
                    <w:sizeAuto/>
                    <w:default w:val="0"/>
                  </w:checkBox>
                </w:ffData>
              </w:fldChar>
            </w:r>
            <w:r>
              <w:instrText xml:space="preserve"> FORMCHECKBOX </w:instrText>
            </w:r>
            <w:r w:rsidR="00C1546D">
              <w:fldChar w:fldCharType="separate"/>
            </w:r>
            <w:r>
              <w:fldChar w:fldCharType="end"/>
            </w:r>
          </w:p>
        </w:tc>
        <w:tc>
          <w:tcPr>
            <w:tcW w:w="2070" w:type="dxa"/>
          </w:tcPr>
          <w:p w14:paraId="69EE6656" w14:textId="4FCB2826" w:rsidR="00D61DB9" w:rsidRPr="009955AC" w:rsidRDefault="0046343B" w:rsidP="00D61DB9">
            <w:r>
              <w:fldChar w:fldCharType="begin">
                <w:ffData>
                  <w:name w:val=""/>
                  <w:enabled/>
                  <w:calcOnExit w:val="0"/>
                  <w:checkBox>
                    <w:sizeAuto/>
                    <w:default w:val="1"/>
                  </w:checkBox>
                </w:ffData>
              </w:fldChar>
            </w:r>
            <w:r>
              <w:instrText xml:space="preserve"> FORMCHECKBOX </w:instrText>
            </w:r>
            <w:r w:rsidR="00C1546D">
              <w:fldChar w:fldCharType="separate"/>
            </w:r>
            <w:r>
              <w:fldChar w:fldCharType="end"/>
            </w:r>
          </w:p>
        </w:tc>
      </w:tr>
      <w:tr w:rsidR="00D61DB9" w:rsidRPr="009955AC" w14:paraId="63EAD365" w14:textId="77777777" w:rsidTr="008062D0">
        <w:tc>
          <w:tcPr>
            <w:tcW w:w="2160" w:type="dxa"/>
          </w:tcPr>
          <w:p w14:paraId="63EAD361" w14:textId="368BB133" w:rsidR="00D61DB9" w:rsidRPr="009955AC" w:rsidRDefault="00D61DB9" w:rsidP="00D61DB9">
            <w:pPr>
              <w:rPr>
                <w:b/>
                <w:i/>
                <w:iCs/>
                <w:color w:val="0070C0"/>
              </w:rPr>
            </w:pPr>
            <w:r w:rsidRPr="00521391">
              <w:t>5.</w:t>
            </w:r>
            <w:r>
              <w:t>3.1</w:t>
            </w:r>
          </w:p>
        </w:tc>
        <w:tc>
          <w:tcPr>
            <w:tcW w:w="2389" w:type="dxa"/>
            <w:tcBorders>
              <w:top w:val="single" w:sz="4" w:space="0" w:color="auto"/>
            </w:tcBorders>
          </w:tcPr>
          <w:p w14:paraId="63EAD362" w14:textId="77777777" w:rsidR="00D61DB9" w:rsidRPr="009955AC" w:rsidRDefault="00D61DB9" w:rsidP="00D61DB9">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c>
          <w:tcPr>
            <w:tcW w:w="2831" w:type="dxa"/>
          </w:tcPr>
          <w:p w14:paraId="63EAD363" w14:textId="63F806DD" w:rsidR="00D61DB9" w:rsidRPr="009955AC" w:rsidRDefault="00D61DB9" w:rsidP="00D61DB9">
            <w:r>
              <w:fldChar w:fldCharType="begin">
                <w:ffData>
                  <w:name w:val=""/>
                  <w:enabled/>
                  <w:calcOnExit w:val="0"/>
                  <w:checkBox>
                    <w:sizeAuto/>
                    <w:default w:val="1"/>
                  </w:checkBox>
                </w:ffData>
              </w:fldChar>
            </w:r>
            <w:r>
              <w:instrText xml:space="preserve"> FORMCHECKBOX </w:instrText>
            </w:r>
            <w:r w:rsidR="00C1546D">
              <w:fldChar w:fldCharType="separate"/>
            </w:r>
            <w:r>
              <w:fldChar w:fldCharType="end"/>
            </w:r>
          </w:p>
        </w:tc>
        <w:tc>
          <w:tcPr>
            <w:tcW w:w="2070" w:type="dxa"/>
          </w:tcPr>
          <w:p w14:paraId="63EAD364" w14:textId="77777777" w:rsidR="00D61DB9" w:rsidRPr="009955AC" w:rsidRDefault="00D61DB9" w:rsidP="00D61DB9">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r>
      <w:tr w:rsidR="00D61DB9" w:rsidRPr="009955AC" w14:paraId="63EAD36F" w14:textId="77777777" w:rsidTr="008062D0">
        <w:tc>
          <w:tcPr>
            <w:tcW w:w="2160" w:type="dxa"/>
          </w:tcPr>
          <w:p w14:paraId="63EAD36B" w14:textId="0601DBA9" w:rsidR="00D61DB9" w:rsidRPr="009955AC" w:rsidRDefault="00D61DB9" w:rsidP="00D61DB9">
            <w:r>
              <w:t>6.1</w:t>
            </w:r>
          </w:p>
        </w:tc>
        <w:tc>
          <w:tcPr>
            <w:tcW w:w="2389" w:type="dxa"/>
          </w:tcPr>
          <w:p w14:paraId="63EAD36C" w14:textId="2CE1AB1C" w:rsidR="00D61DB9" w:rsidRPr="009955AC" w:rsidRDefault="00D61DB9" w:rsidP="00D61DB9">
            <w:r>
              <w:fldChar w:fldCharType="begin">
                <w:ffData>
                  <w:name w:val=""/>
                  <w:enabled/>
                  <w:calcOnExit w:val="0"/>
                  <w:checkBox>
                    <w:sizeAuto/>
                    <w:default w:val="1"/>
                  </w:checkBox>
                </w:ffData>
              </w:fldChar>
            </w:r>
            <w:r>
              <w:instrText xml:space="preserve"> FORMCHECKBOX </w:instrText>
            </w:r>
            <w:r w:rsidR="00C1546D">
              <w:fldChar w:fldCharType="separate"/>
            </w:r>
            <w:r>
              <w:fldChar w:fldCharType="end"/>
            </w:r>
          </w:p>
        </w:tc>
        <w:tc>
          <w:tcPr>
            <w:tcW w:w="2831" w:type="dxa"/>
          </w:tcPr>
          <w:p w14:paraId="63EAD36D" w14:textId="77777777" w:rsidR="00D61DB9" w:rsidRPr="009955AC" w:rsidRDefault="00D61DB9" w:rsidP="00D61DB9">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c>
          <w:tcPr>
            <w:tcW w:w="2070" w:type="dxa"/>
          </w:tcPr>
          <w:p w14:paraId="63EAD36E" w14:textId="77777777" w:rsidR="00D61DB9" w:rsidRPr="009955AC" w:rsidRDefault="00D61DB9" w:rsidP="00D61DB9">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r>
      <w:tr w:rsidR="00D61DB9" w:rsidRPr="009955AC" w14:paraId="20C35E3A" w14:textId="77777777" w:rsidTr="008062D0">
        <w:tc>
          <w:tcPr>
            <w:tcW w:w="2160" w:type="dxa"/>
          </w:tcPr>
          <w:p w14:paraId="2F018423" w14:textId="57031837" w:rsidR="00D61DB9" w:rsidRDefault="00D61DB9" w:rsidP="00D61DB9">
            <w:r>
              <w:t>6.2</w:t>
            </w:r>
          </w:p>
        </w:tc>
        <w:tc>
          <w:tcPr>
            <w:tcW w:w="2389" w:type="dxa"/>
          </w:tcPr>
          <w:p w14:paraId="68370DFA" w14:textId="257C9336" w:rsidR="00D61DB9" w:rsidRPr="009955AC" w:rsidRDefault="00D61DB9" w:rsidP="00D61DB9">
            <w:r>
              <w:fldChar w:fldCharType="begin">
                <w:ffData>
                  <w:name w:val=""/>
                  <w:enabled/>
                  <w:calcOnExit w:val="0"/>
                  <w:checkBox>
                    <w:sizeAuto/>
                    <w:default w:val="1"/>
                  </w:checkBox>
                </w:ffData>
              </w:fldChar>
            </w:r>
            <w:r>
              <w:instrText xml:space="preserve"> FORMCHECKBOX </w:instrText>
            </w:r>
            <w:r w:rsidR="00C1546D">
              <w:fldChar w:fldCharType="separate"/>
            </w:r>
            <w:r>
              <w:fldChar w:fldCharType="end"/>
            </w:r>
          </w:p>
        </w:tc>
        <w:tc>
          <w:tcPr>
            <w:tcW w:w="2831" w:type="dxa"/>
          </w:tcPr>
          <w:p w14:paraId="232012CD" w14:textId="37284C2B" w:rsidR="00D61DB9" w:rsidRPr="009955AC" w:rsidRDefault="00D61DB9" w:rsidP="00D61DB9">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c>
          <w:tcPr>
            <w:tcW w:w="2070" w:type="dxa"/>
          </w:tcPr>
          <w:p w14:paraId="207E1A4A" w14:textId="1FFEE763" w:rsidR="00D61DB9" w:rsidRPr="009955AC" w:rsidRDefault="00D61DB9" w:rsidP="00D61DB9">
            <w:r w:rsidRPr="009955AC">
              <w:fldChar w:fldCharType="begin">
                <w:ffData>
                  <w:name w:val=""/>
                  <w:enabled/>
                  <w:calcOnExit w:val="0"/>
                  <w:checkBox>
                    <w:sizeAuto/>
                    <w:default w:val="0"/>
                  </w:checkBox>
                </w:ffData>
              </w:fldChar>
            </w:r>
            <w:r w:rsidRPr="009955AC">
              <w:instrText xml:space="preserve"> FORMCHECKBOX </w:instrText>
            </w:r>
            <w:r w:rsidR="00C1546D">
              <w:fldChar w:fldCharType="separate"/>
            </w:r>
            <w:r w:rsidRPr="009955AC">
              <w:fldChar w:fldCharType="end"/>
            </w:r>
          </w:p>
        </w:tc>
      </w:tr>
    </w:tbl>
    <w:p w14:paraId="63EAD375" w14:textId="77777777" w:rsidR="00BF4B13" w:rsidRDefault="00BF4B13" w:rsidP="00BF4B13">
      <w:pPr>
        <w:pStyle w:val="NoSpacing"/>
      </w:pPr>
    </w:p>
    <w:p w14:paraId="63EAD377" w14:textId="0D3BB10E" w:rsidR="00514D76" w:rsidRDefault="00BF4B13" w:rsidP="00E054D8">
      <w:pPr>
        <w:pStyle w:val="NoSpacing"/>
        <w:spacing w:before="120" w:after="120"/>
        <w:rPr>
          <w:rFonts w:cs="Arial"/>
        </w:rPr>
      </w:pPr>
      <w:r w:rsidRPr="00FF6949">
        <w:t xml:space="preserve">The Tasks identified </w:t>
      </w:r>
      <w:r>
        <w:t>above</w:t>
      </w:r>
      <w:r w:rsidRPr="00FF6949">
        <w:t xml:space="preserve"> and the resulting Position Sensitivity and Background Investigation </w:t>
      </w:r>
      <w:r>
        <w:t>requirements identify, in effect,</w:t>
      </w:r>
      <w:r w:rsidRPr="00FF6949">
        <w:t xml:space="preserve"> the Background Investigation requirements </w:t>
      </w:r>
      <w:r>
        <w:t>for</w:t>
      </w:r>
      <w:r w:rsidRPr="00FF6949">
        <w:t xml:space="preserve"> Contractor individual</w:t>
      </w:r>
      <w:r>
        <w:t>s</w:t>
      </w:r>
      <w:r w:rsidRPr="00FF6949">
        <w:t>, based upon the tasks the Contractor individual will be working.  The submitted Contractor Staff Roster must indicate the required Background Investigation Level for each</w:t>
      </w:r>
      <w:r>
        <w:t xml:space="preserve"> Contractor</w:t>
      </w:r>
      <w:r w:rsidRPr="00FF6949">
        <w:t xml:space="preserve"> individual based upon the tasks the Contractor individual will be working, </w:t>
      </w:r>
      <w:r>
        <w:t xml:space="preserve">in accordance with </w:t>
      </w:r>
      <w:r w:rsidR="006A267D">
        <w:t>its</w:t>
      </w:r>
      <w:r w:rsidRPr="00FF6949">
        <w:t xml:space="preserve"> submitted proposal.</w:t>
      </w:r>
      <w:bookmarkStart w:id="44" w:name="_Toc488036222"/>
    </w:p>
    <w:p w14:paraId="63EAD378" w14:textId="77777777" w:rsidR="001470CD" w:rsidRDefault="00106729" w:rsidP="006B6C5D">
      <w:pPr>
        <w:pStyle w:val="Heading1"/>
      </w:pPr>
      <w:bookmarkStart w:id="45" w:name="_Toc491095913"/>
      <w:bookmarkEnd w:id="44"/>
      <w:r>
        <w:t>SPECIFIC TASKS AND DELIVERABLES</w:t>
      </w:r>
      <w:bookmarkEnd w:id="45"/>
    </w:p>
    <w:p w14:paraId="63EAD37A" w14:textId="3BA9174E" w:rsidR="007E39ED" w:rsidRDefault="008757D9" w:rsidP="00702470">
      <w:pPr>
        <w:tabs>
          <w:tab w:val="left" w:pos="7605"/>
        </w:tabs>
        <w:spacing w:before="120" w:after="120"/>
      </w:pPr>
      <w:r w:rsidRPr="0069529F">
        <w:t xml:space="preserve">The Contractor shall perform the </w:t>
      </w:r>
      <w:r>
        <w:t xml:space="preserve">following specific </w:t>
      </w:r>
      <w:r w:rsidRPr="0069529F">
        <w:t>task</w:t>
      </w:r>
      <w:r>
        <w:t>s</w:t>
      </w:r>
      <w:r w:rsidR="00BA530B">
        <w:t xml:space="preserve"> as part of </w:t>
      </w:r>
      <w:r w:rsidR="00AE1CA7">
        <w:t>VA</w:t>
      </w:r>
      <w:r w:rsidR="00BA530B">
        <w:t xml:space="preserve"> Cloud </w:t>
      </w:r>
      <w:r w:rsidR="00BA530B" w:rsidRPr="00BA530B">
        <w:t>Managed Services and Transition Services</w:t>
      </w:r>
      <w:r w:rsidR="00BA530B">
        <w:t xml:space="preserve"> effort.  </w:t>
      </w:r>
    </w:p>
    <w:p w14:paraId="63EAD37F" w14:textId="77777777" w:rsidR="00E91010" w:rsidRDefault="00C27070" w:rsidP="006B6C5D">
      <w:pPr>
        <w:pStyle w:val="Heading2"/>
      </w:pPr>
      <w:bookmarkStart w:id="46" w:name="_Toc491095914"/>
      <w:r>
        <w:t>FIRM FIXED PRICE (FFP) TASKS AND DELIVERABLES</w:t>
      </w:r>
      <w:bookmarkEnd w:id="46"/>
    </w:p>
    <w:p w14:paraId="63EAD380" w14:textId="77777777" w:rsidR="00E91010" w:rsidRPr="00E91010" w:rsidRDefault="00E91010" w:rsidP="006B6C5D"/>
    <w:p w14:paraId="63EAD381" w14:textId="77777777" w:rsidR="0098323D" w:rsidRPr="004A433D" w:rsidRDefault="002746C1" w:rsidP="006B6C5D">
      <w:pPr>
        <w:pStyle w:val="Heading3"/>
      </w:pPr>
      <w:bookmarkStart w:id="47" w:name="_Toc491095915"/>
      <w:r>
        <w:t xml:space="preserve">Contractor </w:t>
      </w:r>
      <w:r w:rsidR="00747260" w:rsidRPr="004A433D">
        <w:t>Project Management</w:t>
      </w:r>
      <w:bookmarkEnd w:id="47"/>
    </w:p>
    <w:p w14:paraId="63EAD383" w14:textId="42B9BAED" w:rsidR="002F589D" w:rsidRDefault="00B25A59" w:rsidP="00B8274B">
      <w:pPr>
        <w:spacing w:before="120" w:after="120"/>
        <w:rPr>
          <w:rFonts w:asciiTheme="minorHAnsi" w:hAnsiTheme="minorHAnsi"/>
          <w:sz w:val="22"/>
          <w:szCs w:val="22"/>
        </w:rPr>
      </w:pPr>
      <w:r>
        <w:t>The Contractor shall provide project management support, as detailed below, in compliance with VA management policies and guidelines such as Veteran-Focused Integrated Process (VIP).</w:t>
      </w:r>
    </w:p>
    <w:p w14:paraId="63EAD385" w14:textId="55C61CD2" w:rsidR="00E55FB1" w:rsidRDefault="00E55FB1" w:rsidP="00B8274B">
      <w:pPr>
        <w:spacing w:before="120" w:after="120"/>
      </w:pPr>
      <w:r w:rsidRPr="00492F44">
        <w:t>The</w:t>
      </w:r>
      <w:r>
        <w:t xml:space="preserve"> Contractor shall identify to </w:t>
      </w:r>
      <w:r w:rsidR="00CD32E7">
        <w:t>VA</w:t>
      </w:r>
      <w:r>
        <w:t xml:space="preserve"> COR a Contractor Program Manager that shall be the primary contact point for all </w:t>
      </w:r>
      <w:r w:rsidR="001D419E">
        <w:t xml:space="preserve">contractor </w:t>
      </w:r>
      <w:r>
        <w:t>programmatic issues</w:t>
      </w:r>
      <w:r w:rsidR="001D419E">
        <w:t xml:space="preserve">, </w:t>
      </w:r>
      <w:r>
        <w:t>concerns</w:t>
      </w:r>
      <w:r w:rsidR="001D419E">
        <w:t xml:space="preserve">, and </w:t>
      </w:r>
      <w:r>
        <w:t>status.</w:t>
      </w:r>
    </w:p>
    <w:p w14:paraId="63EAD386" w14:textId="77777777" w:rsidR="00E70EFE" w:rsidRDefault="00E70EFE" w:rsidP="006B6C5D"/>
    <w:p w14:paraId="714FF585" w14:textId="77777777" w:rsidR="00561E0D" w:rsidRPr="00C93974" w:rsidRDefault="00561E0D" w:rsidP="006B6C5D">
      <w:pPr>
        <w:pStyle w:val="Heading4"/>
      </w:pPr>
      <w:bookmarkStart w:id="48" w:name="_Ref490577832"/>
      <w:bookmarkStart w:id="49" w:name="_Ref490577846"/>
      <w:bookmarkStart w:id="50" w:name="_Toc491095916"/>
      <w:r>
        <w:t>Develop and Maintain a Contractor Project Management Plan</w:t>
      </w:r>
      <w:bookmarkEnd w:id="48"/>
      <w:bookmarkEnd w:id="49"/>
      <w:bookmarkEnd w:id="50"/>
    </w:p>
    <w:p w14:paraId="23A657FB" w14:textId="62897B05" w:rsidR="00561E0D" w:rsidRDefault="00561E0D" w:rsidP="00B8274B">
      <w:pPr>
        <w:spacing w:before="120" w:after="120"/>
      </w:pPr>
      <w:r>
        <w:t>The Contractor shall deliver and maintain a Contractor Project Management Plan (CPMP)</w:t>
      </w:r>
      <w:r w:rsidRPr="0074078A">
        <w:t xml:space="preserve">.  The CPMP shall define the Contractor’s detailed approach, timeline, and tools to be used in the execution of the task order. The CPMP shall describe the Contractor’s plans to support task order and includes </w:t>
      </w:r>
      <w:r>
        <w:t>an</w:t>
      </w:r>
      <w:r w:rsidRPr="0074078A">
        <w:t xml:space="preserve"> integrated master schedule (IMS) in MS Project, detailing tasks, milestones, deliverables, risks, resources, and dependencies. </w:t>
      </w:r>
      <w:r>
        <w:t>The CPMP should take the form of both a narrative and graphic format.  The CPMP shall also include how the Contractor shall coordinate and execute planned, routine, and ad hoc data collection and reporting requirements as identified within the task order and as defined by VA Program Managers in support of specific areas defined in the PWS paragraph Section 5.0.</w:t>
      </w:r>
      <w:r w:rsidR="009B28EE">
        <w:t xml:space="preserve"> </w:t>
      </w:r>
      <w:r>
        <w:t xml:space="preserve">The initial baseline CPMP shall be concurred upon. The Contractor shall update and maintain </w:t>
      </w:r>
      <w:r w:rsidR="00AE3552">
        <w:t>the</w:t>
      </w:r>
      <w:r>
        <w:t xml:space="preserve"> CPMP throughout the </w:t>
      </w:r>
      <w:proofErr w:type="spellStart"/>
      <w:r>
        <w:t>PoP</w:t>
      </w:r>
      <w:proofErr w:type="spellEnd"/>
      <w:r>
        <w:t>.</w:t>
      </w:r>
    </w:p>
    <w:p w14:paraId="24C14B12" w14:textId="2669BF51" w:rsidR="007A7D02" w:rsidRDefault="007A7D02" w:rsidP="00561E0D">
      <w:pPr>
        <w:pStyle w:val="NoSpacing"/>
      </w:pPr>
    </w:p>
    <w:p w14:paraId="622240A3" w14:textId="77777777" w:rsidR="007A7D02" w:rsidRPr="00B56B64" w:rsidRDefault="007A7D02" w:rsidP="00C44EAC">
      <w:pPr>
        <w:spacing w:before="120" w:after="120"/>
        <w:rPr>
          <w:rFonts w:eastAsia="Calibri"/>
        </w:rPr>
      </w:pPr>
      <w:r w:rsidRPr="00B56B64">
        <w:rPr>
          <w:rStyle w:val="Emphasis"/>
          <w:i w:val="0"/>
          <w:color w:val="auto"/>
        </w:rPr>
        <w:t>Deliverable</w:t>
      </w:r>
      <w:r>
        <w:rPr>
          <w:rStyle w:val="Emphasis"/>
          <w:i w:val="0"/>
          <w:color w:val="auto"/>
        </w:rPr>
        <w:t>s</w:t>
      </w:r>
      <w:r w:rsidRPr="00B56B64">
        <w:rPr>
          <w:rFonts w:eastAsia="Calibri"/>
        </w:rPr>
        <w:t xml:space="preserve">  </w:t>
      </w:r>
    </w:p>
    <w:p w14:paraId="19EDE455" w14:textId="77777777" w:rsidR="00702470" w:rsidRDefault="007A7D02" w:rsidP="00547CF3">
      <w:pPr>
        <w:numPr>
          <w:ilvl w:val="0"/>
          <w:numId w:val="26"/>
        </w:numPr>
        <w:spacing w:before="120" w:after="120"/>
        <w:rPr>
          <w:rFonts w:eastAsia="Calibri"/>
        </w:rPr>
      </w:pPr>
      <w:r w:rsidRPr="00B56B64">
        <w:rPr>
          <w:rFonts w:eastAsia="Calibri"/>
        </w:rPr>
        <w:t>Contract</w:t>
      </w:r>
      <w:r w:rsidR="00702470">
        <w:rPr>
          <w:rFonts w:eastAsia="Calibri"/>
        </w:rPr>
        <w:t>or Project Management Plan</w:t>
      </w:r>
    </w:p>
    <w:p w14:paraId="57168BD9" w14:textId="5C3C0FDD" w:rsidR="007A7D02" w:rsidRDefault="00702470" w:rsidP="00547CF3">
      <w:pPr>
        <w:numPr>
          <w:ilvl w:val="0"/>
          <w:numId w:val="26"/>
        </w:numPr>
        <w:spacing w:before="120" w:after="120"/>
        <w:rPr>
          <w:rFonts w:eastAsia="Calibri"/>
        </w:rPr>
      </w:pPr>
      <w:r>
        <w:rPr>
          <w:rFonts w:eastAsia="Calibri"/>
        </w:rPr>
        <w:t>Integrated Master Schedule</w:t>
      </w:r>
    </w:p>
    <w:p w14:paraId="3F89F553" w14:textId="77777777" w:rsidR="00561E0D" w:rsidRDefault="00561E0D" w:rsidP="00561E0D">
      <w:pPr>
        <w:pStyle w:val="NoSpacing"/>
      </w:pPr>
    </w:p>
    <w:p w14:paraId="2A955363" w14:textId="14409617" w:rsidR="00561E0D" w:rsidRPr="00A87AE0" w:rsidRDefault="00884E24" w:rsidP="006B6C5D">
      <w:pPr>
        <w:pStyle w:val="Heading4"/>
      </w:pPr>
      <w:bookmarkStart w:id="51" w:name="_Toc491095917"/>
      <w:r>
        <w:t xml:space="preserve">Conduct </w:t>
      </w:r>
      <w:r w:rsidR="00561E0D">
        <w:t xml:space="preserve">Contractor </w:t>
      </w:r>
      <w:r w:rsidR="00561E0D" w:rsidRPr="00A87AE0">
        <w:t>Onboarding</w:t>
      </w:r>
      <w:r w:rsidR="00561E0D">
        <w:t xml:space="preserve"> and Offboarding</w:t>
      </w:r>
      <w:bookmarkEnd w:id="51"/>
    </w:p>
    <w:p w14:paraId="25BA480F" w14:textId="46041E0F" w:rsidR="00561E0D" w:rsidRDefault="006A267D" w:rsidP="00B8274B">
      <w:pPr>
        <w:spacing w:before="120" w:after="120"/>
      </w:pPr>
      <w:r>
        <w:t xml:space="preserve">The </w:t>
      </w:r>
      <w:r w:rsidR="00AE1CA7">
        <w:t>VA</w:t>
      </w:r>
      <w:r w:rsidR="00561E0D">
        <w:t xml:space="preserve"> </w:t>
      </w:r>
      <w:r w:rsidR="00561E0D" w:rsidRPr="00A87AE0">
        <w:t xml:space="preserve">Contractor Onboarding Process ensures that the Contractor has satisfied all VA onboarding guidelines and requirements </w:t>
      </w:r>
      <w:r w:rsidR="00561E0D">
        <w:t>(e.g., mandatory and role-based training certificates, rules of behavior, background investigation request, PIV application)</w:t>
      </w:r>
      <w:r w:rsidR="00561E0D" w:rsidRPr="00A87AE0">
        <w:t xml:space="preserve"> and are eligible and have the government furnished information, government furnished equipment, and physical and logical access necessary to complete the </w:t>
      </w:r>
      <w:r>
        <w:t>TO</w:t>
      </w:r>
      <w:r w:rsidR="00561E0D" w:rsidRPr="00A87AE0">
        <w:t>.</w:t>
      </w:r>
    </w:p>
    <w:p w14:paraId="766B3945" w14:textId="56843314" w:rsidR="00561E0D" w:rsidRDefault="00561E0D" w:rsidP="00B8274B">
      <w:pPr>
        <w:spacing w:before="120" w:after="120"/>
      </w:pPr>
      <w:r w:rsidRPr="00A75A63">
        <w:t>The Contractor shal</w:t>
      </w:r>
      <w:r>
        <w:t>l perform the following tasks</w:t>
      </w:r>
      <w:r w:rsidR="00AE1CA7">
        <w:t>:</w:t>
      </w:r>
    </w:p>
    <w:p w14:paraId="0A80F365" w14:textId="77777777" w:rsidR="00561E0D" w:rsidRDefault="00561E0D" w:rsidP="00B8274B">
      <w:pPr>
        <w:pStyle w:val="ListParagraph"/>
        <w:numPr>
          <w:ilvl w:val="0"/>
          <w:numId w:val="68"/>
        </w:numPr>
        <w:spacing w:before="120" w:after="120"/>
        <w:contextualSpacing w:val="0"/>
      </w:pPr>
      <w:r>
        <w:t xml:space="preserve">Assign a single Contractor Onboarding Coordinator to work with VA COR to identify contractor staff roles and specific support areas; determine contractor onboarding requirements; gather and provide required onboarding forms and applications; ensure onboarding requirements are satisfied; and monitor and track onboarding status. </w:t>
      </w:r>
    </w:p>
    <w:p w14:paraId="10062FC1" w14:textId="77777777" w:rsidR="00561E0D" w:rsidRDefault="00561E0D" w:rsidP="00B8274B">
      <w:pPr>
        <w:pStyle w:val="ListParagraph"/>
        <w:numPr>
          <w:ilvl w:val="0"/>
          <w:numId w:val="68"/>
        </w:numPr>
        <w:spacing w:before="120" w:after="120"/>
        <w:contextualSpacing w:val="0"/>
      </w:pPr>
      <w:r w:rsidRPr="0079123A">
        <w:t xml:space="preserve">Notify VA COR fifteen days prior to the individual’s desired start date, and provide all VA onboarding forms and certificates. </w:t>
      </w:r>
      <w:r>
        <w:t>All exceptions shall be submitted in writing to VA COR for approval with justification and a target date for completing VA onboarding requirements.</w:t>
      </w:r>
    </w:p>
    <w:p w14:paraId="5862AC38" w14:textId="2C92E071" w:rsidR="00561E0D" w:rsidRPr="005E71BE" w:rsidRDefault="00561E0D" w:rsidP="00B8274B">
      <w:pPr>
        <w:pStyle w:val="ListParagraph"/>
        <w:numPr>
          <w:ilvl w:val="0"/>
          <w:numId w:val="68"/>
        </w:numPr>
        <w:spacing w:before="120" w:after="120"/>
        <w:contextualSpacing w:val="0"/>
      </w:pPr>
      <w:r>
        <w:t>C</w:t>
      </w:r>
      <w:r w:rsidRPr="004D304B">
        <w:t>omplete VA Mandatory training such as VA Privacy and</w:t>
      </w:r>
      <w:r w:rsidRPr="00141CCC">
        <w:t xml:space="preserve"> Information Security Awareness and Health Insurance Portability and Accountability Act (HIPAA) training and submit all TMS training completion certificates. The Contractor shall </w:t>
      </w:r>
      <w:r w:rsidRPr="00045F18">
        <w:t>provide signed copies of the Contractor Rules of Behavior in accordance with Section 9, Training, from Appendix C of VA Handbook 6500.6, “Contract Security”.</w:t>
      </w:r>
      <w:r w:rsidR="003E69C9">
        <w:t xml:space="preserve"> Failure to complete the mandatory annual training and sign the Rules of Behavior annually, within the timeframe required, is grounds for suspension or termination of all physical or electronic access privileges and removal from work on the contract </w:t>
      </w:r>
      <w:r w:rsidR="009C2764">
        <w:t>until</w:t>
      </w:r>
      <w:r w:rsidR="003E69C9">
        <w:t xml:space="preserve"> the training and documents are complete.</w:t>
      </w:r>
    </w:p>
    <w:p w14:paraId="5C75C785" w14:textId="182EEF4C" w:rsidR="00561E0D" w:rsidRPr="00EF67AE" w:rsidRDefault="0057007B" w:rsidP="00B8274B">
      <w:pPr>
        <w:pStyle w:val="ListParagraph"/>
        <w:numPr>
          <w:ilvl w:val="0"/>
          <w:numId w:val="68"/>
        </w:numPr>
        <w:spacing w:before="120" w:after="120"/>
        <w:contextualSpacing w:val="0"/>
      </w:pPr>
      <w:r>
        <w:t>W</w:t>
      </w:r>
      <w:r w:rsidR="00561E0D" w:rsidRPr="00EF67AE">
        <w:t>ithin 48 hours of starting work on the task, submit status of VA Privacy and Information Security Awareness and HIPAA training, and Rules of Behavior for all contractor individuals engaged on the task. The status reporting shall identify a single Contractor Onboarding Coordinator, the names of all personnel engaged on the task, their initial training date for VA Privacy and Information Security training, and their next required training date. The Contractor shall complete VA Privacy and Information Security training annually fifteen days (15) prior to VA mandatory date.</w:t>
      </w:r>
    </w:p>
    <w:p w14:paraId="2D7417BA" w14:textId="6BC20E45" w:rsidR="00561E0D" w:rsidRDefault="0057007B" w:rsidP="00B8274B">
      <w:pPr>
        <w:pStyle w:val="ListParagraph"/>
        <w:numPr>
          <w:ilvl w:val="0"/>
          <w:numId w:val="68"/>
        </w:numPr>
        <w:spacing w:before="120" w:after="120"/>
        <w:contextualSpacing w:val="0"/>
      </w:pPr>
      <w:r>
        <w:t>D</w:t>
      </w:r>
      <w:r w:rsidR="00561E0D">
        <w:t xml:space="preserve">eliver within ten (10) days of task order award and weekly updates, a Contractor Onboarding Report to VA COR that tracks for each Contractor staff the </w:t>
      </w:r>
      <w:r w:rsidR="009C2764">
        <w:t>status</w:t>
      </w:r>
      <w:r w:rsidR="00561E0D">
        <w:t xml:space="preserve"> on task, BI level and status, PIV Card Status (and expiration date), </w:t>
      </w:r>
      <w:r w:rsidR="00561E0D">
        <w:lastRenderedPageBreak/>
        <w:t xml:space="preserve">Privacy and Security Training and ROB sign date, and any risks/issues. The Contractor Onboarding Coordinator shall report all issues to VA COR with a plan and timeline to resolve. </w:t>
      </w:r>
      <w:r w:rsidR="00561E0D" w:rsidRPr="0079123A">
        <w:t>The Contractor shall submit weekly status of onboarding requirements identified by VA COR and each individual contractor’s satisfaction of those requirements.</w:t>
      </w:r>
    </w:p>
    <w:p w14:paraId="59BF0F50" w14:textId="2701F33A" w:rsidR="00561E0D" w:rsidRPr="00495635" w:rsidRDefault="00561E0D" w:rsidP="00B8274B">
      <w:pPr>
        <w:pStyle w:val="ListParagraph"/>
        <w:numPr>
          <w:ilvl w:val="0"/>
          <w:numId w:val="68"/>
        </w:numPr>
        <w:spacing w:before="120" w:after="120"/>
        <w:contextualSpacing w:val="0"/>
      </w:pPr>
      <w:r>
        <w:t>Ensure all individual contract</w:t>
      </w:r>
      <w:r w:rsidR="00AE1CA7">
        <w:t>or</w:t>
      </w:r>
      <w:r w:rsidR="006A267D">
        <w:t xml:space="preserve"> personnel</w:t>
      </w:r>
      <w:r w:rsidR="00AE1CA7">
        <w:t xml:space="preserve"> complete </w:t>
      </w:r>
      <w:r w:rsidR="006A267D">
        <w:t xml:space="preserve">the </w:t>
      </w:r>
      <w:r w:rsidR="00AE1CA7">
        <w:t>VA Offboarding P</w:t>
      </w:r>
      <w:r>
        <w:t xml:space="preserve">rocess. This includes return to </w:t>
      </w:r>
      <w:r w:rsidR="00AE1CA7">
        <w:t>VA</w:t>
      </w:r>
      <w:r>
        <w:t xml:space="preserve"> COR all VA credentials (e.g., PIV card) from employees upon separation from the </w:t>
      </w:r>
      <w:r w:rsidR="006A267D">
        <w:t>TO</w:t>
      </w:r>
      <w:r>
        <w:t xml:space="preserve">. </w:t>
      </w:r>
    </w:p>
    <w:p w14:paraId="63EAD394" w14:textId="77777777" w:rsidR="00211FB1" w:rsidRDefault="00211FB1" w:rsidP="0098323D">
      <w:pPr>
        <w:pStyle w:val="NoSpacing"/>
        <w:rPr>
          <w:rStyle w:val="Emphasis"/>
        </w:rPr>
      </w:pPr>
      <w:bookmarkStart w:id="52" w:name="_Toc469328277"/>
      <w:bookmarkEnd w:id="52"/>
    </w:p>
    <w:p w14:paraId="390D00E3" w14:textId="77777777" w:rsidR="00884E24" w:rsidRDefault="00884E24" w:rsidP="006B6C5D">
      <w:pPr>
        <w:pStyle w:val="Heading4"/>
      </w:pPr>
      <w:bookmarkStart w:id="53" w:name="_Ref490578131"/>
      <w:bookmarkStart w:id="54" w:name="_Toc491095918"/>
      <w:r>
        <w:t>Submit Monthly Progress Reports</w:t>
      </w:r>
      <w:bookmarkEnd w:id="53"/>
      <w:bookmarkEnd w:id="54"/>
      <w:r>
        <w:t xml:space="preserve">  </w:t>
      </w:r>
    </w:p>
    <w:p w14:paraId="42E7CAF9" w14:textId="13ED6416" w:rsidR="00884E24" w:rsidRDefault="008219E0" w:rsidP="00B8274B">
      <w:pPr>
        <w:spacing w:before="120" w:after="120"/>
      </w:pPr>
      <w:r>
        <w:t>In addition to the information required by the CPSMR set forth in paragraph 4.4 above, t</w:t>
      </w:r>
      <w:r w:rsidR="00884E24" w:rsidRPr="00211FB1">
        <w:t>he Contractor shall detail performance against the schedule</w:t>
      </w:r>
      <w:r w:rsidR="00884E24">
        <w:t xml:space="preserve">, accomplishments, risks, </w:t>
      </w:r>
      <w:r w:rsidR="00884E24" w:rsidRPr="00211FB1">
        <w:t>components for project execution, including developing and planning resource assignments and allocations, developing program status reports and project reviews, and managing and tracking project deliverables.</w:t>
      </w:r>
    </w:p>
    <w:p w14:paraId="51628960" w14:textId="15256D8C" w:rsidR="00884E24" w:rsidRPr="00C34309" w:rsidRDefault="00884E24" w:rsidP="00B8274B">
      <w:pPr>
        <w:spacing w:before="120" w:after="120"/>
      </w:pPr>
      <w:r>
        <w:t xml:space="preserve">The </w:t>
      </w:r>
      <w:r w:rsidR="008219E0">
        <w:t>CPSMR</w:t>
      </w:r>
      <w:r>
        <w:t xml:space="preserve"> shall include </w:t>
      </w:r>
      <w:r w:rsidRPr="00C34309">
        <w:t xml:space="preserve">the following </w:t>
      </w:r>
      <w:r w:rsidR="008219E0">
        <w:t xml:space="preserve">additional </w:t>
      </w:r>
      <w:r w:rsidRPr="00C34309">
        <w:t xml:space="preserve">data elements, for each activity </w:t>
      </w:r>
      <w:r>
        <w:t xml:space="preserve">within the task order and approved CPMP: </w:t>
      </w:r>
    </w:p>
    <w:p w14:paraId="4C3CF653" w14:textId="77777777" w:rsidR="00884E24" w:rsidRPr="00C34309" w:rsidRDefault="00884E24" w:rsidP="00B8274B">
      <w:pPr>
        <w:pStyle w:val="ListParagraph"/>
        <w:numPr>
          <w:ilvl w:val="0"/>
          <w:numId w:val="69"/>
        </w:numPr>
        <w:spacing w:before="120" w:after="120"/>
        <w:contextualSpacing w:val="0"/>
      </w:pPr>
      <w:r w:rsidRPr="00C34309">
        <w:t xml:space="preserve">Task Order Support Area </w:t>
      </w:r>
    </w:p>
    <w:p w14:paraId="1CB9212E" w14:textId="18111F91" w:rsidR="00884E24" w:rsidRPr="00C34309" w:rsidRDefault="00884E24" w:rsidP="008219E0">
      <w:pPr>
        <w:pStyle w:val="ListParagraph"/>
        <w:numPr>
          <w:ilvl w:val="0"/>
          <w:numId w:val="69"/>
        </w:numPr>
        <w:spacing w:before="120" w:after="120"/>
        <w:contextualSpacing w:val="0"/>
      </w:pPr>
      <w:r>
        <w:t>Program</w:t>
      </w:r>
      <w:r w:rsidRPr="00C34309">
        <w:t xml:space="preserve"> and Project specific</w:t>
      </w:r>
      <w:r>
        <w:t xml:space="preserve"> activities, achievements and impact to address planned, in-progress and completed work </w:t>
      </w:r>
    </w:p>
    <w:p w14:paraId="053A9D5C" w14:textId="77777777" w:rsidR="00884E24" w:rsidRPr="00C34309" w:rsidRDefault="00884E24" w:rsidP="00B8274B">
      <w:pPr>
        <w:pStyle w:val="ListParagraph"/>
        <w:numPr>
          <w:ilvl w:val="0"/>
          <w:numId w:val="69"/>
        </w:numPr>
        <w:spacing w:before="120" w:after="120"/>
        <w:contextualSpacing w:val="0"/>
      </w:pPr>
      <w:r>
        <w:t>Status</w:t>
      </w:r>
      <w:r w:rsidRPr="00C34309">
        <w:t xml:space="preserve"> for any</w:t>
      </w:r>
      <w:r>
        <w:t xml:space="preserve"> previous and / or new</w:t>
      </w:r>
      <w:r w:rsidRPr="00C34309">
        <w:t xml:space="preserve"> issues</w:t>
      </w:r>
      <w:r>
        <w:t xml:space="preserve"> or risks</w:t>
      </w:r>
      <w:r w:rsidRPr="00C34309">
        <w:t>, including possible solutions and any actions required of the Government and/or Contractor to resolve or mitigate any identified issue, including a plan and timeframe for resolution</w:t>
      </w:r>
    </w:p>
    <w:p w14:paraId="34B37604" w14:textId="62652D2C" w:rsidR="00884E24" w:rsidRPr="00C34309" w:rsidRDefault="00884E24" w:rsidP="00B8274B">
      <w:pPr>
        <w:pStyle w:val="ListParagraph"/>
        <w:numPr>
          <w:ilvl w:val="0"/>
          <w:numId w:val="69"/>
        </w:numPr>
        <w:spacing w:before="120" w:after="120"/>
        <w:contextualSpacing w:val="0"/>
      </w:pPr>
      <w:r w:rsidRPr="00C34309">
        <w:t xml:space="preserve">Current </w:t>
      </w:r>
      <w:r w:rsidRPr="0079123A">
        <w:t xml:space="preserve">activity </w:t>
      </w:r>
      <w:r w:rsidRPr="00C34309">
        <w:t xml:space="preserve">schedule overlaid on original </w:t>
      </w:r>
      <w:r w:rsidRPr="0079123A">
        <w:t>IMS</w:t>
      </w:r>
      <w:r w:rsidRPr="00C34309">
        <w:t xml:space="preserve"> </w:t>
      </w:r>
      <w:r>
        <w:t xml:space="preserve">identifying </w:t>
      </w:r>
      <w:r w:rsidRPr="00C34309">
        <w:t xml:space="preserve">delays or advancement </w:t>
      </w:r>
      <w:r>
        <w:t xml:space="preserve">of milestones </w:t>
      </w:r>
    </w:p>
    <w:p w14:paraId="63C335A4" w14:textId="5FF2D58A" w:rsidR="00884E24" w:rsidRPr="00C34309" w:rsidRDefault="00884E24" w:rsidP="00B8274B">
      <w:pPr>
        <w:pStyle w:val="ListParagraph"/>
        <w:numPr>
          <w:ilvl w:val="0"/>
          <w:numId w:val="69"/>
        </w:numPr>
        <w:spacing w:before="120" w:after="120"/>
        <w:contextualSpacing w:val="0"/>
      </w:pPr>
      <w:r w:rsidRPr="00C34309">
        <w:t xml:space="preserve">Current expenditures overlaid over the original budget </w:t>
      </w:r>
      <w:r>
        <w:t>identifying</w:t>
      </w:r>
      <w:r w:rsidRPr="00C34309">
        <w:t xml:space="preserve"> deviations </w:t>
      </w:r>
      <w:r>
        <w:t xml:space="preserve">for planned vs </w:t>
      </w:r>
      <w:r w:rsidRPr="00C34309">
        <w:t>actual</w:t>
      </w:r>
      <w:r>
        <w:t>s</w:t>
      </w:r>
    </w:p>
    <w:p w14:paraId="52EDCBA3" w14:textId="77777777" w:rsidR="00884E24" w:rsidRDefault="00884E24" w:rsidP="00B8274B">
      <w:pPr>
        <w:pStyle w:val="ListParagraph"/>
        <w:numPr>
          <w:ilvl w:val="0"/>
          <w:numId w:val="69"/>
        </w:numPr>
        <w:spacing w:before="120" w:after="120"/>
        <w:contextualSpacing w:val="0"/>
      </w:pPr>
      <w:r w:rsidRPr="00C34309">
        <w:t xml:space="preserve">Workforce staffing </w:t>
      </w:r>
      <w:r>
        <w:t xml:space="preserve">plan indicating current staff and staffing changes </w:t>
      </w:r>
    </w:p>
    <w:p w14:paraId="19E2BFD6" w14:textId="77777777" w:rsidR="00556B49" w:rsidRDefault="00884E24" w:rsidP="00B8274B">
      <w:pPr>
        <w:pStyle w:val="ListParagraph"/>
        <w:numPr>
          <w:ilvl w:val="0"/>
          <w:numId w:val="69"/>
        </w:numPr>
        <w:spacing w:before="120" w:after="120"/>
        <w:contextualSpacing w:val="0"/>
      </w:pPr>
      <w:r>
        <w:t xml:space="preserve">Identify any </w:t>
      </w:r>
      <w:r w:rsidRPr="00C34309">
        <w:t>planned travel</w:t>
      </w:r>
      <w:r>
        <w:t xml:space="preserve"> and justification</w:t>
      </w:r>
    </w:p>
    <w:p w14:paraId="2451CF3F" w14:textId="4E125AE5" w:rsidR="00884E24" w:rsidRDefault="00884E24" w:rsidP="00B8274B">
      <w:pPr>
        <w:pStyle w:val="ListParagraph"/>
        <w:numPr>
          <w:ilvl w:val="0"/>
          <w:numId w:val="69"/>
        </w:numPr>
        <w:spacing w:before="120" w:after="120"/>
        <w:contextualSpacing w:val="0"/>
      </w:pPr>
      <w:r w:rsidRPr="00203593">
        <w:t xml:space="preserve">Listing of all deliverables – formal and informal – provided during the reporting period </w:t>
      </w:r>
    </w:p>
    <w:p w14:paraId="7CA7ED34" w14:textId="77777777" w:rsidR="00481128" w:rsidRPr="008219E0" w:rsidRDefault="00481128" w:rsidP="00E054D8">
      <w:pPr>
        <w:spacing w:before="120" w:after="160"/>
        <w:rPr>
          <w:rFonts w:eastAsia="Calibri"/>
        </w:rPr>
      </w:pPr>
    </w:p>
    <w:p w14:paraId="71886AC4" w14:textId="77777777" w:rsidR="00884E24" w:rsidRDefault="00884E24" w:rsidP="006B6C5D">
      <w:pPr>
        <w:pStyle w:val="Heading4"/>
      </w:pPr>
      <w:bookmarkStart w:id="55" w:name="_Toc491095919"/>
      <w:r>
        <w:t>Communicate Regularly and As Needed</w:t>
      </w:r>
      <w:bookmarkEnd w:id="55"/>
      <w:r>
        <w:t xml:space="preserve">  </w:t>
      </w:r>
    </w:p>
    <w:p w14:paraId="1974DAF7" w14:textId="047595CB" w:rsidR="00884E24" w:rsidRDefault="00884E24" w:rsidP="00B8274B">
      <w:pPr>
        <w:spacing w:before="120" w:after="120"/>
      </w:pPr>
      <w:r w:rsidRPr="00C34309">
        <w:t xml:space="preserve">The Contractor shall </w:t>
      </w:r>
      <w:r>
        <w:t xml:space="preserve">schedule and </w:t>
      </w:r>
      <w:r w:rsidRPr="00C34309">
        <w:t xml:space="preserve">conduct a </w:t>
      </w:r>
      <w:r>
        <w:t xml:space="preserve">regular </w:t>
      </w:r>
      <w:r w:rsidRPr="00C34309">
        <w:t>meeting</w:t>
      </w:r>
      <w:r>
        <w:t xml:space="preserve"> or meetings as agreed with </w:t>
      </w:r>
      <w:r w:rsidR="00AE1CA7">
        <w:t>VA</w:t>
      </w:r>
      <w:r>
        <w:t xml:space="preserve"> Program Leader</w:t>
      </w:r>
      <w:r w:rsidRPr="00C34309">
        <w:t xml:space="preserve"> to </w:t>
      </w:r>
      <w:r w:rsidR="003E45E7">
        <w:t>rev</w:t>
      </w:r>
      <w:r>
        <w:t>i</w:t>
      </w:r>
      <w:r w:rsidR="003E45E7">
        <w:t>e</w:t>
      </w:r>
      <w:r>
        <w:t>w program status</w:t>
      </w:r>
      <w:r w:rsidRPr="00C34309">
        <w:t xml:space="preserve">. </w:t>
      </w:r>
    </w:p>
    <w:p w14:paraId="3300EFA7" w14:textId="3E593279" w:rsidR="00884E24" w:rsidRDefault="00884E24" w:rsidP="00B8274B">
      <w:pPr>
        <w:spacing w:before="120" w:after="120"/>
        <w:rPr>
          <w:rFonts w:cs="Arial"/>
        </w:rPr>
      </w:pPr>
      <w:r w:rsidRPr="00A75A63">
        <w:t>The Contractor shal</w:t>
      </w:r>
      <w:r>
        <w:t>l perform the following tasks</w:t>
      </w:r>
      <w:r w:rsidR="00203593">
        <w:t>:</w:t>
      </w:r>
    </w:p>
    <w:p w14:paraId="45F69CCE" w14:textId="77777777" w:rsidR="00884E24" w:rsidRDefault="00884E24" w:rsidP="00B8274B">
      <w:pPr>
        <w:pStyle w:val="ListParagraph"/>
        <w:numPr>
          <w:ilvl w:val="0"/>
          <w:numId w:val="70"/>
        </w:numPr>
        <w:spacing w:before="120" w:after="120"/>
        <w:contextualSpacing w:val="0"/>
      </w:pPr>
      <w:r>
        <w:t>C</w:t>
      </w:r>
      <w:r w:rsidRPr="00C34309">
        <w:t xml:space="preserve">ontinuously monitor performance and report any deviation from the CMP to the COR and </w:t>
      </w:r>
      <w:proofErr w:type="spellStart"/>
      <w:r w:rsidRPr="00C34309">
        <w:t>PgM</w:t>
      </w:r>
      <w:proofErr w:type="spellEnd"/>
      <w:r w:rsidRPr="00C34309">
        <w:t>/PM during routine, regular communications</w:t>
      </w:r>
    </w:p>
    <w:p w14:paraId="20EA5B16" w14:textId="77777777" w:rsidR="00884E24" w:rsidRDefault="00884E24" w:rsidP="00B8274B">
      <w:pPr>
        <w:pStyle w:val="ListParagraph"/>
        <w:numPr>
          <w:ilvl w:val="0"/>
          <w:numId w:val="70"/>
        </w:numPr>
        <w:spacing w:before="120" w:after="120"/>
        <w:contextualSpacing w:val="0"/>
      </w:pPr>
      <w:r>
        <w:lastRenderedPageBreak/>
        <w:t>R</w:t>
      </w:r>
      <w:r w:rsidRPr="00C34309">
        <w:t>espond to all COR queries related to project milestones and schedule within four (4) business hours of receipt of written request</w:t>
      </w:r>
    </w:p>
    <w:p w14:paraId="59B52312" w14:textId="06A69E48" w:rsidR="00884E24" w:rsidRPr="000F7898" w:rsidRDefault="00884E24" w:rsidP="00B8274B">
      <w:pPr>
        <w:pStyle w:val="ListParagraph"/>
        <w:numPr>
          <w:ilvl w:val="0"/>
          <w:numId w:val="70"/>
        </w:numPr>
        <w:spacing w:before="120" w:after="120"/>
        <w:contextualSpacing w:val="0"/>
      </w:pPr>
      <w:r>
        <w:t>Provide program related ad hoc updates, briefings and or briefing support as requested</w:t>
      </w:r>
    </w:p>
    <w:p w14:paraId="150F5FB4" w14:textId="77777777" w:rsidR="00884E24" w:rsidRPr="000C2F41" w:rsidRDefault="00884E24" w:rsidP="00884E24">
      <w:pPr>
        <w:pStyle w:val="NoSpacing"/>
        <w:rPr>
          <w:rStyle w:val="Emphasis"/>
        </w:rPr>
      </w:pPr>
    </w:p>
    <w:p w14:paraId="09D74107" w14:textId="77777777" w:rsidR="00884E24" w:rsidRPr="00FB7F9C" w:rsidRDefault="00884E24" w:rsidP="006B6C5D">
      <w:pPr>
        <w:pStyle w:val="Heading4"/>
      </w:pPr>
      <w:bookmarkStart w:id="56" w:name="_Ref490578353"/>
      <w:bookmarkStart w:id="57" w:name="_Toc491095920"/>
      <w:r>
        <w:t>Conduct Technical Kick-Off Meeting</w:t>
      </w:r>
      <w:bookmarkEnd w:id="56"/>
      <w:bookmarkEnd w:id="57"/>
    </w:p>
    <w:p w14:paraId="7404595E" w14:textId="3CEA57D8" w:rsidR="00884E24" w:rsidRDefault="00884E24" w:rsidP="00E054D8">
      <w:pPr>
        <w:spacing w:before="120" w:after="120"/>
      </w:pPr>
      <w:r w:rsidRPr="006B6C5D">
        <w:t xml:space="preserve">The Contractor shall hold a technical kickoff meeting within 10 days after TO award.  The purpose of the Kick-Off meeting is to craft an understanding between VA and the contractor of project approach, major actions, and schedule for key milestones and deliverables. The Contractor shall present, for review and approval by the Government, the details of the intended approach, a draft Contractor Project Management Plan (CPMP), and master project schedule with key milestones.  The Contractor shall specify dates, locations (can be virtual), agenda (shall be provided to all attendees at least five (5) calendar days prior to the meeting), and meeting minutes (shall be provided to all attendees within three (3) calendar days after the meeting).  The Contractor shall invite the Contracting Officer (CO), Contract Specialist (CS), COR, and VA PM at minimum, to the Kick-Off meeting. </w:t>
      </w:r>
    </w:p>
    <w:p w14:paraId="65E55C70" w14:textId="77777777" w:rsidR="00884E24" w:rsidRPr="00B56B64" w:rsidRDefault="00884E24" w:rsidP="00C44EAC">
      <w:pPr>
        <w:spacing w:before="120" w:after="120"/>
        <w:rPr>
          <w:rFonts w:eastAsia="Calibri"/>
        </w:rPr>
      </w:pPr>
      <w:r w:rsidRPr="00B56B64">
        <w:rPr>
          <w:rStyle w:val="Emphasis"/>
          <w:i w:val="0"/>
          <w:color w:val="auto"/>
        </w:rPr>
        <w:t>Deliverable</w:t>
      </w:r>
      <w:r>
        <w:rPr>
          <w:rStyle w:val="Emphasis"/>
          <w:i w:val="0"/>
          <w:color w:val="auto"/>
        </w:rPr>
        <w:t>s</w:t>
      </w:r>
      <w:r w:rsidRPr="00B56B64">
        <w:rPr>
          <w:rFonts w:eastAsia="Calibri"/>
        </w:rPr>
        <w:t xml:space="preserve">  </w:t>
      </w:r>
    </w:p>
    <w:p w14:paraId="32624C02" w14:textId="5D0BCEA5" w:rsidR="00884E24" w:rsidRPr="00B56B64" w:rsidRDefault="00ED0AD4" w:rsidP="00547CF3">
      <w:pPr>
        <w:pStyle w:val="ListParagraph"/>
        <w:numPr>
          <w:ilvl w:val="0"/>
          <w:numId w:val="71"/>
        </w:numPr>
        <w:spacing w:before="120" w:after="120"/>
        <w:contextualSpacing w:val="0"/>
      </w:pPr>
      <w:r>
        <w:t>Kick off Meeting Deck</w:t>
      </w:r>
    </w:p>
    <w:p w14:paraId="63EAD443" w14:textId="7FA10143" w:rsidR="00DA1431" w:rsidRDefault="00DA1431" w:rsidP="006B6C5D"/>
    <w:p w14:paraId="2DFB2A13" w14:textId="77777777" w:rsidR="00203593" w:rsidRDefault="00C1546D" w:rsidP="006B6C5D">
      <w:pPr>
        <w:pStyle w:val="Heading3"/>
      </w:pPr>
      <w:hyperlink w:anchor="_Toc487203620" w:history="1">
        <w:bookmarkStart w:id="58" w:name="_Toc488036224"/>
        <w:bookmarkStart w:id="59" w:name="_Toc491095921"/>
        <w:r w:rsidR="00203593">
          <w:t>Initiative</w:t>
        </w:r>
        <w:r w:rsidR="00203593" w:rsidRPr="0026374B">
          <w:t xml:space="preserve"> 1: Enterprise Cloud Program Governance</w:t>
        </w:r>
      </w:hyperlink>
      <w:bookmarkEnd w:id="58"/>
      <w:r w:rsidR="00203593">
        <w:t>, Program Management/Implementation Capability and Organization Change</w:t>
      </w:r>
      <w:bookmarkEnd w:id="59"/>
    </w:p>
    <w:p w14:paraId="67EC3ABC" w14:textId="02C6855E" w:rsidR="009B28EE" w:rsidRDefault="00C02C73" w:rsidP="00217323">
      <w:pPr>
        <w:spacing w:before="120" w:after="120"/>
      </w:pPr>
      <w:r>
        <w:t>The Contractor shall provide VA a successful transition to the efficient and effective use of cloud as the primary storage and compute solution set. The Contractor shall deliver not only an understanding of the technology, but a comprehensive establishment of Cloud governance and critical</w:t>
      </w:r>
      <w:r w:rsidR="009B28EE">
        <w:t xml:space="preserve"> operating</w:t>
      </w:r>
      <w:r>
        <w:t xml:space="preserve"> elements </w:t>
      </w:r>
      <w:r w:rsidR="009B28EE">
        <w:t>to include</w:t>
      </w:r>
      <w:r>
        <w:t xml:space="preserve">: workflows, processes, management, decision authority, workforce support and structure. Additionally, the Contractor shall integrate this governance model seamlessly with existing Enterprise IT governance, IT operating models addressing processes, policies, and boards and tools, which will require a concerted organization change effort. </w:t>
      </w:r>
    </w:p>
    <w:p w14:paraId="14F7250B" w14:textId="77777777" w:rsidR="00217323" w:rsidRPr="00A75A63" w:rsidRDefault="00217323" w:rsidP="009B28EE">
      <w:pPr>
        <w:spacing w:before="120" w:after="120"/>
      </w:pPr>
    </w:p>
    <w:p w14:paraId="3FB68D89" w14:textId="215C10C2" w:rsidR="00203593" w:rsidRDefault="00D224DA" w:rsidP="006B6C5D">
      <w:pPr>
        <w:pStyle w:val="Heading4"/>
      </w:pPr>
      <w:bookmarkStart w:id="60" w:name="_Toc491095922"/>
      <w:r>
        <w:t xml:space="preserve">Support Establishment of </w:t>
      </w:r>
      <w:r w:rsidR="00203593">
        <w:t>VA Cloud Computing Management Office</w:t>
      </w:r>
      <w:bookmarkEnd w:id="60"/>
    </w:p>
    <w:p w14:paraId="72D5285C" w14:textId="7F730835" w:rsidR="00A6665A" w:rsidRDefault="00A6665A" w:rsidP="001D6D86">
      <w:pPr>
        <w:spacing w:before="120" w:after="120"/>
      </w:pPr>
      <w:r w:rsidRPr="00217323">
        <w:t>The Contractor shall support the establishment and operation of VA Enterprise Cloud Computing Management Office</w:t>
      </w:r>
      <w:r w:rsidR="00217323" w:rsidRPr="00217323">
        <w:t xml:space="preserve"> </w:t>
      </w:r>
      <w:r w:rsidRPr="00217323">
        <w:t xml:space="preserve">responsible for ensuring alignment to and implementation of </w:t>
      </w:r>
      <w:r w:rsidR="00AE1CA7" w:rsidRPr="00217323">
        <w:t>VA</w:t>
      </w:r>
      <w:r w:rsidRPr="00217323">
        <w:t>’s cloud strategy, operating the processes that enable use of cloud solutions, managing the cloud program to ensure all projects are aligned to the larger program, program performance and outcomes measures and implementation of continuous improvement to enable VA’s cloud strategic objectives and vision.</w:t>
      </w:r>
      <w:r>
        <w:t xml:space="preserve">  </w:t>
      </w:r>
    </w:p>
    <w:p w14:paraId="48624B3F" w14:textId="77777777" w:rsidR="00A6665A" w:rsidRPr="00A75A63" w:rsidRDefault="00A6665A" w:rsidP="001D6D86">
      <w:pPr>
        <w:spacing w:before="120" w:after="120"/>
      </w:pPr>
      <w:r w:rsidRPr="00A75A63">
        <w:t>The Contractor shal</w:t>
      </w:r>
      <w:r>
        <w:t>l perform the following tasks</w:t>
      </w:r>
      <w:r w:rsidRPr="00A75A63">
        <w:t>:</w:t>
      </w:r>
    </w:p>
    <w:p w14:paraId="1A6AF188" w14:textId="621C4365" w:rsidR="00A6665A" w:rsidRDefault="00A6665A" w:rsidP="001D6D86">
      <w:pPr>
        <w:pStyle w:val="ListParagraph"/>
        <w:numPr>
          <w:ilvl w:val="0"/>
          <w:numId w:val="78"/>
        </w:numPr>
        <w:spacing w:before="120" w:after="120"/>
        <w:contextualSpacing w:val="0"/>
      </w:pPr>
      <w:r>
        <w:lastRenderedPageBreak/>
        <w:t>Collaborate with VA to define an operational flow, skills, roles and structure for the Cloud Computing Management Office</w:t>
      </w:r>
    </w:p>
    <w:p w14:paraId="13C0BB10" w14:textId="0538C813" w:rsidR="00A6665A" w:rsidRDefault="008219E0" w:rsidP="001D6D86">
      <w:pPr>
        <w:pStyle w:val="ListParagraph"/>
        <w:numPr>
          <w:ilvl w:val="0"/>
          <w:numId w:val="78"/>
        </w:numPr>
        <w:spacing w:before="120" w:after="120"/>
        <w:contextualSpacing w:val="0"/>
      </w:pPr>
      <w:r>
        <w:t>Prepare</w:t>
      </w:r>
      <w:r w:rsidR="00A6665A">
        <w:t xml:space="preserve"> a Cloud Program</w:t>
      </w:r>
      <w:r w:rsidR="00A6665A" w:rsidRPr="00A75A63">
        <w:t xml:space="preserve"> Management </w:t>
      </w:r>
      <w:r w:rsidR="00A6665A">
        <w:t xml:space="preserve">Operations </w:t>
      </w:r>
      <w:r w:rsidR="00A6665A" w:rsidRPr="00A75A63">
        <w:t xml:space="preserve">Plan that defines </w:t>
      </w:r>
      <w:r w:rsidR="00A6665A">
        <w:t>the standard, repeatable management approach and processes to manage VA’s use of cloud computing capabilities.</w:t>
      </w:r>
    </w:p>
    <w:p w14:paraId="63D50151" w14:textId="77777777" w:rsidR="00A6665A" w:rsidRDefault="00A6665A" w:rsidP="001D6D86">
      <w:pPr>
        <w:pStyle w:val="ListParagraph"/>
        <w:numPr>
          <w:ilvl w:val="0"/>
          <w:numId w:val="78"/>
        </w:numPr>
        <w:spacing w:before="120" w:after="120"/>
        <w:contextualSpacing w:val="0"/>
      </w:pPr>
      <w:r>
        <w:t>Define specific, measurable operational metrics for cloud life cycle and program outcomes; implement process for collection, analysis and driving relating actions</w:t>
      </w:r>
    </w:p>
    <w:p w14:paraId="7DA07C94" w14:textId="77777777" w:rsidR="00A6665A" w:rsidRDefault="00A6665A" w:rsidP="001D6D86">
      <w:pPr>
        <w:pStyle w:val="ListParagraph"/>
        <w:numPr>
          <w:ilvl w:val="0"/>
          <w:numId w:val="78"/>
        </w:numPr>
        <w:spacing w:before="120" w:after="120"/>
        <w:contextualSpacing w:val="0"/>
      </w:pPr>
      <w:r>
        <w:t>D</w:t>
      </w:r>
      <w:r w:rsidRPr="009948C9">
        <w:t xml:space="preserve">evelop and maintain </w:t>
      </w:r>
      <w:r>
        <w:t>transition strategies, documents, a</w:t>
      </w:r>
      <w:r w:rsidRPr="009948C9">
        <w:t>nd communication</w:t>
      </w:r>
      <w:r>
        <w:t>s to move from the as-is operating environment to the to-be operating environment</w:t>
      </w:r>
      <w:r w:rsidRPr="009948C9">
        <w:t xml:space="preserve">. The Contractor shall </w:t>
      </w:r>
      <w:r>
        <w:t>coordinate and support the execution of transition strategy and adoption of management capabilities</w:t>
      </w:r>
      <w:r w:rsidRPr="009948C9">
        <w:t>.</w:t>
      </w:r>
    </w:p>
    <w:p w14:paraId="10D83926" w14:textId="77777777" w:rsidR="00A6665A" w:rsidRDefault="00A6665A" w:rsidP="001D6D86">
      <w:pPr>
        <w:pStyle w:val="ListParagraph"/>
        <w:numPr>
          <w:ilvl w:val="0"/>
          <w:numId w:val="78"/>
        </w:numPr>
        <w:spacing w:before="120" w:after="120"/>
        <w:contextualSpacing w:val="0"/>
      </w:pPr>
      <w:r>
        <w:t xml:space="preserve">Develop standard templates and techniques, and recommend existing VA tools and repositories to be used to support portfolio management processes. </w:t>
      </w:r>
    </w:p>
    <w:p w14:paraId="52151230" w14:textId="77777777" w:rsidR="00A6665A" w:rsidRDefault="00A6665A" w:rsidP="001D6D86">
      <w:pPr>
        <w:pStyle w:val="ListParagraph"/>
        <w:numPr>
          <w:ilvl w:val="0"/>
          <w:numId w:val="78"/>
        </w:numPr>
        <w:spacing w:before="120" w:after="120"/>
        <w:contextualSpacing w:val="0"/>
      </w:pPr>
      <w:r>
        <w:t>Collaborate</w:t>
      </w:r>
      <w:r w:rsidRPr="009948C9">
        <w:t xml:space="preserve"> with </w:t>
      </w:r>
      <w:r>
        <w:t>VA Program Manager</w:t>
      </w:r>
      <w:r w:rsidRPr="009948C9">
        <w:t xml:space="preserve">, or designee, to </w:t>
      </w:r>
      <w:r>
        <w:t xml:space="preserve">establish and </w:t>
      </w:r>
      <w:r w:rsidRPr="009948C9">
        <w:t xml:space="preserve">conduct regular management and operational reviews </w:t>
      </w:r>
      <w:r>
        <w:t xml:space="preserve">to assess the effectiveness of management approaches and processes; the review shall include but is not limited to: stakeholder feedback, lessons learned, performance results, metrics and outcomes. </w:t>
      </w:r>
    </w:p>
    <w:p w14:paraId="5AD0AB36" w14:textId="3EB306EE" w:rsidR="00A6665A" w:rsidRDefault="00A6665A" w:rsidP="001D6D86">
      <w:pPr>
        <w:pStyle w:val="ListParagraph"/>
        <w:numPr>
          <w:ilvl w:val="0"/>
          <w:numId w:val="78"/>
        </w:numPr>
        <w:spacing w:before="120" w:after="120"/>
        <w:contextualSpacing w:val="0"/>
      </w:pPr>
      <w:r>
        <w:t>Engage and coordinate with VA Project Managers for cloud development and migration initiatives to ensure cloud project plans comply with VA enterprise cloud management guidelines, standards, and processes</w:t>
      </w:r>
      <w:r w:rsidRPr="006C5E4D">
        <w:t>.</w:t>
      </w:r>
    </w:p>
    <w:p w14:paraId="751DBA9D" w14:textId="108D174B" w:rsidR="00D13B97" w:rsidRPr="00C174FB" w:rsidRDefault="00D13B97" w:rsidP="001D6D86">
      <w:pPr>
        <w:pStyle w:val="ListParagraph"/>
        <w:numPr>
          <w:ilvl w:val="0"/>
          <w:numId w:val="78"/>
        </w:numPr>
        <w:spacing w:before="120" w:after="120"/>
        <w:contextualSpacing w:val="0"/>
      </w:pPr>
      <w:r w:rsidRPr="000973D8">
        <w:rPr>
          <w:rFonts w:eastAsia="Calibri"/>
          <w:color w:val="000000"/>
        </w:rPr>
        <w:t>Monitor and track cloud acquisition initiatives to ensure consistency across acquisition planning efforts</w:t>
      </w:r>
    </w:p>
    <w:p w14:paraId="1245291C" w14:textId="77777777" w:rsidR="00A6665A" w:rsidRDefault="00A6665A" w:rsidP="001D6D86">
      <w:pPr>
        <w:pStyle w:val="ListParagraph"/>
        <w:numPr>
          <w:ilvl w:val="0"/>
          <w:numId w:val="78"/>
        </w:numPr>
        <w:spacing w:before="120" w:after="120"/>
        <w:contextualSpacing w:val="0"/>
      </w:pPr>
      <w:r>
        <w:t>Develop and maintain communications (e.g., briefings, memos, documents, and artifacts) that provides relevant, consistent, accurate, and reliable information to support the organization’s adoption and application of management guidelines, processes, and requirements.</w:t>
      </w:r>
    </w:p>
    <w:p w14:paraId="15D634D6" w14:textId="77777777" w:rsidR="008219E0" w:rsidRPr="00E054D8" w:rsidRDefault="008219E0" w:rsidP="00E054D8">
      <w:pPr>
        <w:spacing w:before="120" w:after="120"/>
        <w:rPr>
          <w:b/>
          <w:bCs/>
          <w:kern w:val="32"/>
          <w:szCs w:val="26"/>
        </w:rPr>
      </w:pPr>
      <w:r w:rsidRPr="00E054D8">
        <w:rPr>
          <w:b/>
          <w:bCs/>
          <w:kern w:val="32"/>
          <w:szCs w:val="26"/>
        </w:rPr>
        <w:t>Deliverables</w:t>
      </w:r>
    </w:p>
    <w:p w14:paraId="6BA0779C" w14:textId="0645336C" w:rsidR="00E923F1" w:rsidRPr="008219E0" w:rsidRDefault="008219E0" w:rsidP="00E054D8">
      <w:pPr>
        <w:pStyle w:val="ListParagraph"/>
        <w:numPr>
          <w:ilvl w:val="0"/>
          <w:numId w:val="201"/>
        </w:numPr>
        <w:spacing w:after="240"/>
        <w:rPr>
          <w:b/>
        </w:rPr>
      </w:pPr>
      <w:r>
        <w:t>Cloud Program</w:t>
      </w:r>
      <w:r w:rsidRPr="00A75A63">
        <w:t xml:space="preserve"> Management </w:t>
      </w:r>
      <w:r>
        <w:t xml:space="preserve">Operations </w:t>
      </w:r>
      <w:r w:rsidRPr="00A75A63">
        <w:t>Plan</w:t>
      </w:r>
    </w:p>
    <w:p w14:paraId="72270540" w14:textId="07295FD6" w:rsidR="00203593" w:rsidRPr="009260CA" w:rsidRDefault="00FE0569" w:rsidP="006B6C5D">
      <w:pPr>
        <w:pStyle w:val="Heading4"/>
      </w:pPr>
      <w:bookmarkStart w:id="61" w:name="_Ref490578643"/>
      <w:bookmarkStart w:id="62" w:name="_Ref490578654"/>
      <w:bookmarkStart w:id="63" w:name="_Toc491095923"/>
      <w:r>
        <w:t xml:space="preserve">Establish </w:t>
      </w:r>
      <w:r w:rsidR="00203593">
        <w:t xml:space="preserve">VA </w:t>
      </w:r>
      <w:r w:rsidR="00203593" w:rsidRPr="009260CA">
        <w:t>Cloud Governance</w:t>
      </w:r>
      <w:bookmarkEnd w:id="61"/>
      <w:bookmarkEnd w:id="62"/>
      <w:bookmarkEnd w:id="63"/>
    </w:p>
    <w:p w14:paraId="1363692C" w14:textId="69F8E1EC" w:rsidR="007B0794" w:rsidRDefault="007B0794" w:rsidP="001D6D86">
      <w:pPr>
        <w:spacing w:before="120" w:after="120"/>
        <w:rPr>
          <w:rFonts w:cs="Arial"/>
        </w:rPr>
      </w:pPr>
      <w:r>
        <w:rPr>
          <w:rFonts w:cs="Arial"/>
        </w:rPr>
        <w:t xml:space="preserve">The Contractor shall develop and establish a sustainable VA cloud governance model that informs timely, effective, and efficient decision making for cloud computing. </w:t>
      </w:r>
    </w:p>
    <w:p w14:paraId="67C68AB8" w14:textId="77777777" w:rsidR="007B0794" w:rsidRPr="00A75A63" w:rsidRDefault="007B0794" w:rsidP="001D6D86">
      <w:pPr>
        <w:spacing w:before="120" w:after="120"/>
      </w:pPr>
      <w:r w:rsidRPr="00A75A63">
        <w:t>The Contractor shal</w:t>
      </w:r>
      <w:r>
        <w:t>l perform the following tasks</w:t>
      </w:r>
      <w:r w:rsidRPr="00A75A63">
        <w:t>:</w:t>
      </w:r>
    </w:p>
    <w:p w14:paraId="46C4B336" w14:textId="5242CE71" w:rsidR="007B0794" w:rsidRDefault="007B0794" w:rsidP="001D6D86">
      <w:pPr>
        <w:pStyle w:val="ListParagraph"/>
        <w:numPr>
          <w:ilvl w:val="0"/>
          <w:numId w:val="53"/>
        </w:numPr>
        <w:spacing w:before="120" w:after="120"/>
        <w:contextualSpacing w:val="0"/>
        <w:rPr>
          <w:rFonts w:cs="Arial"/>
        </w:rPr>
      </w:pPr>
      <w:r w:rsidRPr="00C174D9">
        <w:rPr>
          <w:rFonts w:cs="Arial"/>
        </w:rPr>
        <w:t>Define</w:t>
      </w:r>
      <w:r>
        <w:rPr>
          <w:rFonts w:cs="Arial"/>
        </w:rPr>
        <w:t xml:space="preserve"> </w:t>
      </w:r>
      <w:r w:rsidRPr="00C174D9">
        <w:rPr>
          <w:rFonts w:cs="Arial"/>
        </w:rPr>
        <w:t xml:space="preserve">the governance structure/governing bodies, processes, decision authorities, roles/responsibilities, decision events/points/gates, and required data/outputs. </w:t>
      </w:r>
    </w:p>
    <w:p w14:paraId="4E62A7F5" w14:textId="5D56A19D" w:rsidR="007B0794" w:rsidRDefault="007B0794" w:rsidP="001D6D86">
      <w:pPr>
        <w:pStyle w:val="ListParagraph"/>
        <w:numPr>
          <w:ilvl w:val="0"/>
          <w:numId w:val="53"/>
        </w:numPr>
        <w:spacing w:before="120" w:after="120"/>
        <w:contextualSpacing w:val="0"/>
        <w:rPr>
          <w:rFonts w:cs="Arial"/>
        </w:rPr>
      </w:pPr>
      <w:r w:rsidRPr="00C174D9">
        <w:rPr>
          <w:rFonts w:cs="Arial"/>
        </w:rPr>
        <w:t xml:space="preserve">Ensure the governance model address key strategic and tactical decisions </w:t>
      </w:r>
      <w:r>
        <w:rPr>
          <w:rFonts w:cs="Arial"/>
        </w:rPr>
        <w:t xml:space="preserve">to </w:t>
      </w:r>
      <w:r w:rsidRPr="00C174D9">
        <w:rPr>
          <w:rFonts w:cs="Arial"/>
        </w:rPr>
        <w:t>include, but not limited to:</w:t>
      </w:r>
    </w:p>
    <w:p w14:paraId="6228DCE8" w14:textId="079AA675" w:rsidR="007B0794" w:rsidRDefault="007B0794" w:rsidP="001D6D86">
      <w:pPr>
        <w:pStyle w:val="ListParagraph"/>
        <w:numPr>
          <w:ilvl w:val="0"/>
          <w:numId w:val="77"/>
        </w:numPr>
        <w:spacing w:before="120" w:after="120"/>
        <w:contextualSpacing w:val="0"/>
      </w:pPr>
      <w:r w:rsidRPr="009E7C18">
        <w:lastRenderedPageBreak/>
        <w:t xml:space="preserve">Establishing </w:t>
      </w:r>
      <w:r>
        <w:t xml:space="preserve">holding others accountable to </w:t>
      </w:r>
      <w:r w:rsidRPr="009E7C18">
        <w:t xml:space="preserve">standardized </w:t>
      </w:r>
      <w:r>
        <w:t xml:space="preserve">cloud </w:t>
      </w:r>
      <w:r w:rsidR="00692515">
        <w:t xml:space="preserve">architectures, </w:t>
      </w:r>
      <w:r>
        <w:t xml:space="preserve">technology </w:t>
      </w:r>
      <w:r w:rsidRPr="009E7C18">
        <w:t>policies</w:t>
      </w:r>
      <w:r>
        <w:t xml:space="preserve"> and operational plan </w:t>
      </w:r>
    </w:p>
    <w:p w14:paraId="54AFACD0" w14:textId="77777777" w:rsidR="007B0794" w:rsidRDefault="007B0794" w:rsidP="001D6D86">
      <w:pPr>
        <w:pStyle w:val="ListParagraph"/>
        <w:numPr>
          <w:ilvl w:val="0"/>
          <w:numId w:val="77"/>
        </w:numPr>
        <w:spacing w:before="120" w:after="120"/>
        <w:contextualSpacing w:val="0"/>
      </w:pPr>
      <w:r>
        <w:t>Ma</w:t>
      </w:r>
      <w:r w:rsidRPr="009E7C18">
        <w:t>naging</w:t>
      </w:r>
      <w:r>
        <w:t xml:space="preserve"> and controlling</w:t>
      </w:r>
      <w:r w:rsidRPr="009E7C18">
        <w:t xml:space="preserve"> change to </w:t>
      </w:r>
      <w:r>
        <w:t xml:space="preserve">enterprise-level, </w:t>
      </w:r>
      <w:r w:rsidRPr="009E7C18">
        <w:t>cloud configuration items</w:t>
      </w:r>
    </w:p>
    <w:p w14:paraId="7285940E" w14:textId="77777777" w:rsidR="007B0794" w:rsidRDefault="007B0794" w:rsidP="001D6D86">
      <w:pPr>
        <w:pStyle w:val="ListParagraph"/>
        <w:numPr>
          <w:ilvl w:val="0"/>
          <w:numId w:val="77"/>
        </w:numPr>
        <w:spacing w:before="120" w:after="120"/>
        <w:contextualSpacing w:val="0"/>
      </w:pPr>
      <w:r w:rsidRPr="009E7C18">
        <w:t>Monito</w:t>
      </w:r>
      <w:r>
        <w:t>ring and controlling performance towards achieving VA strategic objectives and cloud vision</w:t>
      </w:r>
    </w:p>
    <w:p w14:paraId="098DDDE4" w14:textId="77777777" w:rsidR="007B0794" w:rsidRDefault="007B0794" w:rsidP="001D6D86">
      <w:pPr>
        <w:pStyle w:val="ListParagraph"/>
        <w:numPr>
          <w:ilvl w:val="0"/>
          <w:numId w:val="77"/>
        </w:numPr>
        <w:spacing w:before="120" w:after="120"/>
        <w:contextualSpacing w:val="0"/>
      </w:pPr>
      <w:r>
        <w:t>R</w:t>
      </w:r>
      <w:r w:rsidRPr="009E7C18">
        <w:t xml:space="preserve">esolving </w:t>
      </w:r>
      <w:r>
        <w:t>impediments to optimizing the use of and migration to cloud computing as raised to the governance body</w:t>
      </w:r>
    </w:p>
    <w:p w14:paraId="22863099" w14:textId="16178E5B" w:rsidR="007B0794" w:rsidRPr="009E7C18" w:rsidRDefault="007B0794" w:rsidP="001D6D86">
      <w:pPr>
        <w:pStyle w:val="ListParagraph"/>
        <w:numPr>
          <w:ilvl w:val="0"/>
          <w:numId w:val="77"/>
        </w:numPr>
        <w:spacing w:before="120" w:after="120"/>
        <w:contextualSpacing w:val="0"/>
      </w:pPr>
      <w:r>
        <w:rPr>
          <w:rFonts w:cs="Arial"/>
        </w:rPr>
        <w:t xml:space="preserve">Identify and formalize </w:t>
      </w:r>
      <w:r w:rsidRPr="007102DC">
        <w:rPr>
          <w:rFonts w:cs="Arial"/>
        </w:rPr>
        <w:t xml:space="preserve">integration with existing VA </w:t>
      </w:r>
      <w:r>
        <w:rPr>
          <w:rFonts w:cs="Arial"/>
        </w:rPr>
        <w:t xml:space="preserve">governance and </w:t>
      </w:r>
      <w:r w:rsidRPr="007102DC">
        <w:rPr>
          <w:rFonts w:cs="Arial"/>
        </w:rPr>
        <w:t>management processes and tools</w:t>
      </w:r>
    </w:p>
    <w:p w14:paraId="17E0F5CE" w14:textId="5EBA9E2F" w:rsidR="007B0794" w:rsidRPr="007B0794" w:rsidRDefault="007B0794" w:rsidP="001D6D86">
      <w:pPr>
        <w:pStyle w:val="ListParagraph"/>
        <w:numPr>
          <w:ilvl w:val="0"/>
          <w:numId w:val="53"/>
        </w:numPr>
        <w:spacing w:before="120" w:after="120"/>
        <w:contextualSpacing w:val="0"/>
        <w:rPr>
          <w:rFonts w:cs="Arial"/>
        </w:rPr>
      </w:pPr>
      <w:r w:rsidRPr="007B0794">
        <w:rPr>
          <w:rFonts w:cs="Arial"/>
        </w:rPr>
        <w:t xml:space="preserve">Aligned with the Organization Change Management tasks, establish implement governance model as defined. The Contractor shall </w:t>
      </w:r>
      <w:r>
        <w:rPr>
          <w:rFonts w:cs="Arial"/>
        </w:rPr>
        <w:t>p</w:t>
      </w:r>
      <w:r w:rsidRPr="007B0794">
        <w:rPr>
          <w:rFonts w:cs="Arial"/>
        </w:rPr>
        <w:t>rovide planning, coordination, facilitation, and meeting management support for the governing bodies as determined by VA Program Manager.</w:t>
      </w:r>
    </w:p>
    <w:p w14:paraId="7B393DDB" w14:textId="0B4680C5" w:rsidR="007B0794" w:rsidRPr="007B0794" w:rsidRDefault="00E923F1" w:rsidP="001D6D86">
      <w:pPr>
        <w:pStyle w:val="ListParagraph"/>
        <w:numPr>
          <w:ilvl w:val="0"/>
          <w:numId w:val="53"/>
        </w:numPr>
        <w:spacing w:before="120" w:after="120"/>
        <w:contextualSpacing w:val="0"/>
        <w:rPr>
          <w:rFonts w:cs="Arial"/>
        </w:rPr>
      </w:pPr>
      <w:r>
        <w:rPr>
          <w:rFonts w:cs="Arial"/>
        </w:rPr>
        <w:t>C</w:t>
      </w:r>
      <w:r w:rsidR="007B0794" w:rsidRPr="007B0794">
        <w:rPr>
          <w:rFonts w:cs="Arial"/>
        </w:rPr>
        <w:t>onduct semi-annual reviews of VA Governance Plan with VA Program Manager to support continuous improvement and alignment with VA management guidelines and requirements.</w:t>
      </w:r>
    </w:p>
    <w:p w14:paraId="101A9A98" w14:textId="34AD9A92" w:rsidR="00203593" w:rsidRDefault="00203593" w:rsidP="006B6C5D"/>
    <w:p w14:paraId="3850ED40" w14:textId="77777777" w:rsidR="00E923F1" w:rsidRDefault="00E923F1" w:rsidP="00E923F1">
      <w:pPr>
        <w:spacing w:before="120" w:after="120"/>
        <w:rPr>
          <w:b/>
          <w:bCs/>
          <w:kern w:val="32"/>
          <w:szCs w:val="26"/>
        </w:rPr>
      </w:pPr>
      <w:r>
        <w:rPr>
          <w:b/>
          <w:bCs/>
          <w:kern w:val="32"/>
          <w:szCs w:val="26"/>
        </w:rPr>
        <w:t>Deliverables</w:t>
      </w:r>
    </w:p>
    <w:p w14:paraId="725EDF13" w14:textId="77777777" w:rsidR="00E923F1" w:rsidRDefault="00E923F1" w:rsidP="00547CF3">
      <w:pPr>
        <w:pStyle w:val="ListParagraph"/>
        <w:numPr>
          <w:ilvl w:val="0"/>
          <w:numId w:val="81"/>
        </w:numPr>
        <w:spacing w:before="120" w:after="120"/>
        <w:contextualSpacing w:val="0"/>
      </w:pPr>
      <w:r>
        <w:t>Cloud Governance Plan and Process Documentation</w:t>
      </w:r>
    </w:p>
    <w:p w14:paraId="148348DF" w14:textId="4E0C003B" w:rsidR="00C02C73" w:rsidRDefault="00E923F1" w:rsidP="00547CF3">
      <w:pPr>
        <w:pStyle w:val="ListParagraph"/>
        <w:numPr>
          <w:ilvl w:val="0"/>
          <w:numId w:val="81"/>
        </w:numPr>
        <w:spacing w:before="120" w:after="120"/>
        <w:contextualSpacing w:val="0"/>
      </w:pPr>
      <w:r>
        <w:t>Cloud Governance Implementation Strategy</w:t>
      </w:r>
    </w:p>
    <w:p w14:paraId="415F766F" w14:textId="77777777" w:rsidR="00E923F1" w:rsidRDefault="00E923F1" w:rsidP="006B6C5D"/>
    <w:p w14:paraId="72E9F765" w14:textId="273881D2" w:rsidR="00203593" w:rsidRDefault="00FE0569" w:rsidP="006B6C5D">
      <w:pPr>
        <w:pStyle w:val="Heading4"/>
      </w:pPr>
      <w:bookmarkStart w:id="64" w:name="_Toc491095924"/>
      <w:r>
        <w:t xml:space="preserve">Support </w:t>
      </w:r>
      <w:r w:rsidR="00203593">
        <w:t>Cloud Acquisition Planning</w:t>
      </w:r>
      <w:bookmarkEnd w:id="64"/>
    </w:p>
    <w:p w14:paraId="4B5A1AF3" w14:textId="3D71A9B5" w:rsidR="000973D8" w:rsidRPr="000973D8" w:rsidRDefault="000973D8" w:rsidP="000973D8">
      <w:pPr>
        <w:spacing w:before="120" w:after="120"/>
      </w:pPr>
      <w:r w:rsidRPr="000973D8">
        <w:t>The Contractor shall provide independent, conflict-free recommendations for acquisitions required to execute management of the Cloud Program across VA. Acquisition planning support includes initial development of business case and related recommendations defining the need for acquisition and the subsequent planning, solicitation development, administration, and close-out of the portfolio’s acquisitions.</w:t>
      </w:r>
    </w:p>
    <w:p w14:paraId="5AC8B285" w14:textId="77777777" w:rsidR="000973D8" w:rsidRPr="000973D8" w:rsidRDefault="000973D8" w:rsidP="000973D8">
      <w:pPr>
        <w:spacing w:before="120" w:after="120"/>
      </w:pPr>
      <w:r w:rsidRPr="000973D8">
        <w:t>The Contractor shall perform the following tasks:</w:t>
      </w:r>
    </w:p>
    <w:p w14:paraId="607574C7" w14:textId="77777777" w:rsidR="000973D8" w:rsidRPr="000973D8" w:rsidRDefault="000973D8" w:rsidP="00547CF3">
      <w:pPr>
        <w:pStyle w:val="ListParagraph"/>
        <w:numPr>
          <w:ilvl w:val="0"/>
          <w:numId w:val="73"/>
        </w:numPr>
        <w:spacing w:before="120" w:after="120"/>
        <w:contextualSpacing w:val="0"/>
      </w:pPr>
      <w:r w:rsidRPr="000973D8">
        <w:rPr>
          <w:rFonts w:eastAsia="Calibri"/>
          <w:color w:val="000000"/>
        </w:rPr>
        <w:t xml:space="preserve">Develop business case recommendations to enable a data driven decisions to determine if an acquisition is the appropriate course of action. The recommendations shall include but may not be limited to: </w:t>
      </w:r>
    </w:p>
    <w:p w14:paraId="150DD5AE" w14:textId="5C0319CC" w:rsidR="000973D8" w:rsidRPr="000973D8" w:rsidRDefault="000973D8" w:rsidP="00547CF3">
      <w:pPr>
        <w:pStyle w:val="ListParagraph"/>
        <w:numPr>
          <w:ilvl w:val="1"/>
          <w:numId w:val="74"/>
        </w:numPr>
        <w:spacing w:before="120" w:after="120"/>
        <w:contextualSpacing w:val="0"/>
      </w:pPr>
      <w:r>
        <w:rPr>
          <w:rFonts w:eastAsia="Calibri"/>
          <w:color w:val="000000"/>
        </w:rPr>
        <w:t>D</w:t>
      </w:r>
      <w:r w:rsidRPr="000973D8">
        <w:rPr>
          <w:rFonts w:eastAsia="Calibri"/>
          <w:color w:val="000000"/>
        </w:rPr>
        <w:t xml:space="preserve">eclaration of how the recommendation aligns with VAEC Cloud Acquisition Strategy and VA acquisition policies and guidelines </w:t>
      </w:r>
    </w:p>
    <w:p w14:paraId="673D7B25" w14:textId="77777777" w:rsidR="00D56B15" w:rsidRDefault="000973D8" w:rsidP="00B3006D">
      <w:pPr>
        <w:pStyle w:val="ListParagraph"/>
        <w:numPr>
          <w:ilvl w:val="1"/>
          <w:numId w:val="74"/>
        </w:numPr>
        <w:spacing w:before="120" w:after="120"/>
        <w:contextualSpacing w:val="0"/>
      </w:pPr>
      <w:r>
        <w:t>M</w:t>
      </w:r>
      <w:r w:rsidRPr="000973D8">
        <w:t>arket research to inform the requirements development</w:t>
      </w:r>
    </w:p>
    <w:p w14:paraId="640EAD7A" w14:textId="461F5B1B" w:rsidR="000973D8" w:rsidRDefault="000973D8" w:rsidP="00B3006D">
      <w:pPr>
        <w:pStyle w:val="ListParagraph"/>
        <w:numPr>
          <w:ilvl w:val="1"/>
          <w:numId w:val="74"/>
        </w:numPr>
        <w:spacing w:before="120" w:after="120"/>
        <w:contextualSpacing w:val="0"/>
      </w:pPr>
      <w:r w:rsidRPr="00D56B15">
        <w:rPr>
          <w:bCs/>
        </w:rPr>
        <w:t>Support</w:t>
      </w:r>
      <w:r w:rsidR="008219E0">
        <w:rPr>
          <w:bCs/>
        </w:rPr>
        <w:t xml:space="preserve"> to</w:t>
      </w:r>
      <w:r w:rsidRPr="00D56B15">
        <w:rPr>
          <w:bCs/>
        </w:rPr>
        <w:t xml:space="preserve"> the review, analysis and elaboration of </w:t>
      </w:r>
      <w:r w:rsidRPr="000973D8">
        <w:t>business requirements to define who, what, where, when, why and how of the business needs</w:t>
      </w:r>
    </w:p>
    <w:p w14:paraId="7398EA63" w14:textId="6E6022C4" w:rsidR="00C02C73" w:rsidRPr="000973D8" w:rsidRDefault="008219E0" w:rsidP="00547CF3">
      <w:pPr>
        <w:pStyle w:val="ListParagraph"/>
        <w:numPr>
          <w:ilvl w:val="1"/>
          <w:numId w:val="74"/>
        </w:numPr>
        <w:spacing w:before="120" w:after="120"/>
        <w:contextualSpacing w:val="0"/>
      </w:pPr>
      <w:r>
        <w:lastRenderedPageBreak/>
        <w:t xml:space="preserve">Preparing </w:t>
      </w:r>
      <w:r w:rsidR="00C02C73">
        <w:t>Impact analys</w:t>
      </w:r>
      <w:r>
        <w:t>es</w:t>
      </w:r>
      <w:r w:rsidR="00C02C73">
        <w:t xml:space="preserve"> to highlight and communicate the potential consequences and constraints of cloud procurement options</w:t>
      </w:r>
      <w:r w:rsidR="009C2764">
        <w:t>.</w:t>
      </w:r>
    </w:p>
    <w:p w14:paraId="22220B45" w14:textId="77777777" w:rsidR="000973D8" w:rsidRPr="000973D8" w:rsidRDefault="000973D8" w:rsidP="00547CF3">
      <w:pPr>
        <w:pStyle w:val="ListParagraph"/>
        <w:numPr>
          <w:ilvl w:val="0"/>
          <w:numId w:val="73"/>
        </w:numPr>
        <w:spacing w:before="120" w:after="120"/>
        <w:contextualSpacing w:val="0"/>
        <w:rPr>
          <w:rFonts w:eastAsia="Calibri"/>
          <w:color w:val="000000"/>
        </w:rPr>
      </w:pPr>
      <w:r w:rsidRPr="000973D8">
        <w:rPr>
          <w:rFonts w:eastAsia="Calibri"/>
          <w:color w:val="000000"/>
        </w:rPr>
        <w:t xml:space="preserve">Compile and share information on potential solutions prior to PWS development; this task may include but is not limited to: </w:t>
      </w:r>
    </w:p>
    <w:p w14:paraId="0F1729C4" w14:textId="77777777" w:rsidR="000973D8" w:rsidRPr="000973D8" w:rsidRDefault="000973D8" w:rsidP="00547CF3">
      <w:pPr>
        <w:pStyle w:val="ListParagraph"/>
        <w:numPr>
          <w:ilvl w:val="0"/>
          <w:numId w:val="75"/>
        </w:numPr>
        <w:spacing w:before="120" w:after="120"/>
        <w:contextualSpacing w:val="0"/>
        <w:rPr>
          <w:rFonts w:eastAsia="Calibri"/>
          <w:color w:val="000000"/>
        </w:rPr>
      </w:pPr>
      <w:r w:rsidRPr="000973D8">
        <w:rPr>
          <w:rFonts w:eastAsia="Calibri"/>
          <w:color w:val="000000"/>
        </w:rPr>
        <w:t>Coordinate vendor technology demonstrations, bake-offs, and proof of concepts</w:t>
      </w:r>
    </w:p>
    <w:p w14:paraId="06A9F390" w14:textId="77777777" w:rsidR="000973D8" w:rsidRPr="000973D8" w:rsidRDefault="000973D8" w:rsidP="00547CF3">
      <w:pPr>
        <w:pStyle w:val="ListParagraph"/>
        <w:numPr>
          <w:ilvl w:val="0"/>
          <w:numId w:val="75"/>
        </w:numPr>
        <w:spacing w:before="120" w:after="120"/>
        <w:contextualSpacing w:val="0"/>
        <w:rPr>
          <w:rFonts w:eastAsia="Calibri"/>
          <w:color w:val="000000"/>
        </w:rPr>
      </w:pPr>
      <w:r w:rsidRPr="000973D8">
        <w:rPr>
          <w:rFonts w:eastAsia="Calibri"/>
          <w:color w:val="000000"/>
        </w:rPr>
        <w:t>Develop requests for information (RFIs) to inform the development of acquisition requirements</w:t>
      </w:r>
    </w:p>
    <w:p w14:paraId="40F186FF" w14:textId="471EAB1B" w:rsidR="000973D8" w:rsidRPr="000973D8" w:rsidRDefault="000973D8" w:rsidP="00547CF3">
      <w:pPr>
        <w:pStyle w:val="ListParagraph"/>
        <w:numPr>
          <w:ilvl w:val="0"/>
          <w:numId w:val="73"/>
        </w:numPr>
        <w:spacing w:before="120" w:after="120"/>
        <w:contextualSpacing w:val="0"/>
        <w:rPr>
          <w:rFonts w:eastAsia="Calibri"/>
          <w:color w:val="000000"/>
        </w:rPr>
      </w:pPr>
      <w:r w:rsidRPr="000973D8">
        <w:rPr>
          <w:rFonts w:eastAsia="Calibri"/>
          <w:color w:val="000000"/>
        </w:rPr>
        <w:t>Provide advisory support for project level acquisition planning activities,</w:t>
      </w:r>
      <w:r>
        <w:rPr>
          <w:rFonts w:eastAsia="Calibri"/>
          <w:color w:val="000000"/>
        </w:rPr>
        <w:t xml:space="preserve"> </w:t>
      </w:r>
      <w:r w:rsidRPr="000973D8">
        <w:rPr>
          <w:rFonts w:eastAsia="Calibri"/>
          <w:color w:val="000000"/>
        </w:rPr>
        <w:t xml:space="preserve">contribute to project acquisition planning documents and artifacts to include but not limited to:  </w:t>
      </w:r>
    </w:p>
    <w:p w14:paraId="0CD4BA82" w14:textId="7922BD4C" w:rsidR="000973D8" w:rsidRPr="000973D8" w:rsidRDefault="00040132" w:rsidP="00547CF3">
      <w:pPr>
        <w:pStyle w:val="ListParagraph"/>
        <w:numPr>
          <w:ilvl w:val="0"/>
          <w:numId w:val="76"/>
        </w:numPr>
        <w:spacing w:before="120" w:after="120"/>
        <w:contextualSpacing w:val="0"/>
        <w:rPr>
          <w:rFonts w:eastAsia="Calibri"/>
          <w:color w:val="000000"/>
        </w:rPr>
      </w:pPr>
      <w:r>
        <w:rPr>
          <w:rFonts w:eastAsia="Calibri"/>
          <w:color w:val="000000"/>
        </w:rPr>
        <w:t>Support development of a</w:t>
      </w:r>
      <w:r w:rsidR="000973D8" w:rsidRPr="000973D8">
        <w:rPr>
          <w:rFonts w:eastAsia="Calibri"/>
          <w:color w:val="000000"/>
        </w:rPr>
        <w:t>cquisition documents such as performance work statements to create actionable acquisition packages that satisfy federal and VA acquisition policies, guidelines and standard</w:t>
      </w:r>
      <w:r w:rsidR="008219E0">
        <w:rPr>
          <w:rFonts w:eastAsia="Calibri"/>
          <w:color w:val="000000"/>
        </w:rPr>
        <w:t xml:space="preserve">.  </w:t>
      </w:r>
      <w:r w:rsidR="000973D8" w:rsidRPr="000973D8">
        <w:rPr>
          <w:rFonts w:eastAsia="Calibri"/>
          <w:color w:val="000000"/>
        </w:rPr>
        <w:t>Recommend technical, functional and performance characteristics of work to be performed and delivered in requirements documents.</w:t>
      </w:r>
    </w:p>
    <w:p w14:paraId="5803C6D8" w14:textId="24EF0257" w:rsidR="000973D8" w:rsidRPr="000973D8" w:rsidRDefault="000973D8" w:rsidP="00547CF3">
      <w:pPr>
        <w:pStyle w:val="ListParagraph"/>
        <w:numPr>
          <w:ilvl w:val="0"/>
          <w:numId w:val="76"/>
        </w:numPr>
        <w:spacing w:before="120" w:after="120"/>
        <w:contextualSpacing w:val="0"/>
        <w:rPr>
          <w:rFonts w:eastAsia="Calibri"/>
          <w:color w:val="000000"/>
        </w:rPr>
      </w:pPr>
      <w:r w:rsidRPr="000973D8">
        <w:rPr>
          <w:rFonts w:eastAsia="Calibri"/>
          <w:color w:val="000000"/>
        </w:rPr>
        <w:t>Provide cost and labor estimates in support of an Independent Government Cost Estimate (IGCE)</w:t>
      </w:r>
      <w:r w:rsidR="00D3281A">
        <w:rPr>
          <w:rFonts w:eastAsia="Calibri"/>
          <w:color w:val="000000"/>
        </w:rPr>
        <w:t>.</w:t>
      </w:r>
    </w:p>
    <w:p w14:paraId="23F04076" w14:textId="003979EF" w:rsidR="000973D8" w:rsidRPr="000973D8" w:rsidRDefault="000973D8" w:rsidP="00547CF3">
      <w:pPr>
        <w:pStyle w:val="ListParagraph"/>
        <w:numPr>
          <w:ilvl w:val="0"/>
          <w:numId w:val="76"/>
        </w:numPr>
        <w:spacing w:before="120" w:after="120"/>
        <w:contextualSpacing w:val="0"/>
      </w:pPr>
      <w:r w:rsidRPr="000973D8">
        <w:rPr>
          <w:rFonts w:eastAsia="Calibri"/>
          <w:color w:val="000000"/>
        </w:rPr>
        <w:t>Recommend technical evaluation criteria and plans that serve as inputs for acquisition source selection</w:t>
      </w:r>
      <w:r w:rsidR="00D3281A">
        <w:rPr>
          <w:rFonts w:eastAsia="Calibri"/>
          <w:color w:val="000000"/>
        </w:rPr>
        <w:t>.</w:t>
      </w:r>
    </w:p>
    <w:p w14:paraId="6DF209E8" w14:textId="1DC42EC7" w:rsidR="000973D8" w:rsidRPr="00D13B97" w:rsidRDefault="000973D8" w:rsidP="00547CF3">
      <w:pPr>
        <w:pStyle w:val="ListParagraph"/>
        <w:numPr>
          <w:ilvl w:val="0"/>
          <w:numId w:val="73"/>
        </w:numPr>
        <w:spacing w:before="120" w:after="120"/>
        <w:contextualSpacing w:val="0"/>
        <w:rPr>
          <w:rFonts w:eastAsia="Calibri"/>
          <w:color w:val="000000"/>
        </w:rPr>
      </w:pPr>
      <w:r w:rsidRPr="00D13B97">
        <w:rPr>
          <w:rFonts w:eastAsia="Calibri"/>
          <w:color w:val="000000"/>
        </w:rPr>
        <w:t>Support development of request</w:t>
      </w:r>
      <w:r w:rsidR="008219E0">
        <w:rPr>
          <w:rFonts w:eastAsia="Calibri"/>
          <w:color w:val="000000"/>
        </w:rPr>
        <w:t>s</w:t>
      </w:r>
      <w:r w:rsidRPr="00D13B97">
        <w:rPr>
          <w:rFonts w:eastAsia="Calibri"/>
          <w:color w:val="000000"/>
        </w:rPr>
        <w:t xml:space="preserve"> to secure funding</w:t>
      </w:r>
      <w:r w:rsidR="00D13B97">
        <w:rPr>
          <w:rFonts w:eastAsia="Calibri"/>
          <w:color w:val="000000"/>
        </w:rPr>
        <w:t>.</w:t>
      </w:r>
    </w:p>
    <w:p w14:paraId="7972F9F8" w14:textId="4352DA6C" w:rsidR="000973D8" w:rsidRPr="000973D8" w:rsidRDefault="000973D8" w:rsidP="00547CF3">
      <w:pPr>
        <w:pStyle w:val="ListParagraph"/>
        <w:numPr>
          <w:ilvl w:val="0"/>
          <w:numId w:val="73"/>
        </w:numPr>
        <w:spacing w:before="120" w:after="120"/>
        <w:contextualSpacing w:val="0"/>
        <w:rPr>
          <w:rFonts w:eastAsia="Calibri"/>
          <w:color w:val="000000"/>
        </w:rPr>
      </w:pPr>
      <w:r w:rsidRPr="000973D8">
        <w:rPr>
          <w:rFonts w:eastAsia="Calibri"/>
          <w:color w:val="000000"/>
        </w:rPr>
        <w:t xml:space="preserve">Monitor and track acquisition planning to ensure that procurement management practices are completed in compliance with federal and VA acquisition guidelines, and meet planning timelines. </w:t>
      </w:r>
    </w:p>
    <w:p w14:paraId="73BBEBF0" w14:textId="7D55C06D" w:rsidR="000973D8" w:rsidRDefault="000973D8" w:rsidP="00547CF3">
      <w:pPr>
        <w:pStyle w:val="ListParagraph"/>
        <w:numPr>
          <w:ilvl w:val="0"/>
          <w:numId w:val="73"/>
        </w:numPr>
        <w:spacing w:before="120" w:after="120"/>
        <w:contextualSpacing w:val="0"/>
        <w:rPr>
          <w:rFonts w:eastAsia="Calibri"/>
          <w:color w:val="000000"/>
        </w:rPr>
      </w:pPr>
      <w:r w:rsidRPr="000973D8">
        <w:rPr>
          <w:rFonts w:eastAsia="Calibri"/>
          <w:color w:val="000000"/>
        </w:rPr>
        <w:t xml:space="preserve">Maintain an acquisition planning tracker that tracks all procurement efforts from pre-solicitation through contract closeout. </w:t>
      </w:r>
    </w:p>
    <w:p w14:paraId="5DC41FB0" w14:textId="11A09543" w:rsidR="00C02C73" w:rsidRDefault="00C02C73" w:rsidP="00C02C73">
      <w:pPr>
        <w:pStyle w:val="ListParagraph"/>
        <w:spacing w:before="120" w:after="120"/>
        <w:contextualSpacing w:val="0"/>
        <w:rPr>
          <w:rFonts w:eastAsia="Calibri"/>
          <w:color w:val="000000"/>
        </w:rPr>
      </w:pPr>
    </w:p>
    <w:p w14:paraId="090A1C65" w14:textId="1DBE9BB6" w:rsidR="00203593" w:rsidRDefault="000973D8" w:rsidP="006B6C5D">
      <w:pPr>
        <w:pStyle w:val="Heading4"/>
      </w:pPr>
      <w:bookmarkStart w:id="65" w:name="_Ref490578855"/>
      <w:bookmarkStart w:id="66" w:name="_Toc491095925"/>
      <w:r>
        <w:t>Provide</w:t>
      </w:r>
      <w:r w:rsidR="00203593" w:rsidRPr="00D03952">
        <w:t xml:space="preserve"> Organizational Change Management</w:t>
      </w:r>
      <w:bookmarkEnd w:id="65"/>
      <w:bookmarkEnd w:id="66"/>
    </w:p>
    <w:p w14:paraId="364506DD" w14:textId="5BCDBEB9" w:rsidR="00DE36F6" w:rsidRDefault="00DE36F6" w:rsidP="00542C67">
      <w:pPr>
        <w:spacing w:before="120" w:after="120"/>
      </w:pPr>
      <w:r>
        <w:t>The Contractor shall</w:t>
      </w:r>
      <w:r w:rsidRPr="00CD2F66">
        <w:t xml:space="preserve"> establish a Strategic </w:t>
      </w:r>
      <w:r>
        <w:t xml:space="preserve">Organization </w:t>
      </w:r>
      <w:r w:rsidRPr="00CD2F66">
        <w:t>Change Management</w:t>
      </w:r>
      <w:r>
        <w:t xml:space="preserve"> (OCM)</w:t>
      </w:r>
      <w:r w:rsidRPr="00CD2F66">
        <w:t xml:space="preserve"> </w:t>
      </w:r>
      <w:r>
        <w:t>w</w:t>
      </w:r>
      <w:r w:rsidRPr="00CD2F66">
        <w:t>ork</w:t>
      </w:r>
      <w:r>
        <w:t>-</w:t>
      </w:r>
      <w:r w:rsidRPr="00CD2F66">
        <w:t xml:space="preserve">stream to provide expert advice, clarifications, recommendations, and/or explanation </w:t>
      </w:r>
      <w:r>
        <w:t xml:space="preserve">related to managing change associated with the implementation of the cloud program. The OCM work-stream shall collaborate with other work streams and each of the initiatives as defined in this PWS to ensure an integrated, consistent incorporation of organization change principles, communications, training activities.  The Contractor shall </w:t>
      </w:r>
      <w:r w:rsidRPr="00CD2F66">
        <w:t xml:space="preserve">develop organization change </w:t>
      </w:r>
      <w:r>
        <w:t xml:space="preserve">management, communications, training and related materials, </w:t>
      </w:r>
      <w:r w:rsidRPr="00CD2F66">
        <w:t xml:space="preserve">processes, capabilities, and competencies to support </w:t>
      </w:r>
      <w:r>
        <w:t>establishment</w:t>
      </w:r>
      <w:r w:rsidRPr="00CD2F66">
        <w:t xml:space="preserve"> of </w:t>
      </w:r>
      <w:r w:rsidR="00AE1CA7">
        <w:t>VA</w:t>
      </w:r>
      <w:r>
        <w:t xml:space="preserve">’s Cloud Program Office, governance structure and all activities associated with the implementation of the Cloud Program. </w:t>
      </w:r>
    </w:p>
    <w:p w14:paraId="56E725CF" w14:textId="77777777" w:rsidR="00DE36F6" w:rsidRPr="00A75A63" w:rsidRDefault="00DE36F6" w:rsidP="00542C67">
      <w:pPr>
        <w:spacing w:before="120" w:after="120"/>
      </w:pPr>
      <w:r w:rsidRPr="00A75A63">
        <w:t>The Contractor shal</w:t>
      </w:r>
      <w:r>
        <w:t>l perform the following tasks</w:t>
      </w:r>
      <w:r w:rsidRPr="00A75A63">
        <w:t>:</w:t>
      </w:r>
    </w:p>
    <w:p w14:paraId="1732D842" w14:textId="0DF6EDA7" w:rsidR="00DE36F6" w:rsidRDefault="00DE36F6" w:rsidP="00542C67">
      <w:pPr>
        <w:pStyle w:val="ListParagraph"/>
        <w:numPr>
          <w:ilvl w:val="0"/>
          <w:numId w:val="45"/>
        </w:numPr>
        <w:spacing w:before="120" w:after="120"/>
        <w:contextualSpacing w:val="0"/>
      </w:pPr>
      <w:r>
        <w:lastRenderedPageBreak/>
        <w:t>Develop, maintain, and implement an OCM strategy focused on optimizing user acceptance and technology adoption.</w:t>
      </w:r>
    </w:p>
    <w:p w14:paraId="149F0CC2" w14:textId="1EDB9F22" w:rsidR="00DE36F6" w:rsidRDefault="00DE36F6" w:rsidP="00542C67">
      <w:pPr>
        <w:pStyle w:val="ListParagraph"/>
        <w:numPr>
          <w:ilvl w:val="1"/>
          <w:numId w:val="45"/>
        </w:numPr>
        <w:spacing w:before="120" w:after="120"/>
        <w:contextualSpacing w:val="0"/>
      </w:pPr>
      <w:r>
        <w:t>The OCM strategy shall address preparation for the change(s), and any impacts and steps for execution associated with changes needed to implement cloud services, telecommunicat</w:t>
      </w:r>
      <w:r w:rsidR="00F7514F">
        <w:t>ions, and network modernization.</w:t>
      </w:r>
    </w:p>
    <w:p w14:paraId="34B92B78" w14:textId="3921C5B6" w:rsidR="00DE36F6" w:rsidRDefault="00DE36F6" w:rsidP="00542C67">
      <w:pPr>
        <w:pStyle w:val="ListParagraph"/>
        <w:numPr>
          <w:ilvl w:val="1"/>
          <w:numId w:val="45"/>
        </w:numPr>
        <w:spacing w:before="120" w:after="120"/>
        <w:contextualSpacing w:val="0"/>
      </w:pPr>
      <w:r>
        <w:t xml:space="preserve">The OCM strategy shall have </w:t>
      </w:r>
      <w:r w:rsidR="00813DAA">
        <w:t>an</w:t>
      </w:r>
      <w:r>
        <w:t xml:space="preserve"> </w:t>
      </w:r>
      <w:r w:rsidR="00813DAA">
        <w:t>emphasis</w:t>
      </w:r>
      <w:r>
        <w:t xml:space="preserve"> upon identifying process, policy</w:t>
      </w:r>
      <w:r w:rsidR="007074DD">
        <w:t xml:space="preserve"> and</w:t>
      </w:r>
      <w:r>
        <w:t xml:space="preserve"> procedural changes as</w:t>
      </w:r>
      <w:r w:rsidR="008219E0">
        <w:t xml:space="preserve"> the</w:t>
      </w:r>
      <w:r w:rsidR="007074DD">
        <w:t>y</w:t>
      </w:r>
      <w:r>
        <w:t xml:space="preserve"> pertain to cloud implementation with focus on acquisition and security</w:t>
      </w:r>
      <w:r w:rsidR="007074DD">
        <w:t>.  The OCM strategy will</w:t>
      </w:r>
      <w:r>
        <w:t xml:space="preserve"> include development of recommendations to VA regarding the strategic path forward as well as specific service implementations, and the actual execution of those recommendations.</w:t>
      </w:r>
    </w:p>
    <w:p w14:paraId="3EC56EE3" w14:textId="77777777" w:rsidR="00DE36F6" w:rsidRDefault="00DE36F6" w:rsidP="00542C67">
      <w:pPr>
        <w:pStyle w:val="ListParagraph"/>
        <w:numPr>
          <w:ilvl w:val="1"/>
          <w:numId w:val="45"/>
        </w:numPr>
        <w:spacing w:before="120" w:after="120"/>
        <w:contextualSpacing w:val="0"/>
      </w:pPr>
      <w:r>
        <w:t xml:space="preserve">The organizational change strategy shall also address changes and impacts of adopting a DevOps approach to Cloud-Native software solution development, integration, testing, and deployment, with seamless visibility and traceability.  </w:t>
      </w:r>
    </w:p>
    <w:p w14:paraId="373BE191" w14:textId="2F7C3966" w:rsidR="00DE36F6" w:rsidRDefault="00DE36F6" w:rsidP="00542C67">
      <w:pPr>
        <w:pStyle w:val="ListParagraph"/>
        <w:numPr>
          <w:ilvl w:val="0"/>
          <w:numId w:val="45"/>
        </w:numPr>
        <w:spacing w:before="120" w:after="120"/>
        <w:contextualSpacing w:val="0"/>
      </w:pPr>
      <w:r>
        <w:t>Develop, maintain and implement</w:t>
      </w:r>
      <w:r w:rsidR="007074DD">
        <w:t xml:space="preserve"> an</w:t>
      </w:r>
      <w:r>
        <w:t xml:space="preserve"> integrated communications plan to include; leverag</w:t>
      </w:r>
      <w:r w:rsidR="007074DD">
        <w:t>ing</w:t>
      </w:r>
      <w:r>
        <w:t xml:space="preserve"> stakeholder analysis to address opportunities and concerns using varied methods, mediums and tailored messages; </w:t>
      </w:r>
      <w:r w:rsidR="007074DD">
        <w:t xml:space="preserve">and </w:t>
      </w:r>
      <w:r>
        <w:t xml:space="preserve">measure communications impact. </w:t>
      </w:r>
    </w:p>
    <w:p w14:paraId="0F494F1F" w14:textId="4BB2B7E6" w:rsidR="00DE36F6" w:rsidRDefault="00DE36F6" w:rsidP="00542C67">
      <w:pPr>
        <w:pStyle w:val="ListParagraph"/>
        <w:numPr>
          <w:ilvl w:val="0"/>
          <w:numId w:val="45"/>
        </w:numPr>
        <w:spacing w:before="120" w:after="120"/>
        <w:contextualSpacing w:val="0"/>
      </w:pPr>
      <w:r>
        <w:t xml:space="preserve">Develop a stakeholder analysis to address all populations impacted by VA’s cloud first strategy, </w:t>
      </w:r>
      <w:r w:rsidR="007074DD">
        <w:t xml:space="preserve">to </w:t>
      </w:r>
      <w:r>
        <w:t>include categories for OI&amp;T, broader VA and external stakeholders</w:t>
      </w:r>
      <w:r w:rsidR="007074DD">
        <w:t>.  The analysis shall also</w:t>
      </w:r>
      <w:r>
        <w:t xml:space="preserve"> include recommendations to VA regarding the engagement and communication required to increase successful adoption and streamline implementation for each stakeholder population. </w:t>
      </w:r>
    </w:p>
    <w:p w14:paraId="1442C504" w14:textId="4791C0B7" w:rsidR="00DE36F6" w:rsidRDefault="00DE36F6" w:rsidP="00542C67">
      <w:pPr>
        <w:pStyle w:val="ListParagraph"/>
        <w:numPr>
          <w:ilvl w:val="0"/>
          <w:numId w:val="45"/>
        </w:numPr>
        <w:spacing w:before="120" w:after="120"/>
        <w:contextualSpacing w:val="0"/>
      </w:pPr>
      <w:r>
        <w:t>Collaborate with OI&amp;T’s training organization to develop a cloud specific training plan and determine curriculum gaps. Develop actionable recommendations to address training requirements</w:t>
      </w:r>
      <w:r w:rsidR="00542C67">
        <w:t>.</w:t>
      </w:r>
    </w:p>
    <w:p w14:paraId="039707DA" w14:textId="07B6C41F" w:rsidR="00203593" w:rsidRDefault="00203593" w:rsidP="006B6C5D"/>
    <w:p w14:paraId="79E5FF56" w14:textId="77777777" w:rsidR="00C02C73" w:rsidRDefault="00C02C73" w:rsidP="00C02C73">
      <w:pPr>
        <w:spacing w:before="120" w:after="120"/>
        <w:rPr>
          <w:b/>
          <w:bCs/>
          <w:kern w:val="32"/>
          <w:szCs w:val="26"/>
        </w:rPr>
      </w:pPr>
      <w:r>
        <w:rPr>
          <w:b/>
          <w:bCs/>
          <w:kern w:val="32"/>
          <w:szCs w:val="26"/>
        </w:rPr>
        <w:t>Deliverables</w:t>
      </w:r>
    </w:p>
    <w:p w14:paraId="098E8C11" w14:textId="10DD8881" w:rsidR="00E923F1" w:rsidRDefault="00C02C73" w:rsidP="006B2A6F">
      <w:pPr>
        <w:pStyle w:val="ListParagraph"/>
        <w:numPr>
          <w:ilvl w:val="0"/>
          <w:numId w:val="79"/>
        </w:numPr>
        <w:spacing w:before="120" w:after="120"/>
        <w:contextualSpacing w:val="0"/>
      </w:pPr>
      <w:r>
        <w:t>OCM Strategy</w:t>
      </w:r>
    </w:p>
    <w:p w14:paraId="6819A014" w14:textId="13D06BCB" w:rsidR="007074DD" w:rsidRDefault="007074DD" w:rsidP="006B2A6F">
      <w:pPr>
        <w:pStyle w:val="ListParagraph"/>
        <w:numPr>
          <w:ilvl w:val="0"/>
          <w:numId w:val="79"/>
        </w:numPr>
        <w:spacing w:before="120" w:after="120"/>
        <w:contextualSpacing w:val="0"/>
      </w:pPr>
      <w:r>
        <w:t>Integrated Communications Plan</w:t>
      </w:r>
    </w:p>
    <w:p w14:paraId="1388FBFF" w14:textId="660F53A5" w:rsidR="007074DD" w:rsidRDefault="007074DD" w:rsidP="006B2A6F">
      <w:pPr>
        <w:pStyle w:val="ListParagraph"/>
        <w:numPr>
          <w:ilvl w:val="0"/>
          <w:numId w:val="79"/>
        </w:numPr>
        <w:spacing w:before="120" w:after="120"/>
        <w:contextualSpacing w:val="0"/>
      </w:pPr>
      <w:r>
        <w:t>Stakeholder Analysis</w:t>
      </w:r>
    </w:p>
    <w:p w14:paraId="3BC711ED" w14:textId="60BCCA63" w:rsidR="007074DD" w:rsidRDefault="007074DD" w:rsidP="006B2A6F">
      <w:pPr>
        <w:pStyle w:val="ListParagraph"/>
        <w:numPr>
          <w:ilvl w:val="0"/>
          <w:numId w:val="79"/>
        </w:numPr>
        <w:spacing w:before="120" w:after="120"/>
        <w:contextualSpacing w:val="0"/>
      </w:pPr>
      <w:r>
        <w:t>Cloud Specific Training Plan</w:t>
      </w:r>
    </w:p>
    <w:p w14:paraId="1DCA78E2" w14:textId="77777777" w:rsidR="00542C67" w:rsidRDefault="00542C67" w:rsidP="00542C67">
      <w:pPr>
        <w:pStyle w:val="ListParagraph"/>
        <w:spacing w:before="120" w:after="120"/>
        <w:contextualSpacing w:val="0"/>
      </w:pPr>
    </w:p>
    <w:p w14:paraId="5414D9C9" w14:textId="52F07CCB" w:rsidR="00203593" w:rsidRDefault="00FE0569" w:rsidP="006B6C5D">
      <w:pPr>
        <w:pStyle w:val="Heading4"/>
      </w:pPr>
      <w:bookmarkStart w:id="67" w:name="_Ref490579283"/>
      <w:bookmarkStart w:id="68" w:name="_Ref490579296"/>
      <w:bookmarkStart w:id="69" w:name="_Ref490579307"/>
      <w:bookmarkStart w:id="70" w:name="_Toc491095926"/>
      <w:r>
        <w:t>Develop an</w:t>
      </w:r>
      <w:r w:rsidR="00692515">
        <w:t>d</w:t>
      </w:r>
      <w:r>
        <w:t xml:space="preserve"> Maintain </w:t>
      </w:r>
      <w:r w:rsidR="00203593" w:rsidRPr="00917219">
        <w:t>Cloud Program Strategy/Roadmap</w:t>
      </w:r>
      <w:bookmarkEnd w:id="67"/>
      <w:bookmarkEnd w:id="68"/>
      <w:bookmarkEnd w:id="69"/>
      <w:bookmarkEnd w:id="70"/>
    </w:p>
    <w:p w14:paraId="52CAC243" w14:textId="3A62B38D" w:rsidR="00DE36F6" w:rsidRDefault="00DE36F6" w:rsidP="00542C67">
      <w:pPr>
        <w:spacing w:before="120" w:after="120"/>
      </w:pPr>
      <w:r w:rsidRPr="00B71D53">
        <w:t xml:space="preserve">The Contractor shall develop and maintain </w:t>
      </w:r>
      <w:r w:rsidR="00AE1CA7">
        <w:t>VA</w:t>
      </w:r>
      <w:r w:rsidRPr="00B71D53">
        <w:t xml:space="preserve"> Enterprise Cloud Computing strategic direction and the delivery of cloud computing capabilities to achieve that future vision, and strategic goals/objectives.</w:t>
      </w:r>
      <w:r>
        <w:t xml:space="preserve"> </w:t>
      </w:r>
    </w:p>
    <w:p w14:paraId="48F678E4" w14:textId="77777777" w:rsidR="00DE36F6" w:rsidRPr="00C20BF4" w:rsidRDefault="00DE36F6" w:rsidP="00542C67">
      <w:pPr>
        <w:spacing w:before="120" w:after="120"/>
      </w:pPr>
      <w:r>
        <w:rPr>
          <w:bCs/>
          <w:kern w:val="32"/>
          <w:szCs w:val="26"/>
        </w:rPr>
        <w:lastRenderedPageBreak/>
        <w:t>The Contractor shall perform the following tasks:</w:t>
      </w:r>
    </w:p>
    <w:p w14:paraId="3E7077F9" w14:textId="0D792FF3" w:rsidR="00DE36F6" w:rsidRPr="009310E4" w:rsidRDefault="00DE36F6" w:rsidP="00542C67">
      <w:pPr>
        <w:pStyle w:val="ListParagraph"/>
        <w:numPr>
          <w:ilvl w:val="0"/>
          <w:numId w:val="2"/>
        </w:numPr>
        <w:spacing w:before="120" w:after="120"/>
        <w:contextualSpacing w:val="0"/>
      </w:pPr>
      <w:r>
        <w:t xml:space="preserve">Develop and maintain </w:t>
      </w:r>
      <w:r w:rsidR="007074DD">
        <w:t xml:space="preserve">a </w:t>
      </w:r>
      <w:r w:rsidR="00AE1CA7">
        <w:t>VA</w:t>
      </w:r>
      <w:r>
        <w:t xml:space="preserve"> Enterprise Cloud Computing Strategic Plan </w:t>
      </w:r>
      <w:r w:rsidR="007074DD">
        <w:t xml:space="preserve">and Roadmap </w:t>
      </w:r>
      <w:r>
        <w:t xml:space="preserve">that sets the strategic direction for VA cloud computing. This plan shall define VA’s future vision, strategic goals/objectives, and the planned strategies to achieve those objectives. The Contractor shall build upon and align with existing VA </w:t>
      </w:r>
      <w:r w:rsidR="00F7514F">
        <w:t>enterprise strategies, roadmaps, and plans.</w:t>
      </w:r>
    </w:p>
    <w:p w14:paraId="7BB76B36" w14:textId="60B6A130" w:rsidR="00DE36F6" w:rsidRPr="004A53A9" w:rsidRDefault="00DE36F6" w:rsidP="00542C67">
      <w:pPr>
        <w:pStyle w:val="ListParagraph"/>
        <w:numPr>
          <w:ilvl w:val="0"/>
          <w:numId w:val="2"/>
        </w:numPr>
        <w:spacing w:before="120" w:after="120"/>
        <w:contextualSpacing w:val="0"/>
      </w:pPr>
      <w:r>
        <w:rPr>
          <w:bCs/>
          <w:kern w:val="32"/>
          <w:szCs w:val="26"/>
        </w:rPr>
        <w:t xml:space="preserve">Analyze and assess current cloud computing environment to identify cloud computing capability needs and gaps. The Contractor shall conduct analysis of alternatives to recommend a strategy/option for addressing capability needs and gaps. This shall include but is not limited to researching and assessing costs and benefits of each alternative, risks/issues, </w:t>
      </w:r>
      <w:r w:rsidR="007074DD">
        <w:rPr>
          <w:bCs/>
          <w:kern w:val="32"/>
          <w:szCs w:val="26"/>
        </w:rPr>
        <w:t xml:space="preserve">and </w:t>
      </w:r>
      <w:r>
        <w:rPr>
          <w:bCs/>
          <w:kern w:val="32"/>
          <w:szCs w:val="26"/>
        </w:rPr>
        <w:t>dependencies.</w:t>
      </w:r>
    </w:p>
    <w:p w14:paraId="760ADEFB" w14:textId="66F4F256" w:rsidR="00DE36F6" w:rsidRDefault="00DE36F6" w:rsidP="00542C67">
      <w:pPr>
        <w:pStyle w:val="ListParagraph"/>
        <w:numPr>
          <w:ilvl w:val="0"/>
          <w:numId w:val="2"/>
        </w:numPr>
        <w:spacing w:before="120" w:after="120"/>
        <w:contextualSpacing w:val="0"/>
      </w:pPr>
      <w:r>
        <w:t>Support the development of detailed plans to execute the cloud computing strategies.</w:t>
      </w:r>
    </w:p>
    <w:p w14:paraId="1A1935FA" w14:textId="77777777" w:rsidR="00DE36F6" w:rsidRDefault="00DE36F6" w:rsidP="00DE36F6">
      <w:pPr>
        <w:spacing w:after="160" w:line="259" w:lineRule="auto"/>
      </w:pPr>
    </w:p>
    <w:p w14:paraId="543875C9" w14:textId="77777777" w:rsidR="00DE36F6" w:rsidRDefault="00DE36F6" w:rsidP="00E923F1">
      <w:pPr>
        <w:spacing w:before="120" w:after="120"/>
        <w:rPr>
          <w:b/>
          <w:bCs/>
          <w:kern w:val="32"/>
          <w:szCs w:val="26"/>
        </w:rPr>
      </w:pPr>
      <w:r>
        <w:rPr>
          <w:b/>
          <w:bCs/>
          <w:kern w:val="32"/>
          <w:szCs w:val="26"/>
        </w:rPr>
        <w:t>Deliverables</w:t>
      </w:r>
    </w:p>
    <w:p w14:paraId="15F7B145" w14:textId="6296E03F" w:rsidR="00DE36F6" w:rsidRDefault="00DE36F6" w:rsidP="00547CF3">
      <w:pPr>
        <w:pStyle w:val="ListParagraph"/>
        <w:numPr>
          <w:ilvl w:val="0"/>
          <w:numId w:val="80"/>
        </w:numPr>
        <w:spacing w:before="120" w:after="120"/>
        <w:contextualSpacing w:val="0"/>
      </w:pPr>
      <w:r>
        <w:t>Cloud Computing Strateg</w:t>
      </w:r>
      <w:r w:rsidR="00C02C73">
        <w:t xml:space="preserve">ic Plan and </w:t>
      </w:r>
      <w:r>
        <w:t>Roadmap</w:t>
      </w:r>
    </w:p>
    <w:p w14:paraId="17C27297" w14:textId="4A00DFA3" w:rsidR="00C02C73" w:rsidRDefault="00C02C73" w:rsidP="00547CF3">
      <w:pPr>
        <w:pStyle w:val="ListParagraph"/>
        <w:numPr>
          <w:ilvl w:val="0"/>
          <w:numId w:val="80"/>
        </w:numPr>
        <w:spacing w:before="120" w:after="120"/>
        <w:contextualSpacing w:val="0"/>
      </w:pPr>
      <w:r>
        <w:t>Cloud Computing Gap Analysis</w:t>
      </w:r>
    </w:p>
    <w:p w14:paraId="1E9049AE" w14:textId="69C593A4" w:rsidR="00C02C73" w:rsidRDefault="00C02C73" w:rsidP="00547CF3">
      <w:pPr>
        <w:pStyle w:val="ListParagraph"/>
        <w:numPr>
          <w:ilvl w:val="0"/>
          <w:numId w:val="80"/>
        </w:numPr>
        <w:spacing w:before="120" w:after="120"/>
        <w:contextualSpacing w:val="0"/>
      </w:pPr>
      <w:r>
        <w:t>Cloud Computing Analysis of Alternatives</w:t>
      </w:r>
    </w:p>
    <w:p w14:paraId="5EBA5928" w14:textId="77777777" w:rsidR="00203593" w:rsidRDefault="00203593" w:rsidP="006B6C5D"/>
    <w:p w14:paraId="63EAD444" w14:textId="77777777" w:rsidR="004D6169" w:rsidRDefault="001E02A5" w:rsidP="006B6C5D">
      <w:pPr>
        <w:pStyle w:val="Heading3"/>
      </w:pPr>
      <w:bookmarkStart w:id="71" w:name="_Toc488036225"/>
      <w:bookmarkStart w:id="72" w:name="_Toc491095927"/>
      <w:r>
        <w:t>Initiative</w:t>
      </w:r>
      <w:r w:rsidR="008971E2" w:rsidRPr="00B04929">
        <w:t xml:space="preserve"> 2: Enterprise Cloud Architecture</w:t>
      </w:r>
      <w:r w:rsidR="00237028">
        <w:t>, Design</w:t>
      </w:r>
      <w:r w:rsidR="008971E2" w:rsidRPr="00B04929">
        <w:t>, and Operations</w:t>
      </w:r>
      <w:bookmarkEnd w:id="71"/>
      <w:bookmarkEnd w:id="72"/>
    </w:p>
    <w:p w14:paraId="63EAD446" w14:textId="2245D516" w:rsidR="00753B7C" w:rsidRDefault="00C6242D" w:rsidP="00E054D8">
      <w:pPr>
        <w:spacing w:before="120" w:after="120"/>
      </w:pPr>
      <w:r>
        <w:t>Th</w:t>
      </w:r>
      <w:r w:rsidR="00B52749">
        <w:t xml:space="preserve">e </w:t>
      </w:r>
      <w:r w:rsidR="00793FA6">
        <w:t>C</w:t>
      </w:r>
      <w:r w:rsidR="00B52749">
        <w:t xml:space="preserve">ontractor shall provide </w:t>
      </w:r>
      <w:r w:rsidR="00700E5E">
        <w:t xml:space="preserve">cloud </w:t>
      </w:r>
      <w:r>
        <w:t>architecture, requirements elaboration, design</w:t>
      </w:r>
      <w:r w:rsidR="0083224C">
        <w:t xml:space="preserve"> </w:t>
      </w:r>
      <w:r w:rsidR="000F4C13">
        <w:t xml:space="preserve">and operations </w:t>
      </w:r>
      <w:r>
        <w:t xml:space="preserve">support necessary to </w:t>
      </w:r>
      <w:r w:rsidR="007D433C">
        <w:t xml:space="preserve">operate, manage, and continuously improve </w:t>
      </w:r>
      <w:r w:rsidR="00242467">
        <w:t xml:space="preserve">VA’s </w:t>
      </w:r>
      <w:r w:rsidR="00FD41B2">
        <w:t>cloud computing</w:t>
      </w:r>
      <w:r w:rsidR="00266493">
        <w:t xml:space="preserve"> </w:t>
      </w:r>
      <w:r w:rsidR="00242467">
        <w:t>capabilities</w:t>
      </w:r>
      <w:r>
        <w:t>.</w:t>
      </w:r>
    </w:p>
    <w:p w14:paraId="54AF43FB" w14:textId="77777777" w:rsidR="007074DD" w:rsidRDefault="007074DD" w:rsidP="00E054D8">
      <w:pPr>
        <w:spacing w:before="120" w:after="120"/>
      </w:pPr>
    </w:p>
    <w:p w14:paraId="63EAD449" w14:textId="3698F907" w:rsidR="005A170D" w:rsidRPr="00B87F10" w:rsidRDefault="00C94E9A" w:rsidP="006B6C5D">
      <w:pPr>
        <w:pStyle w:val="Heading4"/>
      </w:pPr>
      <w:bookmarkStart w:id="73" w:name="_Ref490579728"/>
      <w:bookmarkStart w:id="74" w:name="_Ref490579732"/>
      <w:bookmarkStart w:id="75" w:name="_Ref490579736"/>
      <w:bookmarkStart w:id="76" w:name="_Toc491095928"/>
      <w:r>
        <w:t xml:space="preserve">Develop and Maintain </w:t>
      </w:r>
      <w:r w:rsidR="009379CA">
        <w:t>VA</w:t>
      </w:r>
      <w:r w:rsidR="009379CA" w:rsidRPr="00B87F10">
        <w:t xml:space="preserve"> </w:t>
      </w:r>
      <w:r w:rsidR="008971E2" w:rsidRPr="00B87F10">
        <w:t>Cloud Architecture</w:t>
      </w:r>
      <w:r w:rsidR="00237028" w:rsidRPr="00B87F10">
        <w:t xml:space="preserve"> and Design</w:t>
      </w:r>
      <w:bookmarkEnd w:id="73"/>
      <w:bookmarkEnd w:id="74"/>
      <w:bookmarkEnd w:id="75"/>
      <w:bookmarkEnd w:id="76"/>
    </w:p>
    <w:p w14:paraId="63EAD44B" w14:textId="1C7DE15A" w:rsidR="00785289" w:rsidRPr="00D872F0" w:rsidRDefault="005E5912" w:rsidP="00B5205B">
      <w:pPr>
        <w:spacing w:before="120" w:after="120"/>
      </w:pPr>
      <w:r w:rsidRPr="00D872F0">
        <w:t xml:space="preserve">The Contractor shall </w:t>
      </w:r>
      <w:r w:rsidR="00F26E56" w:rsidRPr="00D872F0">
        <w:t xml:space="preserve">support the </w:t>
      </w:r>
      <w:r w:rsidRPr="00D872F0">
        <w:t>d</w:t>
      </w:r>
      <w:r w:rsidR="00612D34" w:rsidRPr="00D872F0">
        <w:t>evelop</w:t>
      </w:r>
      <w:r w:rsidR="00F26E56" w:rsidRPr="00D872F0">
        <w:t>ment</w:t>
      </w:r>
      <w:r w:rsidR="00612D34" w:rsidRPr="00D872F0">
        <w:t xml:space="preserve">, </w:t>
      </w:r>
      <w:r w:rsidR="00730CA4" w:rsidRPr="00D872F0">
        <w:t xml:space="preserve">review, </w:t>
      </w:r>
      <w:r w:rsidR="00612D34" w:rsidRPr="00D872F0">
        <w:t>refine</w:t>
      </w:r>
      <w:r w:rsidR="009379CA" w:rsidRPr="00D872F0">
        <w:t>ment</w:t>
      </w:r>
      <w:r w:rsidR="00612D34" w:rsidRPr="00D872F0">
        <w:t xml:space="preserve">, and </w:t>
      </w:r>
      <w:r w:rsidR="00F26E56" w:rsidRPr="00D872F0">
        <w:t xml:space="preserve">update of </w:t>
      </w:r>
      <w:r w:rsidR="007074DD">
        <w:t xml:space="preserve">the </w:t>
      </w:r>
      <w:r w:rsidR="00AE1CA7">
        <w:t>VA</w:t>
      </w:r>
      <w:r w:rsidR="00F26E56" w:rsidRPr="00D872F0">
        <w:t xml:space="preserve"> Cloud </w:t>
      </w:r>
      <w:r w:rsidR="00612D34" w:rsidRPr="00D872F0">
        <w:t>Architecture</w:t>
      </w:r>
      <w:r w:rsidR="00D658DA" w:rsidRPr="00D872F0">
        <w:t xml:space="preserve"> that </w:t>
      </w:r>
      <w:r w:rsidR="002D0E83" w:rsidRPr="00D872F0">
        <w:t xml:space="preserve">documents the current </w:t>
      </w:r>
      <w:r w:rsidR="00D36B29" w:rsidRPr="00D872F0">
        <w:t xml:space="preserve">cloud </w:t>
      </w:r>
      <w:r w:rsidR="002D0E83" w:rsidRPr="00D872F0">
        <w:t xml:space="preserve">architecture and </w:t>
      </w:r>
      <w:r w:rsidR="00D658DA" w:rsidRPr="00D872F0">
        <w:t>defines</w:t>
      </w:r>
      <w:r w:rsidR="002D0E83" w:rsidRPr="00D872F0">
        <w:t xml:space="preserve"> the target architecture needed to achieve the </w:t>
      </w:r>
      <w:r w:rsidR="00D36B29" w:rsidRPr="00D872F0">
        <w:t>cloud vision</w:t>
      </w:r>
      <w:r w:rsidR="00D658DA" w:rsidRPr="00D872F0">
        <w:t xml:space="preserve">. </w:t>
      </w:r>
    </w:p>
    <w:p w14:paraId="20F049E1" w14:textId="527CE93A" w:rsidR="009379CA" w:rsidRPr="00D872F0" w:rsidRDefault="009379CA" w:rsidP="00B5205B">
      <w:pPr>
        <w:spacing w:before="120" w:after="120"/>
      </w:pPr>
      <w:r w:rsidRPr="00D872F0">
        <w:t>The Contractor shall provide subject matter expertise to cloud computing projects and initiatives to review and inform the development of high-level solution architectures and designs. The Contractor shall coordinate with</w:t>
      </w:r>
      <w:r w:rsidR="00A0266E" w:rsidRPr="00D872F0">
        <w:t xml:space="preserve"> compliance and alignment organizations/groups</w:t>
      </w:r>
      <w:r w:rsidR="00D00D0C" w:rsidRPr="00D872F0">
        <w:t xml:space="preserve"> </w:t>
      </w:r>
      <w:r w:rsidRPr="00D872F0">
        <w:t xml:space="preserve">to ensure that </w:t>
      </w:r>
      <w:r w:rsidR="00CD0F8C" w:rsidRPr="00D872F0">
        <w:t xml:space="preserve">cloud </w:t>
      </w:r>
      <w:r w:rsidRPr="00D872F0">
        <w:t xml:space="preserve">projects/initiatives align with </w:t>
      </w:r>
      <w:r w:rsidR="00A0266E" w:rsidRPr="00D872F0">
        <w:t>Federal Enterprise Architecture Framework, One-VA Enterprise Architecture, and other federal and VA architecture and system policies, standards, and guidelines</w:t>
      </w:r>
      <w:r w:rsidRPr="00D872F0">
        <w:t>.</w:t>
      </w:r>
      <w:r w:rsidR="00A0266E" w:rsidRPr="00D872F0">
        <w:t xml:space="preserve"> The Contractor shall ensure re-use of architecture assets and use open standards, where possible.</w:t>
      </w:r>
    </w:p>
    <w:p w14:paraId="63EAD44D" w14:textId="6A2BD43E" w:rsidR="00193799" w:rsidRPr="00D872F0" w:rsidRDefault="002F3324" w:rsidP="00B5205B">
      <w:pPr>
        <w:spacing w:before="120" w:after="120"/>
      </w:pPr>
      <w:r w:rsidRPr="00D872F0">
        <w:t>The Contractor shall c</w:t>
      </w:r>
      <w:r w:rsidR="00981CA1" w:rsidRPr="00D872F0">
        <w:t>onduct</w:t>
      </w:r>
      <w:r w:rsidR="00193799" w:rsidRPr="00D872F0">
        <w:t xml:space="preserve"> the </w:t>
      </w:r>
      <w:r w:rsidR="00F43A67" w:rsidRPr="00D872F0">
        <w:t xml:space="preserve">following </w:t>
      </w:r>
      <w:r w:rsidR="002D0E83" w:rsidRPr="00D872F0">
        <w:t>tasks</w:t>
      </w:r>
      <w:r w:rsidR="00193799" w:rsidRPr="00D872F0">
        <w:t>:</w:t>
      </w:r>
    </w:p>
    <w:p w14:paraId="2AA8F108" w14:textId="4AB9ECD8" w:rsidR="001B4BA6" w:rsidRPr="00D872F0" w:rsidRDefault="001B4BA6" w:rsidP="00B5205B">
      <w:pPr>
        <w:pStyle w:val="ListParagraph"/>
        <w:numPr>
          <w:ilvl w:val="0"/>
          <w:numId w:val="23"/>
        </w:numPr>
        <w:spacing w:before="120" w:after="120"/>
        <w:contextualSpacing w:val="0"/>
      </w:pPr>
      <w:r w:rsidRPr="00D872F0">
        <w:rPr>
          <w:i/>
          <w:u w:val="single"/>
        </w:rPr>
        <w:t>Cloud Architecture Vision</w:t>
      </w:r>
      <w:r w:rsidRPr="00D872F0">
        <w:rPr>
          <w:i/>
        </w:rPr>
        <w:t xml:space="preserve"> -</w:t>
      </w:r>
      <w:r w:rsidRPr="00D872F0">
        <w:t xml:space="preserve"> The Contractor shall develop, review, and maintain the cloud architecture visualization of the future state and benefits of </w:t>
      </w:r>
      <w:r w:rsidR="00A0266E" w:rsidRPr="00D872F0">
        <w:t>VA cloud computing</w:t>
      </w:r>
      <w:r w:rsidRPr="00D872F0">
        <w:t xml:space="preserve">. This </w:t>
      </w:r>
      <w:r w:rsidR="00A0266E" w:rsidRPr="00D872F0">
        <w:t xml:space="preserve">Cloud </w:t>
      </w:r>
      <w:r w:rsidRPr="00D872F0">
        <w:t xml:space="preserve">Architecture Vision shall enable the business </w:t>
      </w:r>
      <w:r w:rsidRPr="00D872F0">
        <w:lastRenderedPageBreak/>
        <w:t xml:space="preserve">goals/objectives, respond to strategic drivers, </w:t>
      </w:r>
      <w:r w:rsidR="007074DD">
        <w:t xml:space="preserve">and </w:t>
      </w:r>
      <w:r w:rsidR="00A0266E" w:rsidRPr="00D872F0">
        <w:t xml:space="preserve">provide a reference for solutions architectures. </w:t>
      </w:r>
    </w:p>
    <w:p w14:paraId="6B216C1D" w14:textId="74C074E4" w:rsidR="00192BD4" w:rsidRPr="00D872F0" w:rsidRDefault="00192BD4" w:rsidP="00B5205B">
      <w:pPr>
        <w:pStyle w:val="ListParagraph"/>
        <w:numPr>
          <w:ilvl w:val="0"/>
          <w:numId w:val="23"/>
        </w:numPr>
        <w:spacing w:before="120" w:after="120"/>
        <w:contextualSpacing w:val="0"/>
      </w:pPr>
      <w:r w:rsidRPr="00D872F0">
        <w:rPr>
          <w:i/>
          <w:u w:val="single"/>
        </w:rPr>
        <w:t>Cloud Architecture Framework</w:t>
      </w:r>
      <w:r w:rsidRPr="00D872F0">
        <w:rPr>
          <w:i/>
        </w:rPr>
        <w:t xml:space="preserve"> -</w:t>
      </w:r>
      <w:r w:rsidRPr="00D872F0">
        <w:t xml:space="preserve"> The Contractor shall develop, review, and maintain the Cloud Architecture Framework that defines VA’s approach, standardized architecture definitions, principles, and processes that will inform cloud architecture work. The Cloud Architecture Framework shall include components such as the architecture, front end/back-end platforms (client, servers, applications, storage), enterprise cloud based delivery solution, VAECOT, and network (internet, intranet, intercloud). </w:t>
      </w:r>
    </w:p>
    <w:p w14:paraId="095459BD" w14:textId="4FA98ADA" w:rsidR="006C3D0C" w:rsidRPr="00D872F0" w:rsidRDefault="00712F1E" w:rsidP="00B5205B">
      <w:pPr>
        <w:pStyle w:val="ListParagraph"/>
        <w:numPr>
          <w:ilvl w:val="0"/>
          <w:numId w:val="23"/>
        </w:numPr>
        <w:spacing w:before="120" w:after="120"/>
        <w:contextualSpacing w:val="0"/>
      </w:pPr>
      <w:r w:rsidRPr="00192BD4">
        <w:rPr>
          <w:i/>
          <w:u w:val="single"/>
        </w:rPr>
        <w:t>Cloud Reference Architecture –</w:t>
      </w:r>
      <w:r w:rsidRPr="00D872F0">
        <w:t xml:space="preserve"> The Contractor</w:t>
      </w:r>
      <w:r w:rsidR="00C87425" w:rsidRPr="00D872F0">
        <w:t xml:space="preserve"> shall develop and maintain the </w:t>
      </w:r>
      <w:r w:rsidRPr="00D872F0">
        <w:t>Cloud Referenc</w:t>
      </w:r>
      <w:r w:rsidR="006C3D0C" w:rsidRPr="00D872F0">
        <w:t>e Architecture that defines the major actors (e.g., cloud broker, cloud service provider, consumer) and functions in VA’s cloud computing environment. The Contractor shall establish a common understanding of VA’s requirements, uses, characteristics and standards</w:t>
      </w:r>
      <w:r w:rsidR="00EA454D" w:rsidRPr="00D872F0">
        <w:t>, that may be used to support the assessment, design, implementation, and maintenance of cloud computing capabilities</w:t>
      </w:r>
      <w:r w:rsidR="006C3D0C" w:rsidRPr="00D872F0">
        <w:t>.</w:t>
      </w:r>
      <w:r w:rsidR="00EA454D" w:rsidRPr="00D872F0">
        <w:t xml:space="preserve"> The Contractor shall develop, maintain, and communicate the framework using both narrative (documents/artifacts, briefings) and visuals (architecture diagrams, models).</w:t>
      </w:r>
    </w:p>
    <w:p w14:paraId="18A9BF1D" w14:textId="57974AF5" w:rsidR="006C3D0C" w:rsidRPr="00D872F0" w:rsidRDefault="00BC7300" w:rsidP="00B5205B">
      <w:pPr>
        <w:pStyle w:val="ListParagraph"/>
        <w:numPr>
          <w:ilvl w:val="0"/>
          <w:numId w:val="23"/>
        </w:numPr>
        <w:spacing w:before="120" w:after="120"/>
        <w:contextualSpacing w:val="0"/>
      </w:pPr>
      <w:r w:rsidRPr="00D872F0">
        <w:rPr>
          <w:i/>
          <w:u w:val="single"/>
        </w:rPr>
        <w:t>Cloud Business Architecture</w:t>
      </w:r>
      <w:r w:rsidRPr="00D872F0">
        <w:rPr>
          <w:i/>
        </w:rPr>
        <w:t xml:space="preserve"> - </w:t>
      </w:r>
      <w:r w:rsidRPr="00D872F0">
        <w:t>The Contractor shall d</w:t>
      </w:r>
      <w:r w:rsidR="004C4FB5" w:rsidRPr="00D872F0">
        <w:t xml:space="preserve">evelop, </w:t>
      </w:r>
      <w:r w:rsidRPr="00D872F0">
        <w:t>review</w:t>
      </w:r>
      <w:r w:rsidR="004C4FB5" w:rsidRPr="00D872F0">
        <w:t xml:space="preserve">, and </w:t>
      </w:r>
      <w:r w:rsidRPr="00D872F0">
        <w:t xml:space="preserve">maintain </w:t>
      </w:r>
      <w:r w:rsidR="00C87425" w:rsidRPr="00D872F0">
        <w:t xml:space="preserve">the </w:t>
      </w:r>
      <w:r w:rsidRPr="00D872F0">
        <w:t>Cloud Business Architecture that establishes a common understanding of the cloud’s business value and its alignment with VA’s strategic objectives. The Contractor shall develop/maintain business architecture diagrams that depict the business footprint, business services/information, events, and functional decomposition/capabilities.</w:t>
      </w:r>
    </w:p>
    <w:p w14:paraId="74551469" w14:textId="6C0C815C" w:rsidR="00BC7300" w:rsidRPr="00D872F0" w:rsidRDefault="00BC7300" w:rsidP="00B5205B">
      <w:pPr>
        <w:pStyle w:val="ListParagraph"/>
        <w:numPr>
          <w:ilvl w:val="0"/>
          <w:numId w:val="23"/>
        </w:numPr>
        <w:spacing w:before="120" w:after="120"/>
        <w:contextualSpacing w:val="0"/>
      </w:pPr>
      <w:r w:rsidRPr="00D872F0">
        <w:rPr>
          <w:i/>
          <w:u w:val="single"/>
        </w:rPr>
        <w:t xml:space="preserve">Cloud Technology Architecture </w:t>
      </w:r>
      <w:r w:rsidRPr="00D872F0">
        <w:rPr>
          <w:i/>
        </w:rPr>
        <w:t xml:space="preserve">- </w:t>
      </w:r>
      <w:r w:rsidR="004C4FB5" w:rsidRPr="00D872F0">
        <w:t xml:space="preserve">The Contractor shall develop, </w:t>
      </w:r>
      <w:r w:rsidRPr="00D872F0">
        <w:t>review</w:t>
      </w:r>
      <w:r w:rsidR="004C4FB5" w:rsidRPr="00D872F0">
        <w:t xml:space="preserve">, and </w:t>
      </w:r>
      <w:r w:rsidRPr="00D872F0">
        <w:t xml:space="preserve">maintain </w:t>
      </w:r>
      <w:r w:rsidR="00C87425" w:rsidRPr="00D872F0">
        <w:t>the</w:t>
      </w:r>
      <w:r w:rsidRPr="00D872F0">
        <w:t xml:space="preserve"> Cloud Technology Architecture that establishes a common understanding of </w:t>
      </w:r>
      <w:r w:rsidR="001B4BA6" w:rsidRPr="00D872F0">
        <w:t>VA’s technology specifications, models, and guidelines.</w:t>
      </w:r>
      <w:r w:rsidRPr="00D872F0">
        <w:t xml:space="preserve"> The Contractor shall develop and maintain technology architecture diagrams that depict the environment/location, network computing, hardware</w:t>
      </w:r>
      <w:r w:rsidR="00C87425" w:rsidRPr="00D872F0">
        <w:t xml:space="preserve">, </w:t>
      </w:r>
      <w:r w:rsidRPr="00D872F0">
        <w:t xml:space="preserve">and processing. </w:t>
      </w:r>
    </w:p>
    <w:p w14:paraId="4207DE12" w14:textId="4AF31C97" w:rsidR="00D17A15" w:rsidRPr="00D872F0" w:rsidRDefault="001B4BA6" w:rsidP="00B5205B">
      <w:pPr>
        <w:pStyle w:val="ListParagraph"/>
        <w:numPr>
          <w:ilvl w:val="0"/>
          <w:numId w:val="23"/>
        </w:numPr>
        <w:spacing w:before="120" w:after="120"/>
        <w:contextualSpacing w:val="0"/>
        <w:rPr>
          <w:i/>
        </w:rPr>
      </w:pPr>
      <w:r w:rsidRPr="00D872F0">
        <w:rPr>
          <w:i/>
          <w:u w:val="single"/>
        </w:rPr>
        <w:t>Cloud Target Architecture</w:t>
      </w:r>
      <w:r w:rsidRPr="00D872F0">
        <w:rPr>
          <w:i/>
        </w:rPr>
        <w:t xml:space="preserve"> - </w:t>
      </w:r>
      <w:r w:rsidRPr="00D872F0">
        <w:t xml:space="preserve">The Contractor shall develop, review, and maintain Cloud Target Architecture that defines the future state architecture for </w:t>
      </w:r>
      <w:r w:rsidR="00C87425" w:rsidRPr="00D872F0">
        <w:t xml:space="preserve">VA </w:t>
      </w:r>
      <w:r w:rsidRPr="00D872F0">
        <w:t>cloud computing. The Contractor shall develop and maintain target architecture diagrams.</w:t>
      </w:r>
      <w:r w:rsidR="00D17A15" w:rsidRPr="00D872F0">
        <w:t xml:space="preserve"> The Contractor shall recommend architecture strategies to achieve the Cloud Target Architecture. </w:t>
      </w:r>
    </w:p>
    <w:p w14:paraId="55B5EA73" w14:textId="41F04254" w:rsidR="00536C30" w:rsidRPr="00D872F0" w:rsidRDefault="00C62D4B" w:rsidP="00B5205B">
      <w:pPr>
        <w:pStyle w:val="ListParagraph"/>
        <w:numPr>
          <w:ilvl w:val="0"/>
          <w:numId w:val="23"/>
        </w:numPr>
        <w:spacing w:before="120" w:after="120"/>
        <w:contextualSpacing w:val="0"/>
        <w:rPr>
          <w:i/>
        </w:rPr>
      </w:pPr>
      <w:r w:rsidRPr="00D872F0">
        <w:rPr>
          <w:i/>
          <w:u w:val="single"/>
        </w:rPr>
        <w:t xml:space="preserve">Cloud Architecture and </w:t>
      </w:r>
      <w:r w:rsidR="00536C30" w:rsidRPr="00D872F0">
        <w:rPr>
          <w:i/>
          <w:u w:val="single"/>
        </w:rPr>
        <w:t>Technical</w:t>
      </w:r>
      <w:r w:rsidRPr="00D872F0">
        <w:rPr>
          <w:i/>
          <w:u w:val="single"/>
        </w:rPr>
        <w:t xml:space="preserve"> Review</w:t>
      </w:r>
      <w:r w:rsidR="00536C30" w:rsidRPr="00D872F0">
        <w:rPr>
          <w:i/>
          <w:u w:val="single"/>
        </w:rPr>
        <w:t>s -</w:t>
      </w:r>
      <w:r w:rsidRPr="00D872F0">
        <w:t xml:space="preserve"> </w:t>
      </w:r>
      <w:r w:rsidR="00367F44" w:rsidRPr="00D872F0">
        <w:t xml:space="preserve">The Contractor shall conduct </w:t>
      </w:r>
      <w:r w:rsidR="005335B8" w:rsidRPr="00D872F0">
        <w:t xml:space="preserve">or support </w:t>
      </w:r>
      <w:r w:rsidR="00367F44" w:rsidRPr="00D872F0">
        <w:t xml:space="preserve">detailed architecture and </w:t>
      </w:r>
      <w:r w:rsidR="005335B8" w:rsidRPr="00D872F0">
        <w:t>technical</w:t>
      </w:r>
      <w:r w:rsidR="00367F44" w:rsidRPr="00D872F0">
        <w:t xml:space="preserve"> reviews of existing</w:t>
      </w:r>
      <w:r w:rsidR="005335B8" w:rsidRPr="00D872F0">
        <w:t>, planned,</w:t>
      </w:r>
      <w:r w:rsidR="00367F44" w:rsidRPr="00D872F0">
        <w:t xml:space="preserve"> and target architectures</w:t>
      </w:r>
      <w:r w:rsidR="00155487">
        <w:t xml:space="preserve"> in support of the </w:t>
      </w:r>
      <w:r w:rsidR="00155487" w:rsidRPr="00155487">
        <w:t>VA cloud governance model</w:t>
      </w:r>
      <w:r w:rsidR="005335B8" w:rsidRPr="00D872F0">
        <w:t xml:space="preserve">. </w:t>
      </w:r>
      <w:r w:rsidR="00C87425" w:rsidRPr="00D872F0">
        <w:t>The Contractor shall provide a</w:t>
      </w:r>
      <w:r w:rsidR="002D7408" w:rsidRPr="00D872F0">
        <w:t>n</w:t>
      </w:r>
      <w:r w:rsidR="00C87425" w:rsidRPr="00D872F0">
        <w:t xml:space="preserve"> </w:t>
      </w:r>
      <w:r w:rsidR="002D7408" w:rsidRPr="00D872F0">
        <w:t xml:space="preserve">Architecture and </w:t>
      </w:r>
      <w:r w:rsidR="00836D7D" w:rsidRPr="00D872F0">
        <w:t>Technical Review</w:t>
      </w:r>
      <w:r w:rsidR="002D7408" w:rsidRPr="00D872F0">
        <w:t xml:space="preserve"> Summary R</w:t>
      </w:r>
      <w:r w:rsidR="00C87425" w:rsidRPr="00D872F0">
        <w:t xml:space="preserve">eport of review outcomes, actions plans, dispositions, and risks/issues. </w:t>
      </w:r>
      <w:r w:rsidR="005541E8" w:rsidRPr="00D872F0">
        <w:t xml:space="preserve">The Contractor shall </w:t>
      </w:r>
      <w:r w:rsidR="00C87425" w:rsidRPr="00D872F0">
        <w:t xml:space="preserve">support </w:t>
      </w:r>
      <w:r w:rsidR="005335B8" w:rsidRPr="00D872F0">
        <w:t xml:space="preserve">and provide subject matter expertise for </w:t>
      </w:r>
      <w:r w:rsidR="005541E8" w:rsidRPr="00D872F0">
        <w:t>review</w:t>
      </w:r>
      <w:r w:rsidR="005335B8" w:rsidRPr="00D872F0">
        <w:t>s</w:t>
      </w:r>
      <w:r w:rsidR="005541E8" w:rsidRPr="00D872F0">
        <w:t xml:space="preserve"> and </w:t>
      </w:r>
      <w:r w:rsidR="00C87425" w:rsidRPr="00D872F0">
        <w:t>assessment</w:t>
      </w:r>
      <w:r w:rsidR="005335B8" w:rsidRPr="00D872F0">
        <w:t>s</w:t>
      </w:r>
      <w:r w:rsidR="005541E8" w:rsidRPr="00D872F0">
        <w:t xml:space="preserve"> cloud project level, architecture</w:t>
      </w:r>
      <w:r w:rsidR="00C87425" w:rsidRPr="00D872F0">
        <w:t>s</w:t>
      </w:r>
      <w:r w:rsidR="005541E8" w:rsidRPr="00D872F0">
        <w:t xml:space="preserve"> and design</w:t>
      </w:r>
      <w:r w:rsidR="00C87425" w:rsidRPr="00D872F0">
        <w:t>s</w:t>
      </w:r>
      <w:r w:rsidR="005335B8" w:rsidRPr="00D872F0">
        <w:t xml:space="preserve">. The Contractor shall </w:t>
      </w:r>
      <w:r w:rsidR="005541E8" w:rsidRPr="00D872F0">
        <w:t xml:space="preserve">ensure alignment with </w:t>
      </w:r>
      <w:r w:rsidR="00367F44" w:rsidRPr="00D872F0">
        <w:t xml:space="preserve">VA </w:t>
      </w:r>
      <w:r w:rsidR="00C87425" w:rsidRPr="00D872F0">
        <w:t xml:space="preserve">cloud architecture and design </w:t>
      </w:r>
      <w:r w:rsidR="00367F44" w:rsidRPr="00D872F0">
        <w:t>standards and guidelines</w:t>
      </w:r>
      <w:r w:rsidR="005541E8" w:rsidRPr="00D872F0">
        <w:t>.</w:t>
      </w:r>
      <w:r w:rsidR="00536C30" w:rsidRPr="00D872F0">
        <w:t xml:space="preserve"> The </w:t>
      </w:r>
      <w:r w:rsidR="00536C30" w:rsidRPr="00D872F0">
        <w:lastRenderedPageBreak/>
        <w:t xml:space="preserve">Contractor shall </w:t>
      </w:r>
      <w:r w:rsidR="009960B0" w:rsidRPr="00D872F0">
        <w:t>identify</w:t>
      </w:r>
      <w:r w:rsidR="00044FE5" w:rsidRPr="00D872F0">
        <w:t xml:space="preserve"> gaps, recommend</w:t>
      </w:r>
      <w:r w:rsidR="009960B0" w:rsidRPr="00D872F0">
        <w:t xml:space="preserve"> </w:t>
      </w:r>
      <w:r w:rsidR="00044FE5" w:rsidRPr="00D872F0">
        <w:t>imp</w:t>
      </w:r>
      <w:r w:rsidR="009960B0" w:rsidRPr="00D872F0">
        <w:t>rovements, develop</w:t>
      </w:r>
      <w:r w:rsidR="00044FE5" w:rsidRPr="00D872F0">
        <w:t xml:space="preserve"> action plans, and </w:t>
      </w:r>
      <w:r w:rsidR="00536C30" w:rsidRPr="00D872F0">
        <w:t xml:space="preserve">assist in addressing all actions and </w:t>
      </w:r>
      <w:r w:rsidR="003748D2" w:rsidRPr="00D872F0">
        <w:t>risks/</w:t>
      </w:r>
      <w:r w:rsidR="00536C30" w:rsidRPr="00D872F0">
        <w:t>issues that are identified.</w:t>
      </w:r>
    </w:p>
    <w:p w14:paraId="47EC5D79" w14:textId="1DC3B3CD" w:rsidR="001B4BA6" w:rsidRPr="00D872F0" w:rsidRDefault="001B4BA6" w:rsidP="00B5205B">
      <w:pPr>
        <w:pStyle w:val="ListParagraph"/>
        <w:numPr>
          <w:ilvl w:val="0"/>
          <w:numId w:val="23"/>
        </w:numPr>
        <w:spacing w:before="120" w:after="120"/>
        <w:contextualSpacing w:val="0"/>
        <w:rPr>
          <w:i/>
        </w:rPr>
      </w:pPr>
      <w:r w:rsidRPr="00D872F0">
        <w:rPr>
          <w:i/>
          <w:u w:val="single"/>
        </w:rPr>
        <w:t xml:space="preserve">Cloud </w:t>
      </w:r>
      <w:r w:rsidR="009F0E94" w:rsidRPr="00D872F0">
        <w:rPr>
          <w:i/>
          <w:u w:val="single"/>
        </w:rPr>
        <w:t xml:space="preserve">Architecture </w:t>
      </w:r>
      <w:r w:rsidRPr="00D872F0">
        <w:rPr>
          <w:i/>
          <w:u w:val="single"/>
        </w:rPr>
        <w:t>Continuous Improvement -</w:t>
      </w:r>
      <w:r w:rsidRPr="00D872F0">
        <w:rPr>
          <w:i/>
        </w:rPr>
        <w:t xml:space="preserve"> </w:t>
      </w:r>
      <w:r w:rsidRPr="00D872F0">
        <w:t xml:space="preserve">The Contractor shall conduct a quarterly </w:t>
      </w:r>
      <w:r w:rsidR="006C4BE4" w:rsidRPr="00D872F0">
        <w:t xml:space="preserve">assessment of VA </w:t>
      </w:r>
      <w:r w:rsidR="00836D7D" w:rsidRPr="00D872F0">
        <w:t>Cloud Architecture</w:t>
      </w:r>
      <w:r w:rsidR="006C4BE4" w:rsidRPr="00D872F0">
        <w:t xml:space="preserve"> </w:t>
      </w:r>
      <w:r w:rsidRPr="00D872F0">
        <w:t xml:space="preserve">to recommend improvement opportunities for streamlining, integrating, enhancing and decommissioning. </w:t>
      </w:r>
      <w:r w:rsidR="009F0E94" w:rsidRPr="00D872F0">
        <w:t xml:space="preserve">The Contractor shall leverage emerging technologies, cloud standards, and best practices to continuously improve (e.g., security, scalability, efficiency, continuous deployment, recovery, and cost effectiveness) VA Cloud Architecture. </w:t>
      </w:r>
      <w:r w:rsidRPr="00D872F0">
        <w:t xml:space="preserve">The Contractor shall develop and maintain a Cloud </w:t>
      </w:r>
      <w:r w:rsidR="006C4BE4" w:rsidRPr="00D872F0">
        <w:t xml:space="preserve">Architecture </w:t>
      </w:r>
      <w:r w:rsidRPr="00D872F0">
        <w:t>Improvement Plan that define strategies and actions needed to continuously improve the architecture. The Contractor shall support the execution of those improvement plans.</w:t>
      </w:r>
    </w:p>
    <w:p w14:paraId="63EAD456" w14:textId="642FC663" w:rsidR="00193799" w:rsidRPr="00D872F0" w:rsidRDefault="00193799" w:rsidP="00B5205B">
      <w:pPr>
        <w:pStyle w:val="ListParagraph"/>
        <w:numPr>
          <w:ilvl w:val="0"/>
          <w:numId w:val="23"/>
        </w:numPr>
        <w:spacing w:before="120" w:after="120"/>
        <w:contextualSpacing w:val="0"/>
        <w:rPr>
          <w:i/>
        </w:rPr>
      </w:pPr>
      <w:r w:rsidRPr="00D872F0">
        <w:rPr>
          <w:i/>
          <w:u w:val="single"/>
        </w:rPr>
        <w:t>Cloud Architecture Change Management</w:t>
      </w:r>
      <w:r w:rsidR="007624CC" w:rsidRPr="00D872F0">
        <w:rPr>
          <w:i/>
        </w:rPr>
        <w:t xml:space="preserve"> -</w:t>
      </w:r>
      <w:r w:rsidR="001A7BC8" w:rsidRPr="00D872F0">
        <w:rPr>
          <w:i/>
        </w:rPr>
        <w:t xml:space="preserve"> </w:t>
      </w:r>
      <w:r w:rsidR="001A7BC8" w:rsidRPr="00D872F0">
        <w:t xml:space="preserve">The Contractor shall </w:t>
      </w:r>
      <w:r w:rsidR="00B61490" w:rsidRPr="00D872F0">
        <w:t xml:space="preserve">establish </w:t>
      </w:r>
      <w:r w:rsidRPr="00D872F0">
        <w:t xml:space="preserve">the </w:t>
      </w:r>
      <w:r w:rsidR="00D10416" w:rsidRPr="00D872F0">
        <w:t xml:space="preserve">Cloud </w:t>
      </w:r>
      <w:r w:rsidR="00F92248" w:rsidRPr="00D872F0">
        <w:t>Architecture C</w:t>
      </w:r>
      <w:r w:rsidRPr="00D872F0">
        <w:t xml:space="preserve">hange </w:t>
      </w:r>
      <w:r w:rsidR="00F92248" w:rsidRPr="00D872F0">
        <w:t>M</w:t>
      </w:r>
      <w:r w:rsidRPr="00D872F0">
        <w:t xml:space="preserve">anagement </w:t>
      </w:r>
      <w:r w:rsidR="00D10416" w:rsidRPr="00D872F0">
        <w:t>P</w:t>
      </w:r>
      <w:r w:rsidRPr="00D872F0">
        <w:t>rocess for the new enterprise architecture baseline. This process</w:t>
      </w:r>
      <w:r w:rsidR="00F92248" w:rsidRPr="00D872F0">
        <w:t xml:space="preserve"> shall support all baseline changes such </w:t>
      </w:r>
      <w:r w:rsidRPr="00D872F0">
        <w:t>as new developments in technology and changes in the business environment, and for determining whether to formally initiate a new architecture evolution cycle.</w:t>
      </w:r>
    </w:p>
    <w:p w14:paraId="63EAD45A" w14:textId="77777777" w:rsidR="00A07221" w:rsidRDefault="00A07221" w:rsidP="006B6C5D"/>
    <w:p w14:paraId="63EAD45F" w14:textId="77777777" w:rsidR="00193274" w:rsidRPr="00A85844" w:rsidRDefault="00193274" w:rsidP="00724561">
      <w:pPr>
        <w:spacing w:before="120" w:after="120"/>
        <w:rPr>
          <w:b/>
        </w:rPr>
      </w:pPr>
      <w:r w:rsidRPr="00A85844">
        <w:rPr>
          <w:b/>
        </w:rPr>
        <w:t>Deliverables</w:t>
      </w:r>
    </w:p>
    <w:p w14:paraId="4112772A" w14:textId="77777777" w:rsidR="007074DD" w:rsidRDefault="007074DD" w:rsidP="00724561">
      <w:pPr>
        <w:pStyle w:val="ListParagraph"/>
        <w:numPr>
          <w:ilvl w:val="0"/>
          <w:numId w:val="17"/>
        </w:numPr>
        <w:spacing w:before="120" w:after="120"/>
        <w:contextualSpacing w:val="0"/>
      </w:pPr>
      <w:r>
        <w:t>VA Cloud Architecture Vision</w:t>
      </w:r>
    </w:p>
    <w:p w14:paraId="63EAD465" w14:textId="7C726A0F" w:rsidR="00AA1690" w:rsidRDefault="00504A21" w:rsidP="00724561">
      <w:pPr>
        <w:pStyle w:val="ListParagraph"/>
        <w:numPr>
          <w:ilvl w:val="0"/>
          <w:numId w:val="17"/>
        </w:numPr>
        <w:spacing w:before="120" w:after="120"/>
        <w:contextualSpacing w:val="0"/>
      </w:pPr>
      <w:r>
        <w:t xml:space="preserve">VA </w:t>
      </w:r>
      <w:r w:rsidR="00AA1690">
        <w:t>Cloud Architecture Framework</w:t>
      </w:r>
    </w:p>
    <w:p w14:paraId="22C1C8B1" w14:textId="019CE33E" w:rsidR="00A93A28" w:rsidRDefault="00A93A28" w:rsidP="00724561">
      <w:pPr>
        <w:pStyle w:val="ListParagraph"/>
        <w:numPr>
          <w:ilvl w:val="0"/>
          <w:numId w:val="17"/>
        </w:numPr>
        <w:spacing w:before="120" w:after="120"/>
        <w:contextualSpacing w:val="0"/>
      </w:pPr>
      <w:r>
        <w:t>VA Cloud Reference Architecture</w:t>
      </w:r>
    </w:p>
    <w:p w14:paraId="12683C69" w14:textId="7BF9DE7C" w:rsidR="007074DD" w:rsidRPr="00E054D8" w:rsidRDefault="007074DD" w:rsidP="00724561">
      <w:pPr>
        <w:pStyle w:val="ListParagraph"/>
        <w:numPr>
          <w:ilvl w:val="0"/>
          <w:numId w:val="17"/>
        </w:numPr>
        <w:spacing w:before="120" w:after="120"/>
        <w:contextualSpacing w:val="0"/>
      </w:pPr>
      <w:r w:rsidRPr="00E054D8">
        <w:t>Cloud Business Architecture</w:t>
      </w:r>
    </w:p>
    <w:p w14:paraId="492D541D" w14:textId="2EFB4418" w:rsidR="007074DD" w:rsidRPr="00E054D8" w:rsidRDefault="007074DD" w:rsidP="00724561">
      <w:pPr>
        <w:pStyle w:val="ListParagraph"/>
        <w:numPr>
          <w:ilvl w:val="0"/>
          <w:numId w:val="17"/>
        </w:numPr>
        <w:spacing w:before="120" w:after="120"/>
        <w:contextualSpacing w:val="0"/>
      </w:pPr>
      <w:r w:rsidRPr="00E054D8">
        <w:t>Cloud Technology Architecture</w:t>
      </w:r>
    </w:p>
    <w:p w14:paraId="0E36198F" w14:textId="1608BA7D" w:rsidR="007074DD" w:rsidRPr="00E054D8" w:rsidRDefault="007074DD" w:rsidP="00724561">
      <w:pPr>
        <w:pStyle w:val="ListParagraph"/>
        <w:numPr>
          <w:ilvl w:val="0"/>
          <w:numId w:val="17"/>
        </w:numPr>
        <w:spacing w:before="120" w:after="120"/>
        <w:contextualSpacing w:val="0"/>
      </w:pPr>
      <w:r w:rsidRPr="00E054D8">
        <w:t>Cloud Target Architecture</w:t>
      </w:r>
    </w:p>
    <w:p w14:paraId="2FBD61CF" w14:textId="3292B661" w:rsidR="007074DD" w:rsidRDefault="007074DD" w:rsidP="00724561">
      <w:pPr>
        <w:pStyle w:val="ListParagraph"/>
        <w:numPr>
          <w:ilvl w:val="0"/>
          <w:numId w:val="17"/>
        </w:numPr>
        <w:spacing w:before="120" w:after="120"/>
        <w:contextualSpacing w:val="0"/>
      </w:pPr>
      <w:r w:rsidRPr="00D872F0">
        <w:t>Architecture and Technical Review Summary Report</w:t>
      </w:r>
    </w:p>
    <w:p w14:paraId="0FFE8883" w14:textId="1930A89A" w:rsidR="00A93A28" w:rsidRDefault="00A93A28" w:rsidP="00724561">
      <w:pPr>
        <w:pStyle w:val="ListParagraph"/>
        <w:numPr>
          <w:ilvl w:val="0"/>
          <w:numId w:val="17"/>
        </w:numPr>
        <w:spacing w:before="120" w:after="120"/>
        <w:contextualSpacing w:val="0"/>
      </w:pPr>
      <w:r>
        <w:t xml:space="preserve">VA </w:t>
      </w:r>
      <w:r w:rsidRPr="00A93A28">
        <w:t>Cloud Architecture Improvement Plan</w:t>
      </w:r>
    </w:p>
    <w:p w14:paraId="63EAD46B" w14:textId="77777777" w:rsidR="00AB1D5B" w:rsidRDefault="00AB1D5B" w:rsidP="006B6C5D">
      <w:pPr>
        <w:pStyle w:val="ListParagraph"/>
      </w:pPr>
    </w:p>
    <w:p w14:paraId="63EAD46C" w14:textId="4A27EB49" w:rsidR="008971E2" w:rsidRPr="00EF39BE" w:rsidRDefault="00C94E9A" w:rsidP="006B6C5D">
      <w:pPr>
        <w:pStyle w:val="Heading4"/>
      </w:pPr>
      <w:bookmarkStart w:id="77" w:name="_Ref490580330"/>
      <w:bookmarkStart w:id="78" w:name="_Toc491095929"/>
      <w:r>
        <w:t xml:space="preserve">Support </w:t>
      </w:r>
      <w:r w:rsidR="0036713A">
        <w:t xml:space="preserve">VA </w:t>
      </w:r>
      <w:r w:rsidR="008971E2" w:rsidRPr="00EF39BE">
        <w:t xml:space="preserve">Cloud </w:t>
      </w:r>
      <w:r w:rsidR="00744FC2">
        <w:t>Operations</w:t>
      </w:r>
      <w:r w:rsidR="00BB1364">
        <w:t xml:space="preserve"> Planning</w:t>
      </w:r>
      <w:bookmarkEnd w:id="77"/>
      <w:bookmarkEnd w:id="78"/>
    </w:p>
    <w:p w14:paraId="63EAD46E" w14:textId="27D2E595" w:rsidR="0083224C" w:rsidRPr="00562393" w:rsidRDefault="0083224C" w:rsidP="00892B67">
      <w:pPr>
        <w:spacing w:before="120" w:after="120"/>
        <w:rPr>
          <w:rFonts w:cs="Arial"/>
        </w:rPr>
      </w:pPr>
      <w:r w:rsidRPr="00562393">
        <w:rPr>
          <w:rFonts w:cs="Arial"/>
        </w:rPr>
        <w:t xml:space="preserve">The Contractor shall </w:t>
      </w:r>
      <w:r w:rsidR="004F7676" w:rsidRPr="00562393">
        <w:rPr>
          <w:rFonts w:cs="Arial"/>
        </w:rPr>
        <w:t xml:space="preserve">operate, </w:t>
      </w:r>
      <w:r w:rsidRPr="00562393">
        <w:rPr>
          <w:rFonts w:cs="Arial"/>
        </w:rPr>
        <w:t xml:space="preserve">maintain, </w:t>
      </w:r>
      <w:r w:rsidR="004F7676" w:rsidRPr="00562393">
        <w:rPr>
          <w:rFonts w:cs="Arial"/>
        </w:rPr>
        <w:t xml:space="preserve">and </w:t>
      </w:r>
      <w:r w:rsidRPr="00562393">
        <w:rPr>
          <w:rFonts w:cs="Arial"/>
        </w:rPr>
        <w:t xml:space="preserve">refine </w:t>
      </w:r>
      <w:r w:rsidR="00BE7065" w:rsidRPr="00562393">
        <w:rPr>
          <w:rFonts w:cs="Arial"/>
        </w:rPr>
        <w:t xml:space="preserve">VA’s cloud computing </w:t>
      </w:r>
      <w:r w:rsidRPr="00562393">
        <w:rPr>
          <w:rFonts w:cs="Arial"/>
        </w:rPr>
        <w:t xml:space="preserve">environment </w:t>
      </w:r>
      <w:r w:rsidR="00BE7065" w:rsidRPr="00562393">
        <w:rPr>
          <w:rFonts w:cs="Arial"/>
        </w:rPr>
        <w:t>to ensure the</w:t>
      </w:r>
      <w:r w:rsidR="004F7676" w:rsidRPr="00562393">
        <w:rPr>
          <w:rFonts w:cs="Arial"/>
        </w:rPr>
        <w:t xml:space="preserve"> </w:t>
      </w:r>
      <w:r w:rsidR="00BD1909" w:rsidRPr="00562393">
        <w:rPr>
          <w:rFonts w:cs="Arial"/>
        </w:rPr>
        <w:t xml:space="preserve">continuous </w:t>
      </w:r>
      <w:r w:rsidR="002E437B" w:rsidRPr="00562393">
        <w:rPr>
          <w:rFonts w:cs="Arial"/>
        </w:rPr>
        <w:t>improvement in the delivery of cloud computing capabilities</w:t>
      </w:r>
      <w:r w:rsidRPr="00562393">
        <w:rPr>
          <w:rFonts w:cs="Arial"/>
        </w:rPr>
        <w:t>.</w:t>
      </w:r>
    </w:p>
    <w:p w14:paraId="76EFF596" w14:textId="2CA001FA" w:rsidR="00AA0D63" w:rsidRPr="00562393" w:rsidRDefault="00AA0D63" w:rsidP="00892B67">
      <w:pPr>
        <w:spacing w:before="120" w:after="120"/>
        <w:rPr>
          <w:rFonts w:cs="Arial"/>
        </w:rPr>
      </w:pPr>
      <w:r w:rsidRPr="00562393">
        <w:rPr>
          <w:rFonts w:cs="Arial"/>
        </w:rPr>
        <w:t xml:space="preserve">The Contractor shall perform the following cloud operations </w:t>
      </w:r>
      <w:r w:rsidR="007A1D5A" w:rsidRPr="00562393">
        <w:rPr>
          <w:rFonts w:cs="Arial"/>
        </w:rPr>
        <w:t xml:space="preserve">planning </w:t>
      </w:r>
      <w:r w:rsidRPr="00562393">
        <w:rPr>
          <w:rFonts w:cs="Arial"/>
        </w:rPr>
        <w:t>tasks:</w:t>
      </w:r>
    </w:p>
    <w:p w14:paraId="1528BE94" w14:textId="36CB947E" w:rsidR="00285A06" w:rsidRPr="00562393" w:rsidRDefault="005A12DD" w:rsidP="00892B67">
      <w:pPr>
        <w:pStyle w:val="ListParagraph"/>
        <w:numPr>
          <w:ilvl w:val="0"/>
          <w:numId w:val="54"/>
        </w:numPr>
        <w:spacing w:before="120" w:after="120"/>
        <w:contextualSpacing w:val="0"/>
        <w:rPr>
          <w:rFonts w:cs="Arial"/>
        </w:rPr>
      </w:pPr>
      <w:r w:rsidRPr="00562393">
        <w:rPr>
          <w:rFonts w:cs="Arial"/>
        </w:rPr>
        <w:t xml:space="preserve">Maintain </w:t>
      </w:r>
      <w:r w:rsidR="009379CA" w:rsidRPr="00562393">
        <w:rPr>
          <w:rFonts w:cs="Arial"/>
        </w:rPr>
        <w:t xml:space="preserve">and assist in the adoption of </w:t>
      </w:r>
      <w:r w:rsidR="00285A06" w:rsidRPr="00562393">
        <w:rPr>
          <w:rFonts w:cs="Arial"/>
        </w:rPr>
        <w:t>the</w:t>
      </w:r>
      <w:r w:rsidR="009379CA" w:rsidRPr="00562393">
        <w:rPr>
          <w:rFonts w:cs="Arial"/>
        </w:rPr>
        <w:t xml:space="preserve"> </w:t>
      </w:r>
      <w:r w:rsidR="00D00B63" w:rsidRPr="00562393">
        <w:rPr>
          <w:rFonts w:cs="Arial"/>
        </w:rPr>
        <w:t xml:space="preserve">Cloud </w:t>
      </w:r>
      <w:r w:rsidR="009379CA" w:rsidRPr="00562393">
        <w:rPr>
          <w:rFonts w:cs="Arial"/>
        </w:rPr>
        <w:t>Technical Operating Model</w:t>
      </w:r>
      <w:r w:rsidR="00BB4CCE" w:rsidRPr="00562393">
        <w:rPr>
          <w:rFonts w:cs="Arial"/>
        </w:rPr>
        <w:t xml:space="preserve"> </w:t>
      </w:r>
      <w:r w:rsidRPr="00562393">
        <w:rPr>
          <w:rFonts w:cs="Arial"/>
        </w:rPr>
        <w:t>that defines operating processes and procedures</w:t>
      </w:r>
      <w:r w:rsidR="00BB4CCE" w:rsidRPr="00562393">
        <w:rPr>
          <w:rFonts w:cs="Arial"/>
        </w:rPr>
        <w:t xml:space="preserve">, </w:t>
      </w:r>
      <w:r w:rsidR="009379CA" w:rsidRPr="00562393">
        <w:rPr>
          <w:rFonts w:cs="Arial"/>
        </w:rPr>
        <w:t xml:space="preserve">to </w:t>
      </w:r>
      <w:r w:rsidR="00BB4CCE" w:rsidRPr="00562393">
        <w:rPr>
          <w:rFonts w:cs="Arial"/>
        </w:rPr>
        <w:t>continuously improve</w:t>
      </w:r>
      <w:r w:rsidR="009379CA" w:rsidRPr="00562393">
        <w:rPr>
          <w:rFonts w:cs="Arial"/>
        </w:rPr>
        <w:t xml:space="preserve"> the program, technical, and operational framework required to effectively and efficiently deliver and manag</w:t>
      </w:r>
      <w:r w:rsidR="00FC1354" w:rsidRPr="00562393">
        <w:rPr>
          <w:rFonts w:cs="Arial"/>
        </w:rPr>
        <w:t>e cloud computing capabilities.</w:t>
      </w:r>
      <w:r w:rsidR="00D66874" w:rsidRPr="00562393">
        <w:rPr>
          <w:rFonts w:cs="Arial"/>
        </w:rPr>
        <w:t xml:space="preserve"> </w:t>
      </w:r>
      <w:r w:rsidR="00285A06" w:rsidRPr="00562393">
        <w:rPr>
          <w:rFonts w:cs="Arial"/>
        </w:rPr>
        <w:t>The Contractor shall:</w:t>
      </w:r>
    </w:p>
    <w:p w14:paraId="0AB593D0" w14:textId="1A78E405" w:rsidR="00D66874" w:rsidRPr="00562393" w:rsidRDefault="00285A06" w:rsidP="00892B67">
      <w:pPr>
        <w:pStyle w:val="ListParagraph"/>
        <w:numPr>
          <w:ilvl w:val="1"/>
          <w:numId w:val="54"/>
        </w:numPr>
        <w:spacing w:before="120" w:after="120"/>
        <w:contextualSpacing w:val="0"/>
        <w:rPr>
          <w:rFonts w:cs="Arial"/>
        </w:rPr>
      </w:pPr>
      <w:r w:rsidRPr="00562393">
        <w:rPr>
          <w:rFonts w:cs="Arial"/>
        </w:rPr>
        <w:t>U</w:t>
      </w:r>
      <w:r w:rsidR="00D66874" w:rsidRPr="00562393">
        <w:rPr>
          <w:rFonts w:cs="Arial"/>
        </w:rPr>
        <w:t xml:space="preserve">pdate to reflect new or changed services for inclusion in the operational model. The Contractor shall assist in documenting the new request, </w:t>
      </w:r>
      <w:r w:rsidR="00D66874" w:rsidRPr="00562393">
        <w:rPr>
          <w:rFonts w:cs="Arial"/>
        </w:rPr>
        <w:lastRenderedPageBreak/>
        <w:t>analyzing the operational impacts, and determine the resources required to offer service.</w:t>
      </w:r>
    </w:p>
    <w:p w14:paraId="2AD064D1" w14:textId="643CDA37" w:rsidR="00285A06" w:rsidRPr="00562393" w:rsidRDefault="004C145F" w:rsidP="00892B67">
      <w:pPr>
        <w:pStyle w:val="ListParagraph"/>
        <w:numPr>
          <w:ilvl w:val="1"/>
          <w:numId w:val="54"/>
        </w:numPr>
        <w:spacing w:before="120" w:after="120"/>
        <w:contextualSpacing w:val="0"/>
        <w:rPr>
          <w:rFonts w:cs="Arial"/>
        </w:rPr>
      </w:pPr>
      <w:r w:rsidRPr="00562393">
        <w:rPr>
          <w:rFonts w:cs="Arial"/>
        </w:rPr>
        <w:t>Conduct a quarterly assessment of the Cloud Technical Operational Model</w:t>
      </w:r>
      <w:r w:rsidR="00BB4CCE" w:rsidRPr="00562393">
        <w:rPr>
          <w:rFonts w:cs="Arial"/>
        </w:rPr>
        <w:t>, document lessons learned, feedback,</w:t>
      </w:r>
      <w:r w:rsidRPr="00562393">
        <w:rPr>
          <w:rFonts w:cs="Arial"/>
        </w:rPr>
        <w:t xml:space="preserve"> and r</w:t>
      </w:r>
      <w:r w:rsidR="00285A06" w:rsidRPr="00562393">
        <w:rPr>
          <w:rFonts w:cs="Arial"/>
        </w:rPr>
        <w:t xml:space="preserve">ecommend continuous improvements. </w:t>
      </w:r>
    </w:p>
    <w:p w14:paraId="4C49E7DC" w14:textId="07B58F29" w:rsidR="00FC1354" w:rsidRPr="00562393" w:rsidRDefault="00FC1354" w:rsidP="00892B67">
      <w:pPr>
        <w:pStyle w:val="ListParagraph"/>
        <w:numPr>
          <w:ilvl w:val="1"/>
          <w:numId w:val="54"/>
        </w:numPr>
        <w:spacing w:before="120" w:after="120"/>
        <w:contextualSpacing w:val="0"/>
        <w:rPr>
          <w:rFonts w:cs="Arial"/>
        </w:rPr>
      </w:pPr>
      <w:r w:rsidRPr="00562393">
        <w:rPr>
          <w:rFonts w:cs="Arial"/>
        </w:rPr>
        <w:t>D</w:t>
      </w:r>
      <w:r w:rsidR="009379CA" w:rsidRPr="00562393">
        <w:rPr>
          <w:rFonts w:cs="Arial"/>
        </w:rPr>
        <w:t>evelop and maintain operating communications using both written (e.g., documents, memos, emails) and verbal</w:t>
      </w:r>
      <w:r w:rsidRPr="00562393">
        <w:rPr>
          <w:rFonts w:cs="Arial"/>
        </w:rPr>
        <w:t xml:space="preserve"> methods.</w:t>
      </w:r>
    </w:p>
    <w:p w14:paraId="5B41D03D" w14:textId="35F91B28" w:rsidR="00624DE2" w:rsidRPr="00562393" w:rsidRDefault="00624DE2" w:rsidP="00892B67">
      <w:pPr>
        <w:pStyle w:val="ListParagraph"/>
        <w:numPr>
          <w:ilvl w:val="1"/>
          <w:numId w:val="54"/>
        </w:numPr>
        <w:spacing w:before="120" w:after="120"/>
        <w:contextualSpacing w:val="0"/>
        <w:rPr>
          <w:rFonts w:cs="Arial"/>
        </w:rPr>
      </w:pPr>
      <w:r w:rsidRPr="00562393">
        <w:rPr>
          <w:rFonts w:cs="Arial"/>
        </w:rPr>
        <w:t>Recommend and support Continuous Integration, Continuous Deployment, Infrastructure-as-Code and related DevOps</w:t>
      </w:r>
      <w:r w:rsidR="003E69C9" w:rsidRPr="00562393">
        <w:rPr>
          <w:rFonts w:cs="Arial"/>
        </w:rPr>
        <w:t>, Security, and</w:t>
      </w:r>
      <w:r w:rsidRPr="00562393">
        <w:rPr>
          <w:rFonts w:cs="Arial"/>
        </w:rPr>
        <w:t xml:space="preserve"> Automation for applications developers.</w:t>
      </w:r>
    </w:p>
    <w:p w14:paraId="7DD2820F" w14:textId="3B0C792B" w:rsidR="003172FB" w:rsidRPr="00562393" w:rsidRDefault="00FC1354" w:rsidP="00892B67">
      <w:pPr>
        <w:pStyle w:val="ListParagraph"/>
        <w:numPr>
          <w:ilvl w:val="0"/>
          <w:numId w:val="54"/>
        </w:numPr>
        <w:spacing w:before="120" w:after="120"/>
        <w:contextualSpacing w:val="0"/>
        <w:rPr>
          <w:rFonts w:cs="Arial"/>
        </w:rPr>
      </w:pPr>
      <w:r w:rsidRPr="00562393">
        <w:rPr>
          <w:rFonts w:cs="Arial"/>
        </w:rPr>
        <w:t>P</w:t>
      </w:r>
      <w:r w:rsidR="009379CA" w:rsidRPr="00562393">
        <w:rPr>
          <w:rFonts w:cs="Arial"/>
        </w:rPr>
        <w:t>rovide training and supporting materials (e.g., briefings, training documents) on the policies, standards, guidelines, process and tools.</w:t>
      </w:r>
      <w:r w:rsidR="003172FB" w:rsidRPr="00562393">
        <w:rPr>
          <w:rFonts w:cs="Arial"/>
        </w:rPr>
        <w:t xml:space="preserve"> The Contractor shall provide consultative operational expertise and support for implementation, enhancement, and migration of services to the c</w:t>
      </w:r>
      <w:r w:rsidR="007074DD">
        <w:rPr>
          <w:rFonts w:cs="Arial"/>
        </w:rPr>
        <w:t>l</w:t>
      </w:r>
      <w:r w:rsidR="003172FB" w:rsidRPr="00562393">
        <w:rPr>
          <w:rFonts w:cs="Arial"/>
        </w:rPr>
        <w:t>oud.</w:t>
      </w:r>
    </w:p>
    <w:p w14:paraId="692060C1" w14:textId="306B868D" w:rsidR="00792344" w:rsidRPr="00562393" w:rsidRDefault="00792344" w:rsidP="00892B67">
      <w:pPr>
        <w:pStyle w:val="ListParagraph"/>
        <w:numPr>
          <w:ilvl w:val="0"/>
          <w:numId w:val="54"/>
        </w:numPr>
        <w:spacing w:before="120" w:after="120"/>
        <w:contextualSpacing w:val="0"/>
        <w:rPr>
          <w:rFonts w:cs="Arial"/>
        </w:rPr>
      </w:pPr>
      <w:r w:rsidRPr="00562393">
        <w:rPr>
          <w:rFonts w:cs="Arial"/>
        </w:rPr>
        <w:t>Utilize VA Enterprise Cloud Operational Tools (VAECOT) and existing VA tools and repositories, where possible</w:t>
      </w:r>
      <w:r w:rsidR="005A12DD" w:rsidRPr="00562393">
        <w:rPr>
          <w:rFonts w:cs="Arial"/>
        </w:rPr>
        <w:t>, to provide operational services</w:t>
      </w:r>
      <w:r w:rsidRPr="00562393">
        <w:rPr>
          <w:rFonts w:cs="Arial"/>
        </w:rPr>
        <w:t xml:space="preserve">. </w:t>
      </w:r>
    </w:p>
    <w:p w14:paraId="1A2CC38D" w14:textId="2857158C" w:rsidR="00792344" w:rsidRPr="00562393" w:rsidRDefault="00FC51AC" w:rsidP="00892B67">
      <w:pPr>
        <w:pStyle w:val="ListParagraph"/>
        <w:numPr>
          <w:ilvl w:val="0"/>
          <w:numId w:val="56"/>
        </w:numPr>
        <w:spacing w:before="120" w:after="120"/>
        <w:contextualSpacing w:val="0"/>
        <w:rPr>
          <w:rFonts w:cs="Arial"/>
        </w:rPr>
      </w:pPr>
      <w:r w:rsidRPr="00562393">
        <w:rPr>
          <w:rFonts w:cs="Arial"/>
        </w:rPr>
        <w:t>Identify</w:t>
      </w:r>
      <w:r w:rsidR="00562393">
        <w:rPr>
          <w:rFonts w:cs="Arial"/>
        </w:rPr>
        <w:t>, configur</w:t>
      </w:r>
      <w:r w:rsidR="007074DD">
        <w:rPr>
          <w:rFonts w:cs="Arial"/>
        </w:rPr>
        <w:t>e</w:t>
      </w:r>
      <w:r w:rsidR="00562393">
        <w:rPr>
          <w:rFonts w:cs="Arial"/>
        </w:rPr>
        <w:t>,</w:t>
      </w:r>
      <w:r w:rsidRPr="00562393">
        <w:rPr>
          <w:rFonts w:cs="Arial"/>
        </w:rPr>
        <w:t xml:space="preserve"> </w:t>
      </w:r>
      <w:r w:rsidR="00562393">
        <w:rPr>
          <w:rFonts w:cs="Arial"/>
        </w:rPr>
        <w:t>and adopt tools</w:t>
      </w:r>
      <w:r w:rsidR="00792344" w:rsidRPr="00562393">
        <w:rPr>
          <w:rFonts w:cs="Arial"/>
        </w:rPr>
        <w:t xml:space="preserve"> to perform cloud operations tasks and obtain approval by </w:t>
      </w:r>
      <w:r w:rsidR="00AE1CA7" w:rsidRPr="00562393">
        <w:rPr>
          <w:rFonts w:cs="Arial"/>
        </w:rPr>
        <w:t>VA</w:t>
      </w:r>
      <w:r w:rsidR="00792344" w:rsidRPr="00562393">
        <w:rPr>
          <w:rFonts w:cs="Arial"/>
        </w:rPr>
        <w:t xml:space="preserve"> COR and VA Program Manager.</w:t>
      </w:r>
    </w:p>
    <w:p w14:paraId="4256C03B" w14:textId="77777777" w:rsidR="00792344" w:rsidRPr="00562393" w:rsidRDefault="00792344" w:rsidP="00892B67">
      <w:pPr>
        <w:pStyle w:val="ListParagraph"/>
        <w:numPr>
          <w:ilvl w:val="0"/>
          <w:numId w:val="56"/>
        </w:numPr>
        <w:spacing w:before="120" w:after="120"/>
        <w:contextualSpacing w:val="0"/>
        <w:rPr>
          <w:rFonts w:cs="Arial"/>
        </w:rPr>
      </w:pPr>
      <w:r w:rsidRPr="00562393">
        <w:rPr>
          <w:rFonts w:cs="Arial"/>
        </w:rPr>
        <w:t>Assist in employing VAECOT and underlying CSP management interfaces including training, adoption, configuration, and maintenance of the tools.</w:t>
      </w:r>
    </w:p>
    <w:p w14:paraId="15196044" w14:textId="12A7E58F" w:rsidR="00792344" w:rsidRPr="00562393" w:rsidRDefault="00813DAA" w:rsidP="00892B67">
      <w:pPr>
        <w:pStyle w:val="ListParagraph"/>
        <w:numPr>
          <w:ilvl w:val="0"/>
          <w:numId w:val="56"/>
        </w:numPr>
        <w:spacing w:before="120" w:after="120"/>
        <w:contextualSpacing w:val="0"/>
        <w:rPr>
          <w:rFonts w:cs="Arial"/>
        </w:rPr>
      </w:pPr>
      <w:r w:rsidRPr="00562393">
        <w:rPr>
          <w:rFonts w:cs="Arial"/>
        </w:rPr>
        <w:t>Assess</w:t>
      </w:r>
      <w:r w:rsidR="00792344" w:rsidRPr="00562393">
        <w:rPr>
          <w:rFonts w:cs="Arial"/>
        </w:rPr>
        <w:t xml:space="preserve"> VAECOT and identify gaps/issues and recommend continuous improvements for streamlining, integrating, enhancing, </w:t>
      </w:r>
      <w:r w:rsidR="00227D15" w:rsidRPr="00562393">
        <w:rPr>
          <w:rFonts w:cs="Arial"/>
        </w:rPr>
        <w:t xml:space="preserve">replacing, </w:t>
      </w:r>
      <w:r w:rsidR="00792344" w:rsidRPr="00562393">
        <w:rPr>
          <w:rFonts w:cs="Arial"/>
        </w:rPr>
        <w:t xml:space="preserve">and decommissioning services and tools. The Contractor shall recommend VAECOT enhancements. </w:t>
      </w:r>
    </w:p>
    <w:p w14:paraId="2956FCEF" w14:textId="46EFE0EA" w:rsidR="00EC0715" w:rsidRPr="00562393" w:rsidRDefault="00FC51AC" w:rsidP="00892B67">
      <w:pPr>
        <w:pStyle w:val="ListParagraph"/>
        <w:numPr>
          <w:ilvl w:val="0"/>
          <w:numId w:val="54"/>
        </w:numPr>
        <w:spacing w:before="120" w:after="120"/>
        <w:contextualSpacing w:val="0"/>
        <w:rPr>
          <w:rFonts w:cs="Arial"/>
        </w:rPr>
      </w:pPr>
      <w:r w:rsidRPr="00562393">
        <w:rPr>
          <w:rFonts w:cs="Arial"/>
        </w:rPr>
        <w:t>Provide the following shared service for cloud operational planning:</w:t>
      </w:r>
    </w:p>
    <w:p w14:paraId="692ADC8D" w14:textId="2FE2703B" w:rsidR="005D5DDD" w:rsidRPr="00562393" w:rsidRDefault="005D5DDD" w:rsidP="00892B67">
      <w:pPr>
        <w:pStyle w:val="ListParagraph"/>
        <w:numPr>
          <w:ilvl w:val="0"/>
          <w:numId w:val="55"/>
        </w:numPr>
        <w:spacing w:before="120" w:after="120"/>
        <w:ind w:left="1440"/>
        <w:contextualSpacing w:val="0"/>
        <w:rPr>
          <w:rFonts w:cs="Arial"/>
        </w:rPr>
      </w:pPr>
      <w:r w:rsidRPr="00562393">
        <w:rPr>
          <w:rFonts w:cs="Arial"/>
          <w:i/>
          <w:u w:val="single"/>
        </w:rPr>
        <w:t>Decision M</w:t>
      </w:r>
      <w:r w:rsidR="007074DD">
        <w:rPr>
          <w:rFonts w:cs="Arial"/>
          <w:i/>
          <w:u w:val="single"/>
        </w:rPr>
        <w:t>ana</w:t>
      </w:r>
      <w:r w:rsidRPr="00562393">
        <w:rPr>
          <w:rFonts w:cs="Arial"/>
          <w:i/>
          <w:u w:val="single"/>
        </w:rPr>
        <w:t>g</w:t>
      </w:r>
      <w:r w:rsidR="007074DD">
        <w:rPr>
          <w:rFonts w:cs="Arial"/>
          <w:i/>
          <w:u w:val="single"/>
        </w:rPr>
        <w:t>e</w:t>
      </w:r>
      <w:r w:rsidRPr="00562393">
        <w:rPr>
          <w:rFonts w:cs="Arial"/>
          <w:i/>
          <w:u w:val="single"/>
        </w:rPr>
        <w:t>m</w:t>
      </w:r>
      <w:r w:rsidR="007074DD">
        <w:rPr>
          <w:rFonts w:cs="Arial"/>
          <w:i/>
          <w:u w:val="single"/>
        </w:rPr>
        <w:t>en</w:t>
      </w:r>
      <w:r w:rsidRPr="00562393">
        <w:rPr>
          <w:rFonts w:cs="Arial"/>
          <w:i/>
          <w:u w:val="single"/>
        </w:rPr>
        <w:t xml:space="preserve">t Framework </w:t>
      </w:r>
      <w:r w:rsidRPr="00562393">
        <w:rPr>
          <w:rFonts w:cs="Arial"/>
          <w:i/>
        </w:rPr>
        <w:t xml:space="preserve">- </w:t>
      </w:r>
      <w:r w:rsidRPr="00562393">
        <w:rPr>
          <w:rFonts w:cs="Arial"/>
        </w:rPr>
        <w:t xml:space="preserve">The Contractor shall develop and maintain an automated, Cloud Decision Management Framework that informs the analysis of options (logic to be automated wherever possible); selection of the most appropriate/optimal service provider, design, and configuration for a given requirement; and migration and deployment planning of VA target applications and services. </w:t>
      </w:r>
    </w:p>
    <w:p w14:paraId="2C5C00C3" w14:textId="554C0F87" w:rsidR="005D5DDD" w:rsidRPr="00562393" w:rsidRDefault="005D5DDD" w:rsidP="00892B67">
      <w:pPr>
        <w:pStyle w:val="ListParagraph"/>
        <w:numPr>
          <w:ilvl w:val="0"/>
          <w:numId w:val="55"/>
        </w:numPr>
        <w:spacing w:before="120" w:after="120"/>
        <w:ind w:left="1440"/>
        <w:contextualSpacing w:val="0"/>
        <w:rPr>
          <w:rFonts w:cs="Arial"/>
        </w:rPr>
      </w:pPr>
      <w:r w:rsidRPr="00562393">
        <w:rPr>
          <w:rFonts w:cs="Arial"/>
          <w:i/>
          <w:u w:val="single"/>
        </w:rPr>
        <w:t>Demand Management</w:t>
      </w:r>
      <w:r w:rsidRPr="00562393">
        <w:rPr>
          <w:rFonts w:cs="Arial"/>
          <w:i/>
        </w:rPr>
        <w:t xml:space="preserve"> - </w:t>
      </w:r>
      <w:r w:rsidRPr="00562393">
        <w:rPr>
          <w:rFonts w:cs="Arial"/>
        </w:rPr>
        <w:t xml:space="preserve">The Contractor shall provide Demand Management service to </w:t>
      </w:r>
      <w:r w:rsidR="00D80CAA" w:rsidRPr="00562393">
        <w:rPr>
          <w:rFonts w:cs="Arial"/>
        </w:rPr>
        <w:t>forecast</w:t>
      </w:r>
      <w:r w:rsidR="00386753" w:rsidRPr="00562393">
        <w:rPr>
          <w:rFonts w:cs="Arial"/>
        </w:rPr>
        <w:t>,</w:t>
      </w:r>
      <w:r w:rsidR="00D80CAA" w:rsidRPr="00562393">
        <w:rPr>
          <w:rFonts w:cs="Arial"/>
        </w:rPr>
        <w:t xml:space="preserve"> plan for and manage the demand for cloud services</w:t>
      </w:r>
      <w:r w:rsidRPr="00562393">
        <w:rPr>
          <w:rFonts w:cs="Arial"/>
        </w:rPr>
        <w:t xml:space="preserve">. The Contractor shall </w:t>
      </w:r>
      <w:r w:rsidR="007A2294" w:rsidRPr="00562393">
        <w:rPr>
          <w:rFonts w:cs="Arial"/>
        </w:rPr>
        <w:t>provid</w:t>
      </w:r>
      <w:r w:rsidRPr="00562393">
        <w:rPr>
          <w:rFonts w:cs="Arial"/>
        </w:rPr>
        <w:t xml:space="preserve">e </w:t>
      </w:r>
      <w:r w:rsidR="007A2294" w:rsidRPr="00562393">
        <w:rPr>
          <w:rFonts w:cs="Arial"/>
        </w:rPr>
        <w:t xml:space="preserve">develop, execute, and maintain the </w:t>
      </w:r>
      <w:r w:rsidRPr="00562393">
        <w:rPr>
          <w:rFonts w:cs="Arial"/>
        </w:rPr>
        <w:t>Cloud Demand Management</w:t>
      </w:r>
      <w:r w:rsidR="007A2294" w:rsidRPr="00562393">
        <w:rPr>
          <w:rFonts w:cs="Arial"/>
        </w:rPr>
        <w:t xml:space="preserve"> Plan</w:t>
      </w:r>
      <w:r w:rsidR="00B601F2" w:rsidRPr="00562393">
        <w:rPr>
          <w:rFonts w:cs="Arial"/>
        </w:rPr>
        <w:t>,</w:t>
      </w:r>
      <w:r w:rsidRPr="00562393">
        <w:rPr>
          <w:rFonts w:cs="Arial"/>
        </w:rPr>
        <w:t xml:space="preserve"> </w:t>
      </w:r>
      <w:r w:rsidR="00386753" w:rsidRPr="00562393">
        <w:rPr>
          <w:rFonts w:cs="Arial"/>
        </w:rPr>
        <w:t xml:space="preserve">as </w:t>
      </w:r>
      <w:r w:rsidR="00B601F2" w:rsidRPr="00562393">
        <w:rPr>
          <w:rFonts w:cs="Arial"/>
        </w:rPr>
        <w:t>defined</w:t>
      </w:r>
      <w:r w:rsidR="00386753" w:rsidRPr="00562393">
        <w:rPr>
          <w:rFonts w:cs="Arial"/>
        </w:rPr>
        <w:t xml:space="preserve"> in the </w:t>
      </w:r>
      <w:r w:rsidR="00B601F2" w:rsidRPr="00562393">
        <w:rPr>
          <w:rFonts w:cs="Arial"/>
        </w:rPr>
        <w:t xml:space="preserve">Cloud Computing Program Management Plan, </w:t>
      </w:r>
      <w:r w:rsidRPr="00562393">
        <w:rPr>
          <w:rFonts w:cs="Arial"/>
        </w:rPr>
        <w:t xml:space="preserve">that </w:t>
      </w:r>
      <w:r w:rsidR="00B601F2" w:rsidRPr="00562393">
        <w:rPr>
          <w:rFonts w:cs="Arial"/>
        </w:rPr>
        <w:t>describes</w:t>
      </w:r>
      <w:r w:rsidRPr="00562393">
        <w:rPr>
          <w:rFonts w:cs="Arial"/>
        </w:rPr>
        <w:t xml:space="preserve"> the approach</w:t>
      </w:r>
      <w:r w:rsidR="004D5632" w:rsidRPr="00562393">
        <w:rPr>
          <w:rFonts w:cs="Arial"/>
        </w:rPr>
        <w:t>, processes, and tools</w:t>
      </w:r>
      <w:r w:rsidRPr="00562393">
        <w:rPr>
          <w:rFonts w:cs="Arial"/>
        </w:rPr>
        <w:t xml:space="preserve"> for monitoring, analyzing, and reporting on cloud customer usage and demand; forecasting future demand for services; and defining strategies to </w:t>
      </w:r>
      <w:r w:rsidR="00E8603B" w:rsidRPr="00562393">
        <w:rPr>
          <w:rFonts w:cs="Arial"/>
        </w:rPr>
        <w:t>satisfying service demand and influencing</w:t>
      </w:r>
      <w:r w:rsidRPr="00562393">
        <w:rPr>
          <w:rFonts w:cs="Arial"/>
        </w:rPr>
        <w:t xml:space="preserve"> demand. </w:t>
      </w:r>
    </w:p>
    <w:p w14:paraId="60961620" w14:textId="1CF84F24" w:rsidR="005D5DDD" w:rsidRPr="00562393" w:rsidRDefault="005D5DDD" w:rsidP="00892B67">
      <w:pPr>
        <w:pStyle w:val="ListParagraph"/>
        <w:numPr>
          <w:ilvl w:val="0"/>
          <w:numId w:val="55"/>
        </w:numPr>
        <w:spacing w:before="120" w:after="120"/>
        <w:ind w:left="1440"/>
        <w:contextualSpacing w:val="0"/>
        <w:rPr>
          <w:rFonts w:cs="Arial"/>
        </w:rPr>
      </w:pPr>
      <w:r w:rsidRPr="00562393">
        <w:rPr>
          <w:rFonts w:cs="Arial"/>
          <w:i/>
          <w:u w:val="single"/>
        </w:rPr>
        <w:t>Capacity Management</w:t>
      </w:r>
      <w:r w:rsidRPr="00562393">
        <w:rPr>
          <w:rFonts w:cs="Arial"/>
          <w:i/>
        </w:rPr>
        <w:t xml:space="preserve"> – </w:t>
      </w:r>
      <w:r w:rsidRPr="00562393">
        <w:rPr>
          <w:rFonts w:cs="Arial"/>
        </w:rPr>
        <w:t xml:space="preserve">The Contractor shall provide Capacity Management service to monitor cloud resource use and inform VA </w:t>
      </w:r>
      <w:r w:rsidRPr="00562393">
        <w:rPr>
          <w:rFonts w:cs="Arial"/>
        </w:rPr>
        <w:lastRenderedPageBreak/>
        <w:t xml:space="preserve">management capacity optimization and planning functions. The Contractor shall support end to end cloud capacity, </w:t>
      </w:r>
      <w:r w:rsidR="00AE3C4C" w:rsidRPr="00562393">
        <w:rPr>
          <w:rFonts w:cs="Arial"/>
        </w:rPr>
        <w:t xml:space="preserve">demand, </w:t>
      </w:r>
      <w:r w:rsidRPr="00562393">
        <w:rPr>
          <w:rFonts w:cs="Arial"/>
        </w:rPr>
        <w:t>utilization, and performance</w:t>
      </w:r>
      <w:r w:rsidR="00F84953">
        <w:rPr>
          <w:rFonts w:cs="Arial"/>
        </w:rPr>
        <w:t xml:space="preserve">, </w:t>
      </w:r>
      <w:r w:rsidR="00F15B47">
        <w:rPr>
          <w:rFonts w:cs="Arial"/>
        </w:rPr>
        <w:t xml:space="preserve">and </w:t>
      </w:r>
      <w:r w:rsidR="00F84953">
        <w:rPr>
          <w:rFonts w:cs="Arial"/>
        </w:rPr>
        <w:t>solution delivery</w:t>
      </w:r>
      <w:r w:rsidRPr="00562393">
        <w:rPr>
          <w:rFonts w:cs="Arial"/>
        </w:rPr>
        <w:t xml:space="preserve"> of VA cloud environments and their </w:t>
      </w:r>
      <w:r w:rsidR="00E6515B" w:rsidRPr="00562393">
        <w:rPr>
          <w:rFonts w:cs="Arial"/>
        </w:rPr>
        <w:t>underlying components</w:t>
      </w:r>
      <w:r w:rsidR="00F15B47">
        <w:rPr>
          <w:rFonts w:cs="Arial"/>
        </w:rPr>
        <w:t xml:space="preserve"> (e.g., unified communications, network modernization)</w:t>
      </w:r>
      <w:r w:rsidRPr="00562393">
        <w:rPr>
          <w:rFonts w:cs="Arial"/>
        </w:rPr>
        <w:t>. The Contractor shall develop</w:t>
      </w:r>
      <w:r w:rsidR="004D5632" w:rsidRPr="00562393">
        <w:rPr>
          <w:rFonts w:cs="Arial"/>
        </w:rPr>
        <w:t>, execute,</w:t>
      </w:r>
      <w:r w:rsidR="007A2294" w:rsidRPr="00562393">
        <w:rPr>
          <w:rFonts w:cs="Arial"/>
        </w:rPr>
        <w:t xml:space="preserve"> and maintain</w:t>
      </w:r>
      <w:r w:rsidRPr="00562393">
        <w:rPr>
          <w:rFonts w:cs="Arial"/>
        </w:rPr>
        <w:t xml:space="preserve"> </w:t>
      </w:r>
      <w:r w:rsidR="003753FE" w:rsidRPr="00562393">
        <w:rPr>
          <w:rFonts w:cs="Arial"/>
        </w:rPr>
        <w:t xml:space="preserve">the Cloud </w:t>
      </w:r>
      <w:r w:rsidR="007A2294" w:rsidRPr="00562393">
        <w:rPr>
          <w:rFonts w:cs="Arial"/>
        </w:rPr>
        <w:t>Capacity</w:t>
      </w:r>
      <w:r w:rsidR="003753FE" w:rsidRPr="00562393">
        <w:rPr>
          <w:rFonts w:cs="Arial"/>
        </w:rPr>
        <w:t xml:space="preserve"> Management</w:t>
      </w:r>
      <w:r w:rsidR="007A2294" w:rsidRPr="00562393">
        <w:rPr>
          <w:rFonts w:cs="Arial"/>
        </w:rPr>
        <w:t xml:space="preserve"> Plan</w:t>
      </w:r>
      <w:r w:rsidR="003753FE" w:rsidRPr="00562393">
        <w:rPr>
          <w:rFonts w:cs="Arial"/>
        </w:rPr>
        <w:t xml:space="preserve">, as defined in the Cloud Computing Program Management Plan that </w:t>
      </w:r>
      <w:r w:rsidRPr="00562393">
        <w:rPr>
          <w:rFonts w:cs="Arial"/>
        </w:rPr>
        <w:t xml:space="preserve">defines the </w:t>
      </w:r>
      <w:r w:rsidR="004D5632" w:rsidRPr="00562393">
        <w:rPr>
          <w:rFonts w:cs="Arial"/>
        </w:rPr>
        <w:t xml:space="preserve">approach, processes, and tools for </w:t>
      </w:r>
      <w:r w:rsidRPr="00562393">
        <w:rPr>
          <w:rFonts w:cs="Arial"/>
        </w:rPr>
        <w:t>plan</w:t>
      </w:r>
      <w:r w:rsidR="004D5632" w:rsidRPr="00562393">
        <w:rPr>
          <w:rFonts w:cs="Arial"/>
        </w:rPr>
        <w:t>ning</w:t>
      </w:r>
      <w:r w:rsidRPr="00562393">
        <w:rPr>
          <w:rFonts w:cs="Arial"/>
        </w:rPr>
        <w:t xml:space="preserve"> </w:t>
      </w:r>
      <w:r w:rsidR="004D5632" w:rsidRPr="00562393">
        <w:rPr>
          <w:rFonts w:cs="Arial"/>
        </w:rPr>
        <w:t xml:space="preserve">cloud computing </w:t>
      </w:r>
      <w:r w:rsidRPr="00562393">
        <w:rPr>
          <w:rFonts w:cs="Arial"/>
        </w:rPr>
        <w:t xml:space="preserve">capacity </w:t>
      </w:r>
      <w:r w:rsidR="004D5632" w:rsidRPr="00562393">
        <w:rPr>
          <w:rFonts w:cs="Arial"/>
        </w:rPr>
        <w:t xml:space="preserve">(e.g., </w:t>
      </w:r>
      <w:r w:rsidRPr="00562393">
        <w:rPr>
          <w:rFonts w:cs="Arial"/>
        </w:rPr>
        <w:t>storage, computer hardware, software, and connection infrastructure resources</w:t>
      </w:r>
      <w:r w:rsidR="004D5632" w:rsidRPr="00562393">
        <w:rPr>
          <w:rFonts w:cs="Arial"/>
        </w:rPr>
        <w:t>)</w:t>
      </w:r>
      <w:r w:rsidRPr="00562393">
        <w:rPr>
          <w:rFonts w:cs="Arial"/>
        </w:rPr>
        <w:t xml:space="preserve">. </w:t>
      </w:r>
      <w:r w:rsidR="00CD49C0" w:rsidRPr="00562393">
        <w:rPr>
          <w:rFonts w:cs="Arial"/>
        </w:rPr>
        <w:t xml:space="preserve">The Contractor shall </w:t>
      </w:r>
      <w:r w:rsidR="00A57527" w:rsidRPr="00562393">
        <w:rPr>
          <w:rFonts w:cs="Arial"/>
        </w:rPr>
        <w:t>review, analyze, and repo</w:t>
      </w:r>
      <w:r w:rsidR="00CD49C0" w:rsidRPr="00562393">
        <w:rPr>
          <w:rFonts w:cs="Arial"/>
        </w:rPr>
        <w:t>rt on all cloud service and infrastructure Capacity Management Plans.</w:t>
      </w:r>
    </w:p>
    <w:p w14:paraId="78DBA8EE" w14:textId="4720093B" w:rsidR="005D5DDD" w:rsidRPr="00562393" w:rsidRDefault="005D5DDD" w:rsidP="00892B67">
      <w:pPr>
        <w:pStyle w:val="ListParagraph"/>
        <w:numPr>
          <w:ilvl w:val="0"/>
          <w:numId w:val="55"/>
        </w:numPr>
        <w:spacing w:before="120" w:after="120"/>
        <w:ind w:left="1440"/>
        <w:contextualSpacing w:val="0"/>
        <w:rPr>
          <w:rFonts w:cs="Arial"/>
        </w:rPr>
      </w:pPr>
      <w:r w:rsidRPr="00562393">
        <w:rPr>
          <w:rFonts w:cs="Arial"/>
          <w:i/>
          <w:u w:val="single"/>
        </w:rPr>
        <w:t>Financial Management</w:t>
      </w:r>
      <w:r w:rsidRPr="00562393">
        <w:rPr>
          <w:rFonts w:cs="Arial"/>
          <w:i/>
        </w:rPr>
        <w:t xml:space="preserve"> - </w:t>
      </w:r>
      <w:r w:rsidRPr="00562393">
        <w:rPr>
          <w:rFonts w:cs="Arial"/>
        </w:rPr>
        <w:t xml:space="preserve">The Contractor shall provide Financial Management service to inform decisions when deciding about changes to VA </w:t>
      </w:r>
      <w:r w:rsidR="00B436A8" w:rsidRPr="00562393">
        <w:rPr>
          <w:rFonts w:cs="Arial"/>
        </w:rPr>
        <w:t>cloud computing</w:t>
      </w:r>
      <w:r w:rsidRPr="00562393">
        <w:rPr>
          <w:rFonts w:cs="Arial"/>
        </w:rPr>
        <w:t xml:space="preserve">. The Contractor shall </w:t>
      </w:r>
      <w:r w:rsidR="0067055C" w:rsidRPr="00562393">
        <w:rPr>
          <w:rFonts w:cs="Arial"/>
        </w:rPr>
        <w:t>develop, execute, and maintain</w:t>
      </w:r>
      <w:r w:rsidRPr="00562393">
        <w:rPr>
          <w:rFonts w:cs="Arial"/>
        </w:rPr>
        <w:t xml:space="preserve"> the Cloud Financial Management Plan</w:t>
      </w:r>
      <w:r w:rsidR="007A2294" w:rsidRPr="00562393">
        <w:rPr>
          <w:rFonts w:cs="Arial"/>
        </w:rPr>
        <w:t>, as defined in the Cloud Computing Program Management Plan, that</w:t>
      </w:r>
      <w:r w:rsidRPr="00562393">
        <w:rPr>
          <w:rFonts w:cs="Arial"/>
        </w:rPr>
        <w:t xml:space="preserve"> defines the approach</w:t>
      </w:r>
      <w:r w:rsidR="0067055C" w:rsidRPr="00562393">
        <w:rPr>
          <w:rFonts w:cs="Arial"/>
        </w:rPr>
        <w:t xml:space="preserve">, processes, and tools </w:t>
      </w:r>
      <w:r w:rsidRPr="00562393">
        <w:rPr>
          <w:rFonts w:cs="Arial"/>
        </w:rPr>
        <w:t xml:space="preserve">used to establish financial management support structures that include financial budget planning, financial analysis, and reporting. </w:t>
      </w:r>
    </w:p>
    <w:p w14:paraId="3921FEA2" w14:textId="17320026" w:rsidR="00D31D27" w:rsidRPr="00562393" w:rsidRDefault="00D31D27" w:rsidP="00892B67">
      <w:pPr>
        <w:pStyle w:val="ListParagraph"/>
        <w:numPr>
          <w:ilvl w:val="0"/>
          <w:numId w:val="55"/>
        </w:numPr>
        <w:spacing w:before="120" w:after="120"/>
        <w:ind w:left="1440"/>
        <w:contextualSpacing w:val="0"/>
        <w:rPr>
          <w:rFonts w:cs="Arial"/>
        </w:rPr>
      </w:pPr>
      <w:r w:rsidRPr="00562393">
        <w:rPr>
          <w:rFonts w:cs="Arial"/>
          <w:i/>
          <w:u w:val="single"/>
        </w:rPr>
        <w:t>Performance Management</w:t>
      </w:r>
      <w:r w:rsidRPr="00562393">
        <w:rPr>
          <w:rFonts w:cs="Arial"/>
        </w:rPr>
        <w:t xml:space="preserve"> - The Contractor shall provide Performance Management support to gauge progress towards achieving strategic objectives</w:t>
      </w:r>
      <w:r w:rsidR="003455D9" w:rsidRPr="00562393">
        <w:rPr>
          <w:rFonts w:cs="Arial"/>
        </w:rPr>
        <w:t xml:space="preserve"> and satisfying service level</w:t>
      </w:r>
      <w:r w:rsidR="00D12B3C" w:rsidRPr="00562393">
        <w:rPr>
          <w:rFonts w:cs="Arial"/>
        </w:rPr>
        <w:t>/operational</w:t>
      </w:r>
      <w:r w:rsidR="003455D9" w:rsidRPr="00562393">
        <w:rPr>
          <w:rFonts w:cs="Arial"/>
        </w:rPr>
        <w:t xml:space="preserve"> agreements</w:t>
      </w:r>
      <w:r w:rsidRPr="00562393">
        <w:rPr>
          <w:rFonts w:cs="Arial"/>
        </w:rPr>
        <w:t xml:space="preserve">. The Contractor shall </w:t>
      </w:r>
      <w:r w:rsidR="00025149" w:rsidRPr="00562393">
        <w:rPr>
          <w:rFonts w:cs="Arial"/>
        </w:rPr>
        <w:t>develop, execute, and maintain the Cloud Performance Management Plan</w:t>
      </w:r>
      <w:r w:rsidR="007A2294" w:rsidRPr="00562393">
        <w:rPr>
          <w:rFonts w:cs="Arial"/>
        </w:rPr>
        <w:t>, as defined in the Cloud Computing Program Management Plan,</w:t>
      </w:r>
      <w:r w:rsidR="00025149" w:rsidRPr="00562393">
        <w:rPr>
          <w:rFonts w:cs="Arial"/>
        </w:rPr>
        <w:t xml:space="preserve"> that defines the approach, processes, and tools for </w:t>
      </w:r>
      <w:r w:rsidRPr="00562393">
        <w:rPr>
          <w:rFonts w:cs="Arial"/>
        </w:rPr>
        <w:t>monitor</w:t>
      </w:r>
      <w:r w:rsidR="00025149" w:rsidRPr="00562393">
        <w:rPr>
          <w:rFonts w:cs="Arial"/>
        </w:rPr>
        <w:t>ing, measuring, analyzing and reporting</w:t>
      </w:r>
      <w:r w:rsidRPr="00562393">
        <w:rPr>
          <w:rFonts w:cs="Arial"/>
        </w:rPr>
        <w:t xml:space="preserve"> on all service and infrastructure components performance management in support of providing peak processing, optimization, dynamic management</w:t>
      </w:r>
      <w:r w:rsidR="004A38A8" w:rsidRPr="00562393">
        <w:rPr>
          <w:rFonts w:cs="Arial"/>
        </w:rPr>
        <w:t>.</w:t>
      </w:r>
      <w:r w:rsidRPr="00562393">
        <w:rPr>
          <w:rFonts w:cs="Arial"/>
        </w:rPr>
        <w:t xml:space="preserve"> The Contractor shall develop/maintain a Cloud Performance Management Plan that defines the approach, processes, and tools. </w:t>
      </w:r>
    </w:p>
    <w:p w14:paraId="63EAD473" w14:textId="7D00EB65" w:rsidR="008D3203" w:rsidRPr="00562393" w:rsidRDefault="008D3203" w:rsidP="00892B67">
      <w:pPr>
        <w:pStyle w:val="ListParagraph"/>
        <w:numPr>
          <w:ilvl w:val="0"/>
          <w:numId w:val="55"/>
        </w:numPr>
        <w:spacing w:before="120" w:after="120"/>
        <w:ind w:left="1440"/>
        <w:contextualSpacing w:val="0"/>
        <w:rPr>
          <w:rFonts w:cs="Arial"/>
        </w:rPr>
      </w:pPr>
      <w:r w:rsidRPr="00562393">
        <w:rPr>
          <w:rFonts w:cs="Arial"/>
          <w:i/>
          <w:u w:val="single"/>
        </w:rPr>
        <w:t>Service Provisioning</w:t>
      </w:r>
      <w:r w:rsidR="0065364C" w:rsidRPr="00562393">
        <w:rPr>
          <w:rFonts w:cs="Arial"/>
          <w:i/>
          <w:u w:val="single"/>
        </w:rPr>
        <w:t xml:space="preserve"> </w:t>
      </w:r>
      <w:r w:rsidRPr="00562393">
        <w:rPr>
          <w:rFonts w:cs="Arial"/>
        </w:rPr>
        <w:t xml:space="preserve">- The Contractor shall provide </w:t>
      </w:r>
      <w:r w:rsidR="00D60678" w:rsidRPr="00562393">
        <w:rPr>
          <w:rFonts w:cs="Arial"/>
        </w:rPr>
        <w:t>Service</w:t>
      </w:r>
      <w:r w:rsidRPr="00562393">
        <w:rPr>
          <w:rFonts w:cs="Arial"/>
        </w:rPr>
        <w:t xml:space="preserve"> Provisioning service</w:t>
      </w:r>
      <w:r w:rsidR="00BE7065" w:rsidRPr="00562393">
        <w:rPr>
          <w:rFonts w:cs="Arial"/>
        </w:rPr>
        <w:t xml:space="preserve"> </w:t>
      </w:r>
      <w:r w:rsidRPr="00562393">
        <w:rPr>
          <w:rFonts w:cs="Arial"/>
        </w:rPr>
        <w:t>to</w:t>
      </w:r>
      <w:r w:rsidR="0065364C" w:rsidRPr="00562393">
        <w:rPr>
          <w:rFonts w:cs="Arial"/>
        </w:rPr>
        <w:t xml:space="preserve"> </w:t>
      </w:r>
      <w:r w:rsidR="002972E6" w:rsidRPr="00562393">
        <w:rPr>
          <w:rFonts w:cs="Arial"/>
        </w:rPr>
        <w:t xml:space="preserve">provision core </w:t>
      </w:r>
      <w:r w:rsidR="00D60678" w:rsidRPr="00562393">
        <w:rPr>
          <w:rFonts w:cs="Arial"/>
        </w:rPr>
        <w:t xml:space="preserve">cloud computing </w:t>
      </w:r>
      <w:r w:rsidR="002972E6" w:rsidRPr="00562393">
        <w:rPr>
          <w:rFonts w:cs="Arial"/>
        </w:rPr>
        <w:t>services under the following CSPs/VM standards: Amazon Web Services (AWS), Microsoft Azure, OpenStack, and VMWare</w:t>
      </w:r>
      <w:r w:rsidRPr="00562393">
        <w:rPr>
          <w:rFonts w:cs="Arial"/>
        </w:rPr>
        <w:t xml:space="preserve">. The Contractor shall automate (wherever possible), maintain, monitor, and report on </w:t>
      </w:r>
      <w:r w:rsidR="006B2144" w:rsidRPr="00562393">
        <w:rPr>
          <w:rFonts w:cs="Arial"/>
        </w:rPr>
        <w:t>s</w:t>
      </w:r>
      <w:r w:rsidRPr="00562393">
        <w:rPr>
          <w:rFonts w:cs="Arial"/>
        </w:rPr>
        <w:t>ervice</w:t>
      </w:r>
      <w:r w:rsidR="006B2144" w:rsidRPr="00562393">
        <w:rPr>
          <w:rFonts w:cs="Arial"/>
        </w:rPr>
        <w:t xml:space="preserve"> provisioning request</w:t>
      </w:r>
      <w:r w:rsidR="003C1C95" w:rsidRPr="00562393">
        <w:rPr>
          <w:rFonts w:cs="Arial"/>
        </w:rPr>
        <w:t>s</w:t>
      </w:r>
      <w:r w:rsidR="006B2144" w:rsidRPr="00562393">
        <w:rPr>
          <w:rFonts w:cs="Arial"/>
        </w:rPr>
        <w:t xml:space="preserve"> in support of end to end standardized </w:t>
      </w:r>
      <w:r w:rsidRPr="00562393">
        <w:rPr>
          <w:rFonts w:cs="Arial"/>
        </w:rPr>
        <w:t xml:space="preserve">instantiation </w:t>
      </w:r>
      <w:r w:rsidR="007074DD">
        <w:rPr>
          <w:rFonts w:cs="Arial"/>
        </w:rPr>
        <w:t>and</w:t>
      </w:r>
      <w:r w:rsidRPr="00562393">
        <w:rPr>
          <w:rFonts w:cs="Arial"/>
        </w:rPr>
        <w:t xml:space="preserve"> fulfillment of </w:t>
      </w:r>
      <w:r w:rsidR="00D60678" w:rsidRPr="00562393">
        <w:rPr>
          <w:rFonts w:cs="Arial"/>
        </w:rPr>
        <w:t xml:space="preserve">service </w:t>
      </w:r>
      <w:r w:rsidRPr="00562393">
        <w:rPr>
          <w:rFonts w:cs="Arial"/>
        </w:rPr>
        <w:t xml:space="preserve">request instances, including self-service instances. </w:t>
      </w:r>
    </w:p>
    <w:p w14:paraId="63EAD474" w14:textId="5C5DB502" w:rsidR="00CE2F2B" w:rsidRPr="00562393" w:rsidRDefault="00CE2F2B" w:rsidP="00892B67">
      <w:pPr>
        <w:pStyle w:val="ListParagraph"/>
        <w:numPr>
          <w:ilvl w:val="0"/>
          <w:numId w:val="55"/>
        </w:numPr>
        <w:spacing w:before="120" w:after="120"/>
        <w:ind w:left="1440"/>
        <w:contextualSpacing w:val="0"/>
        <w:rPr>
          <w:rFonts w:cs="Arial"/>
        </w:rPr>
      </w:pPr>
      <w:r w:rsidRPr="00562393">
        <w:rPr>
          <w:rFonts w:cs="Arial"/>
          <w:i/>
          <w:u w:val="single"/>
        </w:rPr>
        <w:t>Service Catalog Management</w:t>
      </w:r>
      <w:r w:rsidRPr="00562393">
        <w:rPr>
          <w:rFonts w:cs="Arial"/>
        </w:rPr>
        <w:t xml:space="preserve"> - The Contractor shall provide Service Catalog Management service</w:t>
      </w:r>
      <w:r w:rsidR="00065635" w:rsidRPr="00562393">
        <w:rPr>
          <w:rFonts w:cs="Arial"/>
        </w:rPr>
        <w:t xml:space="preserve"> to </w:t>
      </w:r>
      <w:r w:rsidR="00954A25" w:rsidRPr="00562393">
        <w:rPr>
          <w:rFonts w:cs="Arial"/>
        </w:rPr>
        <w:t>provide a web-based administrative interface for ordering services across all C</w:t>
      </w:r>
      <w:r w:rsidR="007F1C49" w:rsidRPr="00562393">
        <w:rPr>
          <w:rFonts w:cs="Arial"/>
        </w:rPr>
        <w:t xml:space="preserve">loud </w:t>
      </w:r>
      <w:r w:rsidR="00954A25" w:rsidRPr="00562393">
        <w:rPr>
          <w:rFonts w:cs="Arial"/>
        </w:rPr>
        <w:t>S</w:t>
      </w:r>
      <w:r w:rsidR="007F1C49" w:rsidRPr="00562393">
        <w:rPr>
          <w:rFonts w:cs="Arial"/>
        </w:rPr>
        <w:t xml:space="preserve">ervice </w:t>
      </w:r>
      <w:r w:rsidR="00954A25" w:rsidRPr="00562393">
        <w:rPr>
          <w:rFonts w:cs="Arial"/>
        </w:rPr>
        <w:t>P</w:t>
      </w:r>
      <w:r w:rsidR="007F1C49" w:rsidRPr="00562393">
        <w:rPr>
          <w:rFonts w:cs="Arial"/>
        </w:rPr>
        <w:t>rovider</w:t>
      </w:r>
      <w:r w:rsidR="00954A25" w:rsidRPr="00562393">
        <w:rPr>
          <w:rFonts w:cs="Arial"/>
        </w:rPr>
        <w:t>s</w:t>
      </w:r>
      <w:r w:rsidR="007F1C49" w:rsidRPr="00562393">
        <w:rPr>
          <w:rFonts w:cs="Arial"/>
        </w:rPr>
        <w:t xml:space="preserve"> (CSPs)</w:t>
      </w:r>
      <w:r w:rsidR="00954A25" w:rsidRPr="00562393">
        <w:rPr>
          <w:rFonts w:cs="Arial"/>
        </w:rPr>
        <w:t xml:space="preserve"> that are part </w:t>
      </w:r>
      <w:r w:rsidR="00CD32E7" w:rsidRPr="00562393">
        <w:rPr>
          <w:rFonts w:cs="Arial"/>
        </w:rPr>
        <w:t>VA</w:t>
      </w:r>
      <w:r w:rsidR="00954A25" w:rsidRPr="00562393">
        <w:rPr>
          <w:rFonts w:cs="Arial"/>
        </w:rPr>
        <w:t xml:space="preserve"> Enterprise Cloud Environment</w:t>
      </w:r>
      <w:r w:rsidRPr="00562393">
        <w:rPr>
          <w:rFonts w:cs="Arial"/>
        </w:rPr>
        <w:t>.</w:t>
      </w:r>
      <w:r w:rsidR="003F1AD3" w:rsidRPr="00562393">
        <w:rPr>
          <w:rFonts w:cs="Arial"/>
        </w:rPr>
        <w:t xml:space="preserve"> The Contractor shall create, automate, maintenance, monitor and report on of all content in the catalog in support of end users informed decision making.</w:t>
      </w:r>
    </w:p>
    <w:p w14:paraId="25C6890D" w14:textId="405A59B1" w:rsidR="00A0162F" w:rsidRPr="00562393" w:rsidRDefault="008A36DF" w:rsidP="00892B67">
      <w:pPr>
        <w:pStyle w:val="ListParagraph"/>
        <w:numPr>
          <w:ilvl w:val="0"/>
          <w:numId w:val="55"/>
        </w:numPr>
        <w:spacing w:before="120" w:after="120"/>
        <w:ind w:left="1440"/>
        <w:contextualSpacing w:val="0"/>
        <w:rPr>
          <w:rFonts w:cs="Arial"/>
        </w:rPr>
      </w:pPr>
      <w:r w:rsidRPr="00562393">
        <w:rPr>
          <w:rFonts w:cs="Arial"/>
          <w:i/>
          <w:u w:val="single"/>
        </w:rPr>
        <w:t xml:space="preserve">CSP </w:t>
      </w:r>
      <w:r w:rsidR="00A0162F" w:rsidRPr="00562393">
        <w:rPr>
          <w:rFonts w:cs="Arial"/>
          <w:i/>
          <w:u w:val="single"/>
        </w:rPr>
        <w:t>Portfolio Management</w:t>
      </w:r>
      <w:r w:rsidRPr="00562393">
        <w:rPr>
          <w:rFonts w:cs="Arial"/>
        </w:rPr>
        <w:t xml:space="preserve"> –The Contractor shall assist with</w:t>
      </w:r>
      <w:r w:rsidR="00A0162F" w:rsidRPr="00562393">
        <w:rPr>
          <w:rFonts w:cs="Arial"/>
        </w:rPr>
        <w:t xml:space="preserve"> </w:t>
      </w:r>
      <w:r w:rsidRPr="00562393">
        <w:rPr>
          <w:rFonts w:cs="Arial"/>
        </w:rPr>
        <w:t xml:space="preserve">CSP Portfolio </w:t>
      </w:r>
      <w:r w:rsidR="00A0162F" w:rsidRPr="00562393">
        <w:rPr>
          <w:rFonts w:cs="Arial"/>
        </w:rPr>
        <w:t xml:space="preserve">Management service to create, manage, and improve </w:t>
      </w:r>
      <w:r w:rsidRPr="00562393">
        <w:rPr>
          <w:rFonts w:cs="Arial"/>
        </w:rPr>
        <w:t xml:space="preserve">CSP </w:t>
      </w:r>
      <w:r w:rsidR="00A0162F" w:rsidRPr="00562393">
        <w:rPr>
          <w:rFonts w:cs="Arial"/>
        </w:rPr>
        <w:lastRenderedPageBreak/>
        <w:t xml:space="preserve">portfolio.  The Contractor shall </w:t>
      </w:r>
      <w:r w:rsidRPr="00562393">
        <w:rPr>
          <w:rFonts w:cs="Arial"/>
        </w:rPr>
        <w:t xml:space="preserve">work with VA to </w:t>
      </w:r>
      <w:r w:rsidR="00A0162F" w:rsidRPr="00562393">
        <w:rPr>
          <w:rFonts w:cs="Arial"/>
        </w:rPr>
        <w:t xml:space="preserve">define, analyze, approve, and review all new and/or changed </w:t>
      </w:r>
      <w:r w:rsidRPr="00562393">
        <w:rPr>
          <w:rFonts w:cs="Arial"/>
        </w:rPr>
        <w:t>CSP offerings</w:t>
      </w:r>
      <w:r w:rsidR="00A0162F" w:rsidRPr="00562393">
        <w:rPr>
          <w:rFonts w:cs="Arial"/>
        </w:rPr>
        <w:t xml:space="preserve">. </w:t>
      </w:r>
    </w:p>
    <w:p w14:paraId="7BCA0C60" w14:textId="030970AD" w:rsidR="00BF7F54" w:rsidRPr="00562393" w:rsidRDefault="00BF7F54" w:rsidP="00892B67">
      <w:pPr>
        <w:pStyle w:val="ListParagraph"/>
        <w:numPr>
          <w:ilvl w:val="0"/>
          <w:numId w:val="55"/>
        </w:numPr>
        <w:spacing w:before="120" w:after="120"/>
        <w:ind w:left="1440"/>
        <w:contextualSpacing w:val="0"/>
        <w:rPr>
          <w:rFonts w:cs="Arial"/>
        </w:rPr>
      </w:pPr>
      <w:r w:rsidRPr="00562393">
        <w:rPr>
          <w:rFonts w:cs="Arial"/>
          <w:i/>
          <w:u w:val="single"/>
        </w:rPr>
        <w:t>Service Tracking</w:t>
      </w:r>
      <w:r w:rsidRPr="00562393">
        <w:rPr>
          <w:rFonts w:cs="Arial"/>
        </w:rPr>
        <w:t xml:space="preserve"> - The Contractor shall provide Service Tracking service to maintain, monitor, and report of all workflow/statuses/history segregated and secured from business units related to initiating, fulfillment, billing, and delivery of Contract Line Item Numbers (CLINs).</w:t>
      </w:r>
    </w:p>
    <w:p w14:paraId="17B28576" w14:textId="2753814C" w:rsidR="00BF7F54" w:rsidRPr="00562393" w:rsidRDefault="00BF7F54" w:rsidP="00892B67">
      <w:pPr>
        <w:pStyle w:val="ListParagraph"/>
        <w:numPr>
          <w:ilvl w:val="0"/>
          <w:numId w:val="55"/>
        </w:numPr>
        <w:spacing w:before="120" w:after="120"/>
        <w:ind w:left="1440"/>
        <w:contextualSpacing w:val="0"/>
        <w:rPr>
          <w:rFonts w:cs="Arial"/>
          <w:i/>
        </w:rPr>
      </w:pPr>
      <w:r w:rsidRPr="00562393">
        <w:rPr>
          <w:rFonts w:cs="Arial"/>
          <w:i/>
          <w:u w:val="single"/>
        </w:rPr>
        <w:t>Lifecycle Management</w:t>
      </w:r>
      <w:r w:rsidRPr="00562393">
        <w:rPr>
          <w:rFonts w:cs="Arial"/>
          <w:i/>
        </w:rPr>
        <w:t xml:space="preserve">. - </w:t>
      </w:r>
      <w:r w:rsidRPr="00562393">
        <w:rPr>
          <w:rFonts w:cs="Arial"/>
        </w:rPr>
        <w:t xml:space="preserve">The Contractor shall provide Lifecycle Management service to provide web-based administrative interface, lifecycle management functions for all manually or automated provisioned components of VA cloud computing. </w:t>
      </w:r>
    </w:p>
    <w:p w14:paraId="63EAD475" w14:textId="4057E609" w:rsidR="0063400D" w:rsidRPr="00562393" w:rsidRDefault="0063400D" w:rsidP="00892B67">
      <w:pPr>
        <w:pStyle w:val="ListParagraph"/>
        <w:numPr>
          <w:ilvl w:val="0"/>
          <w:numId w:val="55"/>
        </w:numPr>
        <w:spacing w:before="120" w:after="120"/>
        <w:ind w:left="1440"/>
        <w:contextualSpacing w:val="0"/>
        <w:rPr>
          <w:rFonts w:cs="Arial"/>
        </w:rPr>
      </w:pPr>
      <w:r w:rsidRPr="00562393">
        <w:rPr>
          <w:rFonts w:cs="Arial"/>
          <w:i/>
          <w:u w:val="single"/>
        </w:rPr>
        <w:t>Orchestration/Workflow</w:t>
      </w:r>
      <w:r w:rsidRPr="00562393">
        <w:rPr>
          <w:rFonts w:cs="Arial"/>
        </w:rPr>
        <w:t xml:space="preserve"> - The Contractor shall provide Orchestration and Workflow service to provide </w:t>
      </w:r>
      <w:r w:rsidR="007E551B" w:rsidRPr="00562393">
        <w:rPr>
          <w:rFonts w:cs="Arial"/>
        </w:rPr>
        <w:t xml:space="preserve">a </w:t>
      </w:r>
      <w:r w:rsidRPr="00562393">
        <w:rPr>
          <w:rFonts w:cs="Arial"/>
        </w:rPr>
        <w:t xml:space="preserve">web-based administrative interface for management of service templates supporting the automated arrangement, coordination, and management of computer systems and services (orchestration). </w:t>
      </w:r>
      <w:r w:rsidR="007E551B" w:rsidRPr="00562393">
        <w:rPr>
          <w:rFonts w:cs="Arial"/>
        </w:rPr>
        <w:t xml:space="preserve">The Contractor shall create and manage workflows. </w:t>
      </w:r>
    </w:p>
    <w:p w14:paraId="3AD78D03" w14:textId="1310D0BD" w:rsidR="00BF7F54" w:rsidRPr="00562393" w:rsidRDefault="00BF7F54" w:rsidP="00892B67">
      <w:pPr>
        <w:pStyle w:val="ListParagraph"/>
        <w:numPr>
          <w:ilvl w:val="0"/>
          <w:numId w:val="55"/>
        </w:numPr>
        <w:spacing w:before="120" w:after="120"/>
        <w:ind w:left="1440"/>
        <w:contextualSpacing w:val="0"/>
        <w:rPr>
          <w:rFonts w:cs="Arial"/>
        </w:rPr>
      </w:pPr>
      <w:r w:rsidRPr="00562393">
        <w:rPr>
          <w:rFonts w:cs="Arial"/>
          <w:u w:val="single"/>
        </w:rPr>
        <w:t>Change and Configuration Management</w:t>
      </w:r>
      <w:r w:rsidRPr="00562393">
        <w:rPr>
          <w:rFonts w:cs="Arial"/>
        </w:rPr>
        <w:t xml:space="preserve"> - The Contractor shall provide Change and Configuration Management </w:t>
      </w:r>
      <w:r w:rsidR="00BB4CCE" w:rsidRPr="00562393">
        <w:rPr>
          <w:rFonts w:cs="Arial"/>
        </w:rPr>
        <w:t xml:space="preserve">core </w:t>
      </w:r>
      <w:r w:rsidRPr="00562393">
        <w:rPr>
          <w:rFonts w:cs="Arial"/>
        </w:rPr>
        <w:t xml:space="preserve">service </w:t>
      </w:r>
      <w:r w:rsidR="00BB4CCE" w:rsidRPr="00562393">
        <w:rPr>
          <w:rFonts w:cs="Arial"/>
        </w:rPr>
        <w:t>and script control in compliance with</w:t>
      </w:r>
      <w:r w:rsidRPr="00562393">
        <w:rPr>
          <w:rFonts w:cs="Arial"/>
        </w:rPr>
        <w:t xml:space="preserve"> VA Enterprise Change and Configuration Management processes and tools.</w:t>
      </w:r>
    </w:p>
    <w:p w14:paraId="55F7FA2B" w14:textId="499400F9" w:rsidR="00A0162F" w:rsidRPr="00562393" w:rsidRDefault="00A0162F" w:rsidP="00892B67">
      <w:pPr>
        <w:pStyle w:val="ListParagraph"/>
        <w:numPr>
          <w:ilvl w:val="0"/>
          <w:numId w:val="55"/>
        </w:numPr>
        <w:spacing w:before="120" w:after="120"/>
        <w:ind w:left="1440"/>
        <w:contextualSpacing w:val="0"/>
        <w:rPr>
          <w:rFonts w:cs="Arial"/>
          <w:i/>
        </w:rPr>
      </w:pPr>
      <w:r w:rsidRPr="00562393">
        <w:rPr>
          <w:rFonts w:cs="Arial"/>
          <w:i/>
          <w:u w:val="single"/>
        </w:rPr>
        <w:t>Service Validation and Testing</w:t>
      </w:r>
      <w:r w:rsidRPr="00562393">
        <w:rPr>
          <w:rFonts w:cs="Arial"/>
        </w:rPr>
        <w:t xml:space="preserve"> –The Contactor shall provide Service Validation </w:t>
      </w:r>
      <w:r w:rsidR="007074DD">
        <w:rPr>
          <w:rFonts w:cs="Arial"/>
        </w:rPr>
        <w:t>and</w:t>
      </w:r>
      <w:r w:rsidRPr="00562393">
        <w:rPr>
          <w:rFonts w:cs="Arial"/>
        </w:rPr>
        <w:t xml:space="preserve"> Testing service to test and validate developed solutions prior to release.  The Contractor shall provide the quality assurance of rolled out cloud releases and release components by defining test procedures, content, cases, and conditions for component, integration, and acceptance testing to ensure problem free operation within the production environment.</w:t>
      </w:r>
    </w:p>
    <w:p w14:paraId="25452388" w14:textId="4B242220" w:rsidR="00A0162F" w:rsidRPr="00562393" w:rsidRDefault="00A0162F" w:rsidP="00892B67">
      <w:pPr>
        <w:pStyle w:val="ListParagraph"/>
        <w:numPr>
          <w:ilvl w:val="0"/>
          <w:numId w:val="55"/>
        </w:numPr>
        <w:spacing w:before="120" w:after="120"/>
        <w:ind w:left="1440"/>
        <w:contextualSpacing w:val="0"/>
        <w:rPr>
          <w:rFonts w:cs="Arial"/>
        </w:rPr>
      </w:pPr>
      <w:r w:rsidRPr="00562393">
        <w:rPr>
          <w:rFonts w:cs="Arial"/>
          <w:i/>
          <w:u w:val="single"/>
        </w:rPr>
        <w:t xml:space="preserve">Release </w:t>
      </w:r>
      <w:r w:rsidR="007074DD">
        <w:rPr>
          <w:rFonts w:cs="Arial"/>
          <w:i/>
          <w:u w:val="single"/>
        </w:rPr>
        <w:t>and</w:t>
      </w:r>
      <w:r w:rsidRPr="00562393">
        <w:rPr>
          <w:rFonts w:cs="Arial"/>
          <w:i/>
          <w:u w:val="single"/>
        </w:rPr>
        <w:t xml:space="preserve"> Deployment</w:t>
      </w:r>
      <w:r w:rsidRPr="00562393">
        <w:rPr>
          <w:rFonts w:cs="Arial"/>
        </w:rPr>
        <w:t xml:space="preserve"> - The Contractor shall provide </w:t>
      </w:r>
      <w:r w:rsidR="00AB6E04" w:rsidRPr="00562393">
        <w:rPr>
          <w:rFonts w:cs="Arial"/>
        </w:rPr>
        <w:t xml:space="preserve">Release </w:t>
      </w:r>
      <w:r w:rsidR="007074DD">
        <w:rPr>
          <w:rFonts w:cs="Arial"/>
        </w:rPr>
        <w:t>and</w:t>
      </w:r>
      <w:r w:rsidR="00AB6E04" w:rsidRPr="00562393">
        <w:rPr>
          <w:rFonts w:cs="Arial"/>
        </w:rPr>
        <w:t xml:space="preserve"> Deployment </w:t>
      </w:r>
      <w:r w:rsidRPr="00562393">
        <w:rPr>
          <w:rFonts w:cs="Arial"/>
        </w:rPr>
        <w:t>service to rollout Cloud Services, updates, and releases to the production environment. The Contractor shall comply with VA Release Management processes and guidelines</w:t>
      </w:r>
      <w:r w:rsidR="007074DD">
        <w:rPr>
          <w:rFonts w:cs="Arial"/>
        </w:rPr>
        <w:t>,</w:t>
      </w:r>
      <w:r w:rsidRPr="00562393">
        <w:rPr>
          <w:rFonts w:cs="Arial"/>
        </w:rPr>
        <w:t xml:space="preserve"> including processing the quality insurance of rolled out cloud releases and release components by defining test procedures, content, cases, and conditions for component, integration, and acceptance testing to ensure problem free operation within the production environment utilizing VAEC Operational Tools.</w:t>
      </w:r>
    </w:p>
    <w:p w14:paraId="63EAD476" w14:textId="443E0948" w:rsidR="00905756" w:rsidRPr="00562393" w:rsidRDefault="00EE2F6C" w:rsidP="00892B67">
      <w:pPr>
        <w:pStyle w:val="ListParagraph"/>
        <w:numPr>
          <w:ilvl w:val="0"/>
          <w:numId w:val="55"/>
        </w:numPr>
        <w:spacing w:before="120" w:after="120"/>
        <w:ind w:left="1440"/>
        <w:contextualSpacing w:val="0"/>
        <w:rPr>
          <w:rFonts w:cs="Arial"/>
        </w:rPr>
      </w:pPr>
      <w:r w:rsidRPr="00562393">
        <w:rPr>
          <w:rFonts w:cs="Arial"/>
          <w:i/>
          <w:u w:val="single"/>
        </w:rPr>
        <w:t>Security</w:t>
      </w:r>
      <w:r w:rsidRPr="00562393">
        <w:rPr>
          <w:rFonts w:cs="Arial"/>
        </w:rPr>
        <w:t xml:space="preserve"> - </w:t>
      </w:r>
      <w:r w:rsidR="007A2294" w:rsidRPr="00562393">
        <w:rPr>
          <w:rFonts w:cs="Arial"/>
        </w:rPr>
        <w:t xml:space="preserve">The </w:t>
      </w:r>
      <w:r w:rsidR="007074DD">
        <w:rPr>
          <w:rFonts w:cs="Arial"/>
        </w:rPr>
        <w:t>C</w:t>
      </w:r>
      <w:r w:rsidR="007A2294" w:rsidRPr="00562393">
        <w:rPr>
          <w:rFonts w:cs="Arial"/>
        </w:rPr>
        <w:t>ontractor shall plan, develop, implement, configure, test, provide on-going validation, administer and report on cloud security capabilities, technologies, tools, risks, vulnerabilities, events and incidents to include implemented enterprise security controls, ensuring on-going compliance with federal and VA Policies, standards and guidelines.  These security activities, procedures, practices, capabilities, technologies, tools and security controls should include and align with VA’s enterprise security architecture framework.</w:t>
      </w:r>
    </w:p>
    <w:p w14:paraId="63EAD478" w14:textId="1C66F36E" w:rsidR="00051E1E" w:rsidRPr="00562393" w:rsidRDefault="00FC51AC" w:rsidP="00892B67">
      <w:pPr>
        <w:pStyle w:val="ListParagraph"/>
        <w:numPr>
          <w:ilvl w:val="0"/>
          <w:numId w:val="55"/>
        </w:numPr>
        <w:spacing w:before="120" w:after="120"/>
        <w:ind w:left="1440"/>
        <w:contextualSpacing w:val="0"/>
        <w:rPr>
          <w:rFonts w:cs="Arial"/>
        </w:rPr>
      </w:pPr>
      <w:r w:rsidRPr="00562393">
        <w:rPr>
          <w:rFonts w:cs="Arial"/>
          <w:i/>
          <w:u w:val="single"/>
        </w:rPr>
        <w:lastRenderedPageBreak/>
        <w:t>Billing/Chargeback</w:t>
      </w:r>
      <w:r w:rsidRPr="00562393">
        <w:rPr>
          <w:rFonts w:cs="Arial"/>
        </w:rPr>
        <w:t xml:space="preserve"> - The Contractor shall provide Billing and/or Chargebacks service to design, implement, and operate the processes to instantiate the governance-sanctioned/scoped billing/chargeback framework. The Contractor shall create, maintain, monitor, and report on a financial chart of accounts, accounting codes, cost accounting, usage metering, billings, invoicing, reconciliations, etc. in support of all service contracts and Service Level Agreements.</w:t>
      </w:r>
    </w:p>
    <w:p w14:paraId="63EAD47F" w14:textId="1AF6D8F7" w:rsidR="00AB6270" w:rsidRPr="00562393" w:rsidRDefault="00AB6270" w:rsidP="00892B67">
      <w:pPr>
        <w:pStyle w:val="ListParagraph"/>
        <w:numPr>
          <w:ilvl w:val="0"/>
          <w:numId w:val="55"/>
        </w:numPr>
        <w:spacing w:before="120" w:after="120"/>
        <w:ind w:left="1440"/>
        <w:contextualSpacing w:val="0"/>
        <w:rPr>
          <w:rFonts w:cs="Arial"/>
        </w:rPr>
      </w:pPr>
      <w:r w:rsidRPr="00562393">
        <w:rPr>
          <w:rFonts w:cs="Arial"/>
          <w:i/>
          <w:u w:val="single"/>
        </w:rPr>
        <w:t>3rd Party API Integration</w:t>
      </w:r>
      <w:r w:rsidRPr="00562393">
        <w:rPr>
          <w:rFonts w:cs="Arial"/>
        </w:rPr>
        <w:t xml:space="preserve"> - The Contractor shall provide 3rd Party API Integration service to arrange, coordinate, and manage the </w:t>
      </w:r>
      <w:r w:rsidR="0042604B" w:rsidRPr="00562393">
        <w:rPr>
          <w:rFonts w:cs="Arial"/>
        </w:rPr>
        <w:t>cloud service, i</w:t>
      </w:r>
      <w:r w:rsidRPr="00562393">
        <w:rPr>
          <w:rFonts w:cs="Arial"/>
        </w:rPr>
        <w:t>nfrastr</w:t>
      </w:r>
      <w:r w:rsidR="0042604B" w:rsidRPr="00562393">
        <w:rPr>
          <w:rFonts w:cs="Arial"/>
        </w:rPr>
        <w:t>ucture, p</w:t>
      </w:r>
      <w:r w:rsidRPr="00562393">
        <w:rPr>
          <w:rFonts w:cs="Arial"/>
        </w:rPr>
        <w:t xml:space="preserve">latform API integration, </w:t>
      </w:r>
      <w:r w:rsidR="0042604B" w:rsidRPr="00562393">
        <w:rPr>
          <w:rFonts w:cs="Arial"/>
        </w:rPr>
        <w:t>and</w:t>
      </w:r>
      <w:r w:rsidRPr="00562393">
        <w:rPr>
          <w:rFonts w:cs="Arial"/>
        </w:rPr>
        <w:t xml:space="preserve"> enabling utility service management capabilities. </w:t>
      </w:r>
      <w:r w:rsidR="00D224CB" w:rsidRPr="00562393">
        <w:rPr>
          <w:rFonts w:cs="Arial"/>
        </w:rPr>
        <w:t xml:space="preserve">The Contractor shall provide a method for </w:t>
      </w:r>
      <w:r w:rsidR="007074DD">
        <w:rPr>
          <w:rFonts w:cs="Arial"/>
        </w:rPr>
        <w:t>thi</w:t>
      </w:r>
      <w:r w:rsidR="00D224CB" w:rsidRPr="00562393">
        <w:rPr>
          <w:rFonts w:cs="Arial"/>
        </w:rPr>
        <w:t xml:space="preserve">rd parties to integrate software to a cloud application. </w:t>
      </w:r>
      <w:r w:rsidRPr="00562393">
        <w:rPr>
          <w:rFonts w:cs="Arial"/>
        </w:rPr>
        <w:t>The Contractor shall coordinate with ITOPS, NSOC, and OIS and integrate with their processes and tools.</w:t>
      </w:r>
    </w:p>
    <w:p w14:paraId="63EAD480" w14:textId="6F83A6E6" w:rsidR="00AB6270" w:rsidRPr="00562393" w:rsidRDefault="00AB6270" w:rsidP="00892B67">
      <w:pPr>
        <w:pStyle w:val="ListParagraph"/>
        <w:numPr>
          <w:ilvl w:val="0"/>
          <w:numId w:val="55"/>
        </w:numPr>
        <w:spacing w:before="120" w:after="120"/>
        <w:ind w:left="1440"/>
        <w:contextualSpacing w:val="0"/>
        <w:rPr>
          <w:rFonts w:cs="Arial"/>
          <w:i/>
        </w:rPr>
      </w:pPr>
      <w:r w:rsidRPr="00562393">
        <w:rPr>
          <w:rFonts w:cs="Arial"/>
          <w:i/>
          <w:u w:val="single"/>
        </w:rPr>
        <w:t>External Cloud Connector</w:t>
      </w:r>
      <w:r w:rsidRPr="00562393">
        <w:rPr>
          <w:rFonts w:cs="Arial"/>
        </w:rPr>
        <w:t xml:space="preserve"> - The Contractor shall provide External Cloud Connectors service to </w:t>
      </w:r>
      <w:r w:rsidR="00033077" w:rsidRPr="00562393">
        <w:rPr>
          <w:rFonts w:cs="Arial"/>
        </w:rPr>
        <w:t>provide a web-based interface to support external cloud service discovery</w:t>
      </w:r>
      <w:r w:rsidRPr="00562393">
        <w:rPr>
          <w:rFonts w:cs="Arial"/>
        </w:rPr>
        <w:t>. The Contractor shall arrange, coordinate, and manage Cloud Service and Infrastructure connectivit</w:t>
      </w:r>
      <w:r w:rsidR="00D71367" w:rsidRPr="00562393">
        <w:rPr>
          <w:rFonts w:cs="Arial"/>
        </w:rPr>
        <w:t>y</w:t>
      </w:r>
      <w:r w:rsidRPr="00562393">
        <w:rPr>
          <w:rFonts w:cs="Arial"/>
        </w:rPr>
        <w:t>. The C</w:t>
      </w:r>
      <w:r w:rsidR="00F64B83" w:rsidRPr="00562393">
        <w:rPr>
          <w:rFonts w:cs="Arial"/>
        </w:rPr>
        <w:t xml:space="preserve">ontractor shall </w:t>
      </w:r>
      <w:r w:rsidRPr="00562393">
        <w:rPr>
          <w:rFonts w:cs="Arial"/>
        </w:rPr>
        <w:t>integrate with ITOPS and NSOC processes and tools.</w:t>
      </w:r>
    </w:p>
    <w:p w14:paraId="63EAD48A" w14:textId="3E4D9CC6" w:rsidR="001155FE" w:rsidRPr="00562393" w:rsidRDefault="001155FE" w:rsidP="00892B67">
      <w:pPr>
        <w:pStyle w:val="ListParagraph"/>
        <w:numPr>
          <w:ilvl w:val="0"/>
          <w:numId w:val="55"/>
        </w:numPr>
        <w:spacing w:before="120" w:after="120"/>
        <w:ind w:left="1440"/>
        <w:contextualSpacing w:val="0"/>
        <w:rPr>
          <w:rFonts w:cs="Arial"/>
        </w:rPr>
      </w:pPr>
      <w:r w:rsidRPr="00562393">
        <w:rPr>
          <w:rFonts w:cs="Arial"/>
          <w:i/>
          <w:u w:val="single"/>
        </w:rPr>
        <w:t>Event Management</w:t>
      </w:r>
      <w:r w:rsidRPr="00562393">
        <w:rPr>
          <w:rFonts w:cs="Arial"/>
          <w:i/>
        </w:rPr>
        <w:t xml:space="preserve"> - </w:t>
      </w:r>
      <w:r w:rsidRPr="00562393">
        <w:rPr>
          <w:rFonts w:cs="Arial"/>
        </w:rPr>
        <w:t>The Cont</w:t>
      </w:r>
      <w:r w:rsidR="007074DD">
        <w:rPr>
          <w:rFonts w:cs="Arial"/>
        </w:rPr>
        <w:t>r</w:t>
      </w:r>
      <w:r w:rsidRPr="00562393">
        <w:rPr>
          <w:rFonts w:cs="Arial"/>
        </w:rPr>
        <w:t xml:space="preserve">actor shall provide Event Management service to </w:t>
      </w:r>
      <w:r w:rsidR="008343A0" w:rsidRPr="00562393">
        <w:rPr>
          <w:rFonts w:cs="Arial"/>
        </w:rPr>
        <w:t>provide</w:t>
      </w:r>
      <w:r w:rsidRPr="00562393">
        <w:rPr>
          <w:rFonts w:cs="Arial"/>
        </w:rPr>
        <w:t xml:space="preserve"> proactive and responsive event resolution to minimize service and infrastructure impact. </w:t>
      </w:r>
      <w:r w:rsidR="0088435C" w:rsidRPr="00562393">
        <w:rPr>
          <w:rFonts w:cs="Arial"/>
        </w:rPr>
        <w:t>Events include</w:t>
      </w:r>
      <w:r w:rsidR="007074DD">
        <w:rPr>
          <w:rFonts w:cs="Arial"/>
        </w:rPr>
        <w:t>,</w:t>
      </w:r>
      <w:r w:rsidR="0088435C" w:rsidRPr="00562393">
        <w:rPr>
          <w:rFonts w:cs="Arial"/>
        </w:rPr>
        <w:t xml:space="preserve"> but are not limited to</w:t>
      </w:r>
      <w:r w:rsidR="007074DD">
        <w:rPr>
          <w:rFonts w:cs="Arial"/>
        </w:rPr>
        <w:t>,</w:t>
      </w:r>
      <w:r w:rsidR="0088435C" w:rsidRPr="00562393">
        <w:rPr>
          <w:rFonts w:cs="Arial"/>
        </w:rPr>
        <w:t xml:space="preserve"> error reports, security, and system outages. </w:t>
      </w:r>
      <w:r w:rsidRPr="00562393">
        <w:rPr>
          <w:rFonts w:cs="Arial"/>
        </w:rPr>
        <w:t xml:space="preserve">The Contractor shall provide ongoing maintenance of event monitoring, event filtering and correlation, 2nd level correlation &amp; response selection, and regular event review &amp; closure. The Contractor shall perform the following </w:t>
      </w:r>
      <w:r w:rsidR="006143A5" w:rsidRPr="00562393">
        <w:rPr>
          <w:rFonts w:cs="Arial"/>
        </w:rPr>
        <w:t>tasks</w:t>
      </w:r>
      <w:r w:rsidRPr="00562393">
        <w:rPr>
          <w:rFonts w:cs="Arial"/>
        </w:rPr>
        <w:t>:</w:t>
      </w:r>
    </w:p>
    <w:p w14:paraId="63EAD48B" w14:textId="77777777" w:rsidR="001155FE" w:rsidRPr="00562393" w:rsidRDefault="001155FE" w:rsidP="00892B67">
      <w:pPr>
        <w:pStyle w:val="ListParagraph"/>
        <w:numPr>
          <w:ilvl w:val="2"/>
          <w:numId w:val="84"/>
        </w:numPr>
        <w:spacing w:before="120" w:after="120"/>
        <w:ind w:left="2520"/>
        <w:contextualSpacing w:val="0"/>
        <w:rPr>
          <w:rFonts w:cs="Arial"/>
        </w:rPr>
      </w:pPr>
      <w:r w:rsidRPr="00562393">
        <w:rPr>
          <w:rFonts w:cs="Arial"/>
          <w:i/>
        </w:rPr>
        <w:t xml:space="preserve">Maintenance of Event Monitoring - </w:t>
      </w:r>
      <w:r w:rsidRPr="00562393">
        <w:rPr>
          <w:rFonts w:cs="Arial"/>
        </w:rPr>
        <w:t xml:space="preserve">Set up and maintain the mechanisms for generating meaningful Cloud Events and alerts based on rules for filtering and correlating  </w:t>
      </w:r>
    </w:p>
    <w:p w14:paraId="63EAD48C" w14:textId="77777777" w:rsidR="001155FE" w:rsidRPr="00562393" w:rsidRDefault="001155FE" w:rsidP="00892B67">
      <w:pPr>
        <w:pStyle w:val="ListParagraph"/>
        <w:numPr>
          <w:ilvl w:val="2"/>
          <w:numId w:val="84"/>
        </w:numPr>
        <w:spacing w:before="120" w:after="120"/>
        <w:ind w:left="2520"/>
        <w:contextualSpacing w:val="0"/>
        <w:rPr>
          <w:rFonts w:cs="Arial"/>
        </w:rPr>
      </w:pPr>
      <w:r w:rsidRPr="00562393">
        <w:rPr>
          <w:rFonts w:cs="Arial"/>
          <w:i/>
        </w:rPr>
        <w:t xml:space="preserve">Event Filtering and Correlation - </w:t>
      </w:r>
      <w:r w:rsidRPr="00562393">
        <w:rPr>
          <w:rFonts w:cs="Arial"/>
        </w:rPr>
        <w:t>Filter out Cloud Events which are merely informational and can be ignored, and to communicate any Warning and Exception Events</w:t>
      </w:r>
    </w:p>
    <w:p w14:paraId="63EAD48D" w14:textId="77777777" w:rsidR="001155FE" w:rsidRPr="00562393" w:rsidRDefault="001155FE" w:rsidP="00892B67">
      <w:pPr>
        <w:pStyle w:val="ListParagraph"/>
        <w:numPr>
          <w:ilvl w:val="2"/>
          <w:numId w:val="84"/>
        </w:numPr>
        <w:spacing w:before="120" w:after="120"/>
        <w:ind w:left="2520"/>
        <w:contextualSpacing w:val="0"/>
        <w:rPr>
          <w:rFonts w:cs="Arial"/>
          <w:i/>
        </w:rPr>
      </w:pPr>
      <w:r w:rsidRPr="00562393">
        <w:rPr>
          <w:rFonts w:cs="Arial"/>
          <w:i/>
        </w:rPr>
        <w:t xml:space="preserve">2nd Level Correlation and Response Selection - </w:t>
      </w:r>
      <w:r w:rsidRPr="00562393">
        <w:rPr>
          <w:rFonts w:cs="Arial"/>
        </w:rPr>
        <w:t>Interpret the meaning of a Cloud Event and select a suitable response if required</w:t>
      </w:r>
    </w:p>
    <w:p w14:paraId="63EAD48E" w14:textId="5EF651FF" w:rsidR="00847695" w:rsidRPr="00562393" w:rsidRDefault="001155FE" w:rsidP="00892B67">
      <w:pPr>
        <w:pStyle w:val="ListParagraph"/>
        <w:numPr>
          <w:ilvl w:val="2"/>
          <w:numId w:val="84"/>
        </w:numPr>
        <w:spacing w:before="120" w:after="120"/>
        <w:ind w:left="2520"/>
        <w:contextualSpacing w:val="0"/>
        <w:rPr>
          <w:rFonts w:cs="Arial"/>
        </w:rPr>
      </w:pPr>
      <w:r w:rsidRPr="00562393">
        <w:rPr>
          <w:rFonts w:cs="Arial"/>
          <w:i/>
        </w:rPr>
        <w:t xml:space="preserve">Event Review and Closure - </w:t>
      </w:r>
      <w:r w:rsidRPr="00562393">
        <w:rPr>
          <w:rFonts w:cs="Arial"/>
        </w:rPr>
        <w:t xml:space="preserve">Check if Cloud Events have been handled appropriately and may be closed. </w:t>
      </w:r>
      <w:r w:rsidR="0088435C" w:rsidRPr="00562393">
        <w:rPr>
          <w:rFonts w:cs="Arial"/>
        </w:rPr>
        <w:t xml:space="preserve">The Contractor shall ensure that the </w:t>
      </w:r>
      <w:r w:rsidRPr="00562393">
        <w:rPr>
          <w:rFonts w:cs="Arial"/>
        </w:rPr>
        <w:t xml:space="preserve">Cloud Event logs are analyzed </w:t>
      </w:r>
      <w:r w:rsidR="00B26D41" w:rsidRPr="00562393">
        <w:rPr>
          <w:rFonts w:cs="Arial"/>
        </w:rPr>
        <w:t>to</w:t>
      </w:r>
      <w:r w:rsidRPr="00562393">
        <w:rPr>
          <w:rFonts w:cs="Arial"/>
        </w:rPr>
        <w:t xml:space="preserve"> identify trends or patterns which suggest corrective action must be taken. </w:t>
      </w:r>
    </w:p>
    <w:p w14:paraId="3BDD0BDD" w14:textId="77777777" w:rsidR="00FC51AC" w:rsidRPr="00562393" w:rsidRDefault="00FC51AC" w:rsidP="00892B67">
      <w:pPr>
        <w:pStyle w:val="ListParagraph"/>
        <w:numPr>
          <w:ilvl w:val="0"/>
          <w:numId w:val="55"/>
        </w:numPr>
        <w:spacing w:before="120" w:after="120"/>
        <w:ind w:left="1530" w:hanging="450"/>
        <w:contextualSpacing w:val="0"/>
        <w:rPr>
          <w:rFonts w:cs="Arial"/>
        </w:rPr>
      </w:pPr>
      <w:r w:rsidRPr="00562393">
        <w:rPr>
          <w:rFonts w:cs="Arial"/>
          <w:i/>
          <w:u w:val="single"/>
        </w:rPr>
        <w:t>Contract/Service Level Agreement (SLA) Management</w:t>
      </w:r>
      <w:r w:rsidRPr="00562393">
        <w:rPr>
          <w:rFonts w:cs="Arial"/>
        </w:rPr>
        <w:t xml:space="preserve"> - The Contractor shall provide Contracts and Service Level Agreements (SLA) service to provide continual identification, monitoring and review of the levels of IT services specified in the service-level agreements (SLAs) to achieve </w:t>
      </w:r>
      <w:r w:rsidRPr="00562393">
        <w:rPr>
          <w:rFonts w:cs="Arial"/>
        </w:rPr>
        <w:lastRenderedPageBreak/>
        <w:t>required levels and service quality. The Contractor shall create, maintain, monitor, and report on all Contract Line Item Numbers (CLINs), Contracts, Vendors, Organizational Level Agreements (OLAs) &amp; Operating Metrics in support of all service ordering and tracking.</w:t>
      </w:r>
    </w:p>
    <w:p w14:paraId="63EAD491" w14:textId="144BD2A7" w:rsidR="004F0E2E" w:rsidRPr="00562393" w:rsidRDefault="004F0E2E" w:rsidP="00892B67">
      <w:pPr>
        <w:pStyle w:val="ListParagraph"/>
        <w:numPr>
          <w:ilvl w:val="0"/>
          <w:numId w:val="55"/>
        </w:numPr>
        <w:spacing w:before="120" w:after="120"/>
        <w:ind w:left="1530" w:hanging="450"/>
        <w:contextualSpacing w:val="0"/>
        <w:rPr>
          <w:rFonts w:cs="Arial"/>
        </w:rPr>
      </w:pPr>
      <w:r w:rsidRPr="00562393">
        <w:rPr>
          <w:rFonts w:cs="Arial"/>
          <w:i/>
          <w:u w:val="single"/>
        </w:rPr>
        <w:t>Licensing</w:t>
      </w:r>
      <w:r w:rsidR="00782BB9" w:rsidRPr="00562393">
        <w:rPr>
          <w:rFonts w:cs="Arial"/>
          <w:i/>
          <w:u w:val="single"/>
        </w:rPr>
        <w:t xml:space="preserve"> Management</w:t>
      </w:r>
      <w:r w:rsidRPr="00562393">
        <w:rPr>
          <w:rFonts w:cs="Arial"/>
          <w:i/>
        </w:rPr>
        <w:t xml:space="preserve"> - </w:t>
      </w:r>
      <w:r w:rsidRPr="00562393">
        <w:rPr>
          <w:rFonts w:cs="Arial"/>
        </w:rPr>
        <w:t>The Contractor shall provide Licensing Management</w:t>
      </w:r>
      <w:r w:rsidR="005E29D7" w:rsidRPr="00562393">
        <w:rPr>
          <w:rFonts w:cs="Arial"/>
        </w:rPr>
        <w:t xml:space="preserve"> service</w:t>
      </w:r>
      <w:r w:rsidRPr="00562393">
        <w:rPr>
          <w:rFonts w:cs="Arial"/>
        </w:rPr>
        <w:t xml:space="preserve">. The Contractor shall recommend, create, automate (wherever possible), </w:t>
      </w:r>
      <w:r w:rsidR="00CB34C6" w:rsidRPr="00562393">
        <w:rPr>
          <w:rFonts w:cs="Arial"/>
        </w:rPr>
        <w:t>maintain</w:t>
      </w:r>
      <w:r w:rsidRPr="00562393">
        <w:rPr>
          <w:rFonts w:cs="Arial"/>
        </w:rPr>
        <w:t xml:space="preserve">, monitor, analyze, and report on all cloud licensing contract, terms/conditions, usage, and utilization compliance and cost impact assessments. </w:t>
      </w:r>
      <w:r w:rsidR="00DE674A" w:rsidRPr="00562393">
        <w:rPr>
          <w:rFonts w:cs="Arial"/>
        </w:rPr>
        <w:t>The Contractor shall c</w:t>
      </w:r>
      <w:r w:rsidRPr="00562393">
        <w:rPr>
          <w:rFonts w:cs="Arial"/>
        </w:rPr>
        <w:t xml:space="preserve">oordinate with other </w:t>
      </w:r>
      <w:r w:rsidR="00DE674A" w:rsidRPr="00562393">
        <w:rPr>
          <w:rFonts w:cs="Arial"/>
        </w:rPr>
        <w:t>VA contractors</w:t>
      </w:r>
      <w:r w:rsidRPr="00562393">
        <w:rPr>
          <w:rFonts w:cs="Arial"/>
        </w:rPr>
        <w:t xml:space="preserve"> to ensure proper recording of license use under other VA licensing contract vehicles and enterprise agreements. </w:t>
      </w:r>
    </w:p>
    <w:p w14:paraId="63EAD496" w14:textId="3310BDD2" w:rsidR="008F1CD4" w:rsidRPr="00562393" w:rsidRDefault="008F1CD4" w:rsidP="00892B67">
      <w:pPr>
        <w:pStyle w:val="ListParagraph"/>
        <w:numPr>
          <w:ilvl w:val="0"/>
          <w:numId w:val="55"/>
        </w:numPr>
        <w:spacing w:before="120" w:after="120"/>
        <w:ind w:left="1530" w:hanging="450"/>
        <w:contextualSpacing w:val="0"/>
        <w:rPr>
          <w:rFonts w:cs="Arial"/>
        </w:rPr>
      </w:pPr>
      <w:r w:rsidRPr="00562393">
        <w:rPr>
          <w:rFonts w:cs="Arial"/>
          <w:i/>
          <w:u w:val="single"/>
        </w:rPr>
        <w:t>Backup/Archiving/Patch</w:t>
      </w:r>
      <w:r w:rsidRPr="00562393">
        <w:rPr>
          <w:rFonts w:cs="Arial"/>
          <w:i/>
        </w:rPr>
        <w:t xml:space="preserve"> - </w:t>
      </w:r>
      <w:r w:rsidRPr="00562393">
        <w:rPr>
          <w:rFonts w:cs="Arial"/>
        </w:rPr>
        <w:t xml:space="preserve">The Contractor shall provide </w:t>
      </w:r>
      <w:r w:rsidR="00E24F94" w:rsidRPr="00562393">
        <w:rPr>
          <w:rFonts w:cs="Arial"/>
        </w:rPr>
        <w:t>B</w:t>
      </w:r>
      <w:r w:rsidRPr="00562393">
        <w:rPr>
          <w:rFonts w:cs="Arial"/>
        </w:rPr>
        <w:t xml:space="preserve">ackup/Archiving/Patch </w:t>
      </w:r>
      <w:r w:rsidR="00B9725B" w:rsidRPr="00562393">
        <w:rPr>
          <w:rFonts w:cs="Arial"/>
        </w:rPr>
        <w:t>capabilities</w:t>
      </w:r>
      <w:r w:rsidRPr="00562393">
        <w:rPr>
          <w:rFonts w:cs="Arial"/>
        </w:rPr>
        <w:t xml:space="preserve"> to </w:t>
      </w:r>
      <w:r w:rsidR="00E24F94" w:rsidRPr="00562393">
        <w:rPr>
          <w:rFonts w:cs="Arial"/>
        </w:rPr>
        <w:t>monitor and control the cloud services and their underlying infrastructure</w:t>
      </w:r>
      <w:r w:rsidRPr="00562393">
        <w:rPr>
          <w:rFonts w:cs="Arial"/>
        </w:rPr>
        <w:t xml:space="preserve">. The Contractor shall develop and maintain </w:t>
      </w:r>
      <w:r w:rsidR="00CD32E7" w:rsidRPr="00562393">
        <w:rPr>
          <w:rFonts w:cs="Arial"/>
        </w:rPr>
        <w:t>VA</w:t>
      </w:r>
      <w:r w:rsidRPr="00562393">
        <w:rPr>
          <w:rFonts w:cs="Arial"/>
        </w:rPr>
        <w:t xml:space="preserve"> Enterprise Cloud Backup/Archiving/Patching Process</w:t>
      </w:r>
      <w:r w:rsidR="00E24F94" w:rsidRPr="00562393">
        <w:rPr>
          <w:rFonts w:cs="Arial"/>
        </w:rPr>
        <w:t xml:space="preserve"> that </w:t>
      </w:r>
      <w:r w:rsidRPr="00562393">
        <w:rPr>
          <w:rFonts w:cs="Arial"/>
        </w:rPr>
        <w:t xml:space="preserve">includes job scheduling, backup and restore activities, and routine maintenance. </w:t>
      </w:r>
    </w:p>
    <w:p w14:paraId="63EAD498" w14:textId="0314E7BD" w:rsidR="00D13D5B" w:rsidRPr="00562393" w:rsidRDefault="00D13D5B" w:rsidP="00892B67">
      <w:pPr>
        <w:pStyle w:val="ListParagraph"/>
        <w:numPr>
          <w:ilvl w:val="0"/>
          <w:numId w:val="55"/>
        </w:numPr>
        <w:spacing w:before="120" w:after="120"/>
        <w:ind w:left="1530" w:hanging="450"/>
        <w:contextualSpacing w:val="0"/>
        <w:rPr>
          <w:rFonts w:cs="Arial"/>
        </w:rPr>
      </w:pPr>
      <w:r w:rsidRPr="00562393">
        <w:rPr>
          <w:rFonts w:cs="Arial"/>
          <w:i/>
          <w:u w:val="single"/>
        </w:rPr>
        <w:t>Asset Management</w:t>
      </w:r>
      <w:r w:rsidRPr="00562393">
        <w:rPr>
          <w:rFonts w:cs="Arial"/>
        </w:rPr>
        <w:t xml:space="preserve"> - The Contractor shall provide Cloud Asset Management, including the full life cycle management and strategic decision making for the Cloud environment combining financial, contractual, and inventory functions. </w:t>
      </w:r>
      <w:r w:rsidR="00FC51AC" w:rsidRPr="00562393">
        <w:rPr>
          <w:rFonts w:cs="Arial"/>
        </w:rPr>
        <w:t xml:space="preserve">The Contractor shall develop and maintain processes to monitor and report on real-time Cloud Asset Lifecycle activities related to </w:t>
      </w:r>
      <w:r w:rsidRPr="00562393">
        <w:rPr>
          <w:rFonts w:cs="Arial"/>
        </w:rPr>
        <w:t xml:space="preserve">all elements of services, software, hardware, contracts, </w:t>
      </w:r>
      <w:r w:rsidR="00FC51AC" w:rsidRPr="00562393">
        <w:rPr>
          <w:rFonts w:cs="Arial"/>
        </w:rPr>
        <w:t xml:space="preserve">coverage periods, </w:t>
      </w:r>
      <w:r w:rsidRPr="00562393">
        <w:rPr>
          <w:rFonts w:cs="Arial"/>
        </w:rPr>
        <w:t xml:space="preserve">licensing, etc. that make up the cloud environment. The </w:t>
      </w:r>
      <w:r w:rsidR="00FC51AC" w:rsidRPr="00562393">
        <w:rPr>
          <w:rFonts w:cs="Arial"/>
        </w:rPr>
        <w:t xml:space="preserve">Contractor </w:t>
      </w:r>
      <w:r w:rsidRPr="00562393">
        <w:rPr>
          <w:rFonts w:cs="Arial"/>
        </w:rPr>
        <w:t>shall comply with VA IT Asset Management processes and tools (where possible).</w:t>
      </w:r>
    </w:p>
    <w:p w14:paraId="63EAD499" w14:textId="0AEE2BFD" w:rsidR="00DC430C" w:rsidRPr="00562393" w:rsidRDefault="00DC430C" w:rsidP="00892B67">
      <w:pPr>
        <w:pStyle w:val="ListParagraph"/>
        <w:numPr>
          <w:ilvl w:val="0"/>
          <w:numId w:val="55"/>
        </w:numPr>
        <w:spacing w:before="120" w:after="120"/>
        <w:ind w:left="1530" w:hanging="450"/>
        <w:contextualSpacing w:val="0"/>
        <w:rPr>
          <w:rFonts w:cs="Arial"/>
        </w:rPr>
      </w:pPr>
      <w:r w:rsidRPr="00562393">
        <w:rPr>
          <w:rFonts w:cs="Arial"/>
          <w:i/>
          <w:u w:val="single"/>
        </w:rPr>
        <w:t>Service Continuity</w:t>
      </w:r>
      <w:r w:rsidRPr="00562393">
        <w:rPr>
          <w:rFonts w:cs="Arial"/>
          <w:i/>
        </w:rPr>
        <w:t xml:space="preserve"> - </w:t>
      </w:r>
      <w:r w:rsidRPr="00562393">
        <w:rPr>
          <w:rFonts w:cs="Arial"/>
        </w:rPr>
        <w:t xml:space="preserve">The Contractor shall provide VAEC </w:t>
      </w:r>
      <w:r w:rsidR="00BA438A" w:rsidRPr="00562393">
        <w:rPr>
          <w:rFonts w:cs="Arial"/>
        </w:rPr>
        <w:t xml:space="preserve">Service Continuity </w:t>
      </w:r>
      <w:r w:rsidRPr="00562393">
        <w:rPr>
          <w:rFonts w:cs="Arial"/>
        </w:rPr>
        <w:t xml:space="preserve">service to prevent, predict and manage IT disruption and incidents, and recover and continue even after a serious incident occurs. The Contractor shall </w:t>
      </w:r>
      <w:r w:rsidR="005E29D7" w:rsidRPr="00562393">
        <w:rPr>
          <w:rFonts w:cs="Arial"/>
        </w:rPr>
        <w:t xml:space="preserve">ensure </w:t>
      </w:r>
      <w:r w:rsidRPr="00562393">
        <w:rPr>
          <w:rFonts w:cs="Arial"/>
        </w:rPr>
        <w:t xml:space="preserve">ongoing service continuity support, service continuity designs, training </w:t>
      </w:r>
      <w:r w:rsidR="007074DD">
        <w:rPr>
          <w:rFonts w:cs="Arial"/>
        </w:rPr>
        <w:t>and</w:t>
      </w:r>
      <w:r w:rsidRPr="00562393">
        <w:rPr>
          <w:rFonts w:cs="Arial"/>
        </w:rPr>
        <w:t xml:space="preserve"> testing, and </w:t>
      </w:r>
      <w:r w:rsidR="007074DD">
        <w:rPr>
          <w:rFonts w:cs="Arial"/>
        </w:rPr>
        <w:t xml:space="preserve">ensure </w:t>
      </w:r>
      <w:r w:rsidRPr="00562393">
        <w:rPr>
          <w:rFonts w:cs="Arial"/>
        </w:rPr>
        <w:t>that service continuity reviews to support preventative planning and exercises for the handling of disasters and emergencies. The Contractor shall perform the following service continuity activities:</w:t>
      </w:r>
    </w:p>
    <w:p w14:paraId="63EAD49A" w14:textId="77777777" w:rsidR="00DC430C" w:rsidRPr="00562393" w:rsidRDefault="00DC430C" w:rsidP="00892B67">
      <w:pPr>
        <w:pStyle w:val="ListParagraph"/>
        <w:numPr>
          <w:ilvl w:val="0"/>
          <w:numId w:val="82"/>
        </w:numPr>
        <w:spacing w:before="120" w:after="120"/>
        <w:ind w:left="2520"/>
        <w:contextualSpacing w:val="0"/>
        <w:rPr>
          <w:rFonts w:cs="Arial"/>
        </w:rPr>
      </w:pPr>
      <w:r w:rsidRPr="00562393">
        <w:rPr>
          <w:rFonts w:cs="Arial"/>
          <w:i/>
        </w:rPr>
        <w:t xml:space="preserve">Service Continuity Support - </w:t>
      </w:r>
      <w:r w:rsidRPr="00562393">
        <w:rPr>
          <w:rFonts w:cs="Arial"/>
        </w:rPr>
        <w:t xml:space="preserve">Define operations roles and responsibilities and plan coverage to ensure all staff availability when service disruption occurs.  </w:t>
      </w:r>
    </w:p>
    <w:p w14:paraId="63EAD49B" w14:textId="77777777" w:rsidR="00DC430C" w:rsidRPr="00562393" w:rsidRDefault="00DC430C" w:rsidP="00892B67">
      <w:pPr>
        <w:pStyle w:val="ListParagraph"/>
        <w:numPr>
          <w:ilvl w:val="0"/>
          <w:numId w:val="82"/>
        </w:numPr>
        <w:spacing w:before="120" w:after="120"/>
        <w:ind w:left="2520"/>
        <w:contextualSpacing w:val="0"/>
        <w:rPr>
          <w:rFonts w:cs="Arial"/>
        </w:rPr>
      </w:pPr>
      <w:r w:rsidRPr="00562393">
        <w:rPr>
          <w:rFonts w:cs="Arial"/>
          <w:i/>
        </w:rPr>
        <w:t xml:space="preserve">Design Services for Continuity - </w:t>
      </w:r>
      <w:r w:rsidRPr="00562393">
        <w:rPr>
          <w:rFonts w:cs="Arial"/>
        </w:rPr>
        <w:t>Design appropriate and cost-justifiable continuity mechanisms and procedures to meet the agreed business continuity targets. This includes the design of risk reduction measures and recovery plans.</w:t>
      </w:r>
    </w:p>
    <w:p w14:paraId="63EAD49C" w14:textId="675F72F4" w:rsidR="00004B1E" w:rsidRPr="00562393" w:rsidRDefault="00DC430C" w:rsidP="00892B67">
      <w:pPr>
        <w:pStyle w:val="ListParagraph"/>
        <w:numPr>
          <w:ilvl w:val="0"/>
          <w:numId w:val="82"/>
        </w:numPr>
        <w:spacing w:before="120" w:after="120"/>
        <w:ind w:left="2520"/>
        <w:contextualSpacing w:val="0"/>
        <w:rPr>
          <w:rFonts w:cs="Arial"/>
        </w:rPr>
      </w:pPr>
      <w:r w:rsidRPr="00562393">
        <w:rPr>
          <w:rFonts w:cs="Arial"/>
          <w:i/>
        </w:rPr>
        <w:lastRenderedPageBreak/>
        <w:t>Service Continuity Training and Testing</w:t>
      </w:r>
      <w:r w:rsidRPr="00562393">
        <w:rPr>
          <w:rFonts w:cs="Arial"/>
        </w:rPr>
        <w:t xml:space="preserve"> - Establish preventive measures and recovery mechanisms for the case of disaster events and ensure they are subject to regular testing.</w:t>
      </w:r>
    </w:p>
    <w:p w14:paraId="53C9EE8E" w14:textId="526501C0" w:rsidR="008A2632" w:rsidRPr="00562393" w:rsidRDefault="008A2632" w:rsidP="00892B67">
      <w:pPr>
        <w:pStyle w:val="ListParagraph"/>
        <w:numPr>
          <w:ilvl w:val="0"/>
          <w:numId w:val="55"/>
        </w:numPr>
        <w:spacing w:before="120" w:after="120"/>
        <w:ind w:left="1530" w:hanging="450"/>
        <w:contextualSpacing w:val="0"/>
        <w:rPr>
          <w:rFonts w:cs="Arial"/>
        </w:rPr>
      </w:pPr>
      <w:r w:rsidRPr="00562393">
        <w:rPr>
          <w:rFonts w:cs="Arial"/>
          <w:i/>
          <w:u w:val="single"/>
        </w:rPr>
        <w:t>Aggregation Platform</w:t>
      </w:r>
      <w:r w:rsidRPr="00562393">
        <w:rPr>
          <w:rFonts w:cs="Arial"/>
          <w:i/>
        </w:rPr>
        <w:t xml:space="preserve"> </w:t>
      </w:r>
      <w:r w:rsidRPr="00562393">
        <w:rPr>
          <w:rFonts w:cs="Arial"/>
        </w:rPr>
        <w:t>– The Contractor shall provide Aggregated Platform service to establish and maintain an Aggregated Platform that aggregates Infrastructure and Platform as a Service (IaaS/PaaS) services across multiple service providers providing physical processing, storage, networking, middleware platforms, and provisioning tools. The Platform shall provide resources for VA consumers through the support of automation and DevOps.</w:t>
      </w:r>
    </w:p>
    <w:p w14:paraId="0800F2A1" w14:textId="77777777" w:rsidR="00586C00" w:rsidRPr="00586C00" w:rsidRDefault="00586C00" w:rsidP="00892B67">
      <w:pPr>
        <w:pStyle w:val="ListParagraph"/>
        <w:spacing w:before="120" w:after="120"/>
        <w:ind w:left="1530"/>
        <w:contextualSpacing w:val="0"/>
        <w:rPr>
          <w:rFonts w:cs="Arial"/>
        </w:rPr>
      </w:pPr>
    </w:p>
    <w:p w14:paraId="63EAD4AE" w14:textId="77777777" w:rsidR="00193274" w:rsidRPr="00527215" w:rsidRDefault="00193274" w:rsidP="00892B67">
      <w:pPr>
        <w:spacing w:before="120" w:after="120"/>
        <w:rPr>
          <w:b/>
        </w:rPr>
      </w:pPr>
      <w:r w:rsidRPr="00527215">
        <w:rPr>
          <w:b/>
        </w:rPr>
        <w:t>Deliverables</w:t>
      </w:r>
    </w:p>
    <w:p w14:paraId="5BBF9ACE" w14:textId="77777777" w:rsidR="007074DD" w:rsidRDefault="007074DD" w:rsidP="007074DD">
      <w:pPr>
        <w:pStyle w:val="ListParagraph"/>
        <w:numPr>
          <w:ilvl w:val="0"/>
          <w:numId w:val="18"/>
        </w:numPr>
        <w:spacing w:before="120" w:after="120"/>
        <w:contextualSpacing w:val="0"/>
      </w:pPr>
      <w:r>
        <w:t>VA Cloud Technical Operating Model Updates</w:t>
      </w:r>
    </w:p>
    <w:p w14:paraId="2216E475" w14:textId="77777777" w:rsidR="007074DD" w:rsidRPr="00E054D8" w:rsidRDefault="007074DD" w:rsidP="00892B67">
      <w:pPr>
        <w:pStyle w:val="ListParagraph"/>
        <w:numPr>
          <w:ilvl w:val="0"/>
          <w:numId w:val="18"/>
        </w:numPr>
        <w:spacing w:before="120" w:after="120"/>
        <w:contextualSpacing w:val="0"/>
      </w:pPr>
      <w:r w:rsidRPr="00E054D8">
        <w:rPr>
          <w:rFonts w:cs="Arial"/>
        </w:rPr>
        <w:t xml:space="preserve">Decision Management Framework </w:t>
      </w:r>
    </w:p>
    <w:p w14:paraId="17C61501" w14:textId="77777777" w:rsidR="007074DD" w:rsidRDefault="007074DD" w:rsidP="00892B67">
      <w:pPr>
        <w:pStyle w:val="ListParagraph"/>
        <w:numPr>
          <w:ilvl w:val="0"/>
          <w:numId w:val="18"/>
        </w:numPr>
        <w:spacing w:before="120" w:after="120"/>
        <w:contextualSpacing w:val="0"/>
      </w:pPr>
      <w:r>
        <w:t>Cloud Computing Program Management Plan</w:t>
      </w:r>
    </w:p>
    <w:p w14:paraId="63EAD4B4" w14:textId="77777777" w:rsidR="00193274" w:rsidRDefault="00193274" w:rsidP="006B6C5D"/>
    <w:p w14:paraId="63EAD4B5" w14:textId="77777777" w:rsidR="004D6169" w:rsidRPr="00C71FA8" w:rsidRDefault="00992EB5" w:rsidP="006B6C5D">
      <w:pPr>
        <w:pStyle w:val="Heading3"/>
      </w:pPr>
      <w:bookmarkStart w:id="79" w:name="_Toc488036226"/>
      <w:bookmarkStart w:id="80" w:name="_Ref490580595"/>
      <w:bookmarkStart w:id="81" w:name="_Ref490585887"/>
      <w:bookmarkStart w:id="82" w:name="_Toc491095930"/>
      <w:r>
        <w:t>Initiative</w:t>
      </w:r>
      <w:r w:rsidR="004D6169" w:rsidRPr="00B04929">
        <w:t xml:space="preserve"> 3: </w:t>
      </w:r>
      <w:r w:rsidR="008971E2" w:rsidRPr="00B04929">
        <w:t>Enterprise Cloud Application Migration</w:t>
      </w:r>
      <w:bookmarkEnd w:id="79"/>
      <w:bookmarkEnd w:id="80"/>
      <w:bookmarkEnd w:id="81"/>
      <w:bookmarkEnd w:id="82"/>
    </w:p>
    <w:p w14:paraId="46C7F692" w14:textId="00F7DD83" w:rsidR="00FC51AC" w:rsidRDefault="00FC51AC" w:rsidP="00B335E1">
      <w:pPr>
        <w:spacing w:before="120" w:after="120"/>
      </w:pPr>
      <w:r>
        <w:t>T</w:t>
      </w:r>
      <w:r w:rsidRPr="00F95E23">
        <w:t xml:space="preserve">he </w:t>
      </w:r>
      <w:r>
        <w:t xml:space="preserve">Contractor shall </w:t>
      </w:r>
      <w:r w:rsidRPr="00F95E23">
        <w:t>migrat</w:t>
      </w:r>
      <w:r>
        <w:t>e</w:t>
      </w:r>
      <w:r w:rsidRPr="00F95E23">
        <w:t xml:space="preserve"> </w:t>
      </w:r>
      <w:r>
        <w:t xml:space="preserve">VA </w:t>
      </w:r>
      <w:r w:rsidRPr="00F95E23">
        <w:t xml:space="preserve">applications </w:t>
      </w:r>
      <w:r>
        <w:t xml:space="preserve">and services in a systematic manner </w:t>
      </w:r>
      <w:r w:rsidRPr="00F95E23">
        <w:t xml:space="preserve">to </w:t>
      </w:r>
      <w:r>
        <w:t xml:space="preserve">take advantage of </w:t>
      </w:r>
      <w:r w:rsidRPr="00F95E23">
        <w:t xml:space="preserve">cloud computing </w:t>
      </w:r>
      <w:r>
        <w:t>benefits while applying risk averse principles to avoid distributions to ongoing operations</w:t>
      </w:r>
      <w:r w:rsidRPr="00F95E23">
        <w:t xml:space="preserve">. </w:t>
      </w:r>
      <w:r>
        <w:t>The Contractor shall thoroughly assess e</w:t>
      </w:r>
      <w:r w:rsidRPr="00F95E23">
        <w:t xml:space="preserve">xisting </w:t>
      </w:r>
      <w:r>
        <w:t xml:space="preserve">VA </w:t>
      </w:r>
      <w:r w:rsidRPr="00F95E23">
        <w:t xml:space="preserve">enterprise applications </w:t>
      </w:r>
      <w:r>
        <w:t xml:space="preserve">and services </w:t>
      </w:r>
      <w:r w:rsidRPr="00F95E23">
        <w:t>to determine</w:t>
      </w:r>
      <w:r>
        <w:t xml:space="preserve"> their suitability and readiness to be migrated.</w:t>
      </w:r>
      <w:r w:rsidR="00F57901">
        <w:t xml:space="preserve">  The Contractor shall develop a general migration technical approach and roadmap, which specific applications or systems migrations will use as a template.</w:t>
      </w:r>
    </w:p>
    <w:p w14:paraId="3285EE1E" w14:textId="5E89D35C" w:rsidR="00FC51AC" w:rsidRDefault="00FC51AC" w:rsidP="00B335E1">
      <w:pPr>
        <w:spacing w:before="120" w:after="120"/>
      </w:pPr>
      <w:r>
        <w:t>The Contractor shall develop a migration technical approach at the strategic level, considering any applications integration, security, and privacy</w:t>
      </w:r>
      <w:r w:rsidR="00F57901">
        <w:t>,</w:t>
      </w:r>
      <w:r>
        <w:t xml:space="preserve"> as well as any dependencies or exposure to proprietary vendor technologies.  The Contractor shall develop systematic criteria to prioritize candidate applications and systems migrating to the cloud. The Contractor shall execute, manage, track, and validate the migration.  The Contractor shall also develop and implement steps to decommission legacy </w:t>
      </w:r>
      <w:r w:rsidRPr="00B023D3">
        <w:t>applications or systems.</w:t>
      </w:r>
    </w:p>
    <w:p w14:paraId="63EAD4D4" w14:textId="77777777" w:rsidR="006B0F4F" w:rsidRDefault="00117477" w:rsidP="00B335E1">
      <w:pPr>
        <w:spacing w:before="120" w:after="120"/>
      </w:pPr>
      <w:r>
        <w:t>The Contractor shall perform the following tasks:</w:t>
      </w:r>
    </w:p>
    <w:p w14:paraId="63EAD4D5" w14:textId="77777777" w:rsidR="006B0F4F" w:rsidRPr="004D7FD4" w:rsidRDefault="0083731C" w:rsidP="00B335E1">
      <w:pPr>
        <w:pStyle w:val="ListParagraph"/>
        <w:numPr>
          <w:ilvl w:val="0"/>
          <w:numId w:val="86"/>
        </w:numPr>
        <w:spacing w:before="120" w:after="120"/>
        <w:contextualSpacing w:val="0"/>
        <w:rPr>
          <w:rFonts w:eastAsiaTheme="minorEastAsia"/>
        </w:rPr>
      </w:pPr>
      <w:r w:rsidRPr="004D7FD4">
        <w:rPr>
          <w:rFonts w:eastAsiaTheme="minorEastAsia"/>
        </w:rPr>
        <w:t>A</w:t>
      </w:r>
      <w:r w:rsidR="006B0F4F" w:rsidRPr="004D7FD4">
        <w:rPr>
          <w:rFonts w:eastAsiaTheme="minorEastAsia"/>
        </w:rPr>
        <w:t xml:space="preserve">ssist </w:t>
      </w:r>
      <w:r w:rsidR="00CD32E7" w:rsidRPr="004D7FD4">
        <w:rPr>
          <w:rFonts w:eastAsiaTheme="minorEastAsia"/>
        </w:rPr>
        <w:t>VA</w:t>
      </w:r>
      <w:r w:rsidR="006B0F4F" w:rsidRPr="004D7FD4">
        <w:rPr>
          <w:rFonts w:eastAsiaTheme="minorEastAsia"/>
        </w:rPr>
        <w:t xml:space="preserve"> in implementing automated and repeatable processes to accomplish applications/systems migrations.</w:t>
      </w:r>
    </w:p>
    <w:p w14:paraId="63EAD4D6" w14:textId="5B50662B" w:rsidR="006B0F4F" w:rsidRPr="004D7FD4" w:rsidRDefault="0083731C" w:rsidP="00B335E1">
      <w:pPr>
        <w:pStyle w:val="ListParagraph"/>
        <w:numPr>
          <w:ilvl w:val="0"/>
          <w:numId w:val="86"/>
        </w:numPr>
        <w:spacing w:before="120" w:after="120"/>
        <w:contextualSpacing w:val="0"/>
        <w:rPr>
          <w:rFonts w:eastAsiaTheme="minorEastAsia"/>
        </w:rPr>
      </w:pPr>
      <w:r w:rsidRPr="004D7FD4">
        <w:rPr>
          <w:rFonts w:eastAsiaTheme="minorEastAsia"/>
        </w:rPr>
        <w:t>D</w:t>
      </w:r>
      <w:r w:rsidR="006B0F4F" w:rsidRPr="004D7FD4">
        <w:rPr>
          <w:rFonts w:eastAsiaTheme="minorEastAsia"/>
        </w:rPr>
        <w:t xml:space="preserve">evelop an overall </w:t>
      </w:r>
      <w:r w:rsidR="005F658A">
        <w:rPr>
          <w:rFonts w:eastAsiaTheme="minorEastAsia"/>
        </w:rPr>
        <w:t>Migration Technical Approach</w:t>
      </w:r>
      <w:r w:rsidR="006B0F4F" w:rsidRPr="004D7FD4">
        <w:rPr>
          <w:rFonts w:eastAsiaTheme="minorEastAsia"/>
        </w:rPr>
        <w:t xml:space="preserve"> and roadmap which should include a strategic overview, conceptual plans, generic migration processes, risks </w:t>
      </w:r>
      <w:r w:rsidR="00F57901">
        <w:rPr>
          <w:rFonts w:eastAsiaTheme="minorEastAsia"/>
        </w:rPr>
        <w:t>and</w:t>
      </w:r>
      <w:r w:rsidR="006B0F4F" w:rsidRPr="004D7FD4">
        <w:rPr>
          <w:rFonts w:eastAsiaTheme="minorEastAsia"/>
        </w:rPr>
        <w:t xml:space="preserve"> issues management, and notional migration milestones.</w:t>
      </w:r>
    </w:p>
    <w:p w14:paraId="63EAD4D7" w14:textId="77777777" w:rsidR="006B0F4F" w:rsidRPr="004D7FD4" w:rsidRDefault="0083731C" w:rsidP="000966AF">
      <w:pPr>
        <w:pStyle w:val="ListParagraph"/>
        <w:numPr>
          <w:ilvl w:val="0"/>
          <w:numId w:val="86"/>
        </w:numPr>
        <w:spacing w:before="120" w:after="120"/>
        <w:contextualSpacing w:val="0"/>
        <w:rPr>
          <w:rFonts w:eastAsiaTheme="minorEastAsia"/>
        </w:rPr>
      </w:pPr>
      <w:r w:rsidRPr="004D7FD4">
        <w:rPr>
          <w:rFonts w:eastAsiaTheme="minorEastAsia"/>
        </w:rPr>
        <w:t>D</w:t>
      </w:r>
      <w:r w:rsidR="006B0F4F" w:rsidRPr="004D7FD4">
        <w:rPr>
          <w:rFonts w:eastAsiaTheme="minorEastAsia"/>
        </w:rPr>
        <w:t xml:space="preserve">evelop VA-specific options for applications cloud migration methods, data migration methods, systems cutover and migration contingency planning.  </w:t>
      </w:r>
    </w:p>
    <w:p w14:paraId="63EAD4D8" w14:textId="0538284A" w:rsidR="006B0F4F" w:rsidRPr="004D7FD4" w:rsidRDefault="0083731C" w:rsidP="000966AF">
      <w:pPr>
        <w:pStyle w:val="ListParagraph"/>
        <w:numPr>
          <w:ilvl w:val="0"/>
          <w:numId w:val="86"/>
        </w:numPr>
        <w:spacing w:before="120" w:after="120"/>
        <w:contextualSpacing w:val="0"/>
        <w:rPr>
          <w:rFonts w:eastAsiaTheme="minorEastAsia"/>
        </w:rPr>
      </w:pPr>
      <w:r w:rsidRPr="004D7FD4">
        <w:rPr>
          <w:rFonts w:eastAsiaTheme="minorEastAsia"/>
        </w:rPr>
        <w:lastRenderedPageBreak/>
        <w:t>I</w:t>
      </w:r>
      <w:r w:rsidR="006B0F4F" w:rsidRPr="004D7FD4">
        <w:rPr>
          <w:rFonts w:eastAsiaTheme="minorEastAsia"/>
        </w:rPr>
        <w:t xml:space="preserve">nclude selection criteria for defining the cloud target environment within </w:t>
      </w:r>
      <w:r w:rsidR="00CD32E7" w:rsidRPr="004D7FD4">
        <w:rPr>
          <w:rFonts w:eastAsiaTheme="minorEastAsia"/>
        </w:rPr>
        <w:t>VA</w:t>
      </w:r>
      <w:r w:rsidR="006B0F4F" w:rsidRPr="004D7FD4">
        <w:rPr>
          <w:rFonts w:eastAsiaTheme="minorEastAsia"/>
        </w:rPr>
        <w:t xml:space="preserve">EC, appropriate cloud migration method(s) (e.g. lift &amp; shift, across the network, re-build, re-architect), </w:t>
      </w:r>
      <w:r w:rsidR="009E1F03">
        <w:rPr>
          <w:rFonts w:eastAsiaTheme="minorEastAsia"/>
        </w:rPr>
        <w:t xml:space="preserve">network impact analysis, </w:t>
      </w:r>
      <w:r w:rsidR="006B0F4F" w:rsidRPr="004D7FD4">
        <w:rPr>
          <w:rFonts w:eastAsiaTheme="minorEastAsia"/>
        </w:rPr>
        <w:t xml:space="preserve">data migration approach, and specific cutover and contingency planning approach.  </w:t>
      </w:r>
    </w:p>
    <w:p w14:paraId="63EAD4D9" w14:textId="77777777" w:rsidR="006B0F4F" w:rsidRDefault="006B0F4F" w:rsidP="000966AF">
      <w:pPr>
        <w:spacing w:before="120" w:after="120"/>
      </w:pPr>
    </w:p>
    <w:p w14:paraId="63EAD4DA" w14:textId="77777777" w:rsidR="006B0F4F" w:rsidRPr="00C67E56" w:rsidRDefault="006B0F4F" w:rsidP="000966AF">
      <w:pPr>
        <w:spacing w:before="120" w:after="120"/>
        <w:rPr>
          <w:b/>
        </w:rPr>
      </w:pPr>
      <w:r w:rsidRPr="00C67E56">
        <w:rPr>
          <w:b/>
        </w:rPr>
        <w:t>Deliverables</w:t>
      </w:r>
    </w:p>
    <w:p w14:paraId="63EAD4DC" w14:textId="2FD4B07B" w:rsidR="006B0F4F" w:rsidRDefault="00B335E1" w:rsidP="000966AF">
      <w:pPr>
        <w:pStyle w:val="ListParagraph"/>
        <w:numPr>
          <w:ilvl w:val="0"/>
          <w:numId w:val="27"/>
        </w:numPr>
        <w:spacing w:before="120" w:after="120"/>
        <w:contextualSpacing w:val="0"/>
      </w:pPr>
      <w:r>
        <w:t>Migration Technical Approach</w:t>
      </w:r>
    </w:p>
    <w:p w14:paraId="63EAD4DD" w14:textId="77777777" w:rsidR="006B0F4F" w:rsidRPr="004D6169" w:rsidRDefault="006B0F4F" w:rsidP="006B6C5D"/>
    <w:p w14:paraId="63EAD4DE" w14:textId="49D7C21E" w:rsidR="006818B0" w:rsidRDefault="00C1546D" w:rsidP="006B6C5D">
      <w:pPr>
        <w:pStyle w:val="Heading3"/>
      </w:pPr>
      <w:hyperlink w:anchor="_Toc487203623" w:history="1">
        <w:bookmarkStart w:id="83" w:name="_Ref490585896"/>
        <w:bookmarkStart w:id="84" w:name="_Toc491095931"/>
        <w:bookmarkStart w:id="85" w:name="_Toc487773724"/>
        <w:r w:rsidR="006818B0">
          <w:t>Initiative</w:t>
        </w:r>
        <w:r w:rsidR="006818B0" w:rsidRPr="00771B4E">
          <w:t xml:space="preserve"> 4: Infrastructure Engineering Support</w:t>
        </w:r>
        <w:bookmarkEnd w:id="83"/>
        <w:bookmarkEnd w:id="84"/>
      </w:hyperlink>
      <w:bookmarkEnd w:id="85"/>
    </w:p>
    <w:p w14:paraId="753EE52B" w14:textId="77777777" w:rsidR="00D56144" w:rsidRPr="00D56144" w:rsidRDefault="00D56144" w:rsidP="00D56144"/>
    <w:p w14:paraId="34BC4872" w14:textId="4D37703E" w:rsidR="00D56144" w:rsidRPr="005F658A" w:rsidRDefault="005F658A" w:rsidP="000966AF">
      <w:pPr>
        <w:spacing w:before="120" w:after="120"/>
        <w:rPr>
          <w:rFonts w:eastAsiaTheme="minorEastAsia"/>
        </w:rPr>
      </w:pPr>
      <w:r w:rsidRPr="005F658A">
        <w:rPr>
          <w:rFonts w:eastAsiaTheme="minorEastAsia"/>
        </w:rPr>
        <w:t xml:space="preserve">The Contractor shall provide </w:t>
      </w:r>
      <w:r w:rsidR="00A05F86">
        <w:rPr>
          <w:rFonts w:eastAsiaTheme="minorEastAsia"/>
        </w:rPr>
        <w:t xml:space="preserve">application, </w:t>
      </w:r>
      <w:r w:rsidR="00D56144" w:rsidRPr="005F658A">
        <w:rPr>
          <w:rFonts w:eastAsiaTheme="minorEastAsia"/>
        </w:rPr>
        <w:t xml:space="preserve">data center </w:t>
      </w:r>
      <w:r w:rsidRPr="005F658A">
        <w:rPr>
          <w:rFonts w:eastAsiaTheme="minorEastAsia"/>
        </w:rPr>
        <w:t>consolidation</w:t>
      </w:r>
      <w:r w:rsidR="00A05F86">
        <w:rPr>
          <w:rFonts w:eastAsiaTheme="minorEastAsia"/>
        </w:rPr>
        <w:t>, and unified communication support</w:t>
      </w:r>
      <w:r w:rsidR="00D56144" w:rsidRPr="005F658A">
        <w:rPr>
          <w:rFonts w:eastAsiaTheme="minorEastAsia"/>
        </w:rPr>
        <w:t xml:space="preserve"> required to complete end-to-end management and execution of </w:t>
      </w:r>
      <w:r w:rsidR="00A2252A">
        <w:rPr>
          <w:rFonts w:eastAsiaTheme="minorEastAsia"/>
        </w:rPr>
        <w:t>improvements to</w:t>
      </w:r>
      <w:r>
        <w:rPr>
          <w:rFonts w:eastAsiaTheme="minorEastAsia"/>
        </w:rPr>
        <w:t xml:space="preserve"> VA’s IT infrastructure</w:t>
      </w:r>
      <w:r w:rsidR="00D56144" w:rsidRPr="005F658A">
        <w:rPr>
          <w:rFonts w:eastAsiaTheme="minorEastAsia"/>
        </w:rPr>
        <w:t>.</w:t>
      </w:r>
    </w:p>
    <w:p w14:paraId="63EAD4EB" w14:textId="7D8614ED" w:rsidR="00947E98" w:rsidRDefault="00947E98" w:rsidP="00C67E56">
      <w:pPr>
        <w:spacing w:before="120" w:after="120"/>
        <w:rPr>
          <w:rFonts w:eastAsiaTheme="minorEastAsia"/>
        </w:rPr>
      </w:pPr>
    </w:p>
    <w:p w14:paraId="63EAD4ED" w14:textId="1D0175FA" w:rsidR="005F6B68" w:rsidRPr="004F0995" w:rsidRDefault="00381539" w:rsidP="00C67E56">
      <w:pPr>
        <w:pStyle w:val="Heading4"/>
        <w:spacing w:after="120"/>
      </w:pPr>
      <w:bookmarkStart w:id="86" w:name="_Ref490580979"/>
      <w:bookmarkStart w:id="87" w:name="_Ref490580989"/>
      <w:bookmarkStart w:id="88" w:name="_Ref490580995"/>
      <w:bookmarkStart w:id="89" w:name="_Ref490581001"/>
      <w:bookmarkStart w:id="90" w:name="_Ref490581007"/>
      <w:bookmarkStart w:id="91" w:name="_Toc491095932"/>
      <w:r>
        <w:t xml:space="preserve">Provide </w:t>
      </w:r>
      <w:r w:rsidR="005F6B68" w:rsidRPr="004F0995">
        <w:t>Unified Communications</w:t>
      </w:r>
      <w:r>
        <w:t xml:space="preserve"> Support</w:t>
      </w:r>
      <w:bookmarkEnd w:id="86"/>
      <w:bookmarkEnd w:id="87"/>
      <w:bookmarkEnd w:id="88"/>
      <w:bookmarkEnd w:id="89"/>
      <w:bookmarkEnd w:id="90"/>
      <w:bookmarkEnd w:id="91"/>
    </w:p>
    <w:p w14:paraId="63EAD4EF" w14:textId="346302AF" w:rsidR="001700FB" w:rsidRPr="001700FB" w:rsidRDefault="001700FB" w:rsidP="00B17C61">
      <w:pPr>
        <w:spacing w:before="120" w:after="120"/>
      </w:pPr>
      <w:r w:rsidRPr="001700FB">
        <w:t>VA</w:t>
      </w:r>
      <w:r w:rsidR="0086285F">
        <w:t xml:space="preserve"> has limited</w:t>
      </w:r>
      <w:r w:rsidRPr="001700FB">
        <w:t xml:space="preserve"> unified communications </w:t>
      </w:r>
      <w:r w:rsidR="00221642">
        <w:t xml:space="preserve">(UC) </w:t>
      </w:r>
      <w:r w:rsidRPr="001700FB">
        <w:t xml:space="preserve">and collaboration infrastructure, </w:t>
      </w:r>
      <w:r w:rsidR="0086285F">
        <w:t>coupled with</w:t>
      </w:r>
      <w:r w:rsidRPr="001700FB">
        <w:t xml:space="preserve"> standalone (stove</w:t>
      </w:r>
      <w:r>
        <w:t>pipe</w:t>
      </w:r>
      <w:r w:rsidRPr="001700FB">
        <w:t xml:space="preserve">) implementations of video conferencing, audio conferencing, and messaging.  The Contractor </w:t>
      </w:r>
      <w:r w:rsidR="005F658A">
        <w:t>shall</w:t>
      </w:r>
      <w:r w:rsidR="005F658A" w:rsidRPr="001700FB">
        <w:t xml:space="preserve"> </w:t>
      </w:r>
      <w:r w:rsidRPr="001700FB">
        <w:t xml:space="preserve">conduct specialized assessments, analysis, design, and support migration to a cloud-based service. The recommended solutions </w:t>
      </w:r>
      <w:r w:rsidR="005F658A">
        <w:t>shall</w:t>
      </w:r>
      <w:r w:rsidR="005F658A" w:rsidRPr="001700FB">
        <w:t xml:space="preserve"> </w:t>
      </w:r>
      <w:r w:rsidRPr="001700FB">
        <w:t xml:space="preserve">modernize communications to focus more on Veterans with scalability to extend services such as mobility to consolidate systems, eliminate duplication, standardize the systems, resulting in consistency in baseline configurations, training, and support contracts, which drive down recurring costs to more sustainable levels.  </w:t>
      </w:r>
    </w:p>
    <w:p w14:paraId="63EAD4F1" w14:textId="77777777" w:rsidR="007475BD" w:rsidRDefault="005F6B68" w:rsidP="00B17C61">
      <w:pPr>
        <w:spacing w:before="120" w:after="120"/>
      </w:pPr>
      <w:r>
        <w:t xml:space="preserve">The Contractor shall perform the following </w:t>
      </w:r>
      <w:r w:rsidR="00C105AA">
        <w:t>tasks</w:t>
      </w:r>
      <w:r>
        <w:t>:</w:t>
      </w:r>
    </w:p>
    <w:p w14:paraId="7AD7E7FB" w14:textId="77777777" w:rsidR="0086285F" w:rsidRDefault="0086285F" w:rsidP="00B17C61">
      <w:pPr>
        <w:pStyle w:val="ListParagraph"/>
        <w:numPr>
          <w:ilvl w:val="0"/>
          <w:numId w:val="87"/>
        </w:numPr>
        <w:spacing w:before="120" w:after="120"/>
        <w:contextualSpacing w:val="0"/>
        <w:rPr>
          <w:rFonts w:eastAsiaTheme="minorEastAsia"/>
        </w:rPr>
      </w:pPr>
      <w:r w:rsidRPr="006B6C5D">
        <w:rPr>
          <w:rFonts w:eastAsiaTheme="minorEastAsia"/>
        </w:rPr>
        <w:t xml:space="preserve">Analyze and recommend an enterprise UC architecture, design, and consolidation of VA contact centers. </w:t>
      </w:r>
    </w:p>
    <w:p w14:paraId="47EB840A" w14:textId="635FB3EA" w:rsidR="0086285F" w:rsidRPr="006B6C5D" w:rsidRDefault="0086285F" w:rsidP="00B17C61">
      <w:pPr>
        <w:pStyle w:val="ListParagraph"/>
        <w:numPr>
          <w:ilvl w:val="0"/>
          <w:numId w:val="87"/>
        </w:numPr>
        <w:spacing w:before="120" w:after="120"/>
        <w:contextualSpacing w:val="0"/>
        <w:rPr>
          <w:rFonts w:eastAsiaTheme="minorEastAsia"/>
        </w:rPr>
      </w:pPr>
      <w:r w:rsidRPr="006B6C5D">
        <w:rPr>
          <w:rFonts w:eastAsiaTheme="minorEastAsia"/>
        </w:rPr>
        <w:t>Recommend UC Service Level Agreements (SLAs)</w:t>
      </w:r>
      <w:r>
        <w:rPr>
          <w:rFonts w:eastAsiaTheme="minorEastAsia"/>
        </w:rPr>
        <w:t xml:space="preserve">, </w:t>
      </w:r>
      <w:r w:rsidRPr="006B6C5D">
        <w:rPr>
          <w:rFonts w:eastAsiaTheme="minorEastAsia"/>
        </w:rPr>
        <w:t>Operational Level Agreements (OLAs)</w:t>
      </w:r>
      <w:r>
        <w:rPr>
          <w:rFonts w:eastAsiaTheme="minorEastAsia"/>
        </w:rPr>
        <w:t>, and best practice industry technical standards</w:t>
      </w:r>
      <w:r w:rsidRPr="006B6C5D">
        <w:rPr>
          <w:rFonts w:eastAsiaTheme="minorEastAsia"/>
        </w:rPr>
        <w:t xml:space="preserve"> for all data center consolidation and UC application migration solutions.</w:t>
      </w:r>
    </w:p>
    <w:p w14:paraId="665F9BD1" w14:textId="77777777" w:rsidR="0086285F" w:rsidRPr="006B6C5D" w:rsidRDefault="0086285F" w:rsidP="00B17C61">
      <w:pPr>
        <w:pStyle w:val="ListParagraph"/>
        <w:numPr>
          <w:ilvl w:val="0"/>
          <w:numId w:val="87"/>
        </w:numPr>
        <w:spacing w:before="120" w:after="120"/>
        <w:contextualSpacing w:val="0"/>
        <w:rPr>
          <w:rFonts w:eastAsiaTheme="minorEastAsia"/>
        </w:rPr>
      </w:pPr>
      <w:r w:rsidRPr="006B6C5D">
        <w:rPr>
          <w:rFonts w:eastAsiaTheme="minorEastAsia"/>
        </w:rPr>
        <w:t xml:space="preserve">Conduct an inventory of existing voice systems, circuit connectivity, and other peripherals for </w:t>
      </w:r>
      <w:r>
        <w:rPr>
          <w:rFonts w:eastAsiaTheme="minorEastAsia"/>
        </w:rPr>
        <w:t>integration of legacy platforms to the extent possible</w:t>
      </w:r>
      <w:r w:rsidRPr="00163E04">
        <w:rPr>
          <w:rFonts w:ascii="Segoe UI" w:hAnsi="Segoe UI" w:cs="Segoe UI"/>
          <w:color w:val="000000"/>
          <w:sz w:val="20"/>
          <w:szCs w:val="20"/>
        </w:rPr>
        <w:t xml:space="preserve"> </w:t>
      </w:r>
      <w:r w:rsidRPr="00163E04">
        <w:rPr>
          <w:rFonts w:cs="Arial"/>
          <w:color w:val="000000"/>
        </w:rPr>
        <w:t xml:space="preserve">of those </w:t>
      </w:r>
      <w:r>
        <w:rPr>
          <w:rFonts w:cs="Arial"/>
          <w:color w:val="000000"/>
        </w:rPr>
        <w:t xml:space="preserve">communications </w:t>
      </w:r>
      <w:r w:rsidRPr="00163E04">
        <w:rPr>
          <w:rFonts w:cs="Arial"/>
          <w:color w:val="000000"/>
        </w:rPr>
        <w:t>platforms capabilities</w:t>
      </w:r>
      <w:r>
        <w:rPr>
          <w:rFonts w:eastAsiaTheme="minorEastAsia"/>
        </w:rPr>
        <w:t xml:space="preserve"> into the </w:t>
      </w:r>
      <w:r w:rsidRPr="006B6C5D">
        <w:rPr>
          <w:rFonts w:eastAsiaTheme="minorEastAsia"/>
        </w:rPr>
        <w:t xml:space="preserve">migration to </w:t>
      </w:r>
      <w:r>
        <w:rPr>
          <w:rFonts w:eastAsiaTheme="minorEastAsia"/>
        </w:rPr>
        <w:t xml:space="preserve">single </w:t>
      </w:r>
      <w:r w:rsidRPr="006B6C5D">
        <w:rPr>
          <w:rFonts w:eastAsiaTheme="minorEastAsia"/>
        </w:rPr>
        <w:t>UC platform.</w:t>
      </w:r>
    </w:p>
    <w:p w14:paraId="7CE97BA9" w14:textId="77777777" w:rsidR="0086285F" w:rsidRPr="006B6C5D" w:rsidRDefault="0086285F" w:rsidP="00B17C61">
      <w:pPr>
        <w:pStyle w:val="ListParagraph"/>
        <w:numPr>
          <w:ilvl w:val="0"/>
          <w:numId w:val="87"/>
        </w:numPr>
        <w:spacing w:before="120" w:after="120"/>
        <w:contextualSpacing w:val="0"/>
        <w:rPr>
          <w:rFonts w:eastAsiaTheme="minorEastAsia"/>
        </w:rPr>
      </w:pPr>
      <w:r w:rsidRPr="006B6C5D">
        <w:rPr>
          <w:rFonts w:eastAsiaTheme="minorEastAsia"/>
        </w:rPr>
        <w:t>Develop, at a minimum, the technical migration phases, processes and steps, protocols and interfaces in migration, migration models, and site readiness assessments to achieve the transition of legacy VA voice</w:t>
      </w:r>
      <w:r>
        <w:rPr>
          <w:rFonts w:eastAsiaTheme="minorEastAsia"/>
        </w:rPr>
        <w:t xml:space="preserve"> and other communications</w:t>
      </w:r>
      <w:r w:rsidRPr="006B6C5D">
        <w:rPr>
          <w:rFonts w:eastAsiaTheme="minorEastAsia"/>
        </w:rPr>
        <w:t xml:space="preserve"> systems to enterprise UC internet protocol (IP) </w:t>
      </w:r>
      <w:r>
        <w:rPr>
          <w:rFonts w:eastAsiaTheme="minorEastAsia"/>
        </w:rPr>
        <w:t xml:space="preserve">solution. </w:t>
      </w:r>
      <w:r w:rsidRPr="006B6C5D">
        <w:rPr>
          <w:rFonts w:eastAsiaTheme="minorEastAsia"/>
        </w:rPr>
        <w:t xml:space="preserve"> </w:t>
      </w:r>
    </w:p>
    <w:p w14:paraId="243A0153" w14:textId="024C8057" w:rsidR="0086285F" w:rsidRPr="006B6C5D" w:rsidRDefault="00963D11" w:rsidP="00B17C61">
      <w:pPr>
        <w:pStyle w:val="ListParagraph"/>
        <w:numPr>
          <w:ilvl w:val="0"/>
          <w:numId w:val="87"/>
        </w:numPr>
        <w:spacing w:before="120" w:after="120"/>
        <w:contextualSpacing w:val="0"/>
        <w:rPr>
          <w:rFonts w:eastAsiaTheme="minorEastAsia"/>
        </w:rPr>
      </w:pPr>
      <w:r>
        <w:rPr>
          <w:rFonts w:eastAsiaTheme="minorEastAsia"/>
        </w:rPr>
        <w:t>Conduct</w:t>
      </w:r>
      <w:r w:rsidR="0086285F" w:rsidRPr="006B6C5D">
        <w:rPr>
          <w:rFonts w:eastAsiaTheme="minorEastAsia"/>
        </w:rPr>
        <w:t xml:space="preserve"> UC infrastructure readiness assessment</w:t>
      </w:r>
      <w:r>
        <w:rPr>
          <w:rFonts w:eastAsiaTheme="minorEastAsia"/>
        </w:rPr>
        <w:t>s</w:t>
      </w:r>
      <w:r w:rsidR="0086285F" w:rsidRPr="006B6C5D">
        <w:rPr>
          <w:rFonts w:eastAsiaTheme="minorEastAsia"/>
        </w:rPr>
        <w:t>, to include UC infrastructure engineering support, for all data center consolidation and UC application migration solutions.</w:t>
      </w:r>
    </w:p>
    <w:p w14:paraId="0982D3F2" w14:textId="77777777" w:rsidR="00CE6588" w:rsidRDefault="00CE6588" w:rsidP="00B17C61">
      <w:pPr>
        <w:spacing w:before="120" w:after="120"/>
        <w:rPr>
          <w:b/>
        </w:rPr>
      </w:pPr>
    </w:p>
    <w:p w14:paraId="091D3278" w14:textId="77777777" w:rsidR="0086285F" w:rsidRPr="00AE2F4B" w:rsidRDefault="0086285F" w:rsidP="00B17C61">
      <w:pPr>
        <w:spacing w:before="120" w:after="120"/>
        <w:rPr>
          <w:b/>
        </w:rPr>
      </w:pPr>
      <w:r w:rsidRPr="00AE2F4B">
        <w:rPr>
          <w:b/>
        </w:rPr>
        <w:t>Deliverables</w:t>
      </w:r>
    </w:p>
    <w:p w14:paraId="1F80F5C9" w14:textId="717D3CB9" w:rsidR="00963D11" w:rsidRDefault="0086285F" w:rsidP="00B17C61">
      <w:pPr>
        <w:pStyle w:val="ListParagraph"/>
        <w:numPr>
          <w:ilvl w:val="0"/>
          <w:numId w:val="20"/>
        </w:numPr>
        <w:spacing w:before="120" w:after="120"/>
        <w:contextualSpacing w:val="0"/>
      </w:pPr>
      <w:r>
        <w:t xml:space="preserve">UC </w:t>
      </w:r>
      <w:r w:rsidR="00963D11">
        <w:t>Architecture</w:t>
      </w:r>
    </w:p>
    <w:p w14:paraId="7430F9A0" w14:textId="77777777" w:rsidR="00963D11" w:rsidRDefault="00963D11" w:rsidP="00B17C61">
      <w:pPr>
        <w:pStyle w:val="ListParagraph"/>
        <w:numPr>
          <w:ilvl w:val="0"/>
          <w:numId w:val="20"/>
        </w:numPr>
        <w:spacing w:before="120" w:after="120"/>
        <w:contextualSpacing w:val="0"/>
      </w:pPr>
      <w:r>
        <w:t>UC Design</w:t>
      </w:r>
    </w:p>
    <w:p w14:paraId="4025C92F" w14:textId="7356C594" w:rsidR="0086285F" w:rsidRDefault="00963D11" w:rsidP="00B17C61">
      <w:pPr>
        <w:pStyle w:val="ListParagraph"/>
        <w:numPr>
          <w:ilvl w:val="0"/>
          <w:numId w:val="20"/>
        </w:numPr>
        <w:spacing w:before="120" w:after="120"/>
        <w:contextualSpacing w:val="0"/>
      </w:pPr>
      <w:r>
        <w:t>Contact Center Consolidation Recommendations</w:t>
      </w:r>
    </w:p>
    <w:p w14:paraId="04A3F4A2" w14:textId="77777777" w:rsidR="0086285F" w:rsidRDefault="0086285F" w:rsidP="00B17C61">
      <w:pPr>
        <w:pStyle w:val="ListParagraph"/>
        <w:numPr>
          <w:ilvl w:val="0"/>
          <w:numId w:val="20"/>
        </w:numPr>
        <w:spacing w:before="120" w:after="120"/>
        <w:contextualSpacing w:val="0"/>
      </w:pPr>
      <w:r>
        <w:t>Communications Inventory</w:t>
      </w:r>
    </w:p>
    <w:p w14:paraId="20EC9530" w14:textId="77777777" w:rsidR="0086285F" w:rsidRDefault="0086285F" w:rsidP="00B17C61">
      <w:pPr>
        <w:pStyle w:val="ListParagraph"/>
        <w:numPr>
          <w:ilvl w:val="0"/>
          <w:numId w:val="20"/>
        </w:numPr>
        <w:spacing w:before="120" w:after="120"/>
        <w:contextualSpacing w:val="0"/>
      </w:pPr>
      <w:r>
        <w:t>Unified Infrastructure Readiness Assessment</w:t>
      </w:r>
    </w:p>
    <w:p w14:paraId="63EAD4FC" w14:textId="77777777" w:rsidR="00E64515" w:rsidRDefault="00E64515" w:rsidP="006B6C5D"/>
    <w:p w14:paraId="63EAD4FD" w14:textId="3102B9F9" w:rsidR="008B79CA" w:rsidRPr="00CE6588" w:rsidRDefault="00381539" w:rsidP="00CE6588">
      <w:pPr>
        <w:pStyle w:val="Heading4"/>
        <w:spacing w:after="120"/>
        <w:rPr>
          <w:szCs w:val="24"/>
        </w:rPr>
      </w:pPr>
      <w:bookmarkStart w:id="92" w:name="_Toc488693583"/>
      <w:bookmarkStart w:id="93" w:name="_Ref490581447"/>
      <w:bookmarkStart w:id="94" w:name="_Ref490581457"/>
      <w:bookmarkStart w:id="95" w:name="_Ref490581462"/>
      <w:bookmarkStart w:id="96" w:name="_Ref490581467"/>
      <w:bookmarkStart w:id="97" w:name="_Toc491095933"/>
      <w:r w:rsidRPr="00CE6588">
        <w:rPr>
          <w:szCs w:val="24"/>
        </w:rPr>
        <w:t xml:space="preserve">Provide </w:t>
      </w:r>
      <w:r w:rsidR="008B79CA" w:rsidRPr="00CE6588">
        <w:rPr>
          <w:szCs w:val="24"/>
        </w:rPr>
        <w:t xml:space="preserve">Data Center </w:t>
      </w:r>
      <w:r w:rsidR="005704B4" w:rsidRPr="00CE6588">
        <w:rPr>
          <w:szCs w:val="24"/>
        </w:rPr>
        <w:t>Consolidation</w:t>
      </w:r>
      <w:r w:rsidR="008B79CA" w:rsidRPr="00CE6588">
        <w:rPr>
          <w:szCs w:val="24"/>
        </w:rPr>
        <w:t xml:space="preserve"> and Migration</w:t>
      </w:r>
      <w:bookmarkEnd w:id="92"/>
      <w:r w:rsidR="008B79CA" w:rsidRPr="00CE6588">
        <w:rPr>
          <w:szCs w:val="24"/>
        </w:rPr>
        <w:t xml:space="preserve"> </w:t>
      </w:r>
      <w:r w:rsidR="00B24AAF" w:rsidRPr="00CE6588">
        <w:rPr>
          <w:szCs w:val="24"/>
        </w:rPr>
        <w:t>Assessment and Planning</w:t>
      </w:r>
      <w:bookmarkEnd w:id="93"/>
      <w:bookmarkEnd w:id="94"/>
      <w:bookmarkEnd w:id="95"/>
      <w:bookmarkEnd w:id="96"/>
      <w:bookmarkEnd w:id="97"/>
    </w:p>
    <w:p w14:paraId="160C1E65" w14:textId="036F9653" w:rsidR="00490509" w:rsidRPr="00CE6588" w:rsidRDefault="00A829B2" w:rsidP="00980F7D">
      <w:pPr>
        <w:spacing w:before="120" w:after="120"/>
        <w:rPr>
          <w:rFonts w:eastAsiaTheme="minorEastAsia"/>
        </w:rPr>
      </w:pPr>
      <w:r>
        <w:rPr>
          <w:rFonts w:eastAsiaTheme="minorEastAsia"/>
        </w:rPr>
        <w:t>VA’s IT hosting infrastructure is currently spread across 360+ VA data centers spanning all 5 VA districts of the United States.  VA has a D</w:t>
      </w:r>
      <w:r w:rsidRPr="009C3526">
        <w:rPr>
          <w:rFonts w:eastAsiaTheme="minorEastAsia"/>
        </w:rPr>
        <w:t xml:space="preserve">ata </w:t>
      </w:r>
      <w:r>
        <w:rPr>
          <w:rFonts w:eastAsiaTheme="minorEastAsia"/>
        </w:rPr>
        <w:t>Center Consolidation Strategy to reduce our data center footprint, which includes consolidating I.T. services and applications to a cloud environment, or to a Core VA data center.</w:t>
      </w:r>
    </w:p>
    <w:p w14:paraId="10505071" w14:textId="366C5BEF" w:rsidR="009C3526" w:rsidRPr="00CE6588" w:rsidRDefault="00594252" w:rsidP="00980F7D">
      <w:pPr>
        <w:spacing w:before="120" w:after="120"/>
        <w:rPr>
          <w:rFonts w:eastAsiaTheme="minorEastAsia"/>
        </w:rPr>
      </w:pPr>
      <w:r w:rsidRPr="00CE6588">
        <w:rPr>
          <w:rFonts w:eastAsiaTheme="minorEastAsia"/>
        </w:rPr>
        <w:t xml:space="preserve">The Contractor shall provide program and project management, </w:t>
      </w:r>
      <w:r w:rsidR="009C3526" w:rsidRPr="00CE6588">
        <w:rPr>
          <w:rFonts w:eastAsiaTheme="minorEastAsia"/>
        </w:rPr>
        <w:t>as well as analysis and operational support</w:t>
      </w:r>
      <w:r w:rsidRPr="00CE6588">
        <w:rPr>
          <w:rFonts w:eastAsiaTheme="minorEastAsia"/>
        </w:rPr>
        <w:t xml:space="preserve"> that include</w:t>
      </w:r>
      <w:r w:rsidR="009C3526" w:rsidRPr="00CE6588">
        <w:rPr>
          <w:rFonts w:eastAsiaTheme="minorEastAsia"/>
        </w:rPr>
        <w:t>:</w:t>
      </w:r>
    </w:p>
    <w:p w14:paraId="742AB1D9" w14:textId="7B17053C" w:rsidR="009C3526" w:rsidRPr="00CE6588" w:rsidRDefault="0013746A" w:rsidP="00980F7D">
      <w:pPr>
        <w:pStyle w:val="ListParagraph"/>
        <w:numPr>
          <w:ilvl w:val="0"/>
          <w:numId w:val="89"/>
        </w:numPr>
        <w:spacing w:before="120" w:after="120"/>
        <w:contextualSpacing w:val="0"/>
        <w:rPr>
          <w:rFonts w:eastAsiaTheme="minorEastAsia"/>
        </w:rPr>
      </w:pPr>
      <w:r w:rsidRPr="00CE6588">
        <w:rPr>
          <w:rFonts w:eastAsiaTheme="minorEastAsia"/>
        </w:rPr>
        <w:t>Performing c</w:t>
      </w:r>
      <w:r w:rsidR="009C3526" w:rsidRPr="00CE6588">
        <w:rPr>
          <w:rFonts w:eastAsiaTheme="minorEastAsia"/>
        </w:rPr>
        <w:t>urrent state discovery and inventory of systems hosted at specified data centers.</w:t>
      </w:r>
    </w:p>
    <w:p w14:paraId="24F5D7E1" w14:textId="404938F1" w:rsidR="009C3526" w:rsidRPr="00CE6588" w:rsidRDefault="0013746A" w:rsidP="00980F7D">
      <w:pPr>
        <w:pStyle w:val="ListParagraph"/>
        <w:numPr>
          <w:ilvl w:val="0"/>
          <w:numId w:val="89"/>
        </w:numPr>
        <w:spacing w:before="120" w:after="120"/>
        <w:contextualSpacing w:val="0"/>
        <w:rPr>
          <w:rFonts w:eastAsiaTheme="minorEastAsia"/>
        </w:rPr>
      </w:pPr>
      <w:r w:rsidRPr="00CE6588">
        <w:rPr>
          <w:rFonts w:eastAsiaTheme="minorEastAsia"/>
        </w:rPr>
        <w:t>Analyzing</w:t>
      </w:r>
      <w:r w:rsidR="009C3526" w:rsidRPr="00CE6588">
        <w:rPr>
          <w:rFonts w:eastAsiaTheme="minorEastAsia"/>
        </w:rPr>
        <w:t xml:space="preserve"> portfolio disposition for the specified data centers. </w:t>
      </w:r>
    </w:p>
    <w:p w14:paraId="0667AAEF" w14:textId="705973FC" w:rsidR="009C3526" w:rsidRPr="00CE6588" w:rsidRDefault="0013746A" w:rsidP="00980F7D">
      <w:pPr>
        <w:pStyle w:val="ListParagraph"/>
        <w:numPr>
          <w:ilvl w:val="0"/>
          <w:numId w:val="89"/>
        </w:numPr>
        <w:spacing w:before="120" w:after="120"/>
        <w:contextualSpacing w:val="0"/>
        <w:rPr>
          <w:rFonts w:eastAsiaTheme="minorEastAsia"/>
        </w:rPr>
      </w:pPr>
      <w:r w:rsidRPr="00CE6588">
        <w:rPr>
          <w:rFonts w:eastAsiaTheme="minorEastAsia"/>
        </w:rPr>
        <w:t>Analyzing</w:t>
      </w:r>
      <w:r w:rsidR="009C3526" w:rsidRPr="00CE6588">
        <w:rPr>
          <w:rFonts w:eastAsiaTheme="minorEastAsia"/>
        </w:rPr>
        <w:t xml:space="preserve"> and recommend</w:t>
      </w:r>
      <w:r w:rsidRPr="00CE6588">
        <w:rPr>
          <w:rFonts w:eastAsiaTheme="minorEastAsia"/>
        </w:rPr>
        <w:t>ing</w:t>
      </w:r>
      <w:r w:rsidR="009C3526" w:rsidRPr="00CE6588">
        <w:rPr>
          <w:rFonts w:eastAsiaTheme="minorEastAsia"/>
        </w:rPr>
        <w:t xml:space="preserve"> a target architecture for each system or application at the specified data centers.  </w:t>
      </w:r>
    </w:p>
    <w:p w14:paraId="52153E48" w14:textId="540F1D7E" w:rsidR="009C3526" w:rsidRPr="00CE6588" w:rsidRDefault="00594252" w:rsidP="00980F7D">
      <w:pPr>
        <w:pStyle w:val="ListParagraph"/>
        <w:numPr>
          <w:ilvl w:val="0"/>
          <w:numId w:val="89"/>
        </w:numPr>
        <w:spacing w:before="120" w:after="120"/>
        <w:contextualSpacing w:val="0"/>
        <w:rPr>
          <w:rFonts w:eastAsiaTheme="minorEastAsia"/>
        </w:rPr>
      </w:pPr>
      <w:r w:rsidRPr="00CE6588">
        <w:rPr>
          <w:rFonts w:eastAsiaTheme="minorEastAsia"/>
        </w:rPr>
        <w:t>Recommend</w:t>
      </w:r>
      <w:r w:rsidR="0013746A" w:rsidRPr="00CE6588">
        <w:rPr>
          <w:rFonts w:eastAsiaTheme="minorEastAsia"/>
        </w:rPr>
        <w:t>ing</w:t>
      </w:r>
      <w:r w:rsidRPr="00CE6588">
        <w:rPr>
          <w:rFonts w:eastAsiaTheme="minorEastAsia"/>
        </w:rPr>
        <w:t xml:space="preserve"> a r</w:t>
      </w:r>
      <w:r w:rsidR="009C3526" w:rsidRPr="00CE6588">
        <w:rPr>
          <w:rFonts w:eastAsiaTheme="minorEastAsia"/>
        </w:rPr>
        <w:t xml:space="preserve">oadmap to execute consolidation. </w:t>
      </w:r>
    </w:p>
    <w:p w14:paraId="1403377C" w14:textId="5DFA7F11" w:rsidR="009C3526" w:rsidRPr="00CE6588" w:rsidRDefault="0013746A" w:rsidP="00980F7D">
      <w:pPr>
        <w:pStyle w:val="ListParagraph"/>
        <w:numPr>
          <w:ilvl w:val="0"/>
          <w:numId w:val="89"/>
        </w:numPr>
        <w:spacing w:before="120" w:after="120"/>
        <w:contextualSpacing w:val="0"/>
        <w:rPr>
          <w:rFonts w:eastAsiaTheme="minorEastAsia"/>
        </w:rPr>
      </w:pPr>
      <w:r w:rsidRPr="00CE6588">
        <w:rPr>
          <w:rFonts w:eastAsiaTheme="minorEastAsia"/>
        </w:rPr>
        <w:t>Managing and s</w:t>
      </w:r>
      <w:r w:rsidR="009C3526" w:rsidRPr="00CE6588">
        <w:rPr>
          <w:rFonts w:eastAsiaTheme="minorEastAsia"/>
        </w:rPr>
        <w:t>upport</w:t>
      </w:r>
      <w:r w:rsidRPr="00CE6588">
        <w:rPr>
          <w:rFonts w:eastAsiaTheme="minorEastAsia"/>
        </w:rPr>
        <w:t>ing</w:t>
      </w:r>
      <w:r w:rsidR="009C3526" w:rsidRPr="00CE6588">
        <w:rPr>
          <w:rFonts w:eastAsiaTheme="minorEastAsia"/>
        </w:rPr>
        <w:t xml:space="preserve"> </w:t>
      </w:r>
      <w:r w:rsidRPr="00CE6588">
        <w:rPr>
          <w:rFonts w:eastAsiaTheme="minorEastAsia"/>
        </w:rPr>
        <w:t>the execution of consolidation plans</w:t>
      </w:r>
      <w:r w:rsidR="009C3526" w:rsidRPr="00CE6588">
        <w:rPr>
          <w:rFonts w:eastAsiaTheme="minorEastAsia"/>
        </w:rPr>
        <w:t xml:space="preserve">.  </w:t>
      </w:r>
    </w:p>
    <w:p w14:paraId="1E356A73" w14:textId="397DA179" w:rsidR="004F0995" w:rsidRPr="00CE6588" w:rsidRDefault="00B02E08" w:rsidP="00980F7D">
      <w:pPr>
        <w:spacing w:before="120" w:after="120"/>
        <w:rPr>
          <w:rFonts w:eastAsiaTheme="minorEastAsia"/>
        </w:rPr>
      </w:pPr>
      <w:r>
        <w:rPr>
          <w:rFonts w:eastAsiaTheme="minorEastAsia"/>
        </w:rPr>
        <w:t>At VA’s request, t</w:t>
      </w:r>
      <w:r w:rsidR="004F0995" w:rsidRPr="00CE6588">
        <w:rPr>
          <w:rFonts w:eastAsiaTheme="minorEastAsia"/>
        </w:rPr>
        <w:t>he Contractor shall perform the following tasks</w:t>
      </w:r>
      <w:r>
        <w:rPr>
          <w:rFonts w:eastAsiaTheme="minorEastAsia"/>
        </w:rPr>
        <w:t xml:space="preserve"> for each specified data center</w:t>
      </w:r>
      <w:r w:rsidR="00975EB9">
        <w:rPr>
          <w:rFonts w:eastAsiaTheme="minorEastAsia"/>
        </w:rPr>
        <w:t xml:space="preserve"> consolidation/migration</w:t>
      </w:r>
      <w:r w:rsidR="004F0995" w:rsidRPr="00CE6588">
        <w:rPr>
          <w:rFonts w:eastAsiaTheme="minorEastAsia"/>
        </w:rPr>
        <w:t xml:space="preserve">: </w:t>
      </w:r>
    </w:p>
    <w:p w14:paraId="0DA6CD5A" w14:textId="3C68366D" w:rsidR="004C35E4" w:rsidRPr="00CE6588" w:rsidRDefault="00D76B4D" w:rsidP="00980F7D">
      <w:pPr>
        <w:pStyle w:val="ListParagraph"/>
        <w:numPr>
          <w:ilvl w:val="0"/>
          <w:numId w:val="46"/>
        </w:numPr>
        <w:spacing w:before="120" w:after="120"/>
        <w:contextualSpacing w:val="0"/>
        <w:rPr>
          <w:rFonts w:eastAsiaTheme="minorEastAsia"/>
        </w:rPr>
      </w:pPr>
      <w:r w:rsidRPr="00CE6588">
        <w:rPr>
          <w:rFonts w:eastAsiaTheme="minorEastAsia"/>
        </w:rPr>
        <w:t>Assess</w:t>
      </w:r>
      <w:r w:rsidR="008B79CA" w:rsidRPr="00CE6588">
        <w:rPr>
          <w:rFonts w:eastAsiaTheme="minorEastAsia"/>
        </w:rPr>
        <w:t xml:space="preserve"> current data</w:t>
      </w:r>
      <w:r w:rsidR="00437C74" w:rsidRPr="00CE6588">
        <w:rPr>
          <w:rFonts w:eastAsiaTheme="minorEastAsia"/>
        </w:rPr>
        <w:t xml:space="preserve"> </w:t>
      </w:r>
      <w:r w:rsidR="008B79CA" w:rsidRPr="00CE6588">
        <w:rPr>
          <w:rFonts w:eastAsiaTheme="minorEastAsia"/>
        </w:rPr>
        <w:t>center footprint of VA services</w:t>
      </w:r>
      <w:r w:rsidR="00B67EAC" w:rsidRPr="00CE6588">
        <w:rPr>
          <w:rFonts w:eastAsiaTheme="minorEastAsia"/>
        </w:rPr>
        <w:t>, systems,</w:t>
      </w:r>
      <w:r w:rsidR="008B79CA" w:rsidRPr="00CE6588">
        <w:rPr>
          <w:rFonts w:eastAsiaTheme="minorEastAsia"/>
        </w:rPr>
        <w:t xml:space="preserve"> and applications</w:t>
      </w:r>
      <w:r w:rsidR="00B67EAC" w:rsidRPr="00CE6588">
        <w:rPr>
          <w:rFonts w:eastAsiaTheme="minorEastAsia"/>
        </w:rPr>
        <w:t>,</w:t>
      </w:r>
      <w:r w:rsidR="008B79CA" w:rsidRPr="00CE6588">
        <w:rPr>
          <w:rFonts w:eastAsiaTheme="minorEastAsia"/>
        </w:rPr>
        <w:t xml:space="preserve"> and users </w:t>
      </w:r>
      <w:r w:rsidR="00594252" w:rsidRPr="00CE6588">
        <w:rPr>
          <w:rFonts w:eastAsiaTheme="minorEastAsia"/>
        </w:rPr>
        <w:t xml:space="preserve">for </w:t>
      </w:r>
      <w:r w:rsidR="008B79CA" w:rsidRPr="00CE6588">
        <w:rPr>
          <w:rFonts w:eastAsiaTheme="minorEastAsia"/>
        </w:rPr>
        <w:t>each location</w:t>
      </w:r>
      <w:r w:rsidR="00594252" w:rsidRPr="00CE6588">
        <w:rPr>
          <w:rFonts w:eastAsiaTheme="minorEastAsia"/>
        </w:rPr>
        <w:t xml:space="preserve"> assigned by </w:t>
      </w:r>
      <w:r w:rsidR="00AE1CA7">
        <w:rPr>
          <w:rFonts w:eastAsiaTheme="minorEastAsia"/>
        </w:rPr>
        <w:t>VA</w:t>
      </w:r>
      <w:r w:rsidR="00594252" w:rsidRPr="00CE6588">
        <w:rPr>
          <w:rFonts w:eastAsiaTheme="minorEastAsia"/>
        </w:rPr>
        <w:t xml:space="preserve"> Program Manager</w:t>
      </w:r>
      <w:r w:rsidR="008B79CA" w:rsidRPr="00CE6588">
        <w:rPr>
          <w:rFonts w:eastAsiaTheme="minorEastAsia"/>
        </w:rPr>
        <w:t xml:space="preserve">. </w:t>
      </w:r>
      <w:r w:rsidR="004C35E4" w:rsidRPr="00CE6588">
        <w:rPr>
          <w:rFonts w:eastAsiaTheme="minorEastAsia"/>
        </w:rPr>
        <w:t>The Contractor shall develop and maintain a detailed</w:t>
      </w:r>
      <w:r w:rsidR="00594252" w:rsidRPr="00CE6588">
        <w:rPr>
          <w:rFonts w:eastAsiaTheme="minorEastAsia"/>
        </w:rPr>
        <w:t xml:space="preserve"> inventory of services, systems, applications, and users for the data center. This inventory shall be incorporated into a</w:t>
      </w:r>
      <w:r w:rsidR="004C35E4" w:rsidRPr="00CE6588">
        <w:rPr>
          <w:rFonts w:eastAsiaTheme="minorEastAsia"/>
        </w:rPr>
        <w:t xml:space="preserve"> </w:t>
      </w:r>
      <w:r w:rsidR="00B97DA9" w:rsidRPr="00CE6588">
        <w:rPr>
          <w:rFonts w:eastAsiaTheme="minorEastAsia"/>
        </w:rPr>
        <w:t xml:space="preserve">VA </w:t>
      </w:r>
      <w:r w:rsidR="00B67EAC" w:rsidRPr="00CE6588">
        <w:rPr>
          <w:rFonts w:eastAsiaTheme="minorEastAsia"/>
        </w:rPr>
        <w:t>Data</w:t>
      </w:r>
      <w:r w:rsidR="00437C74" w:rsidRPr="00CE6588">
        <w:rPr>
          <w:rFonts w:eastAsiaTheme="minorEastAsia"/>
        </w:rPr>
        <w:t xml:space="preserve"> C</w:t>
      </w:r>
      <w:r w:rsidR="004C35E4" w:rsidRPr="00CE6588">
        <w:rPr>
          <w:rFonts w:eastAsiaTheme="minorEastAsia"/>
        </w:rPr>
        <w:t xml:space="preserve">enter </w:t>
      </w:r>
      <w:r w:rsidR="00B67EAC" w:rsidRPr="00CE6588">
        <w:rPr>
          <w:rFonts w:eastAsiaTheme="minorEastAsia"/>
        </w:rPr>
        <w:t>I</w:t>
      </w:r>
      <w:r w:rsidR="004C35E4" w:rsidRPr="00CE6588">
        <w:rPr>
          <w:rFonts w:eastAsiaTheme="minorEastAsia"/>
        </w:rPr>
        <w:t>nventory</w:t>
      </w:r>
      <w:r w:rsidR="002E095F">
        <w:rPr>
          <w:rFonts w:eastAsiaTheme="minorEastAsia"/>
        </w:rPr>
        <w:t xml:space="preserve"> of all data centers</w:t>
      </w:r>
      <w:r w:rsidR="004C35E4" w:rsidRPr="00CE6588">
        <w:rPr>
          <w:rFonts w:eastAsiaTheme="minorEastAsia"/>
        </w:rPr>
        <w:t xml:space="preserve">. The Contractor shall provide </w:t>
      </w:r>
      <w:r w:rsidR="0075797D" w:rsidRPr="00CE6588">
        <w:rPr>
          <w:rFonts w:eastAsiaTheme="minorEastAsia"/>
        </w:rPr>
        <w:t xml:space="preserve">summary </w:t>
      </w:r>
      <w:r w:rsidR="00594252" w:rsidRPr="00CE6588">
        <w:rPr>
          <w:rFonts w:eastAsiaTheme="minorEastAsia"/>
        </w:rPr>
        <w:t>and detail VA Data Center Inventory R</w:t>
      </w:r>
      <w:r w:rsidR="004C35E4" w:rsidRPr="00CE6588">
        <w:rPr>
          <w:rFonts w:eastAsiaTheme="minorEastAsia"/>
        </w:rPr>
        <w:t>eports</w:t>
      </w:r>
      <w:r w:rsidR="00B97DA9" w:rsidRPr="00CE6588">
        <w:rPr>
          <w:rFonts w:eastAsiaTheme="minorEastAsia"/>
        </w:rPr>
        <w:t xml:space="preserve"> </w:t>
      </w:r>
      <w:r w:rsidR="00594252" w:rsidRPr="00CE6588">
        <w:rPr>
          <w:rFonts w:eastAsiaTheme="minorEastAsia"/>
        </w:rPr>
        <w:t xml:space="preserve">for all/individual </w:t>
      </w:r>
      <w:r w:rsidR="0075797D" w:rsidRPr="00CE6588">
        <w:rPr>
          <w:rFonts w:eastAsiaTheme="minorEastAsia"/>
        </w:rPr>
        <w:t>data center</w:t>
      </w:r>
      <w:r w:rsidR="004C35E4" w:rsidRPr="00CE6588">
        <w:rPr>
          <w:rFonts w:eastAsiaTheme="minorEastAsia"/>
        </w:rPr>
        <w:t>.</w:t>
      </w:r>
    </w:p>
    <w:p w14:paraId="0F6FFE17" w14:textId="7DBD652C" w:rsidR="00594252" w:rsidRPr="00CE6588" w:rsidRDefault="00975EB9" w:rsidP="00980F7D">
      <w:pPr>
        <w:pStyle w:val="ListParagraph"/>
        <w:numPr>
          <w:ilvl w:val="0"/>
          <w:numId w:val="46"/>
        </w:numPr>
        <w:spacing w:before="120" w:after="120"/>
        <w:contextualSpacing w:val="0"/>
        <w:rPr>
          <w:rFonts w:eastAsiaTheme="minorEastAsia"/>
        </w:rPr>
      </w:pPr>
      <w:r>
        <w:t>Recommend</w:t>
      </w:r>
      <w:r w:rsidR="00594252" w:rsidRPr="00CE6588">
        <w:t xml:space="preserve"> a portfolio disposition</w:t>
      </w:r>
      <w:r w:rsidR="00A829B2">
        <w:t xml:space="preserve">, </w:t>
      </w:r>
      <w:r w:rsidR="00A829B2">
        <w:rPr>
          <w:rFonts w:cs="Arial"/>
        </w:rPr>
        <w:t>consisting of hosted services, systems, and applications,</w:t>
      </w:r>
      <w:r w:rsidR="00594252" w:rsidRPr="00CE6588">
        <w:t xml:space="preserve"> for </w:t>
      </w:r>
      <w:r w:rsidR="00911F62" w:rsidRPr="00CE6588">
        <w:t>individua</w:t>
      </w:r>
      <w:r w:rsidR="00B02E08">
        <w:t>l</w:t>
      </w:r>
      <w:r w:rsidR="006319B7" w:rsidRPr="00CE6588">
        <w:t>, assigned</w:t>
      </w:r>
      <w:r w:rsidR="00594252" w:rsidRPr="00CE6588">
        <w:t xml:space="preserve"> </w:t>
      </w:r>
      <w:r w:rsidR="00911F62" w:rsidRPr="00CE6588">
        <w:t>data centers. </w:t>
      </w:r>
    </w:p>
    <w:p w14:paraId="65CCE0D9" w14:textId="4AD6C39D" w:rsidR="00D25442" w:rsidRPr="00800B86" w:rsidRDefault="00D25442" w:rsidP="00980F7D">
      <w:pPr>
        <w:pStyle w:val="ListParagraph"/>
        <w:numPr>
          <w:ilvl w:val="0"/>
          <w:numId w:val="46"/>
        </w:numPr>
        <w:spacing w:before="120" w:after="120"/>
        <w:contextualSpacing w:val="0"/>
      </w:pPr>
      <w:r w:rsidRPr="00800B86">
        <w:t xml:space="preserve">Analyze and recommend a target architecture that describes each system or application for the specified data centers. The Contractor shall develop and maintain the target architecture diagrams for the specified data center. The Contractor shall provide input for the development and maintenance of </w:t>
      </w:r>
      <w:r w:rsidR="00AE1CA7" w:rsidRPr="00800B86">
        <w:t>VA</w:t>
      </w:r>
      <w:r w:rsidRPr="00800B86">
        <w:t xml:space="preserve"> Cloud Target Architecture and ensure that the data center architectures alignment. </w:t>
      </w:r>
    </w:p>
    <w:p w14:paraId="786A8E08" w14:textId="25B1B46F" w:rsidR="005704B4" w:rsidRPr="00800B86" w:rsidRDefault="005704B4" w:rsidP="00980F7D">
      <w:pPr>
        <w:pStyle w:val="ListParagraph"/>
        <w:numPr>
          <w:ilvl w:val="0"/>
          <w:numId w:val="46"/>
        </w:numPr>
        <w:spacing w:before="120" w:after="120"/>
        <w:contextualSpacing w:val="0"/>
        <w:rPr>
          <w:rFonts w:eastAsiaTheme="minorEastAsia"/>
        </w:rPr>
      </w:pPr>
      <w:r w:rsidRPr="00800B86">
        <w:rPr>
          <w:rFonts w:eastAsiaTheme="minorEastAsia"/>
        </w:rPr>
        <w:lastRenderedPageBreak/>
        <w:t>Define and maintain the Data Center Consolidation Vision and provide final state details on how each data center/facility will look like after the consolidation. This shall include both narrative and visualization.</w:t>
      </w:r>
    </w:p>
    <w:p w14:paraId="1927DFE9" w14:textId="760FB145" w:rsidR="00A829B2" w:rsidRPr="00800B86" w:rsidRDefault="005704B4" w:rsidP="00980F7D">
      <w:pPr>
        <w:pStyle w:val="ListParagraph"/>
        <w:numPr>
          <w:ilvl w:val="0"/>
          <w:numId w:val="46"/>
        </w:numPr>
        <w:spacing w:before="120" w:after="120"/>
        <w:contextualSpacing w:val="0"/>
        <w:rPr>
          <w:rFonts w:eastAsiaTheme="minorEastAsia"/>
        </w:rPr>
      </w:pPr>
      <w:r w:rsidRPr="00800B86">
        <w:rPr>
          <w:rFonts w:eastAsiaTheme="minorEastAsia"/>
        </w:rPr>
        <w:t xml:space="preserve">Maintain and support the execution of the Data Center Consolidation Strategy that defines the approach for reducing data center footprint by migrating </w:t>
      </w:r>
      <w:r w:rsidR="00F57901">
        <w:rPr>
          <w:rFonts w:eastAsiaTheme="minorEastAsia"/>
        </w:rPr>
        <w:t>and</w:t>
      </w:r>
      <w:r w:rsidRPr="00800B86">
        <w:rPr>
          <w:rFonts w:eastAsiaTheme="minorEastAsia"/>
        </w:rPr>
        <w:t xml:space="preserve"> merging service</w:t>
      </w:r>
      <w:r w:rsidR="00A829B2" w:rsidRPr="00800B86">
        <w:rPr>
          <w:rFonts w:eastAsiaTheme="minorEastAsia"/>
        </w:rPr>
        <w:t>s and applications to cloud.</w:t>
      </w:r>
    </w:p>
    <w:p w14:paraId="786F56DD" w14:textId="20CB0C85" w:rsidR="00B67180" w:rsidRPr="00800B86" w:rsidRDefault="004C7EAC" w:rsidP="00980F7D">
      <w:pPr>
        <w:pStyle w:val="ListParagraph"/>
        <w:numPr>
          <w:ilvl w:val="0"/>
          <w:numId w:val="46"/>
        </w:numPr>
        <w:spacing w:before="120" w:after="120"/>
        <w:contextualSpacing w:val="0"/>
        <w:rPr>
          <w:rFonts w:eastAsiaTheme="minorEastAsia"/>
        </w:rPr>
      </w:pPr>
      <w:r w:rsidRPr="00800B86">
        <w:rPr>
          <w:rFonts w:eastAsiaTheme="minorEastAsia"/>
        </w:rPr>
        <w:t>This roadmap shall provide a phased approach to executing the Data Center Consolidation Strategy to achieve the Data Center Consolidation vision and objectives.</w:t>
      </w:r>
    </w:p>
    <w:p w14:paraId="6E0DEE8C" w14:textId="77777777" w:rsidR="00A829B2" w:rsidRPr="00800B86" w:rsidRDefault="00A829B2" w:rsidP="00980F7D">
      <w:pPr>
        <w:pStyle w:val="ListParagraph"/>
        <w:numPr>
          <w:ilvl w:val="0"/>
          <w:numId w:val="46"/>
        </w:numPr>
        <w:spacing w:before="120" w:after="120"/>
        <w:contextualSpacing w:val="0"/>
        <w:rPr>
          <w:rFonts w:eastAsiaTheme="minorEastAsia"/>
        </w:rPr>
      </w:pPr>
      <w:r w:rsidRPr="00800B86">
        <w:rPr>
          <w:rFonts w:eastAsiaTheme="minorEastAsia"/>
        </w:rPr>
        <w:t xml:space="preserve">Develop and maintain VA Data Center Licenses List for all VA Data Centers. </w:t>
      </w:r>
    </w:p>
    <w:p w14:paraId="1D9C530C" w14:textId="3DB7D242" w:rsidR="00A829B2" w:rsidRPr="00800B86" w:rsidRDefault="00A829B2" w:rsidP="00980F7D">
      <w:pPr>
        <w:pStyle w:val="ListParagraph"/>
        <w:numPr>
          <w:ilvl w:val="0"/>
          <w:numId w:val="46"/>
        </w:numPr>
        <w:spacing w:before="120" w:after="120"/>
        <w:contextualSpacing w:val="0"/>
        <w:rPr>
          <w:rFonts w:cs="Arial"/>
        </w:rPr>
      </w:pPr>
      <w:r w:rsidRPr="00800B86">
        <w:rPr>
          <w:rFonts w:eastAsiaTheme="minorEastAsia"/>
        </w:rPr>
        <w:t>Provide detailed monthly usage and billing reports indicating which services utilization, who is using them, and to which extent. The Contractor shall provide reports to support preparation of the budgets and forecasts for Data Center assets and services.</w:t>
      </w:r>
    </w:p>
    <w:p w14:paraId="0CE764D4" w14:textId="77777777" w:rsidR="004F0995" w:rsidRPr="00CE6588" w:rsidRDefault="004F0995" w:rsidP="00980F7D">
      <w:pPr>
        <w:spacing w:before="120" w:after="120"/>
        <w:rPr>
          <w:rFonts w:eastAsiaTheme="minorEastAsia"/>
        </w:rPr>
      </w:pPr>
    </w:p>
    <w:p w14:paraId="2413DDBA" w14:textId="0CFEA5ED" w:rsidR="004F0995" w:rsidRPr="00CE6588" w:rsidRDefault="00F25B96" w:rsidP="00980F7D">
      <w:pPr>
        <w:spacing w:before="120" w:after="120"/>
        <w:rPr>
          <w:rFonts w:eastAsiaTheme="minorEastAsia"/>
          <w:b/>
        </w:rPr>
      </w:pPr>
      <w:r w:rsidRPr="00CE6588">
        <w:rPr>
          <w:rFonts w:eastAsiaTheme="minorEastAsia"/>
          <w:b/>
        </w:rPr>
        <w:t>Deliverable</w:t>
      </w:r>
      <w:r w:rsidR="004F0995" w:rsidRPr="00CE6588">
        <w:rPr>
          <w:rFonts w:eastAsiaTheme="minorEastAsia"/>
          <w:b/>
        </w:rPr>
        <w:t xml:space="preserve"> </w:t>
      </w:r>
    </w:p>
    <w:p w14:paraId="01655B4B" w14:textId="373E6547" w:rsidR="00B24AAF" w:rsidRPr="00CE6588" w:rsidRDefault="005704B4" w:rsidP="00980F7D">
      <w:pPr>
        <w:pStyle w:val="ListParagraph"/>
        <w:numPr>
          <w:ilvl w:val="0"/>
          <w:numId w:val="52"/>
        </w:numPr>
        <w:spacing w:before="120" w:after="120"/>
        <w:contextualSpacing w:val="0"/>
        <w:rPr>
          <w:rFonts w:eastAsiaTheme="minorEastAsia"/>
        </w:rPr>
      </w:pPr>
      <w:r w:rsidRPr="00CE6588">
        <w:rPr>
          <w:rFonts w:eastAsiaTheme="minorEastAsia"/>
        </w:rPr>
        <w:t xml:space="preserve">VA </w:t>
      </w:r>
      <w:r w:rsidR="00B24AAF" w:rsidRPr="00CE6588">
        <w:rPr>
          <w:rFonts w:eastAsiaTheme="minorEastAsia"/>
        </w:rPr>
        <w:t>Data Center Inventory</w:t>
      </w:r>
      <w:r w:rsidRPr="00CE6588">
        <w:rPr>
          <w:rFonts w:eastAsiaTheme="minorEastAsia"/>
        </w:rPr>
        <w:t>, individual data center inputs incorporated into master inventory</w:t>
      </w:r>
    </w:p>
    <w:p w14:paraId="23A0776D" w14:textId="77777777" w:rsidR="002878C7" w:rsidRDefault="002878C7" w:rsidP="00980F7D">
      <w:pPr>
        <w:pStyle w:val="ListParagraph"/>
        <w:numPr>
          <w:ilvl w:val="0"/>
          <w:numId w:val="52"/>
        </w:numPr>
        <w:spacing w:before="120" w:after="120"/>
        <w:contextualSpacing w:val="0"/>
        <w:rPr>
          <w:rFonts w:eastAsiaTheme="minorEastAsia"/>
        </w:rPr>
      </w:pPr>
      <w:r>
        <w:rPr>
          <w:rFonts w:eastAsiaTheme="minorEastAsia"/>
        </w:rPr>
        <w:t>Data Center Portfolio Disposition, for each assigned data center</w:t>
      </w:r>
    </w:p>
    <w:p w14:paraId="5E1251EF" w14:textId="6305D365" w:rsidR="00B17C61" w:rsidRDefault="002878C7" w:rsidP="00980F7D">
      <w:pPr>
        <w:pStyle w:val="ListParagraph"/>
        <w:numPr>
          <w:ilvl w:val="0"/>
          <w:numId w:val="52"/>
        </w:numPr>
        <w:spacing w:before="120" w:after="120"/>
        <w:contextualSpacing w:val="0"/>
        <w:rPr>
          <w:rFonts w:eastAsiaTheme="minorEastAsia"/>
        </w:rPr>
      </w:pPr>
      <w:r>
        <w:rPr>
          <w:rFonts w:eastAsiaTheme="minorEastAsia"/>
        </w:rPr>
        <w:t xml:space="preserve">VA </w:t>
      </w:r>
      <w:r w:rsidRPr="006319B7">
        <w:rPr>
          <w:rFonts w:eastAsiaTheme="minorEastAsia"/>
        </w:rPr>
        <w:t xml:space="preserve">Data Center </w:t>
      </w:r>
      <w:r>
        <w:rPr>
          <w:rFonts w:eastAsiaTheme="minorEastAsia"/>
        </w:rPr>
        <w:t>Consolidation</w:t>
      </w:r>
      <w:r w:rsidR="00B17C61">
        <w:rPr>
          <w:rFonts w:eastAsiaTheme="minorEastAsia"/>
        </w:rPr>
        <w:t xml:space="preserve"> Strategy and Roadmap</w:t>
      </w:r>
    </w:p>
    <w:p w14:paraId="53865DA2" w14:textId="0EDC96E3" w:rsidR="002878C7" w:rsidRDefault="002878C7" w:rsidP="00980F7D">
      <w:pPr>
        <w:pStyle w:val="ListParagraph"/>
        <w:numPr>
          <w:ilvl w:val="0"/>
          <w:numId w:val="52"/>
        </w:numPr>
        <w:spacing w:before="120" w:after="120"/>
        <w:contextualSpacing w:val="0"/>
        <w:rPr>
          <w:rFonts w:eastAsiaTheme="minorEastAsia"/>
        </w:rPr>
      </w:pPr>
      <w:r>
        <w:rPr>
          <w:rFonts w:eastAsiaTheme="minorEastAsia"/>
        </w:rPr>
        <w:t xml:space="preserve">VA Data Center Licenses List </w:t>
      </w:r>
    </w:p>
    <w:p w14:paraId="63EAD569" w14:textId="5B300858" w:rsidR="008D0DC2" w:rsidRDefault="008D0DC2" w:rsidP="004531E2"/>
    <w:p w14:paraId="63EAD56A" w14:textId="5D3CB975" w:rsidR="00DA6B05" w:rsidRDefault="00C27070" w:rsidP="006B6C5D">
      <w:pPr>
        <w:pStyle w:val="Heading2"/>
      </w:pPr>
      <w:bookmarkStart w:id="98" w:name="_Toc491095934"/>
      <w:r>
        <w:t>TIME AND MATERIALS (T&amp;M) TASKS AND DELIVERABLES</w:t>
      </w:r>
      <w:bookmarkEnd w:id="98"/>
    </w:p>
    <w:p w14:paraId="529A4537" w14:textId="77777777" w:rsidR="00F933E1" w:rsidRPr="00F933E1" w:rsidRDefault="00F933E1" w:rsidP="00F933E1"/>
    <w:p w14:paraId="63EAD56B" w14:textId="77777777" w:rsidR="008971E2" w:rsidRPr="00C7342D" w:rsidRDefault="001E02A5" w:rsidP="006B6C5D">
      <w:pPr>
        <w:pStyle w:val="Heading3"/>
      </w:pPr>
      <w:bookmarkStart w:id="99" w:name="_Toc488036230"/>
      <w:bookmarkStart w:id="100" w:name="_Toc491095935"/>
      <w:r>
        <w:t>Initiative</w:t>
      </w:r>
      <w:r w:rsidR="008971E2" w:rsidRPr="00C7342D">
        <w:t xml:space="preserve"> 2: Enterprise Cloud Architecture</w:t>
      </w:r>
      <w:r w:rsidR="00155016">
        <w:t>, Design</w:t>
      </w:r>
      <w:r w:rsidR="00617070">
        <w:t>,</w:t>
      </w:r>
      <w:r w:rsidR="008971E2" w:rsidRPr="00C7342D">
        <w:t xml:space="preserve"> and Operations</w:t>
      </w:r>
      <w:bookmarkEnd w:id="99"/>
      <w:bookmarkEnd w:id="100"/>
    </w:p>
    <w:p w14:paraId="63EAD56D" w14:textId="350F96AD" w:rsidR="001470CD" w:rsidRPr="00725BB1" w:rsidRDefault="008A0798" w:rsidP="00980F7D">
      <w:pPr>
        <w:spacing w:before="120" w:after="120"/>
      </w:pPr>
      <w:r w:rsidRPr="00725BB1">
        <w:t xml:space="preserve">The Contractor shall provide </w:t>
      </w:r>
      <w:r w:rsidR="009312FF">
        <w:t xml:space="preserve">operational support for </w:t>
      </w:r>
      <w:r w:rsidR="00523AA2" w:rsidRPr="00523AA2">
        <w:t>while transitioning to, from, or within VAEC</w:t>
      </w:r>
      <w:r w:rsidR="009312FF">
        <w:t xml:space="preserve">, using </w:t>
      </w:r>
      <w:r w:rsidR="00CD32E7" w:rsidRPr="00725BB1">
        <w:t>VA</w:t>
      </w:r>
      <w:r w:rsidR="00F83CB6" w:rsidRPr="00725BB1">
        <w:t>ECOT, where possible</w:t>
      </w:r>
      <w:r w:rsidR="009312FF">
        <w:t xml:space="preserve">. The Contractor shall perform the </w:t>
      </w:r>
      <w:r w:rsidR="002D3B89" w:rsidRPr="00725BB1">
        <w:t>following tasks</w:t>
      </w:r>
      <w:r w:rsidR="001470CD" w:rsidRPr="00725BB1">
        <w:t>:</w:t>
      </w:r>
    </w:p>
    <w:p w14:paraId="63EAD56E" w14:textId="54933447" w:rsidR="001F2B71" w:rsidRPr="00725BB1" w:rsidRDefault="001F2B71" w:rsidP="00980F7D">
      <w:pPr>
        <w:pStyle w:val="ListParagraph"/>
        <w:numPr>
          <w:ilvl w:val="0"/>
          <w:numId w:val="24"/>
        </w:numPr>
        <w:spacing w:before="120" w:after="120"/>
        <w:ind w:left="720"/>
        <w:contextualSpacing w:val="0"/>
      </w:pPr>
      <w:r w:rsidRPr="00725BB1">
        <w:rPr>
          <w:i/>
          <w:u w:val="single"/>
        </w:rPr>
        <w:t>Technical Support</w:t>
      </w:r>
      <w:r w:rsidRPr="00725BB1">
        <w:t xml:space="preserve"> - The Contractor shall provide Technical Support</w:t>
      </w:r>
      <w:r w:rsidR="003F1BBC" w:rsidRPr="00725BB1">
        <w:t xml:space="preserve"> service. The</w:t>
      </w:r>
      <w:r w:rsidRPr="00725BB1">
        <w:t xml:space="preserve"> </w:t>
      </w:r>
      <w:r w:rsidR="00F57901">
        <w:t xml:space="preserve">Contractor shall </w:t>
      </w:r>
      <w:r w:rsidR="003F1BBC" w:rsidRPr="00725BB1">
        <w:t xml:space="preserve">design, test, operate, and improve </w:t>
      </w:r>
      <w:r w:rsidRPr="00725BB1">
        <w:t xml:space="preserve">of all aspects of technical management of </w:t>
      </w:r>
      <w:r w:rsidR="006D3E52" w:rsidRPr="00725BB1">
        <w:t xml:space="preserve">VA cloud computing </w:t>
      </w:r>
      <w:r w:rsidRPr="00725BB1">
        <w:t>infrastructure. The Contractor shall conduct an application migration assessment (but not application specific technical support)</w:t>
      </w:r>
      <w:r w:rsidR="00F83CB6" w:rsidRPr="00725BB1">
        <w:t xml:space="preserve"> and infrastructure modernization support to ensure successful deployment of cloud services, applications, and infrastructure.</w:t>
      </w:r>
      <w:r w:rsidRPr="00725BB1">
        <w:t xml:space="preserve"> </w:t>
      </w:r>
      <w:r w:rsidR="006227BB" w:rsidRPr="00725BB1">
        <w:t xml:space="preserve">The Contractor shall provide contextual information to </w:t>
      </w:r>
      <w:r w:rsidR="00CD32E7" w:rsidRPr="00725BB1">
        <w:t>VA</w:t>
      </w:r>
      <w:r w:rsidR="006227BB" w:rsidRPr="00725BB1">
        <w:t xml:space="preserve"> National Services desk such as service desk scripts, and knowledge base articles. </w:t>
      </w:r>
      <w:r w:rsidR="00AE1CA7">
        <w:t>VA</w:t>
      </w:r>
      <w:r w:rsidR="006227BB" w:rsidRPr="00725BB1">
        <w:t xml:space="preserve"> National Service Desk shall be the initial intake of user requests and incidents.</w:t>
      </w:r>
    </w:p>
    <w:p w14:paraId="63EAD56F" w14:textId="064D0408" w:rsidR="00F83CB6" w:rsidRPr="00725BB1" w:rsidRDefault="001F2B71" w:rsidP="00980F7D">
      <w:pPr>
        <w:pStyle w:val="ListParagraph"/>
        <w:numPr>
          <w:ilvl w:val="0"/>
          <w:numId w:val="24"/>
        </w:numPr>
        <w:spacing w:before="120" w:after="120"/>
        <w:ind w:left="720"/>
        <w:contextualSpacing w:val="0"/>
      </w:pPr>
      <w:r w:rsidRPr="00725BB1">
        <w:rPr>
          <w:i/>
          <w:u w:val="single"/>
        </w:rPr>
        <w:lastRenderedPageBreak/>
        <w:t>Automation Support</w:t>
      </w:r>
      <w:r w:rsidRPr="00725BB1">
        <w:t xml:space="preserve"> - The Contractor shall provide Automation Support</w:t>
      </w:r>
      <w:r w:rsidR="003F1BBC" w:rsidRPr="00725BB1">
        <w:t xml:space="preserve"> service</w:t>
      </w:r>
      <w:r w:rsidR="00AA07B0" w:rsidRPr="00725BB1">
        <w:t xml:space="preserve">. The Contractor shall review, define, plan, develop, implement, maintain, and report on </w:t>
      </w:r>
      <w:r w:rsidRPr="00725BB1">
        <w:t>all cloud automations delivering infrastructure and applications across multiple hypervisors in all delivery models</w:t>
      </w:r>
      <w:r w:rsidR="006227BB" w:rsidRPr="00725BB1">
        <w:t>.</w:t>
      </w:r>
    </w:p>
    <w:p w14:paraId="63EAD575" w14:textId="53A06758" w:rsidR="001F2B71" w:rsidRPr="00725BB1" w:rsidRDefault="001F2B71" w:rsidP="00980F7D">
      <w:pPr>
        <w:pStyle w:val="ListParagraph"/>
        <w:numPr>
          <w:ilvl w:val="0"/>
          <w:numId w:val="24"/>
        </w:numPr>
        <w:spacing w:before="120" w:after="120"/>
        <w:ind w:left="720"/>
        <w:contextualSpacing w:val="0"/>
      </w:pPr>
      <w:r w:rsidRPr="00725BB1">
        <w:rPr>
          <w:i/>
          <w:u w:val="single"/>
        </w:rPr>
        <w:t>Middleware Support</w:t>
      </w:r>
      <w:r w:rsidRPr="00725BB1">
        <w:t xml:space="preserve"> - The Contractor shall provide Middleware Support </w:t>
      </w:r>
      <w:r w:rsidR="003F1BBC" w:rsidRPr="00725BB1">
        <w:t xml:space="preserve">service </w:t>
      </w:r>
      <w:r w:rsidRPr="00725BB1">
        <w:t>(i.e. ESB, API, etc.)</w:t>
      </w:r>
      <w:r w:rsidR="00C43834" w:rsidRPr="00725BB1">
        <w:t xml:space="preserve"> </w:t>
      </w:r>
      <w:r w:rsidRPr="00725BB1">
        <w:t>to ensure the selected middleware enables the effective transfer of data between applications or data sources</w:t>
      </w:r>
      <w:r w:rsidR="00BA7981">
        <w:t>;</w:t>
      </w:r>
      <w:r w:rsidR="00F933E1">
        <w:t xml:space="preserve"> monitoring and control mechanism </w:t>
      </w:r>
      <w:r w:rsidR="00BA7981">
        <w:t xml:space="preserve">(e.g., incident detection and resolution) </w:t>
      </w:r>
      <w:r w:rsidR="00F933E1">
        <w:t xml:space="preserve">are in place to </w:t>
      </w:r>
      <w:r w:rsidR="00BA7981">
        <w:t xml:space="preserve">support </w:t>
      </w:r>
      <w:r w:rsidR="00F933E1">
        <w:t>optimal middleware operations</w:t>
      </w:r>
      <w:r w:rsidRPr="00725BB1">
        <w:t>.</w:t>
      </w:r>
      <w:r w:rsidRPr="00725BB1" w:rsidDel="002B77BF">
        <w:t xml:space="preserve"> </w:t>
      </w:r>
      <w:r w:rsidRPr="00725BB1">
        <w:t>The Contractor shall</w:t>
      </w:r>
      <w:r w:rsidR="00F933E1">
        <w:t xml:space="preserve"> d</w:t>
      </w:r>
      <w:r w:rsidRPr="00725BB1">
        <w:t>efin</w:t>
      </w:r>
      <w:r w:rsidR="00F933E1">
        <w:t>e</w:t>
      </w:r>
      <w:r w:rsidRPr="00725BB1">
        <w:t xml:space="preserve"> and maintain information about how applications are linked through middleware.</w:t>
      </w:r>
    </w:p>
    <w:p w14:paraId="63EAD576" w14:textId="104D5F4B" w:rsidR="001F2B71" w:rsidRPr="00725BB1" w:rsidRDefault="001F2B71" w:rsidP="00980F7D">
      <w:pPr>
        <w:pStyle w:val="ListParagraph"/>
        <w:numPr>
          <w:ilvl w:val="0"/>
          <w:numId w:val="24"/>
        </w:numPr>
        <w:spacing w:before="120" w:after="120"/>
        <w:ind w:left="720"/>
        <w:contextualSpacing w:val="0"/>
      </w:pPr>
      <w:r w:rsidRPr="00725BB1">
        <w:rPr>
          <w:i/>
          <w:u w:val="single"/>
        </w:rPr>
        <w:t>Database Support</w:t>
      </w:r>
      <w:r w:rsidRPr="00725BB1">
        <w:t xml:space="preserve"> - The Contractor shall provide VAEC Database Support</w:t>
      </w:r>
      <w:r w:rsidR="004132AC">
        <w:t xml:space="preserve"> service</w:t>
      </w:r>
      <w:r w:rsidRPr="00725BB1">
        <w:t xml:space="preserve"> to ensure the optimal performance, security and functionality of databases that they manage. The Contractor shall perform the following activities:</w:t>
      </w:r>
    </w:p>
    <w:p w14:paraId="63EAD577" w14:textId="77777777" w:rsidR="001F2B71" w:rsidRPr="00725BB1" w:rsidRDefault="001F2B71" w:rsidP="00980F7D">
      <w:pPr>
        <w:pStyle w:val="ListParagraph"/>
        <w:numPr>
          <w:ilvl w:val="0"/>
          <w:numId w:val="25"/>
        </w:numPr>
        <w:spacing w:before="120" w:after="120"/>
        <w:ind w:left="1440"/>
        <w:contextualSpacing w:val="0"/>
      </w:pPr>
      <w:r w:rsidRPr="00725BB1">
        <w:t>Creation and maintenance of database standards and policies</w:t>
      </w:r>
    </w:p>
    <w:p w14:paraId="63EAD578" w14:textId="77777777" w:rsidR="001F2B71" w:rsidRPr="00725BB1" w:rsidRDefault="001F2B71" w:rsidP="00980F7D">
      <w:pPr>
        <w:pStyle w:val="ListParagraph"/>
        <w:numPr>
          <w:ilvl w:val="0"/>
          <w:numId w:val="25"/>
        </w:numPr>
        <w:spacing w:before="120" w:after="120"/>
        <w:ind w:left="1440"/>
        <w:contextualSpacing w:val="0"/>
      </w:pPr>
      <w:r w:rsidRPr="00725BB1">
        <w:t>Database design, creation, and testing</w:t>
      </w:r>
    </w:p>
    <w:p w14:paraId="63EAD579" w14:textId="77777777" w:rsidR="001F2B71" w:rsidRPr="00725BB1" w:rsidRDefault="001F2B71" w:rsidP="00980F7D">
      <w:pPr>
        <w:pStyle w:val="ListParagraph"/>
        <w:numPr>
          <w:ilvl w:val="0"/>
          <w:numId w:val="25"/>
        </w:numPr>
        <w:spacing w:before="120" w:after="120"/>
        <w:ind w:left="1440"/>
        <w:contextualSpacing w:val="0"/>
      </w:pPr>
      <w:r w:rsidRPr="00725BB1">
        <w:t>Management and maintenance to ensure availability, performance, and resilience</w:t>
      </w:r>
    </w:p>
    <w:p w14:paraId="63EAD57A" w14:textId="77777777" w:rsidR="001F2B71" w:rsidRPr="00725BB1" w:rsidRDefault="001F2B71" w:rsidP="00980F7D">
      <w:pPr>
        <w:pStyle w:val="ListParagraph"/>
        <w:numPr>
          <w:ilvl w:val="0"/>
          <w:numId w:val="25"/>
        </w:numPr>
        <w:spacing w:before="120" w:after="120"/>
        <w:ind w:left="1440"/>
        <w:contextualSpacing w:val="0"/>
      </w:pPr>
      <w:r w:rsidRPr="00725BB1">
        <w:t>Setting up alert about potential performance or integrity issues with the database</w:t>
      </w:r>
    </w:p>
    <w:p w14:paraId="63EAD57B" w14:textId="77777777" w:rsidR="001F2B71" w:rsidRPr="00725BB1" w:rsidRDefault="001F2B71" w:rsidP="00980F7D">
      <w:pPr>
        <w:pStyle w:val="ListParagraph"/>
        <w:numPr>
          <w:ilvl w:val="0"/>
          <w:numId w:val="25"/>
        </w:numPr>
        <w:spacing w:before="120" w:after="120"/>
        <w:ind w:left="1440"/>
        <w:contextualSpacing w:val="0"/>
      </w:pPr>
      <w:r w:rsidRPr="00725BB1">
        <w:t>Performing database maintenance that ensures the databases are functioning optimally and securely (e.g., tuning indexing)</w:t>
      </w:r>
    </w:p>
    <w:p w14:paraId="63EAD57C" w14:textId="77777777" w:rsidR="001F2B71" w:rsidRPr="00725BB1" w:rsidRDefault="001F2B71" w:rsidP="00980F7D">
      <w:pPr>
        <w:pStyle w:val="ListParagraph"/>
        <w:numPr>
          <w:ilvl w:val="0"/>
          <w:numId w:val="25"/>
        </w:numPr>
        <w:spacing w:before="120" w:after="120"/>
        <w:ind w:left="1440"/>
        <w:contextualSpacing w:val="0"/>
      </w:pPr>
      <w:r w:rsidRPr="00725BB1">
        <w:t>Identification, monitoring, reporting and management of database usage (e.g., transaction volumes, response times, concurrency levels)</w:t>
      </w:r>
    </w:p>
    <w:p w14:paraId="63EAD57D" w14:textId="77777777" w:rsidR="001F2B71" w:rsidRPr="00725BB1" w:rsidRDefault="001F2B71" w:rsidP="00980F7D">
      <w:pPr>
        <w:pStyle w:val="ListParagraph"/>
        <w:numPr>
          <w:ilvl w:val="0"/>
          <w:numId w:val="25"/>
        </w:numPr>
        <w:spacing w:before="120" w:after="120"/>
        <w:ind w:left="1440"/>
        <w:contextualSpacing w:val="0"/>
      </w:pPr>
      <w:r w:rsidRPr="00725BB1">
        <w:t>Generating database reports (e.g., performance and integrity of the database)</w:t>
      </w:r>
    </w:p>
    <w:p w14:paraId="63EAD57E" w14:textId="128D118C" w:rsidR="001F2B71" w:rsidRPr="00725BB1" w:rsidRDefault="001F2B71" w:rsidP="00980F7D">
      <w:pPr>
        <w:pStyle w:val="ListParagraph"/>
        <w:numPr>
          <w:ilvl w:val="0"/>
          <w:numId w:val="24"/>
        </w:numPr>
        <w:spacing w:before="120" w:after="120"/>
        <w:ind w:left="720"/>
        <w:contextualSpacing w:val="0"/>
      </w:pPr>
      <w:r w:rsidRPr="00725BB1">
        <w:rPr>
          <w:i/>
          <w:u w:val="single"/>
        </w:rPr>
        <w:t xml:space="preserve">Application Support (Only for Core Services) – </w:t>
      </w:r>
      <w:r w:rsidRPr="00725BB1">
        <w:t xml:space="preserve">The Contractor shall provide Cloud Application Support (Only for Core Services) </w:t>
      </w:r>
      <w:r w:rsidR="00725BB1" w:rsidRPr="00725BB1">
        <w:t xml:space="preserve">service </w:t>
      </w:r>
      <w:r w:rsidRPr="00725BB1">
        <w:t>that includes the planning, designing, development, build, test, migration, deployment, operating, reporting, and optimizing of all cloud application capabilities and controls including application design, integration, automation, administration, deployment, lifecycle support, and security configuration and administration.</w:t>
      </w:r>
    </w:p>
    <w:p w14:paraId="0E1F4BB4" w14:textId="77777777" w:rsidR="00523AA2" w:rsidRPr="00725BB1" w:rsidRDefault="00523AA2" w:rsidP="00523AA2">
      <w:pPr>
        <w:spacing w:before="120" w:after="120"/>
      </w:pPr>
    </w:p>
    <w:p w14:paraId="63EAD583" w14:textId="77777777" w:rsidR="008971E2" w:rsidRDefault="001E02A5" w:rsidP="006B6C5D">
      <w:pPr>
        <w:pStyle w:val="Heading3"/>
      </w:pPr>
      <w:bookmarkStart w:id="101" w:name="_Toc488036231"/>
      <w:bookmarkStart w:id="102" w:name="_Toc491095936"/>
      <w:r>
        <w:t>Initiative</w:t>
      </w:r>
      <w:r w:rsidR="008971E2" w:rsidRPr="0026374B">
        <w:t xml:space="preserve"> 3: Enterprise Cloud Application Migration</w:t>
      </w:r>
      <w:bookmarkEnd w:id="101"/>
      <w:bookmarkEnd w:id="102"/>
    </w:p>
    <w:p w14:paraId="63EAD585" w14:textId="3DD8698D" w:rsidR="00BE0382" w:rsidRDefault="00BE0382" w:rsidP="00980F7D">
      <w:pPr>
        <w:spacing w:before="120" w:after="120"/>
      </w:pPr>
      <w:r>
        <w:t>T</w:t>
      </w:r>
      <w:r w:rsidRPr="00F95E23">
        <w:t xml:space="preserve">he migration of </w:t>
      </w:r>
      <w:r>
        <w:t xml:space="preserve">VA </w:t>
      </w:r>
      <w:r w:rsidRPr="00F95E23">
        <w:t xml:space="preserve">applications </w:t>
      </w:r>
      <w:r>
        <w:t xml:space="preserve">and services </w:t>
      </w:r>
      <w:r w:rsidRPr="00F95E23">
        <w:t xml:space="preserve">to </w:t>
      </w:r>
      <w:r>
        <w:t xml:space="preserve">take advantage of </w:t>
      </w:r>
      <w:r w:rsidRPr="00F95E23">
        <w:t xml:space="preserve">cloud computing </w:t>
      </w:r>
      <w:r>
        <w:t xml:space="preserve">benefits </w:t>
      </w:r>
      <w:r w:rsidRPr="00F95E23">
        <w:t xml:space="preserve">must be done in a systematic manner. </w:t>
      </w:r>
      <w:r>
        <w:t xml:space="preserve"> </w:t>
      </w:r>
      <w:r w:rsidRPr="00F95E23">
        <w:t xml:space="preserve">Existing </w:t>
      </w:r>
      <w:r>
        <w:t xml:space="preserve">VA </w:t>
      </w:r>
      <w:r w:rsidRPr="00F95E23">
        <w:t xml:space="preserve">enterprise applications </w:t>
      </w:r>
      <w:r>
        <w:t xml:space="preserve">and services </w:t>
      </w:r>
      <w:r w:rsidRPr="00F95E23">
        <w:t>must be thoroughly assessed to determine</w:t>
      </w:r>
      <w:r>
        <w:t xml:space="preserve"> their suitability and readiness to be migrated</w:t>
      </w:r>
      <w:r w:rsidRPr="00F95E23">
        <w:t xml:space="preserve">. </w:t>
      </w:r>
      <w:r>
        <w:t xml:space="preserve"> A migration technical approach and plan must be developed, both generally at the strategic level and for each system to be migrated, </w:t>
      </w:r>
      <w:r w:rsidR="00D51805">
        <w:t>considering</w:t>
      </w:r>
      <w:r>
        <w:t xml:space="preserve"> any applications integration, security, and privacy considerations.  Finally, the migration must be </w:t>
      </w:r>
      <w:r>
        <w:lastRenderedPageBreak/>
        <w:t xml:space="preserve">executed, managed, tracked, and validated.  Potential applications or systems decommissioning must be addressed as well.  </w:t>
      </w:r>
    </w:p>
    <w:p w14:paraId="32561E0A" w14:textId="77777777" w:rsidR="00980F7D" w:rsidRDefault="00980F7D" w:rsidP="009312FF">
      <w:pPr>
        <w:spacing w:before="120" w:after="120"/>
      </w:pPr>
    </w:p>
    <w:p w14:paraId="06F3940B" w14:textId="77777777" w:rsidR="00CA24E9" w:rsidRDefault="00CA24E9" w:rsidP="00CA24E9">
      <w:pPr>
        <w:pStyle w:val="Heading4"/>
      </w:pPr>
      <w:bookmarkStart w:id="103" w:name="_Ref490563056"/>
      <w:bookmarkStart w:id="104" w:name="_Ref490563065"/>
      <w:bookmarkStart w:id="105" w:name="_Ref490563091"/>
      <w:bookmarkStart w:id="106" w:name="_Ref490581698"/>
      <w:bookmarkStart w:id="107" w:name="_Toc491095937"/>
      <w:r>
        <w:t>Systems and Applications Assessments</w:t>
      </w:r>
      <w:bookmarkEnd w:id="103"/>
      <w:bookmarkEnd w:id="104"/>
      <w:bookmarkEnd w:id="105"/>
      <w:bookmarkEnd w:id="106"/>
      <w:bookmarkEnd w:id="107"/>
    </w:p>
    <w:p w14:paraId="49832078" w14:textId="39D54446" w:rsidR="00CA24E9" w:rsidRDefault="005A12DD" w:rsidP="00980F7D">
      <w:pPr>
        <w:spacing w:before="120" w:after="120"/>
      </w:pPr>
      <w:r>
        <w:t xml:space="preserve">The Contractor shall conduct systems </w:t>
      </w:r>
      <w:r w:rsidR="00CA24E9">
        <w:t xml:space="preserve">and applications assessments </w:t>
      </w:r>
      <w:r>
        <w:t xml:space="preserve">that </w:t>
      </w:r>
      <w:r w:rsidR="00CA24E9">
        <w:t>consider significant</w:t>
      </w:r>
      <w:r w:rsidR="00CA24E9" w:rsidRPr="00F95E23">
        <w:t xml:space="preserve"> </w:t>
      </w:r>
      <w:r w:rsidR="00CA24E9">
        <w:t>criteria</w:t>
      </w:r>
      <w:r w:rsidR="00CA24E9" w:rsidRPr="00F95E23">
        <w:t xml:space="preserve"> including costs of migration, </w:t>
      </w:r>
      <w:r w:rsidR="00CA24E9">
        <w:t>the potential need for application redesign or refactoring,</w:t>
      </w:r>
      <w:r w:rsidR="00CA24E9" w:rsidRPr="00F95E23">
        <w:t xml:space="preserve"> application performance and availability, </w:t>
      </w:r>
      <w:r w:rsidR="008D5FA0">
        <w:t xml:space="preserve">network impact, </w:t>
      </w:r>
      <w:r w:rsidR="00CA24E9" w:rsidRPr="00F95E23">
        <w:t xml:space="preserve">security and privacy requirements, and </w:t>
      </w:r>
      <w:r w:rsidR="00CA24E9">
        <w:t xml:space="preserve">other VA and federal </w:t>
      </w:r>
      <w:r w:rsidR="00CA24E9" w:rsidRPr="00F95E23">
        <w:t>regulatory requirements.</w:t>
      </w:r>
    </w:p>
    <w:p w14:paraId="46817775" w14:textId="4BC99FF9" w:rsidR="00CA24E9" w:rsidRDefault="00CA24E9" w:rsidP="00980F7D">
      <w:pPr>
        <w:spacing w:before="120" w:after="120"/>
      </w:pPr>
      <w:r>
        <w:t>The Contractor shall perform the following tasks</w:t>
      </w:r>
      <w:r w:rsidR="004852AC">
        <w:t xml:space="preserve"> for assigned systems and applications</w:t>
      </w:r>
      <w:r>
        <w:t xml:space="preserve">: </w:t>
      </w:r>
    </w:p>
    <w:p w14:paraId="6FD09180" w14:textId="4B1C2D56" w:rsidR="00CA24E9" w:rsidRPr="000C1156" w:rsidRDefault="00CA24E9" w:rsidP="00980F7D">
      <w:pPr>
        <w:pStyle w:val="ListParagraph"/>
        <w:numPr>
          <w:ilvl w:val="0"/>
          <w:numId w:val="28"/>
        </w:numPr>
        <w:spacing w:before="120" w:after="120"/>
        <w:contextualSpacing w:val="0"/>
      </w:pPr>
      <w:r>
        <w:t>P</w:t>
      </w:r>
      <w:r w:rsidRPr="000C1156">
        <w:t>roduce new, and/or validate existing analysis and recommendations of VA-identified systems and applications to determine their suitability for deployment to the cloud</w:t>
      </w:r>
      <w:r w:rsidR="004852AC">
        <w:t>. The Contractor shall</w:t>
      </w:r>
      <w:r w:rsidRPr="000C1156">
        <w:t xml:space="preserve"> provide recommendations for cloud migration based on applications’ development lifecycle, business relevance, security impacts, organizational roles, capacity planning, financial aspects of cloud service delivery, and other migration considerations.</w:t>
      </w:r>
      <w:r w:rsidRPr="000C1156" w:rsidDel="00F26AF2">
        <w:t xml:space="preserve"> </w:t>
      </w:r>
    </w:p>
    <w:p w14:paraId="2F6ADF13" w14:textId="3D48D682" w:rsidR="00CA24E9" w:rsidRDefault="00CA24E9" w:rsidP="00980F7D">
      <w:pPr>
        <w:pStyle w:val="ListParagraph"/>
        <w:numPr>
          <w:ilvl w:val="0"/>
          <w:numId w:val="28"/>
        </w:numPr>
        <w:spacing w:before="120" w:after="120"/>
        <w:contextualSpacing w:val="0"/>
      </w:pPr>
      <w:r>
        <w:t>A</w:t>
      </w:r>
      <w:r w:rsidRPr="000C1156">
        <w:t xml:space="preserve">ssess systems and applications to advise </w:t>
      </w:r>
      <w:r>
        <w:t>VA</w:t>
      </w:r>
      <w:r w:rsidRPr="000C1156">
        <w:t xml:space="preserve"> on the optimal strategy to migrate these systems to, from, and within </w:t>
      </w:r>
      <w:r>
        <w:t>VA</w:t>
      </w:r>
      <w:r w:rsidRPr="000C1156">
        <w:t xml:space="preserve">EC. </w:t>
      </w:r>
    </w:p>
    <w:p w14:paraId="518E99DB" w14:textId="77777777" w:rsidR="008D5FA0" w:rsidRPr="00D45C26" w:rsidRDefault="008D5FA0" w:rsidP="00980F7D">
      <w:pPr>
        <w:pStyle w:val="ListParagraph"/>
        <w:numPr>
          <w:ilvl w:val="0"/>
          <w:numId w:val="28"/>
        </w:numPr>
        <w:spacing w:before="120" w:after="120"/>
        <w:contextualSpacing w:val="0"/>
        <w:rPr>
          <w:rFonts w:eastAsiaTheme="minorEastAsia"/>
        </w:rPr>
      </w:pPr>
      <w:r w:rsidRPr="00D45C26">
        <w:rPr>
          <w:rFonts w:eastAsiaTheme="minorEastAsia"/>
        </w:rPr>
        <w:t>Perform a network impact analysis for each application-specific migration that addresses requirements for network connectivity, bandwidth, and latency, as a component to the Systems and Applications Assessments.</w:t>
      </w:r>
      <w:r>
        <w:rPr>
          <w:rFonts w:eastAsiaTheme="minorEastAsia"/>
        </w:rPr>
        <w:t xml:space="preserve"> This analysis shall recommend </w:t>
      </w:r>
      <w:r w:rsidRPr="00D45C26">
        <w:rPr>
          <w:rFonts w:eastAsiaTheme="minorEastAsia"/>
        </w:rPr>
        <w:t>network Service Level Agreements (SLAs) and Operational Level Agreements (OLAs) for end-to-end-to-end connectivity, to include, routers, gateways, switches, firewalls, load balancers, to ensure network performance between users, applications and their cloud services.</w:t>
      </w:r>
    </w:p>
    <w:p w14:paraId="31FCB43E" w14:textId="77777777" w:rsidR="00CA24E9" w:rsidRPr="000C1156" w:rsidRDefault="00CA24E9" w:rsidP="00980F7D">
      <w:pPr>
        <w:pStyle w:val="ListParagraph"/>
        <w:numPr>
          <w:ilvl w:val="0"/>
          <w:numId w:val="28"/>
        </w:numPr>
        <w:spacing w:before="120" w:after="120"/>
        <w:contextualSpacing w:val="0"/>
      </w:pPr>
      <w:r>
        <w:rPr>
          <w:rFonts w:cs="Arial"/>
        </w:rPr>
        <w:t>C</w:t>
      </w:r>
      <w:r w:rsidRPr="000C1156">
        <w:t>onduct a comprehensive inventory of VA IT assets to be migrated, along with resident applications, infrastructure, and their security requirements.</w:t>
      </w:r>
    </w:p>
    <w:p w14:paraId="469B8E48" w14:textId="77777777" w:rsidR="00CA24E9" w:rsidRPr="000C1156" w:rsidRDefault="00CA24E9" w:rsidP="00980F7D">
      <w:pPr>
        <w:pStyle w:val="ListParagraph"/>
        <w:numPr>
          <w:ilvl w:val="0"/>
          <w:numId w:val="28"/>
        </w:numPr>
        <w:spacing w:before="120" w:after="120"/>
        <w:contextualSpacing w:val="0"/>
      </w:pPr>
      <w:r>
        <w:t>A</w:t>
      </w:r>
      <w:r w:rsidRPr="000C1156">
        <w:t xml:space="preserve">dvise </w:t>
      </w:r>
      <w:r>
        <w:t>VA</w:t>
      </w:r>
      <w:r w:rsidRPr="000C1156">
        <w:t xml:space="preserve"> on the system or data’s Cloud suitability, and provide Rough Order of Magnitude (ROM) cost estimates for Cloud migrations/implementations, and operations. </w:t>
      </w:r>
    </w:p>
    <w:p w14:paraId="58AE3F3D" w14:textId="1F648ED0" w:rsidR="00CA24E9" w:rsidRPr="000C1156" w:rsidRDefault="00CA24E9" w:rsidP="00980F7D">
      <w:pPr>
        <w:pStyle w:val="ListParagraph"/>
        <w:numPr>
          <w:ilvl w:val="0"/>
          <w:numId w:val="28"/>
        </w:numPr>
        <w:spacing w:before="120" w:after="120"/>
        <w:contextualSpacing w:val="0"/>
      </w:pPr>
      <w:r>
        <w:t>S</w:t>
      </w:r>
      <w:r w:rsidRPr="000C1156">
        <w:t xml:space="preserve">upport OI&amp;T Intake Process to analyze new requests, and advise and recommend the optimal approach to implement the new systems and data in </w:t>
      </w:r>
      <w:r>
        <w:t>VA</w:t>
      </w:r>
      <w:r w:rsidRPr="000C1156">
        <w:t xml:space="preserve">EC. </w:t>
      </w:r>
    </w:p>
    <w:p w14:paraId="2FBCF442" w14:textId="77777777" w:rsidR="00CA24E9" w:rsidRPr="000C1156" w:rsidRDefault="00CA24E9" w:rsidP="00980F7D">
      <w:pPr>
        <w:pStyle w:val="ListParagraph"/>
        <w:numPr>
          <w:ilvl w:val="0"/>
          <w:numId w:val="28"/>
        </w:numPr>
        <w:spacing w:before="120" w:after="120"/>
        <w:contextualSpacing w:val="0"/>
      </w:pPr>
      <w:r>
        <w:t>A</w:t>
      </w:r>
      <w:r w:rsidRPr="000C1156">
        <w:t xml:space="preserve">ssist </w:t>
      </w:r>
      <w:r>
        <w:t>VA</w:t>
      </w:r>
      <w:r w:rsidRPr="000C1156">
        <w:t xml:space="preserve"> in establish a Migration VAEC intake process to support management governance to monitor and control all stages of the transition and to integrate within existing processes/procedures, as required.</w:t>
      </w:r>
    </w:p>
    <w:p w14:paraId="7EF34D6E" w14:textId="77777777" w:rsidR="00CA24E9" w:rsidRPr="000C1156" w:rsidRDefault="00CA24E9" w:rsidP="00980F7D">
      <w:pPr>
        <w:pStyle w:val="ListParagraph"/>
        <w:numPr>
          <w:ilvl w:val="0"/>
          <w:numId w:val="28"/>
        </w:numPr>
        <w:spacing w:before="120" w:after="120"/>
        <w:contextualSpacing w:val="0"/>
      </w:pPr>
      <w:r>
        <w:t>D</w:t>
      </w:r>
      <w:r w:rsidRPr="000C1156">
        <w:t xml:space="preserve">ocument system and application interdependencies that result in </w:t>
      </w:r>
      <w:r>
        <w:t>VA</w:t>
      </w:r>
      <w:r w:rsidRPr="000C1156">
        <w:t>s understanding of the benefits and implications of moving individual applications or groups of applications to the cloud. Identify and document critical dependencies between applications and data.</w:t>
      </w:r>
    </w:p>
    <w:p w14:paraId="56EE83C6" w14:textId="293A9D68" w:rsidR="00CA24E9" w:rsidRPr="000C1156" w:rsidRDefault="00CA24E9" w:rsidP="00980F7D">
      <w:pPr>
        <w:pStyle w:val="ListParagraph"/>
        <w:numPr>
          <w:ilvl w:val="0"/>
          <w:numId w:val="28"/>
        </w:numPr>
        <w:spacing w:before="120" w:after="120"/>
        <w:contextualSpacing w:val="0"/>
      </w:pPr>
      <w:r>
        <w:lastRenderedPageBreak/>
        <w:t>P</w:t>
      </w:r>
      <w:r w:rsidRPr="000C1156">
        <w:t>rovide decomposition of identified systems and applications to identify common functions and services</w:t>
      </w:r>
      <w:r w:rsidR="004852AC">
        <w:t xml:space="preserve"> (e.g.,</w:t>
      </w:r>
      <w:r w:rsidRPr="000C1156">
        <w:t xml:space="preserve"> micro services, APIs</w:t>
      </w:r>
      <w:r w:rsidR="004852AC">
        <w:t>)</w:t>
      </w:r>
      <w:r w:rsidRPr="000C1156">
        <w:t xml:space="preserve"> that can potentially be migrated to the cloud, and identification of potential shared services.</w:t>
      </w:r>
    </w:p>
    <w:p w14:paraId="174224DD" w14:textId="77777777" w:rsidR="00CA24E9" w:rsidRDefault="00CA24E9" w:rsidP="00980F7D">
      <w:pPr>
        <w:spacing w:before="120" w:after="120"/>
      </w:pPr>
    </w:p>
    <w:p w14:paraId="5F8CF545" w14:textId="77777777" w:rsidR="00CA24E9" w:rsidRPr="009A701A" w:rsidRDefault="00CA24E9" w:rsidP="00980F7D">
      <w:pPr>
        <w:spacing w:before="120" w:after="120"/>
        <w:rPr>
          <w:b/>
        </w:rPr>
      </w:pPr>
      <w:r w:rsidRPr="009A701A">
        <w:rPr>
          <w:b/>
        </w:rPr>
        <w:t>Deliverables</w:t>
      </w:r>
    </w:p>
    <w:p w14:paraId="47828959" w14:textId="77777777" w:rsidR="00CA24E9" w:rsidRDefault="00CA24E9" w:rsidP="00980F7D">
      <w:pPr>
        <w:pStyle w:val="ListParagraph"/>
        <w:numPr>
          <w:ilvl w:val="0"/>
          <w:numId w:val="19"/>
        </w:numPr>
        <w:spacing w:before="120" w:after="120"/>
        <w:contextualSpacing w:val="0"/>
      </w:pPr>
      <w:r>
        <w:t>Cloud Suitability Assessment Plan</w:t>
      </w:r>
    </w:p>
    <w:p w14:paraId="4921BA71" w14:textId="77777777" w:rsidR="00CA24E9" w:rsidRDefault="00CA24E9" w:rsidP="009312FF">
      <w:pPr>
        <w:spacing w:before="120" w:after="120"/>
      </w:pPr>
    </w:p>
    <w:p w14:paraId="63EAD589" w14:textId="77777777" w:rsidR="00BE0382" w:rsidRDefault="00BE0382" w:rsidP="006B6C5D">
      <w:pPr>
        <w:pStyle w:val="Heading4"/>
      </w:pPr>
      <w:bookmarkStart w:id="108" w:name="_Ref490563183"/>
      <w:bookmarkStart w:id="109" w:name="_Ref490563196"/>
      <w:bookmarkStart w:id="110" w:name="_Ref490563203"/>
      <w:bookmarkStart w:id="111" w:name="_Ref490581815"/>
      <w:bookmarkStart w:id="112" w:name="_Toc491095938"/>
      <w:r>
        <w:t>Develop Specific M</w:t>
      </w:r>
      <w:r w:rsidRPr="00EF169A">
        <w:t xml:space="preserve">igration </w:t>
      </w:r>
      <w:r>
        <w:t>Plan</w:t>
      </w:r>
      <w:bookmarkEnd w:id="108"/>
      <w:bookmarkEnd w:id="109"/>
      <w:bookmarkEnd w:id="110"/>
      <w:bookmarkEnd w:id="111"/>
      <w:bookmarkEnd w:id="112"/>
    </w:p>
    <w:p w14:paraId="63EAD58B" w14:textId="53108EEA" w:rsidR="00BE0382" w:rsidRPr="009B7542" w:rsidRDefault="009312FF" w:rsidP="009B7542">
      <w:pPr>
        <w:spacing w:before="120" w:after="120"/>
      </w:pPr>
      <w:r w:rsidRPr="009B7542">
        <w:t>At VA’s request</w:t>
      </w:r>
      <w:r w:rsidR="00BE0382" w:rsidRPr="009B7542">
        <w:t xml:space="preserve">, the </w:t>
      </w:r>
      <w:r w:rsidR="00F57901">
        <w:t>C</w:t>
      </w:r>
      <w:r w:rsidR="00BE0382" w:rsidRPr="009B7542">
        <w:t>ontractor shall perform an in-depth analysis of an application or system and develop detailed migration plans.</w:t>
      </w:r>
      <w:r w:rsidR="00B60EE5" w:rsidRPr="009B7542">
        <w:t xml:space="preserve"> The Contractor shall perform the following tasks</w:t>
      </w:r>
      <w:r w:rsidR="00BE0382" w:rsidRPr="009B7542">
        <w:t xml:space="preserve">: </w:t>
      </w:r>
    </w:p>
    <w:p w14:paraId="53F021D7" w14:textId="7C7F43B3" w:rsidR="005F658A" w:rsidRPr="009B7542" w:rsidRDefault="00B60EE5" w:rsidP="009B7542">
      <w:pPr>
        <w:pStyle w:val="ListParagraph"/>
        <w:numPr>
          <w:ilvl w:val="0"/>
          <w:numId w:val="90"/>
        </w:numPr>
        <w:spacing w:before="120" w:after="120"/>
        <w:contextualSpacing w:val="0"/>
      </w:pPr>
      <w:r w:rsidRPr="009B7542">
        <w:t>D</w:t>
      </w:r>
      <w:r w:rsidR="00BE0382" w:rsidRPr="009B7542">
        <w:t xml:space="preserve">evelop a Detailed Cloud Migration Plan for each application or system to be migrated, which should include selection of the target environment, migration method(s) (e.g. lift &amp; shift, across the network, re-build, re-architect), resource plans from both </w:t>
      </w:r>
      <w:r w:rsidR="00CD32E7" w:rsidRPr="009B7542">
        <w:t>VA</w:t>
      </w:r>
      <w:r w:rsidR="00BE0382" w:rsidRPr="009B7542">
        <w:t xml:space="preserve"> and recipient side, </w:t>
      </w:r>
      <w:r w:rsidR="00B16B3A" w:rsidRPr="009B7542">
        <w:t>timeline, dependencies, risks and issues</w:t>
      </w:r>
      <w:r w:rsidR="00BE0382" w:rsidRPr="009B7542">
        <w:t xml:space="preserve">, </w:t>
      </w:r>
      <w:r w:rsidR="00B16B3A" w:rsidRPr="009B7542">
        <w:t xml:space="preserve">estimated costs, </w:t>
      </w:r>
      <w:r w:rsidR="00BE0382" w:rsidRPr="009B7542">
        <w:t xml:space="preserve">test </w:t>
      </w:r>
      <w:r w:rsidR="00B16B3A" w:rsidRPr="009B7542">
        <w:t>strategies</w:t>
      </w:r>
      <w:r w:rsidR="00BE0382" w:rsidRPr="009B7542">
        <w:t>.  This plan shall be in accordance with the overall Migration Technical Approach template.</w:t>
      </w:r>
    </w:p>
    <w:p w14:paraId="3E4F21AD" w14:textId="77777777" w:rsidR="005F658A" w:rsidRPr="009B7542" w:rsidRDefault="005F658A" w:rsidP="009B7542">
      <w:pPr>
        <w:pStyle w:val="ListParagraph"/>
        <w:numPr>
          <w:ilvl w:val="0"/>
          <w:numId w:val="90"/>
        </w:numPr>
        <w:spacing w:before="120" w:after="120"/>
        <w:contextualSpacing w:val="0"/>
      </w:pPr>
      <w:r w:rsidRPr="009B7542">
        <w:rPr>
          <w:rFonts w:eastAsiaTheme="minorEastAsia"/>
        </w:rPr>
        <w:t xml:space="preserve">Recommend network changes to satisfy requirements identified in the network impact analysis. </w:t>
      </w:r>
    </w:p>
    <w:p w14:paraId="312F3401" w14:textId="571CEB5C" w:rsidR="00D92CFD" w:rsidRPr="009B7542" w:rsidRDefault="00D92CFD" w:rsidP="009B7542">
      <w:pPr>
        <w:pStyle w:val="ListParagraph"/>
        <w:numPr>
          <w:ilvl w:val="0"/>
          <w:numId w:val="90"/>
        </w:numPr>
        <w:spacing w:before="120" w:after="120"/>
        <w:contextualSpacing w:val="0"/>
      </w:pPr>
      <w:r w:rsidRPr="009B7542">
        <w:t xml:space="preserve">Review, analyze, and elaborate the business process and requirements for cloud projects and assess them against the technical requirements are satisfied, and their alignment with VA requirements management standards and guidelines. The Contractor shall make recommendations to inform business requirements development. The Contractor shall support the development and update of use cases and process flows. </w:t>
      </w:r>
    </w:p>
    <w:p w14:paraId="7AEAE972" w14:textId="0C17957A" w:rsidR="00D92CFD" w:rsidRPr="009B7542" w:rsidRDefault="00D92CFD" w:rsidP="009B7542">
      <w:pPr>
        <w:pStyle w:val="ListParagraph"/>
        <w:numPr>
          <w:ilvl w:val="0"/>
          <w:numId w:val="90"/>
        </w:numPr>
        <w:spacing w:before="120" w:after="120"/>
        <w:contextualSpacing w:val="0"/>
      </w:pPr>
      <w:r w:rsidRPr="009B7542">
        <w:t xml:space="preserve">Support development and elaboration of technical requirements for cloud projects and ensure requirements are clearly defined, documented, and communicated. </w:t>
      </w:r>
    </w:p>
    <w:p w14:paraId="63EAD58E" w14:textId="3D478199" w:rsidR="00BE0382" w:rsidRPr="009B7542" w:rsidRDefault="00B60EE5" w:rsidP="009B7542">
      <w:pPr>
        <w:pStyle w:val="ListParagraph"/>
        <w:numPr>
          <w:ilvl w:val="0"/>
          <w:numId w:val="90"/>
        </w:numPr>
        <w:spacing w:before="120" w:after="120"/>
        <w:contextualSpacing w:val="0"/>
      </w:pPr>
      <w:r w:rsidRPr="009B7542">
        <w:t>P</w:t>
      </w:r>
      <w:r w:rsidR="00BE0382" w:rsidRPr="009B7542">
        <w:t xml:space="preserve">roduce thorough analysis resulting in a comprehensive report on VA IT users and stakeholders that would be impacted by cloud migration.  For example, stakeholder groups could include Executive Sponsor, Legal </w:t>
      </w:r>
      <w:r w:rsidR="00F57901">
        <w:t>and</w:t>
      </w:r>
      <w:r w:rsidR="00BE0382" w:rsidRPr="009B7542">
        <w:t xml:space="preserve"> Contracts Management, VA Business Units, Application, Infrastructure, and Data, Security (</w:t>
      </w:r>
      <w:r w:rsidR="00AE1CA7" w:rsidRPr="009B7542">
        <w:t>VA</w:t>
      </w:r>
      <w:r w:rsidR="00BE0382" w:rsidRPr="009B7542">
        <w:t xml:space="preserve"> Office of Information Security (OIS) and End User stakeholders. The analysis shall include, but </w:t>
      </w:r>
      <w:r w:rsidR="00F57901">
        <w:t xml:space="preserve">is </w:t>
      </w:r>
      <w:r w:rsidR="00BE0382" w:rsidRPr="009B7542">
        <w:t xml:space="preserve">not limited to, cloud migration recommendations tied to the purpose of the applications or services being migrated. Recommendations should include information obtained from users, stakeholders, operations, and related input and output processes based on the role and business function of the affected VA systems. The Contractor shall allow for the optioning of this activity at </w:t>
      </w:r>
      <w:r w:rsidR="00CD32E7" w:rsidRPr="009B7542">
        <w:t>VA</w:t>
      </w:r>
      <w:r w:rsidR="00BE0382" w:rsidRPr="009B7542">
        <w:t>’s discretion and provide standardized sizing estimates for different application types.</w:t>
      </w:r>
    </w:p>
    <w:p w14:paraId="63EAD58F" w14:textId="77777777" w:rsidR="00BE0382" w:rsidRPr="009B7542" w:rsidRDefault="00B60EE5" w:rsidP="009B7542">
      <w:pPr>
        <w:pStyle w:val="ListParagraph"/>
        <w:numPr>
          <w:ilvl w:val="0"/>
          <w:numId w:val="90"/>
        </w:numPr>
        <w:spacing w:before="120" w:after="120"/>
        <w:contextualSpacing w:val="0"/>
      </w:pPr>
      <w:r w:rsidRPr="009B7542">
        <w:lastRenderedPageBreak/>
        <w:t>C</w:t>
      </w:r>
      <w:r w:rsidR="00BE0382" w:rsidRPr="009B7542">
        <w:t>onduct a comprehensive inventory of VA IT assets to be migrated, along with resident applications, infrastructure, and their security requirements.</w:t>
      </w:r>
    </w:p>
    <w:p w14:paraId="63EAD590" w14:textId="6AC00F28" w:rsidR="00BE0382" w:rsidRPr="009B7542" w:rsidRDefault="00B60EE5" w:rsidP="009B7542">
      <w:pPr>
        <w:pStyle w:val="ListParagraph"/>
        <w:numPr>
          <w:ilvl w:val="0"/>
          <w:numId w:val="90"/>
        </w:numPr>
        <w:spacing w:before="120" w:after="120"/>
        <w:contextualSpacing w:val="0"/>
      </w:pPr>
      <w:r w:rsidRPr="009B7542">
        <w:t>D</w:t>
      </w:r>
      <w:r w:rsidR="00BE0382" w:rsidRPr="009B7542">
        <w:t xml:space="preserve">evelop a detailed application analysis (including infrastructure and application dependencies). This should include architecture components, attributes and dependency maps </w:t>
      </w:r>
      <w:r w:rsidR="00F57901">
        <w:t>and</w:t>
      </w:r>
      <w:r w:rsidR="00BE0382" w:rsidRPr="009B7542">
        <w:t xml:space="preserve"> relationships by application and incorporate considerations for security such as data sensitivity, legal or other regulatory issues, disaster recovery, currently deployed remote access or internal security considerations, etc.; </w:t>
      </w:r>
    </w:p>
    <w:p w14:paraId="63EAD591" w14:textId="651269F0" w:rsidR="00BE0382" w:rsidRPr="009B7542" w:rsidRDefault="00B60EE5" w:rsidP="009B7542">
      <w:pPr>
        <w:pStyle w:val="ListParagraph"/>
        <w:numPr>
          <w:ilvl w:val="0"/>
          <w:numId w:val="90"/>
        </w:numPr>
        <w:spacing w:before="120" w:after="120"/>
        <w:contextualSpacing w:val="0"/>
      </w:pPr>
      <w:r w:rsidRPr="009B7542">
        <w:t>D</w:t>
      </w:r>
      <w:r w:rsidR="00BE0382" w:rsidRPr="009B7542">
        <w:t xml:space="preserve">esign an “End State” architecture and design to fit the application into </w:t>
      </w:r>
      <w:r w:rsidR="00CD32E7" w:rsidRPr="009B7542">
        <w:t>VA</w:t>
      </w:r>
      <w:r w:rsidR="00BE0382" w:rsidRPr="009B7542">
        <w:t xml:space="preserve">EC by working with VA to perform a detailed design of the end-state, cloud-based application </w:t>
      </w:r>
      <w:r w:rsidR="00F57901">
        <w:t>and</w:t>
      </w:r>
      <w:r w:rsidR="00BE0382" w:rsidRPr="009B7542">
        <w:t xml:space="preserve"> integration architecture, incorporating government-wide and VA-specific security controls into the target design and migration plan.  </w:t>
      </w:r>
    </w:p>
    <w:p w14:paraId="5DA99871" w14:textId="77777777" w:rsidR="00BD49D3" w:rsidRPr="009B7542" w:rsidRDefault="00B60EE5" w:rsidP="009B7542">
      <w:pPr>
        <w:pStyle w:val="ListParagraph"/>
        <w:numPr>
          <w:ilvl w:val="0"/>
          <w:numId w:val="90"/>
        </w:numPr>
        <w:spacing w:before="120" w:after="120"/>
        <w:contextualSpacing w:val="0"/>
      </w:pPr>
      <w:r w:rsidRPr="009B7542">
        <w:t>C</w:t>
      </w:r>
      <w:r w:rsidR="00BE0382" w:rsidRPr="009B7542">
        <w:t xml:space="preserve">onduct project-planning workshops with </w:t>
      </w:r>
      <w:r w:rsidR="00CD32E7" w:rsidRPr="009B7542">
        <w:t>VA</w:t>
      </w:r>
      <w:r w:rsidR="00BE0382" w:rsidRPr="009B7542">
        <w:t xml:space="preserve"> and its application contractors to review the design and to validate the systems’ migration processes.</w:t>
      </w:r>
    </w:p>
    <w:p w14:paraId="34E628BE" w14:textId="6B320A1B" w:rsidR="00895677" w:rsidRPr="009B7542" w:rsidRDefault="00895677" w:rsidP="009B7542">
      <w:pPr>
        <w:pStyle w:val="ListParagraph"/>
        <w:numPr>
          <w:ilvl w:val="0"/>
          <w:numId w:val="90"/>
        </w:numPr>
        <w:spacing w:before="120" w:after="120"/>
        <w:contextualSpacing w:val="0"/>
      </w:pPr>
      <w:r w:rsidRPr="009B7542">
        <w:t>Develop and maintain Test Plan(s) and test scripts (automated where possible). The Contractor shall provide test data to support testing events.</w:t>
      </w:r>
    </w:p>
    <w:p w14:paraId="7CB5C9ED" w14:textId="77777777" w:rsidR="00895677" w:rsidRPr="009B7542" w:rsidRDefault="00895677" w:rsidP="009B7542">
      <w:pPr>
        <w:pStyle w:val="ListParagraph"/>
        <w:numPr>
          <w:ilvl w:val="0"/>
          <w:numId w:val="90"/>
        </w:numPr>
        <w:spacing w:before="120" w:after="120"/>
        <w:contextualSpacing w:val="0"/>
      </w:pPr>
      <w:r w:rsidRPr="009B7542">
        <w:t>Develop and maintain an Integrated Master Schedule (IMS) that defines the timeline, tasks, dependencies, and resources. The Contractor shall ensure this includes all tasks (VA and non-VA) that are required for migration.</w:t>
      </w:r>
    </w:p>
    <w:p w14:paraId="63EAD593" w14:textId="77777777" w:rsidR="00BE0382" w:rsidRPr="009B7542" w:rsidRDefault="00B60EE5" w:rsidP="009B7542">
      <w:pPr>
        <w:pStyle w:val="ListParagraph"/>
        <w:numPr>
          <w:ilvl w:val="0"/>
          <w:numId w:val="90"/>
        </w:numPr>
        <w:spacing w:before="120" w:after="120"/>
        <w:contextualSpacing w:val="0"/>
      </w:pPr>
      <w:r w:rsidRPr="009B7542">
        <w:t>De</w:t>
      </w:r>
      <w:r w:rsidR="00BE0382" w:rsidRPr="009B7542">
        <w:t xml:space="preserve">velop a detailed move package (as part of the Migration Plan) that includes a profile (e.g., system criticality, system priority, and peak usage periods) for the migrating application system, interdependencies between application systems, confirms low-impact migration window for the application, and confirms change freeze and mock migration windows. </w:t>
      </w:r>
    </w:p>
    <w:p w14:paraId="63EAD594" w14:textId="77777777" w:rsidR="00BE0382" w:rsidRPr="009B7542" w:rsidRDefault="00B60EE5" w:rsidP="009B7542">
      <w:pPr>
        <w:pStyle w:val="ListParagraph"/>
        <w:numPr>
          <w:ilvl w:val="0"/>
          <w:numId w:val="90"/>
        </w:numPr>
        <w:spacing w:before="120" w:after="120"/>
        <w:contextualSpacing w:val="0"/>
      </w:pPr>
      <w:r w:rsidRPr="009B7542">
        <w:t>S</w:t>
      </w:r>
      <w:r w:rsidR="00BE0382" w:rsidRPr="009B7542">
        <w:t xml:space="preserve">upport the update of relevant standard operating procedures, run books, production procedures, system documentation, and standard practices, including any required update of the ATO package.  </w:t>
      </w:r>
    </w:p>
    <w:p w14:paraId="63EAD595" w14:textId="77777777" w:rsidR="00BE0382" w:rsidRPr="009B7542" w:rsidRDefault="00B60EE5" w:rsidP="009B7542">
      <w:pPr>
        <w:pStyle w:val="ListParagraph"/>
        <w:numPr>
          <w:ilvl w:val="0"/>
          <w:numId w:val="90"/>
        </w:numPr>
        <w:spacing w:before="120" w:after="120"/>
        <w:contextualSpacing w:val="0"/>
      </w:pPr>
      <w:r w:rsidRPr="009B7542">
        <w:t>D</w:t>
      </w:r>
      <w:r w:rsidR="00BE0382" w:rsidRPr="009B7542">
        <w:t xml:space="preserve">efine post-migration test activities, including data validation. accessible in the new target hosting environment including integration testing with all partners, application support contractors, and their locations as appropriate for each application system.  </w:t>
      </w:r>
    </w:p>
    <w:p w14:paraId="63EAD596" w14:textId="77777777" w:rsidR="00BE0382" w:rsidRPr="009B7542" w:rsidRDefault="00B60EE5" w:rsidP="009B7542">
      <w:pPr>
        <w:pStyle w:val="ListParagraph"/>
        <w:numPr>
          <w:ilvl w:val="0"/>
          <w:numId w:val="90"/>
        </w:numPr>
        <w:spacing w:before="120" w:after="120"/>
        <w:contextualSpacing w:val="0"/>
      </w:pPr>
      <w:r w:rsidRPr="009B7542">
        <w:t>I</w:t>
      </w:r>
      <w:r w:rsidR="00BE0382" w:rsidRPr="009B7542">
        <w:t xml:space="preserve">dentify cutover procedures, and contingency planning for fallback to legacy should the initial cutover be unsuccessful.  </w:t>
      </w:r>
    </w:p>
    <w:p w14:paraId="63EAD599" w14:textId="4A867CA9" w:rsidR="00BE0382" w:rsidRPr="009B7542" w:rsidRDefault="00BE0382" w:rsidP="009B7542">
      <w:pPr>
        <w:spacing w:before="120" w:after="120"/>
      </w:pPr>
    </w:p>
    <w:p w14:paraId="63EAD59A" w14:textId="77777777" w:rsidR="00BE0382" w:rsidRPr="009B7542" w:rsidRDefault="00BE0382" w:rsidP="009B7542">
      <w:pPr>
        <w:spacing w:before="120" w:after="120"/>
        <w:rPr>
          <w:b/>
        </w:rPr>
      </w:pPr>
      <w:r w:rsidRPr="009B7542">
        <w:rPr>
          <w:b/>
        </w:rPr>
        <w:t>Deliverables</w:t>
      </w:r>
    </w:p>
    <w:p w14:paraId="63EAD59C" w14:textId="74EAFFCF" w:rsidR="00BE0382" w:rsidRDefault="009B7542" w:rsidP="009B7542">
      <w:pPr>
        <w:pStyle w:val="ListParagraph"/>
        <w:numPr>
          <w:ilvl w:val="0"/>
          <w:numId w:val="29"/>
        </w:numPr>
        <w:spacing w:before="120" w:after="120"/>
        <w:contextualSpacing w:val="0"/>
      </w:pPr>
      <w:r>
        <w:t>Migration Plan</w:t>
      </w:r>
    </w:p>
    <w:p w14:paraId="268DB477" w14:textId="2CD21673" w:rsidR="00F57901" w:rsidRDefault="00F57901" w:rsidP="00F57901">
      <w:pPr>
        <w:pStyle w:val="ListParagraph"/>
        <w:numPr>
          <w:ilvl w:val="0"/>
          <w:numId w:val="29"/>
        </w:numPr>
        <w:spacing w:before="120" w:after="120"/>
        <w:contextualSpacing w:val="0"/>
      </w:pPr>
      <w:r>
        <w:t>A</w:t>
      </w:r>
      <w:r w:rsidRPr="009B7542">
        <w:t xml:space="preserve">pplication </w:t>
      </w:r>
      <w:r>
        <w:t>A</w:t>
      </w:r>
      <w:r w:rsidRPr="009B7542">
        <w:t xml:space="preserve">nalysis </w:t>
      </w:r>
    </w:p>
    <w:p w14:paraId="2550F673" w14:textId="670A0CBD" w:rsidR="00F57901" w:rsidRDefault="00F57901" w:rsidP="00F57901">
      <w:pPr>
        <w:pStyle w:val="ListParagraph"/>
        <w:numPr>
          <w:ilvl w:val="0"/>
          <w:numId w:val="29"/>
        </w:numPr>
        <w:spacing w:before="120" w:after="120"/>
        <w:contextualSpacing w:val="0"/>
      </w:pPr>
      <w:r w:rsidRPr="009B7542">
        <w:t xml:space="preserve">Test Plan(s) and </w:t>
      </w:r>
      <w:r>
        <w:t>T</w:t>
      </w:r>
      <w:r w:rsidRPr="009B7542">
        <w:t xml:space="preserve">est </w:t>
      </w:r>
      <w:r>
        <w:t>S</w:t>
      </w:r>
      <w:r w:rsidRPr="009B7542">
        <w:t>cripts</w:t>
      </w:r>
    </w:p>
    <w:p w14:paraId="6D69A331" w14:textId="41BF0660" w:rsidR="00F57901" w:rsidRPr="009B7542" w:rsidRDefault="00F57901" w:rsidP="00F57901">
      <w:pPr>
        <w:pStyle w:val="ListParagraph"/>
        <w:numPr>
          <w:ilvl w:val="0"/>
          <w:numId w:val="29"/>
        </w:numPr>
        <w:spacing w:before="120" w:after="120"/>
        <w:contextualSpacing w:val="0"/>
      </w:pPr>
      <w:r>
        <w:t>Integrated Master Schedule</w:t>
      </w:r>
    </w:p>
    <w:p w14:paraId="63EAD59D" w14:textId="77777777" w:rsidR="00BE0382" w:rsidRDefault="00BE0382" w:rsidP="00AF3B95">
      <w:pPr>
        <w:spacing w:before="120" w:after="120"/>
      </w:pPr>
    </w:p>
    <w:p w14:paraId="63EAD59E" w14:textId="77777777" w:rsidR="00BE0382" w:rsidRDefault="00BE0382" w:rsidP="006B6C5D">
      <w:pPr>
        <w:pStyle w:val="Heading4"/>
      </w:pPr>
      <w:bookmarkStart w:id="113" w:name="_Ref490566702"/>
      <w:bookmarkStart w:id="114" w:name="_Ref490566712"/>
      <w:bookmarkStart w:id="115" w:name="_Ref490566717"/>
      <w:bookmarkStart w:id="116" w:name="_Ref490567957"/>
      <w:bookmarkStart w:id="117" w:name="_Ref490567980"/>
      <w:bookmarkStart w:id="118" w:name="_Ref490582179"/>
      <w:bookmarkStart w:id="119" w:name="_Ref490582184"/>
      <w:bookmarkStart w:id="120" w:name="_Ref490582187"/>
      <w:bookmarkStart w:id="121" w:name="_Ref490582196"/>
      <w:bookmarkStart w:id="122" w:name="_Toc491095939"/>
      <w:r>
        <w:t>Perform Migration</w:t>
      </w:r>
      <w:bookmarkEnd w:id="113"/>
      <w:bookmarkEnd w:id="114"/>
      <w:bookmarkEnd w:id="115"/>
      <w:bookmarkEnd w:id="116"/>
      <w:bookmarkEnd w:id="117"/>
      <w:bookmarkEnd w:id="118"/>
      <w:bookmarkEnd w:id="119"/>
      <w:bookmarkEnd w:id="120"/>
      <w:bookmarkEnd w:id="121"/>
      <w:bookmarkEnd w:id="122"/>
    </w:p>
    <w:p w14:paraId="63EAD5A0" w14:textId="2BCF37AA" w:rsidR="000C1BCD" w:rsidRPr="00634391" w:rsidRDefault="00D57B74" w:rsidP="00A416DA">
      <w:pPr>
        <w:spacing w:before="120" w:after="120"/>
        <w:rPr>
          <w:rFonts w:cs="Arial"/>
        </w:rPr>
      </w:pPr>
      <w:r>
        <w:rPr>
          <w:rFonts w:cs="Arial"/>
        </w:rPr>
        <w:t>At VA’s request</w:t>
      </w:r>
      <w:r w:rsidR="00BE0382" w:rsidRPr="00634391">
        <w:rPr>
          <w:rFonts w:cs="Arial"/>
        </w:rPr>
        <w:t xml:space="preserve">, the contractor shall prepare for and execute the migration to, from, or within </w:t>
      </w:r>
      <w:r w:rsidR="00CD32E7" w:rsidRPr="00634391">
        <w:rPr>
          <w:rFonts w:cs="Arial"/>
        </w:rPr>
        <w:t>VA</w:t>
      </w:r>
      <w:r w:rsidR="00BE0382" w:rsidRPr="00634391">
        <w:rPr>
          <w:rFonts w:cs="Arial"/>
        </w:rPr>
        <w:t>EC, test and validate the migration, and</w:t>
      </w:r>
      <w:r w:rsidR="000C1BCD" w:rsidRPr="00634391">
        <w:rPr>
          <w:rFonts w:cs="Arial"/>
        </w:rPr>
        <w:t xml:space="preserve"> perform application cut-over.</w:t>
      </w:r>
    </w:p>
    <w:p w14:paraId="63EAD5A2" w14:textId="77777777" w:rsidR="00BE0382" w:rsidRPr="00634391" w:rsidRDefault="00D30966" w:rsidP="00A416DA">
      <w:pPr>
        <w:spacing w:before="120" w:after="120"/>
        <w:rPr>
          <w:rFonts w:cs="Arial"/>
        </w:rPr>
      </w:pPr>
      <w:r w:rsidRPr="00634391">
        <w:rPr>
          <w:rFonts w:cs="Arial"/>
        </w:rPr>
        <w:t>The Contractor shall perform the following tasks:</w:t>
      </w:r>
    </w:p>
    <w:p w14:paraId="63EAD5A4" w14:textId="77777777" w:rsidR="00BE0382" w:rsidRPr="00634391" w:rsidRDefault="00BE0382" w:rsidP="00A416DA">
      <w:pPr>
        <w:pStyle w:val="ListParagraph"/>
        <w:numPr>
          <w:ilvl w:val="0"/>
          <w:numId w:val="33"/>
        </w:numPr>
        <w:spacing w:before="120" w:after="120"/>
        <w:contextualSpacing w:val="0"/>
        <w:rPr>
          <w:rFonts w:cs="Arial"/>
        </w:rPr>
      </w:pPr>
      <w:r w:rsidRPr="00634391">
        <w:rPr>
          <w:rFonts w:cs="Arial"/>
        </w:rPr>
        <w:t xml:space="preserve">Migration Preparation </w:t>
      </w:r>
    </w:p>
    <w:p w14:paraId="63EAD5A5" w14:textId="0E77186C" w:rsidR="00BE0382" w:rsidRPr="00634391" w:rsidRDefault="00C716A7" w:rsidP="00A416DA">
      <w:pPr>
        <w:pStyle w:val="ListParagraph"/>
        <w:numPr>
          <w:ilvl w:val="1"/>
          <w:numId w:val="31"/>
        </w:numPr>
        <w:spacing w:before="120" w:after="120"/>
        <w:contextualSpacing w:val="0"/>
        <w:rPr>
          <w:rFonts w:cs="Arial"/>
        </w:rPr>
      </w:pPr>
      <w:r w:rsidRPr="00634391">
        <w:rPr>
          <w:rFonts w:cs="Arial"/>
        </w:rPr>
        <w:t>P</w:t>
      </w:r>
      <w:r w:rsidR="00BE0382" w:rsidRPr="00634391">
        <w:rPr>
          <w:rFonts w:cs="Arial"/>
        </w:rPr>
        <w:t>erform a test build-out of the target cloud environment</w:t>
      </w:r>
      <w:r w:rsidR="00121ED8">
        <w:rPr>
          <w:rFonts w:cs="Arial"/>
        </w:rPr>
        <w:t>,</w:t>
      </w:r>
      <w:r w:rsidR="00121ED8" w:rsidRPr="00121ED8">
        <w:t xml:space="preserve"> </w:t>
      </w:r>
      <w:r w:rsidR="00121ED8" w:rsidRPr="007D7316">
        <w:t xml:space="preserve">supporting infrastructure, software, </w:t>
      </w:r>
      <w:r w:rsidR="00121ED8">
        <w:t xml:space="preserve">tools, </w:t>
      </w:r>
      <w:r w:rsidR="00121ED8" w:rsidRPr="007D7316">
        <w:t>and network</w:t>
      </w:r>
      <w:r w:rsidR="00BE0382" w:rsidRPr="00634391">
        <w:rPr>
          <w:rFonts w:cs="Arial"/>
        </w:rPr>
        <w:t xml:space="preserve">, perform testing and validation of transition/target environments </w:t>
      </w:r>
      <w:r w:rsidR="00A72779">
        <w:rPr>
          <w:rFonts w:cs="Arial"/>
        </w:rPr>
        <w:t>and</w:t>
      </w:r>
      <w:r w:rsidR="00BE0382" w:rsidRPr="00634391">
        <w:rPr>
          <w:rFonts w:cs="Arial"/>
        </w:rPr>
        <w:t xml:space="preserve"> migration runbook(s), resource assignments, final migration p</w:t>
      </w:r>
      <w:r w:rsidR="00121ED8">
        <w:rPr>
          <w:rFonts w:cs="Arial"/>
        </w:rPr>
        <w:t>lanning &amp; go/no-go decision.</w:t>
      </w:r>
    </w:p>
    <w:p w14:paraId="63EAD5A6" w14:textId="7972FF9D" w:rsidR="00BE0382" w:rsidRDefault="00C716A7" w:rsidP="00A416DA">
      <w:pPr>
        <w:pStyle w:val="ListParagraph"/>
        <w:numPr>
          <w:ilvl w:val="1"/>
          <w:numId w:val="31"/>
        </w:numPr>
        <w:spacing w:before="120" w:after="120"/>
        <w:contextualSpacing w:val="0"/>
        <w:rPr>
          <w:rFonts w:cs="Arial"/>
        </w:rPr>
      </w:pPr>
      <w:r w:rsidRPr="00634391">
        <w:rPr>
          <w:rFonts w:cs="Arial"/>
        </w:rPr>
        <w:t>C</w:t>
      </w:r>
      <w:r w:rsidR="00BE0382" w:rsidRPr="00634391">
        <w:rPr>
          <w:rFonts w:cs="Arial"/>
        </w:rPr>
        <w:t xml:space="preserve">onduct mock move simulations prior to executing the migration plan(s), including executing the move plan, scripts, and process execution to validate that the technical detailed migration plan/schedule is comprehensive and complete, in accordance with the approved Migration Plan.  </w:t>
      </w:r>
    </w:p>
    <w:p w14:paraId="4BC523DE" w14:textId="29885C09" w:rsidR="00121ED8" w:rsidRPr="00634391" w:rsidRDefault="00121ED8" w:rsidP="00A416DA">
      <w:pPr>
        <w:pStyle w:val="ListParagraph"/>
        <w:numPr>
          <w:ilvl w:val="1"/>
          <w:numId w:val="31"/>
        </w:numPr>
        <w:spacing w:before="120" w:after="120"/>
        <w:contextualSpacing w:val="0"/>
        <w:rPr>
          <w:rFonts w:cs="Arial"/>
        </w:rPr>
      </w:pPr>
      <w:r>
        <w:t xml:space="preserve">Maintain and update </w:t>
      </w:r>
      <w:r w:rsidRPr="007D7316">
        <w:t xml:space="preserve">the </w:t>
      </w:r>
      <w:r>
        <w:t xml:space="preserve">migration script(s) as needed.  </w:t>
      </w:r>
    </w:p>
    <w:p w14:paraId="63EAD5A7" w14:textId="77777777" w:rsidR="00BE0382" w:rsidRPr="00634391" w:rsidRDefault="00BE0382" w:rsidP="00A416DA">
      <w:pPr>
        <w:pStyle w:val="ListParagraph"/>
        <w:numPr>
          <w:ilvl w:val="0"/>
          <w:numId w:val="33"/>
        </w:numPr>
        <w:spacing w:before="120" w:after="120"/>
        <w:contextualSpacing w:val="0"/>
        <w:rPr>
          <w:rFonts w:cs="Arial"/>
        </w:rPr>
      </w:pPr>
      <w:r w:rsidRPr="00634391">
        <w:rPr>
          <w:rFonts w:cs="Arial"/>
        </w:rPr>
        <w:t xml:space="preserve">Transition and Execution </w:t>
      </w:r>
    </w:p>
    <w:p w14:paraId="02BF21D7" w14:textId="77777777" w:rsidR="00121ED8" w:rsidRPr="00121ED8" w:rsidRDefault="00121ED8" w:rsidP="00A416DA">
      <w:pPr>
        <w:pStyle w:val="ListParagraph"/>
        <w:numPr>
          <w:ilvl w:val="0"/>
          <w:numId w:val="34"/>
        </w:numPr>
        <w:spacing w:before="120" w:after="120"/>
        <w:contextualSpacing w:val="0"/>
        <w:rPr>
          <w:rFonts w:cs="Arial"/>
        </w:rPr>
      </w:pPr>
      <w:r w:rsidRPr="00634391">
        <w:rPr>
          <w:rFonts w:cs="Arial"/>
        </w:rPr>
        <w:t xml:space="preserve">Perform the build-out of the target environment, </w:t>
      </w:r>
      <w:r w:rsidRPr="007D7316">
        <w:t xml:space="preserve">supporting infrastructure, software, </w:t>
      </w:r>
      <w:r>
        <w:t xml:space="preserve">tools, </w:t>
      </w:r>
      <w:r w:rsidRPr="007D7316">
        <w:t xml:space="preserve">and network required for the migration of applications and </w:t>
      </w:r>
      <w:r>
        <w:t xml:space="preserve">associated </w:t>
      </w:r>
      <w:r w:rsidRPr="007D7316">
        <w:t>data</w:t>
      </w:r>
      <w:r>
        <w:t>.</w:t>
      </w:r>
    </w:p>
    <w:p w14:paraId="63EAD5A8" w14:textId="77777777" w:rsidR="00BE0382" w:rsidRPr="00634391" w:rsidRDefault="00C716A7" w:rsidP="00A416DA">
      <w:pPr>
        <w:pStyle w:val="ListParagraph"/>
        <w:numPr>
          <w:ilvl w:val="0"/>
          <w:numId w:val="34"/>
        </w:numPr>
        <w:spacing w:before="120" w:after="120"/>
        <w:contextualSpacing w:val="0"/>
        <w:rPr>
          <w:rFonts w:cs="Arial"/>
        </w:rPr>
      </w:pPr>
      <w:r w:rsidRPr="00634391">
        <w:rPr>
          <w:rFonts w:cs="Arial"/>
        </w:rPr>
        <w:t>O</w:t>
      </w:r>
      <w:r w:rsidR="00BE0382" w:rsidRPr="00634391">
        <w:rPr>
          <w:rFonts w:cs="Arial"/>
        </w:rPr>
        <w:t xml:space="preserve">btain all data (legacy and production) contained at </w:t>
      </w:r>
      <w:r w:rsidR="00CD32E7" w:rsidRPr="00634391">
        <w:rPr>
          <w:rFonts w:cs="Arial"/>
        </w:rPr>
        <w:t>VA</w:t>
      </w:r>
      <w:r w:rsidR="00BE0382" w:rsidRPr="00634391">
        <w:rPr>
          <w:rFonts w:cs="Arial"/>
        </w:rPr>
        <w:t xml:space="preserve">s originating source locations (including any data that may be maintained in vendor owned systems (e.g., tickets)) and migrate it to the new target environment. </w:t>
      </w:r>
    </w:p>
    <w:p w14:paraId="63EAD5AA" w14:textId="77777777" w:rsidR="00BE0382" w:rsidRPr="00634391" w:rsidRDefault="00C716A7" w:rsidP="00A416DA">
      <w:pPr>
        <w:pStyle w:val="ListParagraph"/>
        <w:numPr>
          <w:ilvl w:val="0"/>
          <w:numId w:val="34"/>
        </w:numPr>
        <w:spacing w:before="120" w:after="120"/>
        <w:contextualSpacing w:val="0"/>
        <w:rPr>
          <w:rFonts w:cs="Arial"/>
        </w:rPr>
      </w:pPr>
      <w:r w:rsidRPr="00634391">
        <w:rPr>
          <w:rFonts w:cs="Arial"/>
        </w:rPr>
        <w:t>M</w:t>
      </w:r>
      <w:r w:rsidR="00BE0382" w:rsidRPr="00634391">
        <w:rPr>
          <w:rFonts w:cs="Arial"/>
        </w:rPr>
        <w:t xml:space="preserve">igrate </w:t>
      </w:r>
      <w:r w:rsidR="00CD32E7" w:rsidRPr="00634391">
        <w:rPr>
          <w:rFonts w:cs="Arial"/>
        </w:rPr>
        <w:t>VA</w:t>
      </w:r>
      <w:r w:rsidR="00BE0382" w:rsidRPr="00634391">
        <w:rPr>
          <w:rFonts w:cs="Arial"/>
        </w:rPr>
        <w:t xml:space="preserve"> applications in multiple move packages in accordance with the approved Migration Plan. Each move package will be sequenced in accordance with application interdependencies and risk assessments, and includes the support systems, development and test systems, and infrastructure systems</w:t>
      </w:r>
    </w:p>
    <w:p w14:paraId="63EAD5AB" w14:textId="77777777" w:rsidR="00BE0382" w:rsidRPr="00634391" w:rsidRDefault="00C716A7" w:rsidP="00A416DA">
      <w:pPr>
        <w:pStyle w:val="ListParagraph"/>
        <w:numPr>
          <w:ilvl w:val="0"/>
          <w:numId w:val="34"/>
        </w:numPr>
        <w:spacing w:before="120" w:after="120"/>
        <w:contextualSpacing w:val="0"/>
        <w:rPr>
          <w:rFonts w:cs="Arial"/>
        </w:rPr>
      </w:pPr>
      <w:r w:rsidRPr="00634391">
        <w:rPr>
          <w:rFonts w:cs="Arial"/>
        </w:rPr>
        <w:t>M</w:t>
      </w:r>
      <w:r w:rsidR="00BE0382" w:rsidRPr="00634391">
        <w:rPr>
          <w:rFonts w:cs="Arial"/>
        </w:rPr>
        <w:t xml:space="preserve">igrate all application system data in accordance with the data migration plan, including all archived application server logs from the originating source locations, begin capture of new logs in cloud environment and make accessible in the new target hosting environment. </w:t>
      </w:r>
    </w:p>
    <w:p w14:paraId="63EAD5AC" w14:textId="77777777" w:rsidR="00BE0382" w:rsidRPr="00634391" w:rsidRDefault="00C716A7" w:rsidP="00A416DA">
      <w:pPr>
        <w:pStyle w:val="ListParagraph"/>
        <w:numPr>
          <w:ilvl w:val="0"/>
          <w:numId w:val="34"/>
        </w:numPr>
        <w:spacing w:before="120" w:after="120"/>
        <w:contextualSpacing w:val="0"/>
        <w:rPr>
          <w:rFonts w:cs="Arial"/>
        </w:rPr>
      </w:pPr>
      <w:r w:rsidRPr="00634391">
        <w:rPr>
          <w:rFonts w:cs="Arial"/>
        </w:rPr>
        <w:t>P</w:t>
      </w:r>
      <w:r w:rsidR="00BE0382" w:rsidRPr="00634391">
        <w:rPr>
          <w:rFonts w:cs="Arial"/>
        </w:rPr>
        <w:t xml:space="preserve">erform and manage migration testing, including integration testing with all partners, application support contractors, and their locations as appropriate for each move package. </w:t>
      </w:r>
    </w:p>
    <w:p w14:paraId="63EAD5AD" w14:textId="77777777" w:rsidR="00BE0382" w:rsidRPr="00634391" w:rsidRDefault="00C716A7" w:rsidP="00A416DA">
      <w:pPr>
        <w:pStyle w:val="ListParagraph"/>
        <w:numPr>
          <w:ilvl w:val="0"/>
          <w:numId w:val="34"/>
        </w:numPr>
        <w:spacing w:before="120" w:after="120"/>
        <w:contextualSpacing w:val="0"/>
        <w:rPr>
          <w:rFonts w:cs="Arial"/>
        </w:rPr>
      </w:pPr>
      <w:r w:rsidRPr="00634391">
        <w:rPr>
          <w:rFonts w:cs="Arial"/>
        </w:rPr>
        <w:t>P</w:t>
      </w:r>
      <w:r w:rsidR="00BE0382" w:rsidRPr="00634391">
        <w:rPr>
          <w:rFonts w:cs="Arial"/>
        </w:rPr>
        <w:t xml:space="preserve">lan, receive approval, and communicate outages in advance, and provide end-user acceptance testing support, involving key vendor and support personnel until the move is completed successfully during the planned transition outages. </w:t>
      </w:r>
    </w:p>
    <w:p w14:paraId="0306C0F4" w14:textId="77777777" w:rsidR="00800C4F" w:rsidRPr="00503CFF" w:rsidRDefault="00800C4F" w:rsidP="00A416DA">
      <w:pPr>
        <w:pStyle w:val="ListParagraph"/>
        <w:numPr>
          <w:ilvl w:val="0"/>
          <w:numId w:val="34"/>
        </w:numPr>
        <w:spacing w:before="120" w:after="120"/>
        <w:contextualSpacing w:val="0"/>
        <w:rPr>
          <w:szCs w:val="20"/>
        </w:rPr>
      </w:pPr>
      <w:r>
        <w:lastRenderedPageBreak/>
        <w:t>Conduct Operational Readiness R</w:t>
      </w:r>
      <w:r w:rsidRPr="007D7316">
        <w:t>eview</w:t>
      </w:r>
      <w:r>
        <w:t xml:space="preserve">s (ORRs) to determine the organization’s readiness to operate the migrated solution. </w:t>
      </w:r>
      <w:r w:rsidRPr="007D7316">
        <w:t>This shall consist of a review of standard operating procedures and secure environment for all systems migrating to the target environment including plans, schedules, procedures, scripts, testing/validation, and formal acceptance.</w:t>
      </w:r>
      <w:r>
        <w:t xml:space="preserve"> </w:t>
      </w:r>
    </w:p>
    <w:p w14:paraId="35250BAF" w14:textId="1501F20B" w:rsidR="00800C4F" w:rsidRDefault="00800C4F" w:rsidP="00A416DA">
      <w:pPr>
        <w:pStyle w:val="ListParagraph"/>
        <w:numPr>
          <w:ilvl w:val="0"/>
          <w:numId w:val="34"/>
        </w:numPr>
        <w:spacing w:before="120" w:after="120"/>
        <w:contextualSpacing w:val="0"/>
        <w:rPr>
          <w:szCs w:val="20"/>
        </w:rPr>
      </w:pPr>
      <w:r>
        <w:t xml:space="preserve">Conduct </w:t>
      </w:r>
      <w:r w:rsidRPr="00793400">
        <w:rPr>
          <w:szCs w:val="20"/>
        </w:rPr>
        <w:t>Production Readiness Review</w:t>
      </w:r>
      <w:r>
        <w:rPr>
          <w:szCs w:val="20"/>
        </w:rPr>
        <w:t>s</w:t>
      </w:r>
      <w:r w:rsidRPr="00793400">
        <w:rPr>
          <w:szCs w:val="20"/>
        </w:rPr>
        <w:t xml:space="preserve"> (PRR</w:t>
      </w:r>
      <w:r>
        <w:rPr>
          <w:szCs w:val="20"/>
        </w:rPr>
        <w:t>s</w:t>
      </w:r>
      <w:r w:rsidRPr="00793400">
        <w:rPr>
          <w:szCs w:val="20"/>
        </w:rPr>
        <w:t>)</w:t>
      </w:r>
      <w:r>
        <w:rPr>
          <w:szCs w:val="20"/>
        </w:rPr>
        <w:t xml:space="preserve"> and obtain approval to go-live</w:t>
      </w:r>
      <w:r w:rsidRPr="00793400">
        <w:rPr>
          <w:szCs w:val="20"/>
        </w:rPr>
        <w:t xml:space="preserve">. The </w:t>
      </w:r>
      <w:r>
        <w:rPr>
          <w:szCs w:val="20"/>
        </w:rPr>
        <w:t>Contractor shall</w:t>
      </w:r>
      <w:r w:rsidRPr="00793400">
        <w:rPr>
          <w:szCs w:val="20"/>
        </w:rPr>
        <w:t xml:space="preserve"> tailor the PRR Process in consultation with VA's Enterprise Quality Assurance Program staff to ensure that appropriate information is being reviewed prior to each go-live activity. </w:t>
      </w:r>
    </w:p>
    <w:p w14:paraId="06AF4487" w14:textId="302FC08C" w:rsidR="00B3006D" w:rsidRDefault="00C932ED" w:rsidP="00A416DA">
      <w:pPr>
        <w:pStyle w:val="ListParagraph"/>
        <w:numPr>
          <w:ilvl w:val="0"/>
          <w:numId w:val="34"/>
        </w:numPr>
        <w:spacing w:before="120" w:after="120"/>
        <w:contextualSpacing w:val="0"/>
        <w:rPr>
          <w:szCs w:val="20"/>
        </w:rPr>
      </w:pPr>
      <w:r>
        <w:rPr>
          <w:szCs w:val="20"/>
        </w:rPr>
        <w:t xml:space="preserve">Execute the </w:t>
      </w:r>
      <w:r w:rsidR="00B3006D" w:rsidRPr="00B3006D">
        <w:rPr>
          <w:szCs w:val="20"/>
        </w:rPr>
        <w:t xml:space="preserve">contingency plan for fallback to legacy should the initial cutover be unsuccessful.  </w:t>
      </w:r>
    </w:p>
    <w:p w14:paraId="63EAD5B0" w14:textId="77777777" w:rsidR="00BE0382" w:rsidRPr="00800C4F" w:rsidRDefault="00C716A7" w:rsidP="00A416DA">
      <w:pPr>
        <w:pStyle w:val="ListParagraph"/>
        <w:numPr>
          <w:ilvl w:val="0"/>
          <w:numId w:val="34"/>
        </w:numPr>
        <w:spacing w:before="120" w:after="120"/>
        <w:contextualSpacing w:val="0"/>
        <w:rPr>
          <w:rFonts w:cs="Arial"/>
        </w:rPr>
      </w:pPr>
      <w:r w:rsidRPr="00800C4F">
        <w:rPr>
          <w:rFonts w:cs="Arial"/>
        </w:rPr>
        <w:t>C</w:t>
      </w:r>
      <w:r w:rsidR="00BE0382" w:rsidRPr="00800C4F">
        <w:rPr>
          <w:rFonts w:cs="Arial"/>
        </w:rPr>
        <w:t xml:space="preserve">onduct a migration project review with all participating stakeholders within 10 business days after conclusion of the final Move Package “Go Live” to create a list of lessons learned that will be used during post transition. </w:t>
      </w:r>
    </w:p>
    <w:p w14:paraId="63EAD5B1" w14:textId="3E19A73A" w:rsidR="00BE0382" w:rsidRPr="00634391" w:rsidRDefault="00C716A7" w:rsidP="00A416DA">
      <w:pPr>
        <w:pStyle w:val="ListParagraph"/>
        <w:numPr>
          <w:ilvl w:val="0"/>
          <w:numId w:val="34"/>
        </w:numPr>
        <w:spacing w:before="120" w:after="120"/>
        <w:contextualSpacing w:val="0"/>
        <w:rPr>
          <w:rFonts w:cs="Arial"/>
        </w:rPr>
      </w:pPr>
      <w:r w:rsidRPr="00634391">
        <w:rPr>
          <w:rFonts w:cs="Arial"/>
        </w:rPr>
        <w:t>O</w:t>
      </w:r>
      <w:r w:rsidR="00BE0382" w:rsidRPr="00634391">
        <w:rPr>
          <w:rFonts w:cs="Arial"/>
        </w:rPr>
        <w:t xml:space="preserve">btain VA’s sign-off indicating that the application migration has been successfully completed, and then close </w:t>
      </w:r>
      <w:r w:rsidR="009C2764">
        <w:rPr>
          <w:rFonts w:cs="Arial"/>
        </w:rPr>
        <w:t>out the migration</w:t>
      </w:r>
      <w:r w:rsidR="00BE0382" w:rsidRPr="00634391">
        <w:rPr>
          <w:rFonts w:cs="Arial"/>
        </w:rPr>
        <w:t xml:space="preserve">. </w:t>
      </w:r>
    </w:p>
    <w:p w14:paraId="63EAD5B2" w14:textId="77777777" w:rsidR="00BE0382" w:rsidRPr="00634391" w:rsidRDefault="00BE0382" w:rsidP="00A416DA">
      <w:pPr>
        <w:pStyle w:val="ListParagraph"/>
        <w:numPr>
          <w:ilvl w:val="0"/>
          <w:numId w:val="33"/>
        </w:numPr>
        <w:spacing w:before="120" w:after="120"/>
        <w:contextualSpacing w:val="0"/>
        <w:rPr>
          <w:rFonts w:cs="Arial"/>
        </w:rPr>
      </w:pPr>
      <w:r w:rsidRPr="00634391">
        <w:rPr>
          <w:rFonts w:cs="Arial"/>
        </w:rPr>
        <w:t xml:space="preserve">Post Migration </w:t>
      </w:r>
    </w:p>
    <w:p w14:paraId="63EAD5B3" w14:textId="77777777" w:rsidR="00BE0382" w:rsidRPr="00634391" w:rsidRDefault="00C716A7" w:rsidP="00A416DA">
      <w:pPr>
        <w:pStyle w:val="ListParagraph"/>
        <w:numPr>
          <w:ilvl w:val="0"/>
          <w:numId w:val="91"/>
        </w:numPr>
        <w:spacing w:before="120" w:after="120"/>
        <w:contextualSpacing w:val="0"/>
        <w:rPr>
          <w:rFonts w:cs="Arial"/>
        </w:rPr>
      </w:pPr>
      <w:r w:rsidRPr="00634391">
        <w:rPr>
          <w:rFonts w:cs="Arial"/>
        </w:rPr>
        <w:t>Pr</w:t>
      </w:r>
      <w:r w:rsidR="00BE0382" w:rsidRPr="00634391">
        <w:rPr>
          <w:rFonts w:cs="Arial"/>
        </w:rPr>
        <w:t xml:space="preserve">ovide post-migration hyper-care services, update application documentation, transfer knowledge and support responsibilities to operations, optimize service management, decommission application assets, and obtain application sign-offs.  </w:t>
      </w:r>
    </w:p>
    <w:p w14:paraId="63EAD5B4" w14:textId="5C8B338F" w:rsidR="00BE0382" w:rsidRPr="00634391" w:rsidRDefault="00C716A7" w:rsidP="00A416DA">
      <w:pPr>
        <w:pStyle w:val="ListParagraph"/>
        <w:numPr>
          <w:ilvl w:val="0"/>
          <w:numId w:val="91"/>
        </w:numPr>
        <w:spacing w:before="120" w:after="120"/>
        <w:contextualSpacing w:val="0"/>
        <w:rPr>
          <w:rFonts w:cs="Arial"/>
        </w:rPr>
      </w:pPr>
      <w:r w:rsidRPr="00634391">
        <w:rPr>
          <w:rFonts w:cs="Arial"/>
        </w:rPr>
        <w:t>C</w:t>
      </w:r>
      <w:r w:rsidR="00BE0382" w:rsidRPr="00634391">
        <w:rPr>
          <w:rFonts w:cs="Arial"/>
        </w:rPr>
        <w:t xml:space="preserve">onduct post-migration reviews within 5 business days of the end of each migration package and mock migration, and incorporate findings into future plans. </w:t>
      </w:r>
    </w:p>
    <w:p w14:paraId="63EAD5B5" w14:textId="77777777" w:rsidR="00BE0382" w:rsidRPr="00634391" w:rsidRDefault="00C716A7" w:rsidP="00A416DA">
      <w:pPr>
        <w:pStyle w:val="ListParagraph"/>
        <w:numPr>
          <w:ilvl w:val="0"/>
          <w:numId w:val="91"/>
        </w:numPr>
        <w:spacing w:before="120" w:after="120"/>
        <w:contextualSpacing w:val="0"/>
        <w:rPr>
          <w:rFonts w:cs="Arial"/>
        </w:rPr>
      </w:pPr>
      <w:r w:rsidRPr="00634391">
        <w:rPr>
          <w:rFonts w:cs="Arial"/>
        </w:rPr>
        <w:t>C</w:t>
      </w:r>
      <w:r w:rsidR="00BE0382" w:rsidRPr="00634391">
        <w:rPr>
          <w:rFonts w:cs="Arial"/>
        </w:rPr>
        <w:t xml:space="preserve">onduct a review with all participating stakeholders within 10 business days after conclusion of each migration to identify and document all open items during the migration, determine a resolution date and obtain VA concurrence for any items that will not be closed prior to completion of the transition. Create a list of lessons learned that will be used during the remainder of the migrations. </w:t>
      </w:r>
    </w:p>
    <w:p w14:paraId="63EAD5B6" w14:textId="77777777" w:rsidR="00BE0382" w:rsidRPr="00634391" w:rsidRDefault="00C716A7" w:rsidP="00A416DA">
      <w:pPr>
        <w:pStyle w:val="ListParagraph"/>
        <w:numPr>
          <w:ilvl w:val="0"/>
          <w:numId w:val="91"/>
        </w:numPr>
        <w:spacing w:before="120" w:after="120"/>
        <w:contextualSpacing w:val="0"/>
        <w:rPr>
          <w:rFonts w:cs="Arial"/>
        </w:rPr>
      </w:pPr>
      <w:r w:rsidRPr="00634391">
        <w:rPr>
          <w:rFonts w:cs="Arial"/>
        </w:rPr>
        <w:t>S</w:t>
      </w:r>
      <w:r w:rsidR="00BE0382" w:rsidRPr="00634391">
        <w:rPr>
          <w:rFonts w:cs="Arial"/>
        </w:rPr>
        <w:t xml:space="preserve">eek VA acceptance upon conclusion of each move package authorizing </w:t>
      </w:r>
      <w:r w:rsidR="00CD32E7" w:rsidRPr="00634391">
        <w:rPr>
          <w:rFonts w:cs="Arial"/>
        </w:rPr>
        <w:t>VA</w:t>
      </w:r>
      <w:r w:rsidR="00BE0382" w:rsidRPr="00634391">
        <w:rPr>
          <w:rFonts w:cs="Arial"/>
        </w:rPr>
        <w:t xml:space="preserve"> to take over operational responsibility. </w:t>
      </w:r>
    </w:p>
    <w:p w14:paraId="63EAD5B7" w14:textId="77777777" w:rsidR="00BE0382" w:rsidRPr="00634391" w:rsidRDefault="00C716A7" w:rsidP="00A416DA">
      <w:pPr>
        <w:pStyle w:val="ListParagraph"/>
        <w:numPr>
          <w:ilvl w:val="0"/>
          <w:numId w:val="91"/>
        </w:numPr>
        <w:spacing w:before="120" w:after="120"/>
        <w:contextualSpacing w:val="0"/>
        <w:rPr>
          <w:rFonts w:cs="Arial"/>
        </w:rPr>
      </w:pPr>
      <w:r w:rsidRPr="00634391">
        <w:rPr>
          <w:rFonts w:cs="Arial"/>
        </w:rPr>
        <w:t>T</w:t>
      </w:r>
      <w:r w:rsidR="00BE0382" w:rsidRPr="00634391">
        <w:rPr>
          <w:rFonts w:cs="Arial"/>
        </w:rPr>
        <w:t xml:space="preserve">ransition all open migration incident, problem, and change tickets for each move package to </w:t>
      </w:r>
      <w:r w:rsidR="00CD32E7" w:rsidRPr="00634391">
        <w:rPr>
          <w:rFonts w:cs="Arial"/>
        </w:rPr>
        <w:t>VA</w:t>
      </w:r>
      <w:r w:rsidR="00BE0382" w:rsidRPr="00634391">
        <w:rPr>
          <w:rFonts w:cs="Arial"/>
        </w:rPr>
        <w:t xml:space="preserve"> ticket tracking system post migration. </w:t>
      </w:r>
    </w:p>
    <w:p w14:paraId="63EAD5B8" w14:textId="77777777" w:rsidR="00BE0382" w:rsidRPr="00634391" w:rsidRDefault="00C716A7" w:rsidP="00A416DA">
      <w:pPr>
        <w:pStyle w:val="ListParagraph"/>
        <w:numPr>
          <w:ilvl w:val="0"/>
          <w:numId w:val="91"/>
        </w:numPr>
        <w:spacing w:before="120" w:after="120"/>
        <w:contextualSpacing w:val="0"/>
        <w:rPr>
          <w:rFonts w:cs="Arial"/>
        </w:rPr>
      </w:pPr>
      <w:r w:rsidRPr="00634391">
        <w:rPr>
          <w:rFonts w:cs="Arial"/>
        </w:rPr>
        <w:t>U</w:t>
      </w:r>
      <w:r w:rsidR="00BE0382" w:rsidRPr="00634391">
        <w:rPr>
          <w:rFonts w:cs="Arial"/>
        </w:rPr>
        <w:t xml:space="preserve">pdate disaster recovery and continuity of services plans at the end of each migration package, as per the ATO process for repackaging. </w:t>
      </w:r>
    </w:p>
    <w:p w14:paraId="63EAD5B9" w14:textId="09F0A0DC" w:rsidR="00BE0382" w:rsidRPr="00634391" w:rsidRDefault="00BE0382" w:rsidP="00A416DA">
      <w:pPr>
        <w:pStyle w:val="ListParagraph"/>
        <w:numPr>
          <w:ilvl w:val="0"/>
          <w:numId w:val="33"/>
        </w:numPr>
        <w:spacing w:before="120" w:after="120"/>
        <w:contextualSpacing w:val="0"/>
        <w:rPr>
          <w:rFonts w:cs="Arial"/>
        </w:rPr>
      </w:pPr>
      <w:r w:rsidRPr="00787947">
        <w:rPr>
          <w:rFonts w:cs="Arial"/>
        </w:rPr>
        <w:t>Reporting</w:t>
      </w:r>
      <w:r w:rsidRPr="00634391">
        <w:rPr>
          <w:rFonts w:cs="Arial"/>
        </w:rPr>
        <w:t xml:space="preserve">. </w:t>
      </w:r>
      <w:r w:rsidR="00256DC0">
        <w:rPr>
          <w:rFonts w:cs="Arial"/>
        </w:rPr>
        <w:t xml:space="preserve">Provide weekly migration status </w:t>
      </w:r>
      <w:r w:rsidRPr="00634391">
        <w:rPr>
          <w:rFonts w:cs="Arial"/>
        </w:rPr>
        <w:t xml:space="preserve">updates on progress, risks </w:t>
      </w:r>
      <w:r w:rsidR="00A72779">
        <w:rPr>
          <w:rFonts w:cs="Arial"/>
        </w:rPr>
        <w:t>and</w:t>
      </w:r>
      <w:r w:rsidRPr="00634391">
        <w:rPr>
          <w:rFonts w:cs="Arial"/>
        </w:rPr>
        <w:t xml:space="preserve"> issues to the </w:t>
      </w:r>
      <w:r w:rsidR="00256DC0">
        <w:rPr>
          <w:rFonts w:cs="Arial"/>
        </w:rPr>
        <w:t>Cloud Program Office</w:t>
      </w:r>
      <w:r w:rsidRPr="00634391">
        <w:rPr>
          <w:rFonts w:cs="Arial"/>
        </w:rPr>
        <w:t>.</w:t>
      </w:r>
    </w:p>
    <w:p w14:paraId="63EAD5BA" w14:textId="77777777" w:rsidR="00BE0382" w:rsidRPr="00634391" w:rsidRDefault="00BE0382" w:rsidP="00A416DA">
      <w:pPr>
        <w:spacing w:before="120" w:after="120"/>
        <w:rPr>
          <w:rFonts w:cs="Arial"/>
        </w:rPr>
      </w:pPr>
    </w:p>
    <w:p w14:paraId="63EAD5BB" w14:textId="77777777" w:rsidR="00BE0382" w:rsidRPr="00634391" w:rsidRDefault="00BE0382" w:rsidP="00A416DA">
      <w:pPr>
        <w:spacing w:before="120" w:after="120"/>
        <w:rPr>
          <w:rFonts w:cs="Arial"/>
          <w:b/>
        </w:rPr>
      </w:pPr>
      <w:r w:rsidRPr="00634391">
        <w:rPr>
          <w:rFonts w:cs="Arial"/>
          <w:b/>
        </w:rPr>
        <w:t>Deliverables</w:t>
      </w:r>
    </w:p>
    <w:p w14:paraId="63EAD5BD" w14:textId="77777777" w:rsidR="00BE0382" w:rsidRPr="00634391" w:rsidRDefault="00BE0382" w:rsidP="00A416DA">
      <w:pPr>
        <w:pStyle w:val="ListParagraph"/>
        <w:numPr>
          <w:ilvl w:val="0"/>
          <w:numId w:val="30"/>
        </w:numPr>
        <w:spacing w:before="120" w:after="120"/>
        <w:contextualSpacing w:val="0"/>
        <w:rPr>
          <w:rFonts w:cs="Arial"/>
        </w:rPr>
      </w:pPr>
      <w:r w:rsidRPr="00634391">
        <w:rPr>
          <w:rFonts w:cs="Arial"/>
        </w:rPr>
        <w:t>Operational Readiness Review (ORR) Results</w:t>
      </w:r>
    </w:p>
    <w:p w14:paraId="63EAD5BE" w14:textId="77777777" w:rsidR="00BE0382" w:rsidRPr="00634391" w:rsidRDefault="00BE0382" w:rsidP="00A416DA">
      <w:pPr>
        <w:pStyle w:val="ListParagraph"/>
        <w:numPr>
          <w:ilvl w:val="0"/>
          <w:numId w:val="30"/>
        </w:numPr>
        <w:spacing w:before="120" w:after="120"/>
        <w:contextualSpacing w:val="0"/>
        <w:rPr>
          <w:rFonts w:cs="Arial"/>
        </w:rPr>
      </w:pPr>
      <w:r w:rsidRPr="00634391">
        <w:rPr>
          <w:rFonts w:cs="Arial"/>
        </w:rPr>
        <w:t>Production Readiness Review (PRR) Results</w:t>
      </w:r>
    </w:p>
    <w:p w14:paraId="63EAD5BF" w14:textId="77777777" w:rsidR="00BE0382" w:rsidRPr="00634391" w:rsidRDefault="00BE0382" w:rsidP="00A416DA">
      <w:pPr>
        <w:pStyle w:val="ListParagraph"/>
        <w:numPr>
          <w:ilvl w:val="0"/>
          <w:numId w:val="30"/>
        </w:numPr>
        <w:spacing w:before="120" w:after="120"/>
        <w:contextualSpacing w:val="0"/>
        <w:rPr>
          <w:rFonts w:cs="Arial"/>
        </w:rPr>
      </w:pPr>
      <w:r w:rsidRPr="00634391">
        <w:rPr>
          <w:rFonts w:cs="Arial"/>
        </w:rPr>
        <w:t>Post-Migration Test Results</w:t>
      </w:r>
    </w:p>
    <w:p w14:paraId="63EAD5C0" w14:textId="23572074" w:rsidR="00BE0382" w:rsidRPr="00634391" w:rsidRDefault="00BE0382" w:rsidP="00A416DA">
      <w:pPr>
        <w:pStyle w:val="ListParagraph"/>
        <w:numPr>
          <w:ilvl w:val="0"/>
          <w:numId w:val="30"/>
        </w:numPr>
        <w:spacing w:before="120" w:after="120"/>
        <w:contextualSpacing w:val="0"/>
        <w:rPr>
          <w:rFonts w:cs="Arial"/>
        </w:rPr>
      </w:pPr>
      <w:r w:rsidRPr="00634391">
        <w:rPr>
          <w:rFonts w:cs="Arial"/>
        </w:rPr>
        <w:t>Migration Prog</w:t>
      </w:r>
      <w:r w:rsidR="00A416DA">
        <w:rPr>
          <w:rFonts w:cs="Arial"/>
        </w:rPr>
        <w:t>ress Reports</w:t>
      </w:r>
    </w:p>
    <w:p w14:paraId="63EAD5C1" w14:textId="77777777" w:rsidR="00BE0382" w:rsidRPr="00634391" w:rsidRDefault="00BE0382" w:rsidP="00634391">
      <w:pPr>
        <w:spacing w:before="120" w:after="120"/>
        <w:rPr>
          <w:rFonts w:cs="Arial"/>
        </w:rPr>
      </w:pPr>
    </w:p>
    <w:p w14:paraId="63EAD5C2" w14:textId="1B28BF42" w:rsidR="00BE0382" w:rsidRPr="00634391" w:rsidRDefault="00BE0382" w:rsidP="00634391">
      <w:pPr>
        <w:pStyle w:val="Heading4"/>
        <w:spacing w:after="120"/>
        <w:rPr>
          <w:szCs w:val="24"/>
        </w:rPr>
      </w:pPr>
      <w:bookmarkStart w:id="123" w:name="_Toc491095940"/>
      <w:r w:rsidRPr="00634391">
        <w:rPr>
          <w:szCs w:val="24"/>
        </w:rPr>
        <w:t xml:space="preserve">Provide </w:t>
      </w:r>
      <w:r w:rsidR="00B06698">
        <w:rPr>
          <w:szCs w:val="24"/>
        </w:rPr>
        <w:t xml:space="preserve">System and Application </w:t>
      </w:r>
      <w:r w:rsidRPr="00634391">
        <w:rPr>
          <w:szCs w:val="24"/>
        </w:rPr>
        <w:t>Decommissioning Services</w:t>
      </w:r>
      <w:bookmarkEnd w:id="123"/>
    </w:p>
    <w:p w14:paraId="63EAD5C3" w14:textId="559F0B49" w:rsidR="00BE0382" w:rsidRPr="00634391" w:rsidRDefault="00256DC0" w:rsidP="00011582">
      <w:pPr>
        <w:spacing w:before="120" w:after="120"/>
        <w:rPr>
          <w:rFonts w:cs="Arial"/>
        </w:rPr>
      </w:pPr>
      <w:r>
        <w:rPr>
          <w:rFonts w:cs="Arial"/>
        </w:rPr>
        <w:t>At VA’s request</w:t>
      </w:r>
      <w:r w:rsidR="00BE0382" w:rsidRPr="00634391">
        <w:rPr>
          <w:rFonts w:cs="Arial"/>
        </w:rPr>
        <w:t xml:space="preserve">, the Contractor shall facilitate decommissioning of any legacy system or application.  </w:t>
      </w:r>
      <w:r w:rsidR="00404101" w:rsidRPr="00634391">
        <w:rPr>
          <w:rFonts w:cs="Arial"/>
        </w:rPr>
        <w:t>The Contractor shall perform the following tasks</w:t>
      </w:r>
      <w:r w:rsidR="00BE0382" w:rsidRPr="00634391">
        <w:rPr>
          <w:rFonts w:cs="Arial"/>
        </w:rPr>
        <w:t xml:space="preserve">: </w:t>
      </w:r>
    </w:p>
    <w:p w14:paraId="63EAD5C5" w14:textId="77777777" w:rsidR="00BE0382" w:rsidRPr="00634391" w:rsidRDefault="00404101" w:rsidP="00011582">
      <w:pPr>
        <w:pStyle w:val="ListParagraph"/>
        <w:numPr>
          <w:ilvl w:val="0"/>
          <w:numId w:val="32"/>
        </w:numPr>
        <w:spacing w:before="120" w:after="120"/>
        <w:contextualSpacing w:val="0"/>
        <w:rPr>
          <w:rFonts w:eastAsia="Calibri" w:cs="Arial"/>
        </w:rPr>
      </w:pPr>
      <w:r w:rsidRPr="00634391">
        <w:rPr>
          <w:rFonts w:eastAsia="Calibri" w:cs="Arial"/>
        </w:rPr>
        <w:t>P</w:t>
      </w:r>
      <w:r w:rsidR="00BE0382" w:rsidRPr="00634391">
        <w:rPr>
          <w:rFonts w:eastAsia="Calibri" w:cs="Arial"/>
        </w:rPr>
        <w:t>rovide the current state architectural details with diagrams where possible, of the target applications, solutions, and/or services to be decommissioned, shut down, and their related resources released.</w:t>
      </w:r>
    </w:p>
    <w:p w14:paraId="63EAD5C6" w14:textId="77777777" w:rsidR="00BE0382" w:rsidRPr="00634391" w:rsidRDefault="00404101" w:rsidP="00011582">
      <w:pPr>
        <w:pStyle w:val="ListParagraph"/>
        <w:numPr>
          <w:ilvl w:val="0"/>
          <w:numId w:val="32"/>
        </w:numPr>
        <w:spacing w:before="120" w:after="120"/>
        <w:contextualSpacing w:val="0"/>
        <w:rPr>
          <w:rFonts w:eastAsia="Calibri" w:cs="Arial"/>
        </w:rPr>
      </w:pPr>
      <w:r w:rsidRPr="00634391">
        <w:rPr>
          <w:rFonts w:eastAsia="Calibri" w:cs="Arial"/>
        </w:rPr>
        <w:t>L</w:t>
      </w:r>
      <w:r w:rsidR="00BE0382" w:rsidRPr="00634391">
        <w:rPr>
          <w:rFonts w:eastAsia="Calibri" w:cs="Arial"/>
        </w:rPr>
        <w:t xml:space="preserve">ist all formerly connected services and applications documenting all interfaces and dependent systems.  Included elements consist of: </w:t>
      </w:r>
    </w:p>
    <w:p w14:paraId="63EAD5C7" w14:textId="77777777" w:rsidR="00BE0382" w:rsidRPr="00634391" w:rsidRDefault="00BE0382" w:rsidP="00011582">
      <w:pPr>
        <w:pStyle w:val="ListParagraph"/>
        <w:numPr>
          <w:ilvl w:val="1"/>
          <w:numId w:val="32"/>
        </w:numPr>
        <w:spacing w:before="120" w:after="120"/>
        <w:contextualSpacing w:val="0"/>
        <w:rPr>
          <w:rFonts w:eastAsia="Calibri" w:cs="Arial"/>
        </w:rPr>
      </w:pPr>
      <w:r w:rsidRPr="00634391">
        <w:rPr>
          <w:rFonts w:eastAsia="Calibri" w:cs="Arial"/>
        </w:rPr>
        <w:t>Hardware: Servers, including virtual machines, load balancers as appropriate, etc.</w:t>
      </w:r>
    </w:p>
    <w:p w14:paraId="63EAD5C8" w14:textId="77777777" w:rsidR="00BE0382" w:rsidRPr="00634391" w:rsidRDefault="00BE0382" w:rsidP="00011582">
      <w:pPr>
        <w:pStyle w:val="ListParagraph"/>
        <w:numPr>
          <w:ilvl w:val="1"/>
          <w:numId w:val="32"/>
        </w:numPr>
        <w:spacing w:before="120" w:after="120"/>
        <w:contextualSpacing w:val="0"/>
        <w:rPr>
          <w:rFonts w:eastAsia="Calibri" w:cs="Arial"/>
        </w:rPr>
      </w:pPr>
      <w:r w:rsidRPr="00634391">
        <w:rPr>
          <w:rFonts w:eastAsia="Calibri" w:cs="Arial"/>
        </w:rPr>
        <w:t>Software: Notate operating systems, essential platform and middleware components, software packages, etc.</w:t>
      </w:r>
    </w:p>
    <w:p w14:paraId="63EAD5C9" w14:textId="77777777" w:rsidR="00BE0382" w:rsidRPr="00634391" w:rsidRDefault="00BE0382" w:rsidP="00011582">
      <w:pPr>
        <w:pStyle w:val="ListParagraph"/>
        <w:numPr>
          <w:ilvl w:val="1"/>
          <w:numId w:val="32"/>
        </w:numPr>
        <w:spacing w:before="120" w:after="120"/>
        <w:contextualSpacing w:val="0"/>
        <w:rPr>
          <w:rFonts w:eastAsia="Calibri" w:cs="Arial"/>
        </w:rPr>
      </w:pPr>
      <w:r w:rsidRPr="00634391">
        <w:rPr>
          <w:rFonts w:eastAsia="Calibri" w:cs="Arial"/>
        </w:rPr>
        <w:t xml:space="preserve">Interfaces: Notate all prior interfaces to the target applications and services that will be moved to the cloud so they can be tested for inactivity.  Include details for each including the type of interface, business function, frequency of use, and volume of data by number of records and/or aggregate size as appropriate.  </w:t>
      </w:r>
    </w:p>
    <w:p w14:paraId="63EAD5CA" w14:textId="77777777" w:rsidR="00BE0382" w:rsidRPr="00634391" w:rsidRDefault="00BE0382" w:rsidP="00011582">
      <w:pPr>
        <w:pStyle w:val="ListParagraph"/>
        <w:numPr>
          <w:ilvl w:val="1"/>
          <w:numId w:val="32"/>
        </w:numPr>
        <w:spacing w:before="120" w:after="120"/>
        <w:contextualSpacing w:val="0"/>
        <w:rPr>
          <w:rFonts w:eastAsia="Calibri" w:cs="Arial"/>
        </w:rPr>
      </w:pPr>
      <w:r w:rsidRPr="00634391">
        <w:rPr>
          <w:rFonts w:eastAsia="Calibri" w:cs="Arial"/>
        </w:rPr>
        <w:t>Security Categorization: Provide current system impact levels (low, moderate, high) for confidentiality, integrity, and availability as defined in FIPS 199.</w:t>
      </w:r>
    </w:p>
    <w:p w14:paraId="63EAD5CB" w14:textId="77777777" w:rsidR="00BE0382" w:rsidRPr="00634391" w:rsidRDefault="00BE0382" w:rsidP="00011582">
      <w:pPr>
        <w:pStyle w:val="ListParagraph"/>
        <w:numPr>
          <w:ilvl w:val="1"/>
          <w:numId w:val="32"/>
        </w:numPr>
        <w:spacing w:before="120" w:after="120"/>
        <w:contextualSpacing w:val="0"/>
        <w:rPr>
          <w:rFonts w:eastAsia="Calibri" w:cs="Arial"/>
        </w:rPr>
      </w:pPr>
      <w:r w:rsidRPr="00634391">
        <w:rPr>
          <w:rFonts w:eastAsia="Calibri" w:cs="Arial"/>
        </w:rPr>
        <w:t xml:space="preserve">Configuration Management: Provide appropriate details on Department/Agency configuration management systems and policies. </w:t>
      </w:r>
    </w:p>
    <w:p w14:paraId="63EAD5CC" w14:textId="77777777" w:rsidR="00BE0382" w:rsidRPr="00634391" w:rsidRDefault="00BE0382" w:rsidP="00011582">
      <w:pPr>
        <w:pStyle w:val="ListParagraph"/>
        <w:numPr>
          <w:ilvl w:val="1"/>
          <w:numId w:val="32"/>
        </w:numPr>
        <w:spacing w:before="120" w:after="120"/>
        <w:contextualSpacing w:val="0"/>
        <w:rPr>
          <w:rFonts w:eastAsia="Calibri" w:cs="Arial"/>
        </w:rPr>
      </w:pPr>
      <w:r w:rsidRPr="00634391">
        <w:rPr>
          <w:rFonts w:eastAsia="Calibri" w:cs="Arial"/>
        </w:rPr>
        <w:t>Service and support contracts that exist for software, services, and solutions that are to be decommissioned.  Notate contacts within the Department/Agency that can be support the needed changes or cancellations.</w:t>
      </w:r>
    </w:p>
    <w:p w14:paraId="63EAD5CD" w14:textId="77777777" w:rsidR="00BE0382" w:rsidRPr="00634391" w:rsidRDefault="00BE0382" w:rsidP="00011582">
      <w:pPr>
        <w:pStyle w:val="ListParagraph"/>
        <w:numPr>
          <w:ilvl w:val="0"/>
          <w:numId w:val="32"/>
        </w:numPr>
        <w:spacing w:before="120" w:after="120"/>
        <w:contextualSpacing w:val="0"/>
        <w:rPr>
          <w:rFonts w:eastAsia="Calibri" w:cs="Arial"/>
        </w:rPr>
      </w:pPr>
      <w:r w:rsidRPr="00634391">
        <w:rPr>
          <w:rFonts w:cs="Arial"/>
          <w:i/>
          <w:u w:val="single"/>
        </w:rPr>
        <w:t>IT Equipment Disposal</w:t>
      </w:r>
      <w:r w:rsidR="00404101" w:rsidRPr="00634391">
        <w:rPr>
          <w:rFonts w:cs="Arial"/>
        </w:rPr>
        <w:t xml:space="preserve"> - </w:t>
      </w:r>
      <w:r w:rsidRPr="00634391">
        <w:rPr>
          <w:rFonts w:cs="Arial"/>
        </w:rPr>
        <w:t>The Contractor shall p</w:t>
      </w:r>
      <w:r w:rsidRPr="00634391">
        <w:rPr>
          <w:rFonts w:eastAsia="Calibri" w:cs="Arial"/>
        </w:rPr>
        <w:t xml:space="preserve">rovide details on the relevant hardware equipment that has reached its end-of-life or is otherwise ready to be repurposed.  Detail whether the equipment has been through any process to determine suitability for reuse internally within </w:t>
      </w:r>
      <w:r w:rsidR="00CD32E7" w:rsidRPr="00634391">
        <w:rPr>
          <w:rFonts w:eastAsia="Calibri" w:cs="Arial"/>
        </w:rPr>
        <w:t>VA</w:t>
      </w:r>
      <w:r w:rsidRPr="00634391">
        <w:rPr>
          <w:rFonts w:eastAsia="Calibri" w:cs="Arial"/>
        </w:rPr>
        <w:t xml:space="preserve"> or has been declared excess. Additional elements include:</w:t>
      </w:r>
    </w:p>
    <w:p w14:paraId="63EAD5CE" w14:textId="0DE26C3D" w:rsidR="00BE0382" w:rsidRPr="00634391" w:rsidRDefault="00BE0382" w:rsidP="00011582">
      <w:pPr>
        <w:pStyle w:val="ListParagraph"/>
        <w:numPr>
          <w:ilvl w:val="1"/>
          <w:numId w:val="32"/>
        </w:numPr>
        <w:spacing w:before="120" w:after="120"/>
        <w:contextualSpacing w:val="0"/>
        <w:rPr>
          <w:rFonts w:eastAsia="Calibri" w:cs="Arial"/>
        </w:rPr>
      </w:pPr>
      <w:r w:rsidRPr="00634391">
        <w:rPr>
          <w:rFonts w:eastAsia="Calibri" w:cs="Arial"/>
        </w:rPr>
        <w:lastRenderedPageBreak/>
        <w:t>Maintenance and Support Contracts</w:t>
      </w:r>
      <w:r w:rsidR="00A55011">
        <w:rPr>
          <w:rFonts w:eastAsia="Calibri" w:cs="Arial"/>
        </w:rPr>
        <w:t xml:space="preserve"> -</w:t>
      </w:r>
      <w:r w:rsidRPr="00634391">
        <w:rPr>
          <w:rFonts w:eastAsia="Calibri" w:cs="Arial"/>
        </w:rPr>
        <w:t xml:space="preserve"> Identify hardware maintenance and service contracts related to the equipment that can be cancelled or amended.</w:t>
      </w:r>
    </w:p>
    <w:p w14:paraId="63EAD5CF" w14:textId="425F0E6E" w:rsidR="00BE0382" w:rsidRPr="00634391" w:rsidRDefault="00BE0382" w:rsidP="00011582">
      <w:pPr>
        <w:pStyle w:val="ListParagraph"/>
        <w:numPr>
          <w:ilvl w:val="1"/>
          <w:numId w:val="32"/>
        </w:numPr>
        <w:spacing w:before="120" w:after="120"/>
        <w:contextualSpacing w:val="0"/>
        <w:rPr>
          <w:rFonts w:eastAsia="Calibri" w:cs="Arial"/>
        </w:rPr>
      </w:pPr>
      <w:r w:rsidRPr="00634391">
        <w:rPr>
          <w:rFonts w:eastAsia="Calibri" w:cs="Arial"/>
        </w:rPr>
        <w:t>Asset Tracking</w:t>
      </w:r>
      <w:r w:rsidR="00A55011">
        <w:rPr>
          <w:rFonts w:eastAsia="Calibri" w:cs="Arial"/>
        </w:rPr>
        <w:t xml:space="preserve"> -</w:t>
      </w:r>
      <w:r w:rsidRPr="00634391">
        <w:rPr>
          <w:rFonts w:eastAsia="Calibri" w:cs="Arial"/>
        </w:rPr>
        <w:t xml:space="preserve"> Identify systems will need to be reference and updated.</w:t>
      </w:r>
    </w:p>
    <w:p w14:paraId="63EAD5D0" w14:textId="77777777" w:rsidR="00BE0382" w:rsidRPr="00634391" w:rsidRDefault="00BE0382" w:rsidP="00011582">
      <w:pPr>
        <w:pStyle w:val="ListParagraph"/>
        <w:numPr>
          <w:ilvl w:val="1"/>
          <w:numId w:val="32"/>
        </w:numPr>
        <w:spacing w:before="120" w:after="120"/>
        <w:contextualSpacing w:val="0"/>
        <w:rPr>
          <w:rFonts w:eastAsia="Calibri" w:cs="Arial"/>
        </w:rPr>
      </w:pPr>
      <w:r w:rsidRPr="00634391">
        <w:rPr>
          <w:rFonts w:eastAsia="Calibri" w:cs="Arial"/>
        </w:rPr>
        <w:t>Approvals:  Coordinate with VA staff on VA-specific approvals required to dispose of equipment.</w:t>
      </w:r>
    </w:p>
    <w:p w14:paraId="63EAD5D1" w14:textId="53B95EE0" w:rsidR="00BE0382" w:rsidRPr="00634391" w:rsidRDefault="00BE0382" w:rsidP="00011582">
      <w:pPr>
        <w:pStyle w:val="ListParagraph"/>
        <w:numPr>
          <w:ilvl w:val="1"/>
          <w:numId w:val="32"/>
        </w:numPr>
        <w:spacing w:before="120" w:after="120"/>
        <w:contextualSpacing w:val="0"/>
        <w:rPr>
          <w:rFonts w:eastAsia="Calibri" w:cs="Arial"/>
        </w:rPr>
      </w:pPr>
      <w:r w:rsidRPr="00634391">
        <w:rPr>
          <w:rFonts w:eastAsia="Calibri" w:cs="Arial"/>
        </w:rPr>
        <w:t>Data Sensitivity</w:t>
      </w:r>
      <w:r w:rsidR="00A55011">
        <w:rPr>
          <w:rFonts w:eastAsia="Calibri" w:cs="Arial"/>
        </w:rPr>
        <w:t xml:space="preserve"> </w:t>
      </w:r>
      <w:proofErr w:type="gramStart"/>
      <w:r w:rsidR="00A55011">
        <w:rPr>
          <w:rFonts w:eastAsia="Calibri" w:cs="Arial"/>
        </w:rPr>
        <w:t xml:space="preserve">- </w:t>
      </w:r>
      <w:r w:rsidRPr="00634391">
        <w:rPr>
          <w:rFonts w:eastAsia="Calibri" w:cs="Arial"/>
        </w:rPr>
        <w:t xml:space="preserve"> Provide</w:t>
      </w:r>
      <w:proofErr w:type="gramEnd"/>
      <w:r w:rsidRPr="00634391">
        <w:rPr>
          <w:rFonts w:eastAsia="Calibri" w:cs="Arial"/>
        </w:rPr>
        <w:t xml:space="preserve"> system impact levels for the types of data utilized by the services and applications previously hosted on the hardware for the determination of data and equipment handling and sanitization standards.</w:t>
      </w:r>
    </w:p>
    <w:p w14:paraId="63EAD5D2" w14:textId="77777777" w:rsidR="00BE0382" w:rsidRPr="00634391" w:rsidRDefault="00BE0382" w:rsidP="00011582">
      <w:pPr>
        <w:pStyle w:val="ListParagraph"/>
        <w:numPr>
          <w:ilvl w:val="0"/>
          <w:numId w:val="32"/>
        </w:numPr>
        <w:spacing w:before="120" w:after="120"/>
        <w:contextualSpacing w:val="0"/>
        <w:rPr>
          <w:rFonts w:eastAsia="Calibri" w:cs="Arial"/>
        </w:rPr>
      </w:pPr>
      <w:r w:rsidRPr="00634391">
        <w:rPr>
          <w:rFonts w:cs="Arial"/>
          <w:i/>
          <w:u w:val="single"/>
        </w:rPr>
        <w:t>Facility Disposition</w:t>
      </w:r>
      <w:r w:rsidR="00404101" w:rsidRPr="00634391">
        <w:rPr>
          <w:rFonts w:cs="Arial"/>
        </w:rPr>
        <w:t xml:space="preserve"> - </w:t>
      </w:r>
      <w:r w:rsidRPr="00634391">
        <w:rPr>
          <w:rFonts w:cs="Arial"/>
        </w:rPr>
        <w:t>The Contractor shall p</w:t>
      </w:r>
      <w:r w:rsidRPr="00634391">
        <w:rPr>
          <w:rFonts w:eastAsia="Calibri" w:cs="Arial"/>
        </w:rPr>
        <w:t xml:space="preserve">rovide a description of the facility/space to be closed, to include specifics such as the location, size, and physical plant details for the data center itself </w:t>
      </w:r>
      <w:r w:rsidR="00D51805" w:rsidRPr="00634391">
        <w:rPr>
          <w:rFonts w:eastAsia="Calibri" w:cs="Arial"/>
        </w:rPr>
        <w:t>and</w:t>
      </w:r>
      <w:r w:rsidRPr="00634391">
        <w:rPr>
          <w:rFonts w:eastAsia="Calibri" w:cs="Arial"/>
        </w:rPr>
        <w:t xml:space="preserve"> the encompassing structure to fully describe the context of the facility.  Include whether the spaces are leased or owned, the final disposition state, and the “turn-in” condition required.  Additional example details include:</w:t>
      </w:r>
    </w:p>
    <w:p w14:paraId="63EAD5D3" w14:textId="77777777" w:rsidR="00BE0382" w:rsidRPr="00634391" w:rsidRDefault="00BE0382" w:rsidP="00011582">
      <w:pPr>
        <w:pStyle w:val="ListParagraph"/>
        <w:numPr>
          <w:ilvl w:val="0"/>
          <w:numId w:val="32"/>
        </w:numPr>
        <w:spacing w:before="120" w:after="120"/>
        <w:contextualSpacing w:val="0"/>
        <w:rPr>
          <w:rFonts w:eastAsia="Calibri" w:cs="Arial"/>
        </w:rPr>
      </w:pPr>
      <w:r w:rsidRPr="00634391">
        <w:rPr>
          <w:rFonts w:eastAsia="Calibri" w:cs="Arial"/>
          <w:i/>
          <w:u w:val="single"/>
        </w:rPr>
        <w:t>Physical plant equipment</w:t>
      </w:r>
      <w:r w:rsidR="00404101" w:rsidRPr="00634391">
        <w:rPr>
          <w:rFonts w:eastAsia="Calibri" w:cs="Arial"/>
        </w:rPr>
        <w:t xml:space="preserve"> - </w:t>
      </w:r>
      <w:r w:rsidRPr="00634391">
        <w:rPr>
          <w:rFonts w:cs="Arial"/>
        </w:rPr>
        <w:t xml:space="preserve">The Contractor shall </w:t>
      </w:r>
      <w:r w:rsidRPr="00634391">
        <w:rPr>
          <w:rFonts w:eastAsia="Calibri" w:cs="Arial"/>
        </w:rPr>
        <w:t>itemize physical plant details specific to the data center portions such as generators, HVAC, UPS, power conditioners, fire suppression and security systems, etc. that will need disposition.</w:t>
      </w:r>
    </w:p>
    <w:p w14:paraId="63EAD5D4" w14:textId="77777777" w:rsidR="00BE0382" w:rsidRPr="00634391" w:rsidRDefault="00BE0382" w:rsidP="00011582">
      <w:pPr>
        <w:pStyle w:val="ListParagraph"/>
        <w:numPr>
          <w:ilvl w:val="0"/>
          <w:numId w:val="32"/>
        </w:numPr>
        <w:spacing w:before="120" w:after="120"/>
        <w:contextualSpacing w:val="0"/>
        <w:rPr>
          <w:rFonts w:eastAsia="Calibri" w:cs="Arial"/>
        </w:rPr>
      </w:pPr>
      <w:r w:rsidRPr="00634391">
        <w:rPr>
          <w:rFonts w:eastAsia="Calibri" w:cs="Arial"/>
          <w:i/>
          <w:u w:val="single"/>
        </w:rPr>
        <w:t>Utilities</w:t>
      </w:r>
      <w:r w:rsidR="00404101" w:rsidRPr="00634391">
        <w:rPr>
          <w:rFonts w:eastAsia="Calibri" w:cs="Arial"/>
        </w:rPr>
        <w:t xml:space="preserve"> - </w:t>
      </w:r>
      <w:r w:rsidRPr="00634391">
        <w:rPr>
          <w:rFonts w:cs="Arial"/>
        </w:rPr>
        <w:t>The Contractor shall l</w:t>
      </w:r>
      <w:r w:rsidRPr="00634391">
        <w:rPr>
          <w:rFonts w:eastAsia="Calibri" w:cs="Arial"/>
        </w:rPr>
        <w:t>ist telecom, data circuits, electric, gas, and water as applicable that will need to be cancelled or modified.</w:t>
      </w:r>
    </w:p>
    <w:p w14:paraId="63EAD5D5" w14:textId="7EEABF9B" w:rsidR="00BE0382" w:rsidRPr="00634391" w:rsidRDefault="00BE0382" w:rsidP="00011582">
      <w:pPr>
        <w:pStyle w:val="ListParagraph"/>
        <w:numPr>
          <w:ilvl w:val="0"/>
          <w:numId w:val="32"/>
        </w:numPr>
        <w:spacing w:before="120" w:after="120"/>
        <w:contextualSpacing w:val="0"/>
        <w:rPr>
          <w:rFonts w:eastAsia="Calibri" w:cs="Arial"/>
        </w:rPr>
      </w:pPr>
      <w:r w:rsidRPr="00634391">
        <w:rPr>
          <w:rFonts w:eastAsia="Calibri" w:cs="Arial"/>
          <w:i/>
          <w:u w:val="single"/>
        </w:rPr>
        <w:t>Service and Maintenance Contracts</w:t>
      </w:r>
      <w:r w:rsidR="00404101" w:rsidRPr="00634391">
        <w:rPr>
          <w:rFonts w:eastAsia="Calibri" w:cs="Arial"/>
        </w:rPr>
        <w:t xml:space="preserve"> - </w:t>
      </w:r>
      <w:r w:rsidRPr="00634391">
        <w:rPr>
          <w:rFonts w:cs="Arial"/>
        </w:rPr>
        <w:t>The Contractor shall i</w:t>
      </w:r>
      <w:r w:rsidRPr="00634391">
        <w:rPr>
          <w:rFonts w:eastAsia="Calibri" w:cs="Arial"/>
        </w:rPr>
        <w:t xml:space="preserve">dentify contracts covering overall data center operations as well as individual physical plant elements like generators and primary or supplemental HVAC, etc.  </w:t>
      </w:r>
      <w:r w:rsidR="00813DAA" w:rsidRPr="00634391">
        <w:rPr>
          <w:rFonts w:eastAsia="Calibri" w:cs="Arial"/>
        </w:rPr>
        <w:t>Also,</w:t>
      </w:r>
      <w:r w:rsidRPr="00634391">
        <w:rPr>
          <w:rFonts w:eastAsia="Calibri" w:cs="Arial"/>
        </w:rPr>
        <w:t xml:space="preserve"> tangential services such as janitorial or waste pickup.</w:t>
      </w:r>
    </w:p>
    <w:p w14:paraId="63EAD5D6" w14:textId="77777777" w:rsidR="00BE0382" w:rsidRPr="00634391" w:rsidRDefault="00BE0382" w:rsidP="00787947">
      <w:pPr>
        <w:spacing w:before="120" w:after="120"/>
        <w:rPr>
          <w:rFonts w:cs="Arial"/>
        </w:rPr>
      </w:pPr>
    </w:p>
    <w:p w14:paraId="63EAD5D7" w14:textId="77777777" w:rsidR="00BE0382" w:rsidRPr="00787947" w:rsidRDefault="00BE0382" w:rsidP="00011582">
      <w:pPr>
        <w:spacing w:before="120" w:after="120"/>
        <w:rPr>
          <w:rFonts w:cs="Arial"/>
          <w:b/>
        </w:rPr>
      </w:pPr>
      <w:r w:rsidRPr="00787947">
        <w:rPr>
          <w:rFonts w:cs="Arial"/>
          <w:b/>
        </w:rPr>
        <w:t>Deliverables</w:t>
      </w:r>
    </w:p>
    <w:p w14:paraId="63EAD5DA" w14:textId="7876E274" w:rsidR="00193274" w:rsidRPr="00011582" w:rsidRDefault="00011582" w:rsidP="006B2A6F">
      <w:pPr>
        <w:pStyle w:val="ListParagraph"/>
        <w:numPr>
          <w:ilvl w:val="0"/>
          <w:numId w:val="21"/>
        </w:numPr>
        <w:spacing w:before="120" w:after="120"/>
        <w:contextualSpacing w:val="0"/>
      </w:pPr>
      <w:r>
        <w:rPr>
          <w:rFonts w:cs="Arial"/>
        </w:rPr>
        <w:t>Decommissioning Plan</w:t>
      </w:r>
    </w:p>
    <w:p w14:paraId="6F651B56" w14:textId="77777777" w:rsidR="00011582" w:rsidRDefault="00011582" w:rsidP="00011582">
      <w:pPr>
        <w:pStyle w:val="ListParagraph"/>
        <w:spacing w:before="120" w:after="120"/>
        <w:contextualSpacing w:val="0"/>
      </w:pPr>
    </w:p>
    <w:p w14:paraId="63EAD5DB" w14:textId="77777777" w:rsidR="008971E2" w:rsidRDefault="00C1546D" w:rsidP="006B6C5D">
      <w:pPr>
        <w:pStyle w:val="Heading3"/>
        <w:rPr>
          <w:rFonts w:asciiTheme="minorHAnsi" w:eastAsiaTheme="minorEastAsia" w:hAnsiTheme="minorHAnsi" w:cstheme="minorBidi"/>
          <w:noProof/>
        </w:rPr>
      </w:pPr>
      <w:hyperlink w:anchor="_Toc487203623" w:history="1">
        <w:bookmarkStart w:id="124" w:name="_Toc491095941"/>
        <w:bookmarkStart w:id="125" w:name="_Toc487773678"/>
        <w:bookmarkStart w:id="126" w:name="_Toc487773711"/>
        <w:bookmarkStart w:id="127" w:name="_Toc487773729"/>
        <w:bookmarkStart w:id="128" w:name="_Toc488034992"/>
        <w:bookmarkStart w:id="129" w:name="_Toc488035048"/>
        <w:bookmarkStart w:id="130" w:name="_Toc488036232"/>
        <w:r w:rsidR="001E02A5">
          <w:t>Initiative</w:t>
        </w:r>
        <w:r w:rsidR="008971E2" w:rsidRPr="0026374B">
          <w:t xml:space="preserve"> 4: Infrastructure Engineering Support</w:t>
        </w:r>
        <w:bookmarkEnd w:id="124"/>
      </w:hyperlink>
      <w:bookmarkEnd w:id="125"/>
      <w:bookmarkEnd w:id="126"/>
      <w:bookmarkEnd w:id="127"/>
      <w:bookmarkEnd w:id="128"/>
      <w:bookmarkEnd w:id="129"/>
      <w:bookmarkEnd w:id="130"/>
    </w:p>
    <w:p w14:paraId="737DE37A" w14:textId="77777777" w:rsidR="00A14A62" w:rsidRDefault="0035102E" w:rsidP="001A1B1D">
      <w:pPr>
        <w:spacing w:before="120" w:after="120"/>
      </w:pPr>
      <w:r>
        <w:t xml:space="preserve">The Contractor shall provide planning, technical management and execution support for specific data center consolidation and Office 365 migration </w:t>
      </w:r>
      <w:r w:rsidR="00867CB1">
        <w:t>projects/efforts</w:t>
      </w:r>
      <w:r>
        <w:t xml:space="preserve"> to continuously improve VA’s cloud computing capabilities.</w:t>
      </w:r>
    </w:p>
    <w:p w14:paraId="29885B1B" w14:textId="4622EEAC" w:rsidR="00A14A62" w:rsidRPr="00A14A62" w:rsidRDefault="00A14A62" w:rsidP="001A1B1D">
      <w:pPr>
        <w:spacing w:before="120" w:after="120"/>
      </w:pPr>
      <w:r>
        <w:rPr>
          <w:rFonts w:cs="Arial"/>
        </w:rPr>
        <w:t>The Contractor shall p</w:t>
      </w:r>
      <w:r w:rsidRPr="007F0E0A">
        <w:rPr>
          <w:rFonts w:cs="Arial"/>
        </w:rPr>
        <w:t>rovide subject matter expertise to support development and execution of application migration and/or implementation plans. The Contractor shall support:</w:t>
      </w:r>
    </w:p>
    <w:p w14:paraId="6F1BD4CD" w14:textId="77777777" w:rsidR="00A14A62" w:rsidRPr="00B352C3" w:rsidRDefault="00A14A62" w:rsidP="001A1B1D">
      <w:pPr>
        <w:pStyle w:val="ListParagraph"/>
        <w:numPr>
          <w:ilvl w:val="0"/>
          <w:numId w:val="184"/>
        </w:numPr>
        <w:spacing w:before="120" w:after="120"/>
        <w:contextualSpacing w:val="0"/>
        <w:rPr>
          <w:rFonts w:eastAsiaTheme="minorEastAsia" w:cs="Arial"/>
        </w:rPr>
      </w:pPr>
      <w:r w:rsidRPr="00B352C3">
        <w:rPr>
          <w:rFonts w:eastAsiaTheme="minorEastAsia" w:cs="Arial"/>
        </w:rPr>
        <w:t>Maintaining a highly available, scalable, and redundant data center infrastructure that will substantially reduce the Government’s risk and provide for fiscally-responsible future IT growth.</w:t>
      </w:r>
    </w:p>
    <w:p w14:paraId="19BFACF1" w14:textId="77777777" w:rsidR="00A14A62" w:rsidRPr="00B352C3" w:rsidRDefault="00A14A62" w:rsidP="001A1B1D">
      <w:pPr>
        <w:pStyle w:val="ListParagraph"/>
        <w:numPr>
          <w:ilvl w:val="0"/>
          <w:numId w:val="184"/>
        </w:numPr>
        <w:spacing w:before="120" w:after="120"/>
        <w:contextualSpacing w:val="0"/>
        <w:rPr>
          <w:rFonts w:eastAsiaTheme="minorEastAsia" w:cs="Arial"/>
        </w:rPr>
      </w:pPr>
      <w:r w:rsidRPr="00B352C3">
        <w:rPr>
          <w:rFonts w:eastAsiaTheme="minorEastAsia" w:cs="Arial"/>
        </w:rPr>
        <w:lastRenderedPageBreak/>
        <w:t>Increasing the IT security posture of VA enterprise IT systems through implementation of standardized processes and monitoring tools.</w:t>
      </w:r>
    </w:p>
    <w:p w14:paraId="695A65C0" w14:textId="77777777" w:rsidR="00A14A62" w:rsidRPr="00B352C3" w:rsidRDefault="00A14A62" w:rsidP="001A1B1D">
      <w:pPr>
        <w:pStyle w:val="ListParagraph"/>
        <w:numPr>
          <w:ilvl w:val="0"/>
          <w:numId w:val="184"/>
        </w:numPr>
        <w:spacing w:before="120" w:after="120"/>
        <w:contextualSpacing w:val="0"/>
        <w:rPr>
          <w:rFonts w:eastAsiaTheme="minorEastAsia" w:cs="Arial"/>
        </w:rPr>
      </w:pPr>
      <w:r w:rsidRPr="00B352C3">
        <w:rPr>
          <w:rFonts w:eastAsiaTheme="minorEastAsia" w:cs="Arial"/>
        </w:rPr>
        <w:t>Recommending automated and standardized monitoring of IT systems for availability and performance to improve service levels across the agency.</w:t>
      </w:r>
    </w:p>
    <w:p w14:paraId="4BFE6C89" w14:textId="5D6FA789" w:rsidR="00A14A62" w:rsidRDefault="00A14A62" w:rsidP="001A1B1D">
      <w:pPr>
        <w:pStyle w:val="ListParagraph"/>
        <w:numPr>
          <w:ilvl w:val="0"/>
          <w:numId w:val="184"/>
        </w:numPr>
        <w:spacing w:before="120" w:after="120"/>
        <w:contextualSpacing w:val="0"/>
        <w:rPr>
          <w:rFonts w:eastAsiaTheme="minorEastAsia" w:cs="Arial"/>
        </w:rPr>
      </w:pPr>
      <w:r w:rsidRPr="00B352C3">
        <w:rPr>
          <w:rFonts w:eastAsiaTheme="minorEastAsia" w:cs="Arial"/>
        </w:rPr>
        <w:t>Recommending automated and standardized security hardening of hardware and software platforms in accordance with federal and VA policies and guidelines to ensure the integrity and confidentiality of protected Veterans privacy and health records as required.</w:t>
      </w:r>
    </w:p>
    <w:p w14:paraId="1F7B190D" w14:textId="77777777" w:rsidR="00E56693" w:rsidRPr="00B352C3" w:rsidRDefault="00E56693" w:rsidP="00E56693">
      <w:pPr>
        <w:pStyle w:val="ListParagraph"/>
        <w:spacing w:before="120" w:after="120"/>
        <w:ind w:left="1080"/>
        <w:contextualSpacing w:val="0"/>
        <w:rPr>
          <w:rFonts w:eastAsiaTheme="minorEastAsia" w:cs="Arial"/>
        </w:rPr>
      </w:pPr>
    </w:p>
    <w:p w14:paraId="05B2CCAD" w14:textId="77777777" w:rsidR="00CA0DD2" w:rsidRPr="001E1445" w:rsidRDefault="00CA0DD2" w:rsidP="00CA0DD2">
      <w:pPr>
        <w:pStyle w:val="Heading4"/>
      </w:pPr>
      <w:bookmarkStart w:id="131" w:name="_Ref490582946"/>
      <w:bookmarkStart w:id="132" w:name="_Ref490582954"/>
      <w:bookmarkStart w:id="133" w:name="_Ref490582961"/>
      <w:bookmarkStart w:id="134" w:name="_Ref490582966"/>
      <w:bookmarkStart w:id="135" w:name="_Ref490582970"/>
      <w:bookmarkStart w:id="136" w:name="_Toc491095942"/>
      <w:r>
        <w:t xml:space="preserve">Provide </w:t>
      </w:r>
      <w:r w:rsidRPr="001E1445">
        <w:t xml:space="preserve">Data Center </w:t>
      </w:r>
      <w:r>
        <w:t>Consolidation</w:t>
      </w:r>
      <w:r w:rsidRPr="001E1445">
        <w:t xml:space="preserve"> and Migration Execution Support</w:t>
      </w:r>
      <w:bookmarkEnd w:id="131"/>
      <w:bookmarkEnd w:id="132"/>
      <w:bookmarkEnd w:id="133"/>
      <w:bookmarkEnd w:id="134"/>
      <w:bookmarkEnd w:id="135"/>
      <w:bookmarkEnd w:id="136"/>
    </w:p>
    <w:p w14:paraId="4FBCD9D5" w14:textId="18C369BE" w:rsidR="007F0E0A" w:rsidRPr="006B2A6F" w:rsidRDefault="00CA0DD2" w:rsidP="006B2A6F">
      <w:pPr>
        <w:spacing w:before="120" w:after="120"/>
        <w:rPr>
          <w:rFonts w:cs="Arial"/>
        </w:rPr>
      </w:pPr>
      <w:r w:rsidRPr="006B2A6F">
        <w:rPr>
          <w:rFonts w:cs="Arial"/>
        </w:rPr>
        <w:t>Data Center Consolidation Projects shall be planned, managed, and executed to achieve the Data Consolidation vision and strategic objectives.</w:t>
      </w:r>
      <w:r w:rsidR="00ED2F7C" w:rsidRPr="006B2A6F">
        <w:rPr>
          <w:rFonts w:eastAsiaTheme="minorEastAsia" w:cs="Arial"/>
        </w:rPr>
        <w:t xml:space="preserve"> The Contractor shall e</w:t>
      </w:r>
      <w:r w:rsidR="007F0E0A" w:rsidRPr="006B2A6F">
        <w:rPr>
          <w:rFonts w:eastAsiaTheme="minorEastAsia" w:cs="Arial"/>
        </w:rPr>
        <w:t>nsur</w:t>
      </w:r>
      <w:r w:rsidR="00ED2F7C" w:rsidRPr="006B2A6F">
        <w:rPr>
          <w:rFonts w:eastAsiaTheme="minorEastAsia" w:cs="Arial"/>
        </w:rPr>
        <w:t>e</w:t>
      </w:r>
      <w:r w:rsidR="007F0E0A" w:rsidRPr="006B2A6F">
        <w:rPr>
          <w:rFonts w:eastAsiaTheme="minorEastAsia" w:cs="Arial"/>
        </w:rPr>
        <w:t xml:space="preserve"> continuous IT system availability and performance through implementation of redundancy, load balancing, and disaster recovery measures.</w:t>
      </w:r>
    </w:p>
    <w:p w14:paraId="617252BD" w14:textId="77777777" w:rsidR="00CA0DD2" w:rsidRPr="006B2A6F" w:rsidRDefault="00CA0DD2" w:rsidP="006B2A6F">
      <w:pPr>
        <w:spacing w:before="120" w:after="120"/>
        <w:rPr>
          <w:rFonts w:eastAsiaTheme="minorEastAsia" w:cs="Arial"/>
        </w:rPr>
      </w:pPr>
      <w:r w:rsidRPr="006B2A6F">
        <w:rPr>
          <w:rFonts w:cs="Arial"/>
        </w:rPr>
        <w:t>The Contractor shall p</w:t>
      </w:r>
      <w:r w:rsidRPr="006B2A6F">
        <w:rPr>
          <w:rFonts w:eastAsiaTheme="minorEastAsia" w:cs="Arial"/>
        </w:rPr>
        <w:t>rovide data center migration services required to complete end-to-end management and execution of any necessary moves to continue the provision of IT services to all end-users with a minimum of operational risk and downtime. The Contractor shall provide subject matter expert (SME) infrastructure engineering services, at VA’s request, related to the physical migration of VA IT systems, applications, hardware, and supporting facilities physical infrastructure (“workloads”) including but not limited to:</w:t>
      </w:r>
    </w:p>
    <w:p w14:paraId="79DCF932" w14:textId="77777777" w:rsidR="00CA0DD2" w:rsidRPr="006B2A6F" w:rsidRDefault="00CA0DD2" w:rsidP="006B2A6F">
      <w:pPr>
        <w:pStyle w:val="ListParagraph"/>
        <w:numPr>
          <w:ilvl w:val="0"/>
          <w:numId w:val="64"/>
        </w:numPr>
        <w:spacing w:before="120" w:after="120"/>
        <w:contextualSpacing w:val="0"/>
        <w:rPr>
          <w:rFonts w:cs="Arial"/>
        </w:rPr>
      </w:pPr>
      <w:r w:rsidRPr="006B2A6F">
        <w:rPr>
          <w:rFonts w:cs="Arial"/>
        </w:rPr>
        <w:t xml:space="preserve">Develop and maintain a Data Center Consolidation Project Plan that details the planned approach, process/activities, timeline, dependencies, risks/issues, resources and tools used to support a data center consolidation project. This plan shall describe the final state of the data centers. The Contractor shall ensure alignment and integration with the Data Center Transition Strategy and Roadmap. </w:t>
      </w:r>
    </w:p>
    <w:p w14:paraId="2D50D985" w14:textId="77777777" w:rsidR="00CA0DD2" w:rsidRPr="006B2A6F" w:rsidRDefault="00CA0DD2" w:rsidP="006B2A6F">
      <w:pPr>
        <w:pStyle w:val="ListParagraph"/>
        <w:numPr>
          <w:ilvl w:val="1"/>
          <w:numId w:val="65"/>
        </w:numPr>
        <w:spacing w:before="120" w:after="120"/>
        <w:contextualSpacing w:val="0"/>
        <w:rPr>
          <w:rFonts w:cs="Arial"/>
        </w:rPr>
      </w:pPr>
      <w:r w:rsidRPr="006B2A6F">
        <w:rPr>
          <w:rFonts w:cs="Arial"/>
        </w:rPr>
        <w:t xml:space="preserve">Develop and support the execution of Individual Site Consolidation Plan, as part of the Data Center Consolidation Project Plan, for each data center consolidation. The Contractor shall ensure that the Individual Site Consolidation Plans integrate with the overall Data Center Consolidation Project Plan. </w:t>
      </w:r>
    </w:p>
    <w:p w14:paraId="11B57B97" w14:textId="0E226554" w:rsidR="00CA0DD2" w:rsidRPr="006B2A6F" w:rsidRDefault="00CA0DD2" w:rsidP="006B2A6F">
      <w:pPr>
        <w:pStyle w:val="ListParagraph"/>
        <w:numPr>
          <w:ilvl w:val="1"/>
          <w:numId w:val="65"/>
        </w:numPr>
        <w:spacing w:before="120" w:after="120"/>
        <w:contextualSpacing w:val="0"/>
        <w:rPr>
          <w:rFonts w:cs="Arial"/>
        </w:rPr>
      </w:pPr>
      <w:r w:rsidRPr="006B2A6F">
        <w:rPr>
          <w:rFonts w:cs="Arial"/>
        </w:rPr>
        <w:t>Conduct a risk assessment (e.g., security, capacity, workload, scalability, portability) of planned migrations and support mitigation of the risks. The Contractor shall assist in completing actions required to mitigate risks. The Contractor shall enter and maintain risks in the centralized, Risk</w:t>
      </w:r>
      <w:r w:rsidR="00FD0A56" w:rsidRPr="006B2A6F">
        <w:rPr>
          <w:rFonts w:cs="Arial"/>
        </w:rPr>
        <w:t>s</w:t>
      </w:r>
      <w:r w:rsidRPr="006B2A6F">
        <w:rPr>
          <w:rFonts w:cs="Arial"/>
        </w:rPr>
        <w:t xml:space="preserve"> </w:t>
      </w:r>
      <w:r w:rsidR="00FD0A56" w:rsidRPr="006B2A6F">
        <w:rPr>
          <w:rFonts w:cs="Arial"/>
        </w:rPr>
        <w:t xml:space="preserve">and Issues </w:t>
      </w:r>
      <w:r w:rsidRPr="006B2A6F">
        <w:rPr>
          <w:rFonts w:cs="Arial"/>
        </w:rPr>
        <w:t>Log identified by VA Program Manager.</w:t>
      </w:r>
    </w:p>
    <w:p w14:paraId="7A531323" w14:textId="77777777" w:rsidR="00CA0DD2" w:rsidRPr="006B2A6F" w:rsidRDefault="00CA0DD2" w:rsidP="006B2A6F">
      <w:pPr>
        <w:pStyle w:val="ListParagraph"/>
        <w:numPr>
          <w:ilvl w:val="1"/>
          <w:numId w:val="65"/>
        </w:numPr>
        <w:spacing w:before="120" w:after="120"/>
        <w:contextualSpacing w:val="0"/>
        <w:rPr>
          <w:rFonts w:cs="Arial"/>
        </w:rPr>
      </w:pPr>
      <w:r w:rsidRPr="006B2A6F">
        <w:rPr>
          <w:rFonts w:cs="Arial"/>
        </w:rPr>
        <w:t xml:space="preserve">Develop and maintain a Systems and Applications Mapping that depicts and links all components and interdependencies of business processes and systems/applications, including software, servers, storage, security, networking infrastructure and data flow.  </w:t>
      </w:r>
    </w:p>
    <w:p w14:paraId="60122A43" w14:textId="77777777" w:rsidR="00CA0DD2" w:rsidRPr="006B2A6F" w:rsidRDefault="00CA0DD2" w:rsidP="006B2A6F">
      <w:pPr>
        <w:pStyle w:val="ListParagraph"/>
        <w:numPr>
          <w:ilvl w:val="1"/>
          <w:numId w:val="65"/>
        </w:numPr>
        <w:spacing w:before="120" w:after="120"/>
        <w:contextualSpacing w:val="0"/>
        <w:rPr>
          <w:rFonts w:cs="Arial"/>
        </w:rPr>
      </w:pPr>
      <w:r w:rsidRPr="006B2A6F">
        <w:rPr>
          <w:rFonts w:cs="Arial"/>
        </w:rPr>
        <w:lastRenderedPageBreak/>
        <w:t>Analyze and document dependencies between systems, applications, infrastructure, organizations that may impact planning for physical migrations. The Contractor shall develop dependency mappings that describe and depict dependencies.</w:t>
      </w:r>
    </w:p>
    <w:p w14:paraId="33EC329E" w14:textId="77777777" w:rsidR="00CA0DD2" w:rsidRPr="006B2A6F" w:rsidRDefault="00CA0DD2" w:rsidP="006B2A6F">
      <w:pPr>
        <w:pStyle w:val="ListParagraph"/>
        <w:numPr>
          <w:ilvl w:val="1"/>
          <w:numId w:val="65"/>
        </w:numPr>
        <w:spacing w:before="120" w:after="120"/>
        <w:contextualSpacing w:val="0"/>
        <w:rPr>
          <w:rFonts w:cs="Arial"/>
        </w:rPr>
      </w:pPr>
      <w:r w:rsidRPr="006B2A6F">
        <w:rPr>
          <w:rFonts w:cs="Arial"/>
        </w:rPr>
        <w:t>Document existing physical layout, power requirement, and network cabling plans as necessary to reinstall physically migrated equipment at the target location.</w:t>
      </w:r>
    </w:p>
    <w:p w14:paraId="566926D7" w14:textId="77777777" w:rsidR="00CA0DD2" w:rsidRPr="006B2A6F" w:rsidRDefault="00CA0DD2" w:rsidP="006B2A6F">
      <w:pPr>
        <w:pStyle w:val="ListParagraph"/>
        <w:numPr>
          <w:ilvl w:val="1"/>
          <w:numId w:val="65"/>
        </w:numPr>
        <w:spacing w:before="120" w:after="120"/>
        <w:contextualSpacing w:val="0"/>
        <w:rPr>
          <w:rFonts w:cs="Arial"/>
        </w:rPr>
      </w:pPr>
      <w:r w:rsidRPr="006B2A6F">
        <w:rPr>
          <w:rFonts w:cs="Arial"/>
        </w:rPr>
        <w:t xml:space="preserve">Analyze and determine funding requirements for migration. The Contractor shall assist in the process for obtaining migration funding. </w:t>
      </w:r>
    </w:p>
    <w:p w14:paraId="1B03EC29" w14:textId="77777777" w:rsidR="00CA0DD2" w:rsidRPr="006B2A6F" w:rsidRDefault="00CA0DD2" w:rsidP="006B2A6F">
      <w:pPr>
        <w:pStyle w:val="ListParagraph"/>
        <w:numPr>
          <w:ilvl w:val="1"/>
          <w:numId w:val="65"/>
        </w:numPr>
        <w:spacing w:before="120" w:after="120"/>
        <w:contextualSpacing w:val="0"/>
        <w:rPr>
          <w:rFonts w:cs="Arial"/>
        </w:rPr>
      </w:pPr>
      <w:r w:rsidRPr="006B2A6F">
        <w:rPr>
          <w:rFonts w:cs="Arial"/>
        </w:rPr>
        <w:t>Conduct capacity planning and determine work for target environment.</w:t>
      </w:r>
    </w:p>
    <w:p w14:paraId="0087A383" w14:textId="77777777" w:rsidR="00CA0DD2" w:rsidRPr="006B2A6F" w:rsidRDefault="00CA0DD2" w:rsidP="006B2A6F">
      <w:pPr>
        <w:pStyle w:val="ListParagraph"/>
        <w:numPr>
          <w:ilvl w:val="1"/>
          <w:numId w:val="65"/>
        </w:numPr>
        <w:spacing w:before="120" w:after="120"/>
        <w:contextualSpacing w:val="0"/>
        <w:rPr>
          <w:rFonts w:cs="Arial"/>
        </w:rPr>
      </w:pPr>
      <w:r w:rsidRPr="006B2A6F">
        <w:rPr>
          <w:rFonts w:cs="Arial"/>
        </w:rPr>
        <w:t>Develop and maintain an integrated master schedule (IMS) that defines the tasks, dependencies, dates, and resources. The Contractor shall develop and maintain project schedules for each individual site and ensure inputs are incorporated into the IMS.</w:t>
      </w:r>
    </w:p>
    <w:p w14:paraId="6E98780F" w14:textId="77777777" w:rsidR="00CA0DD2" w:rsidRPr="006B2A6F" w:rsidRDefault="00CA0DD2" w:rsidP="006B2A6F">
      <w:pPr>
        <w:pStyle w:val="ListParagraph"/>
        <w:numPr>
          <w:ilvl w:val="1"/>
          <w:numId w:val="65"/>
        </w:numPr>
        <w:spacing w:before="120" w:after="120"/>
        <w:contextualSpacing w:val="0"/>
        <w:rPr>
          <w:rFonts w:cs="Arial"/>
        </w:rPr>
      </w:pPr>
      <w:r w:rsidRPr="006B2A6F">
        <w:rPr>
          <w:rFonts w:cs="Arial"/>
        </w:rPr>
        <w:t xml:space="preserve">Coordinate with and subcontract to, as necessary, OEM service providers to ensure continuity of warranty and service contract coverage for equipment being relocated. </w:t>
      </w:r>
    </w:p>
    <w:p w14:paraId="6A42BC60" w14:textId="77777777" w:rsidR="00CA0DD2" w:rsidRPr="006B2A6F" w:rsidRDefault="00CA0DD2" w:rsidP="006B2A6F">
      <w:pPr>
        <w:pStyle w:val="ListParagraph"/>
        <w:numPr>
          <w:ilvl w:val="1"/>
          <w:numId w:val="65"/>
        </w:numPr>
        <w:spacing w:before="120" w:after="120"/>
        <w:contextualSpacing w:val="0"/>
        <w:rPr>
          <w:rFonts w:cs="Arial"/>
        </w:rPr>
      </w:pPr>
      <w:r w:rsidRPr="006B2A6F">
        <w:rPr>
          <w:rFonts w:cs="Arial"/>
        </w:rPr>
        <w:t>Coordinate with external IT service providers required by contract to be involved with physical equipment moves to maintain maintenance service contracts and warranties.</w:t>
      </w:r>
    </w:p>
    <w:p w14:paraId="1D41AE08" w14:textId="7785FC24" w:rsidR="00CA0DD2" w:rsidRPr="006B2A6F" w:rsidRDefault="00CA0DD2" w:rsidP="006B2A6F">
      <w:pPr>
        <w:pStyle w:val="ListParagraph"/>
        <w:numPr>
          <w:ilvl w:val="0"/>
          <w:numId w:val="64"/>
        </w:numPr>
        <w:spacing w:before="120" w:after="120"/>
        <w:contextualSpacing w:val="0"/>
        <w:rPr>
          <w:rFonts w:cs="Arial"/>
        </w:rPr>
      </w:pPr>
      <w:r w:rsidRPr="006B2A6F">
        <w:rPr>
          <w:rFonts w:cs="Arial"/>
        </w:rPr>
        <w:t xml:space="preserve">Establish and prepare operating environments and infrastructure (e.g., </w:t>
      </w:r>
      <w:r w:rsidRPr="006B2A6F">
        <w:rPr>
          <w:rFonts w:eastAsiaTheme="minorEastAsia" w:cs="Arial"/>
        </w:rPr>
        <w:t>services, systems, applications, hardware, and facilities) required to support migrations.</w:t>
      </w:r>
      <w:r w:rsidR="00BB31EB" w:rsidRPr="006B2A6F">
        <w:rPr>
          <w:rFonts w:eastAsiaTheme="minorEastAsia" w:cs="Arial"/>
        </w:rPr>
        <w:t xml:space="preserve"> </w:t>
      </w:r>
    </w:p>
    <w:p w14:paraId="7BBE25BF" w14:textId="77777777" w:rsidR="00CA0DD2" w:rsidRPr="006B2A6F" w:rsidRDefault="00CA0DD2" w:rsidP="006B2A6F">
      <w:pPr>
        <w:pStyle w:val="ListParagraph"/>
        <w:numPr>
          <w:ilvl w:val="1"/>
          <w:numId w:val="59"/>
        </w:numPr>
        <w:spacing w:before="120" w:after="120"/>
        <w:contextualSpacing w:val="0"/>
        <w:rPr>
          <w:rFonts w:cs="Arial"/>
        </w:rPr>
      </w:pPr>
      <w:r w:rsidRPr="006B2A6F">
        <w:rPr>
          <w:rFonts w:cs="Arial"/>
        </w:rPr>
        <w:t>Support development of technical requirements for migration.</w:t>
      </w:r>
    </w:p>
    <w:p w14:paraId="48BAFD1C" w14:textId="77777777" w:rsidR="00CA0DD2" w:rsidRPr="006B2A6F" w:rsidRDefault="00CA0DD2" w:rsidP="006B2A6F">
      <w:pPr>
        <w:pStyle w:val="ListParagraph"/>
        <w:numPr>
          <w:ilvl w:val="1"/>
          <w:numId w:val="59"/>
        </w:numPr>
        <w:spacing w:before="120" w:after="120"/>
        <w:contextualSpacing w:val="0"/>
        <w:rPr>
          <w:rFonts w:cs="Arial"/>
        </w:rPr>
      </w:pPr>
      <w:r w:rsidRPr="006B2A6F">
        <w:rPr>
          <w:rFonts w:cs="Arial"/>
        </w:rPr>
        <w:t>Establish beachhead environments at migration target locations to ensure correct operation of equipment once physically relocated.</w:t>
      </w:r>
    </w:p>
    <w:p w14:paraId="488CE43A" w14:textId="77777777" w:rsidR="00CA0DD2" w:rsidRPr="006B2A6F" w:rsidRDefault="00CA0DD2" w:rsidP="006B2A6F">
      <w:pPr>
        <w:pStyle w:val="ListParagraph"/>
        <w:numPr>
          <w:ilvl w:val="1"/>
          <w:numId w:val="59"/>
        </w:numPr>
        <w:spacing w:before="120" w:after="120"/>
        <w:contextualSpacing w:val="0"/>
        <w:rPr>
          <w:rFonts w:cs="Arial"/>
        </w:rPr>
      </w:pPr>
      <w:r w:rsidRPr="006B2A6F">
        <w:rPr>
          <w:rFonts w:cs="Arial"/>
        </w:rPr>
        <w:t>Support acquisition planning and the development of acquisition documents required to obtain services to implement beach head environments.</w:t>
      </w:r>
    </w:p>
    <w:p w14:paraId="601C62BB" w14:textId="77777777" w:rsidR="00CA0DD2" w:rsidRPr="006B2A6F" w:rsidRDefault="00CA0DD2" w:rsidP="006B2A6F">
      <w:pPr>
        <w:pStyle w:val="ListParagraph"/>
        <w:numPr>
          <w:ilvl w:val="1"/>
          <w:numId w:val="59"/>
        </w:numPr>
        <w:spacing w:before="120" w:after="120"/>
        <w:contextualSpacing w:val="0"/>
        <w:rPr>
          <w:rFonts w:cs="Arial"/>
        </w:rPr>
      </w:pPr>
      <w:r w:rsidRPr="006B2A6F">
        <w:rPr>
          <w:rFonts w:cs="Arial"/>
        </w:rPr>
        <w:t>Receive, install, and test beachhead equipment necessary to establish an operational service environment at the migration target locations, as necessary.  Equipment may include but is not necessarily limited to power distribution and conditioning systems, air conditioning systems, IT equipment racks and cabinets, WAN equipment, LAN switching equipment, server equipment, storage equipment, conveyances, and structured cabling.</w:t>
      </w:r>
    </w:p>
    <w:p w14:paraId="5DD4E1C9" w14:textId="144E4ECF" w:rsidR="00163373" w:rsidRPr="006B2A6F" w:rsidRDefault="00163373" w:rsidP="006B2A6F">
      <w:pPr>
        <w:pStyle w:val="ListParagraph"/>
        <w:numPr>
          <w:ilvl w:val="1"/>
          <w:numId w:val="59"/>
        </w:numPr>
        <w:spacing w:before="120" w:after="120"/>
        <w:contextualSpacing w:val="0"/>
        <w:rPr>
          <w:rFonts w:cs="Arial"/>
        </w:rPr>
      </w:pPr>
      <w:r w:rsidRPr="006B2A6F">
        <w:rPr>
          <w:rFonts w:cs="Arial"/>
        </w:rPr>
        <w:t xml:space="preserve">In accordance with NIST SP 800-37 and VA Directive 6500, support the completion of the Assessment and Authorization (A&amp;A) process, which results in the official management decision given by a senior agency official to authorize operation of a VA information system.  The Contractor shall develop and update A&amp;A documentation to acquire authority to operate migrated IT systems, applications, hardware, and supporting </w:t>
      </w:r>
      <w:r w:rsidRPr="006B2A6F">
        <w:rPr>
          <w:rFonts w:cs="Arial"/>
        </w:rPr>
        <w:lastRenderedPageBreak/>
        <w:t xml:space="preserve">facilities physical infrastructure. The Contractor shall also identify gaps in documentation and processes, and assist in developing and executing action plans to resolve the gaps. </w:t>
      </w:r>
    </w:p>
    <w:p w14:paraId="130B2F3E" w14:textId="324C67B4" w:rsidR="00CA0DD2" w:rsidRPr="006B2A6F" w:rsidRDefault="00CA0DD2" w:rsidP="006B2A6F">
      <w:pPr>
        <w:pStyle w:val="ListParagraph"/>
        <w:numPr>
          <w:ilvl w:val="1"/>
          <w:numId w:val="59"/>
        </w:numPr>
        <w:spacing w:before="120" w:after="120"/>
        <w:contextualSpacing w:val="0"/>
        <w:rPr>
          <w:rFonts w:cs="Arial"/>
        </w:rPr>
      </w:pPr>
      <w:r w:rsidRPr="006B2A6F">
        <w:rPr>
          <w:rFonts w:cs="Arial"/>
        </w:rPr>
        <w:t>Support the completion of the Section 508 Process and ensure requirements are satisfied. The Contractor shall identify gaps and assist in developing and executing action plans to resolving the gaps. The Contractor shall develop and update Section 508 documentation.</w:t>
      </w:r>
    </w:p>
    <w:p w14:paraId="7D5871BC" w14:textId="6A26E597" w:rsidR="00CA0DD2" w:rsidRPr="006B2A6F" w:rsidRDefault="00CA0DD2" w:rsidP="006B2A6F">
      <w:pPr>
        <w:pStyle w:val="ListParagraph"/>
        <w:numPr>
          <w:ilvl w:val="0"/>
          <w:numId w:val="64"/>
        </w:numPr>
        <w:spacing w:before="120" w:after="120"/>
        <w:contextualSpacing w:val="0"/>
        <w:rPr>
          <w:rFonts w:eastAsiaTheme="minorEastAsia" w:cs="Arial"/>
        </w:rPr>
      </w:pPr>
      <w:r w:rsidRPr="006B2A6F">
        <w:rPr>
          <w:rFonts w:eastAsiaTheme="minorEastAsia" w:cs="Arial"/>
        </w:rPr>
        <w:t xml:space="preserve">Coordinate with VA and external stakeholders to provide Data Center migration execution support. </w:t>
      </w:r>
    </w:p>
    <w:p w14:paraId="451042F1" w14:textId="77777777" w:rsidR="00CA0DD2" w:rsidRPr="006B2A6F" w:rsidRDefault="00CA0DD2" w:rsidP="006B2A6F">
      <w:pPr>
        <w:pStyle w:val="ListParagraph"/>
        <w:numPr>
          <w:ilvl w:val="0"/>
          <w:numId w:val="83"/>
        </w:numPr>
        <w:spacing w:before="120" w:after="120"/>
        <w:contextualSpacing w:val="0"/>
        <w:rPr>
          <w:rFonts w:cs="Arial"/>
        </w:rPr>
      </w:pPr>
      <w:r w:rsidRPr="006B2A6F">
        <w:rPr>
          <w:rFonts w:cs="Arial"/>
        </w:rPr>
        <w:t>Prepare data stores, for migration to the infrastructure services.</w:t>
      </w:r>
    </w:p>
    <w:p w14:paraId="1BE4E4F4" w14:textId="77777777" w:rsidR="00CA0DD2" w:rsidRPr="006B2A6F" w:rsidRDefault="00CA0DD2" w:rsidP="006B2A6F">
      <w:pPr>
        <w:pStyle w:val="ListParagraph"/>
        <w:numPr>
          <w:ilvl w:val="0"/>
          <w:numId w:val="83"/>
        </w:numPr>
        <w:spacing w:before="120" w:after="120"/>
        <w:contextualSpacing w:val="0"/>
        <w:rPr>
          <w:rFonts w:cs="Arial"/>
        </w:rPr>
      </w:pPr>
      <w:r w:rsidRPr="006B2A6F">
        <w:rPr>
          <w:rFonts w:cs="Arial"/>
        </w:rPr>
        <w:t>Perform data center migration in/out, including physical environment buildout and physical equipment migrations, and necessary associated support.</w:t>
      </w:r>
    </w:p>
    <w:p w14:paraId="37303078" w14:textId="77777777" w:rsidR="00CA0DD2" w:rsidRPr="006B2A6F" w:rsidRDefault="00CA0DD2" w:rsidP="006B2A6F">
      <w:pPr>
        <w:pStyle w:val="ListParagraph"/>
        <w:numPr>
          <w:ilvl w:val="0"/>
          <w:numId w:val="83"/>
        </w:numPr>
        <w:spacing w:before="120" w:after="120"/>
        <w:contextualSpacing w:val="0"/>
        <w:rPr>
          <w:rFonts w:cs="Arial"/>
        </w:rPr>
      </w:pPr>
      <w:r w:rsidRPr="006B2A6F">
        <w:rPr>
          <w:rFonts w:cs="Arial"/>
        </w:rPr>
        <w:t>Migrate physical hardware from one operating environment to another.</w:t>
      </w:r>
    </w:p>
    <w:p w14:paraId="4EC03E8A" w14:textId="77777777" w:rsidR="00CA0DD2" w:rsidRPr="006B2A6F" w:rsidRDefault="00CA0DD2" w:rsidP="006B2A6F">
      <w:pPr>
        <w:pStyle w:val="ListParagraph"/>
        <w:numPr>
          <w:ilvl w:val="0"/>
          <w:numId w:val="83"/>
        </w:numPr>
        <w:spacing w:before="120" w:after="120"/>
        <w:contextualSpacing w:val="0"/>
        <w:rPr>
          <w:rFonts w:cs="Arial"/>
        </w:rPr>
      </w:pPr>
      <w:r w:rsidRPr="006B2A6F">
        <w:rPr>
          <w:rFonts w:cs="Arial"/>
        </w:rPr>
        <w:t>Support testing of capabilities following migration.</w:t>
      </w:r>
    </w:p>
    <w:p w14:paraId="402C10E5" w14:textId="77777777" w:rsidR="00CA0DD2" w:rsidRPr="006B2A6F" w:rsidRDefault="00CA0DD2" w:rsidP="006B2A6F">
      <w:pPr>
        <w:pStyle w:val="ListParagraph"/>
        <w:numPr>
          <w:ilvl w:val="0"/>
          <w:numId w:val="83"/>
        </w:numPr>
        <w:spacing w:before="120" w:after="120"/>
        <w:contextualSpacing w:val="0"/>
        <w:rPr>
          <w:rFonts w:cs="Arial"/>
        </w:rPr>
      </w:pPr>
      <w:r w:rsidRPr="006B2A6F">
        <w:rPr>
          <w:rFonts w:cs="Arial"/>
        </w:rPr>
        <w:t xml:space="preserve">Support in using operational features such as machine image snapshotting and image libraries.  </w:t>
      </w:r>
    </w:p>
    <w:p w14:paraId="7590F615" w14:textId="77777777" w:rsidR="00CA0DD2" w:rsidRPr="006B2A6F" w:rsidRDefault="00CA0DD2" w:rsidP="006B2A6F">
      <w:pPr>
        <w:pStyle w:val="ListParagraph"/>
        <w:numPr>
          <w:ilvl w:val="0"/>
          <w:numId w:val="83"/>
        </w:numPr>
        <w:spacing w:before="120" w:after="120"/>
        <w:contextualSpacing w:val="0"/>
        <w:rPr>
          <w:rFonts w:cs="Arial"/>
        </w:rPr>
      </w:pPr>
      <w:r w:rsidRPr="006B2A6F">
        <w:rPr>
          <w:rFonts w:cs="Arial"/>
        </w:rPr>
        <w:t>Support physical moves for migrations.</w:t>
      </w:r>
    </w:p>
    <w:p w14:paraId="553D7C1D" w14:textId="77777777" w:rsidR="00CA0DD2" w:rsidRPr="006B2A6F" w:rsidRDefault="00CA0DD2" w:rsidP="006B2A6F">
      <w:pPr>
        <w:pStyle w:val="ListParagraph"/>
        <w:numPr>
          <w:ilvl w:val="2"/>
          <w:numId w:val="60"/>
        </w:numPr>
        <w:spacing w:before="120" w:after="120"/>
        <w:contextualSpacing w:val="0"/>
        <w:rPr>
          <w:rFonts w:cs="Arial"/>
        </w:rPr>
      </w:pPr>
      <w:r w:rsidRPr="006B2A6F">
        <w:rPr>
          <w:rFonts w:cs="Arial"/>
        </w:rPr>
        <w:t xml:space="preserve">Provide end-to-end insurance covering the replacement value of any IT equipment (for each migration activity).  </w:t>
      </w:r>
    </w:p>
    <w:p w14:paraId="32CF415F" w14:textId="77777777" w:rsidR="00CA0DD2" w:rsidRPr="006B2A6F" w:rsidRDefault="00CA0DD2" w:rsidP="006B2A6F">
      <w:pPr>
        <w:pStyle w:val="ListParagraph"/>
        <w:numPr>
          <w:ilvl w:val="2"/>
          <w:numId w:val="60"/>
        </w:numPr>
        <w:spacing w:before="120" w:after="120"/>
        <w:contextualSpacing w:val="0"/>
        <w:rPr>
          <w:rFonts w:cs="Arial"/>
        </w:rPr>
      </w:pPr>
      <w:r w:rsidRPr="006B2A6F">
        <w:rPr>
          <w:rFonts w:cs="Arial"/>
        </w:rPr>
        <w:t xml:space="preserve">Provide secure, white-glove moving services that protect VA investment through appropriate security of equipment and data, continuous tracking and continuous physical accompaniment, and physical equipment security, packaging, and tamper-proofing, within approved migration plan timing and operational parameters.  Alternatively, (at VA discretion), use existing VA relocation service vehicles (e.g., ROSE) to provide secure, white-glove moving services.  </w:t>
      </w:r>
    </w:p>
    <w:p w14:paraId="540BB55F" w14:textId="77777777" w:rsidR="00CA0DD2" w:rsidRPr="006B2A6F" w:rsidRDefault="00CA0DD2" w:rsidP="006B2A6F">
      <w:pPr>
        <w:pStyle w:val="ListParagraph"/>
        <w:numPr>
          <w:ilvl w:val="2"/>
          <w:numId w:val="60"/>
        </w:numPr>
        <w:spacing w:before="120" w:after="120"/>
        <w:contextualSpacing w:val="0"/>
        <w:rPr>
          <w:rFonts w:cs="Arial"/>
        </w:rPr>
      </w:pPr>
      <w:r w:rsidRPr="006B2A6F">
        <w:rPr>
          <w:rFonts w:cs="Arial"/>
        </w:rPr>
        <w:t>Coordinate with target sites to conduct site preparation to protect Government resources and enable efficient physical moves.</w:t>
      </w:r>
    </w:p>
    <w:p w14:paraId="6039F1E0" w14:textId="77777777" w:rsidR="00CA0DD2" w:rsidRPr="006B2A6F" w:rsidRDefault="00CA0DD2" w:rsidP="006B2A6F">
      <w:pPr>
        <w:pStyle w:val="ListParagraph"/>
        <w:numPr>
          <w:ilvl w:val="2"/>
          <w:numId w:val="60"/>
        </w:numPr>
        <w:spacing w:before="120" w:after="120"/>
        <w:contextualSpacing w:val="0"/>
        <w:rPr>
          <w:rFonts w:cs="Arial"/>
        </w:rPr>
      </w:pPr>
      <w:r w:rsidRPr="006B2A6F">
        <w:rPr>
          <w:rFonts w:cs="Arial"/>
        </w:rPr>
        <w:t>Provide all necessary equipment, packaging materials, and tools to accomplish the relocation.</w:t>
      </w:r>
    </w:p>
    <w:p w14:paraId="2A00FB96" w14:textId="77777777" w:rsidR="00CA0DD2" w:rsidRPr="006B2A6F" w:rsidRDefault="00CA0DD2" w:rsidP="006B2A6F">
      <w:pPr>
        <w:pStyle w:val="ListParagraph"/>
        <w:numPr>
          <w:ilvl w:val="2"/>
          <w:numId w:val="60"/>
        </w:numPr>
        <w:spacing w:before="120" w:after="120"/>
        <w:contextualSpacing w:val="0"/>
        <w:rPr>
          <w:rFonts w:cs="Arial"/>
        </w:rPr>
      </w:pPr>
      <w:r w:rsidRPr="006B2A6F">
        <w:rPr>
          <w:rFonts w:cs="Arial"/>
        </w:rPr>
        <w:t>Document all individual hard drive, blade server, and similar operating locations within their respective chasses; label all equipment as necessary to ensure correct reassembly and reinstallation.</w:t>
      </w:r>
    </w:p>
    <w:p w14:paraId="02C081D6" w14:textId="77777777" w:rsidR="00CA0DD2" w:rsidRPr="006B2A6F" w:rsidRDefault="00CA0DD2" w:rsidP="006B2A6F">
      <w:pPr>
        <w:pStyle w:val="ListParagraph"/>
        <w:numPr>
          <w:ilvl w:val="2"/>
          <w:numId w:val="60"/>
        </w:numPr>
        <w:spacing w:before="120" w:after="120"/>
        <w:contextualSpacing w:val="0"/>
        <w:rPr>
          <w:rFonts w:cs="Arial"/>
        </w:rPr>
      </w:pPr>
      <w:r w:rsidRPr="006B2A6F">
        <w:rPr>
          <w:rFonts w:cs="Arial"/>
        </w:rPr>
        <w:t>Prepare, handle, transport and relocate sensitive equipment in compliance with VA security and privacy policies and guidelines.</w:t>
      </w:r>
    </w:p>
    <w:p w14:paraId="2E41A823" w14:textId="77777777" w:rsidR="00CA0DD2" w:rsidRPr="006B2A6F" w:rsidRDefault="00CA0DD2" w:rsidP="006B2A6F">
      <w:pPr>
        <w:pStyle w:val="ListParagraph"/>
        <w:numPr>
          <w:ilvl w:val="3"/>
          <w:numId w:val="62"/>
        </w:numPr>
        <w:spacing w:before="120" w:after="120"/>
        <w:contextualSpacing w:val="0"/>
        <w:rPr>
          <w:rFonts w:cs="Arial"/>
        </w:rPr>
      </w:pPr>
      <w:r w:rsidRPr="006B2A6F">
        <w:rPr>
          <w:rFonts w:cs="Arial"/>
        </w:rPr>
        <w:t xml:space="preserve">Document and label sensitive equipment slated for relocation; </w:t>
      </w:r>
      <w:proofErr w:type="spellStart"/>
      <w:r w:rsidRPr="006B2A6F">
        <w:rPr>
          <w:rFonts w:cs="Arial"/>
        </w:rPr>
        <w:t>unrack</w:t>
      </w:r>
      <w:proofErr w:type="spellEnd"/>
      <w:r w:rsidRPr="006B2A6F">
        <w:rPr>
          <w:rFonts w:cs="Arial"/>
        </w:rPr>
        <w:t xml:space="preserve"> rack-mounted IT equipment.</w:t>
      </w:r>
    </w:p>
    <w:p w14:paraId="27DC25CE" w14:textId="77777777" w:rsidR="00CA0DD2" w:rsidRPr="006B2A6F" w:rsidRDefault="00CA0DD2" w:rsidP="006B2A6F">
      <w:pPr>
        <w:pStyle w:val="ListParagraph"/>
        <w:numPr>
          <w:ilvl w:val="3"/>
          <w:numId w:val="62"/>
        </w:numPr>
        <w:spacing w:before="120" w:after="120"/>
        <w:contextualSpacing w:val="0"/>
        <w:rPr>
          <w:rFonts w:cs="Arial"/>
        </w:rPr>
      </w:pPr>
      <w:r w:rsidRPr="006B2A6F">
        <w:rPr>
          <w:rFonts w:cs="Arial"/>
        </w:rPr>
        <w:lastRenderedPageBreak/>
        <w:t>Package sensitive equipment for shipping.  The Contractor shall seal individual shipping packages that may contain PII/PHI.  The Contractor shall apply tamper-proofing and shipping damage indicators.</w:t>
      </w:r>
    </w:p>
    <w:p w14:paraId="43A30735" w14:textId="77777777" w:rsidR="00CA0DD2" w:rsidRPr="006B2A6F" w:rsidRDefault="00CA0DD2" w:rsidP="006B2A6F">
      <w:pPr>
        <w:pStyle w:val="ListParagraph"/>
        <w:numPr>
          <w:ilvl w:val="3"/>
          <w:numId w:val="62"/>
        </w:numPr>
        <w:spacing w:before="120" w:after="120"/>
        <w:contextualSpacing w:val="0"/>
        <w:rPr>
          <w:rFonts w:cs="Arial"/>
        </w:rPr>
      </w:pPr>
      <w:r w:rsidRPr="006B2A6F">
        <w:rPr>
          <w:rFonts w:cs="Arial"/>
        </w:rPr>
        <w:t>Load sensitive equipment into transportation.  Secure all sensitive equipment to mitigate the potential for possible physical damage.</w:t>
      </w:r>
    </w:p>
    <w:p w14:paraId="60585F02" w14:textId="77777777" w:rsidR="00CA0DD2" w:rsidRPr="006B2A6F" w:rsidRDefault="00CA0DD2" w:rsidP="006B2A6F">
      <w:pPr>
        <w:pStyle w:val="ListParagraph"/>
        <w:numPr>
          <w:ilvl w:val="3"/>
          <w:numId w:val="62"/>
        </w:numPr>
        <w:spacing w:before="120" w:after="120"/>
        <w:contextualSpacing w:val="0"/>
        <w:rPr>
          <w:rFonts w:cs="Arial"/>
        </w:rPr>
      </w:pPr>
      <w:r w:rsidRPr="006B2A6F">
        <w:rPr>
          <w:rFonts w:cs="Arial"/>
        </w:rPr>
        <w:t>Transport sensitive equipment from start location to finish location.  Equipment shipments should be continuously protected and tracked to enhance security of equipment and data.</w:t>
      </w:r>
    </w:p>
    <w:p w14:paraId="3941B900" w14:textId="77777777" w:rsidR="00CA0DD2" w:rsidRPr="006B2A6F" w:rsidRDefault="00CA0DD2" w:rsidP="006B2A6F">
      <w:pPr>
        <w:pStyle w:val="ListParagraph"/>
        <w:numPr>
          <w:ilvl w:val="3"/>
          <w:numId w:val="62"/>
        </w:numPr>
        <w:spacing w:before="120" w:after="120"/>
        <w:contextualSpacing w:val="0"/>
        <w:rPr>
          <w:rFonts w:cs="Arial"/>
        </w:rPr>
      </w:pPr>
      <w:r w:rsidRPr="006B2A6F">
        <w:rPr>
          <w:rFonts w:cs="Arial"/>
        </w:rPr>
        <w:t>Unload sensitive equipment from transportation to Government facility staging location (as coordinated), and unpackage for reinstallation.  Validate that no physical damage has occurred to sensitive equipment during relocation activities. The Contractor shall report any physical damage to VA Project Manager and identify corrective action.</w:t>
      </w:r>
    </w:p>
    <w:p w14:paraId="296316B5" w14:textId="77777777" w:rsidR="00CA0DD2" w:rsidRPr="006B2A6F" w:rsidRDefault="00CA0DD2" w:rsidP="006B2A6F">
      <w:pPr>
        <w:pStyle w:val="ListParagraph"/>
        <w:numPr>
          <w:ilvl w:val="3"/>
          <w:numId w:val="62"/>
        </w:numPr>
        <w:spacing w:before="120" w:after="120"/>
        <w:contextualSpacing w:val="0"/>
        <w:rPr>
          <w:rFonts w:cs="Arial"/>
        </w:rPr>
      </w:pPr>
      <w:r w:rsidRPr="006B2A6F">
        <w:rPr>
          <w:rFonts w:cs="Arial"/>
        </w:rPr>
        <w:t>Relocate sensitive equipment to coordinated location within finishing Government facility.  Re-rack rack-mounted IT equipment per coordinated plans and/or starting site documentation. The Contractor shall comply with VA guidelines for handling sensitive equipment and data.</w:t>
      </w:r>
    </w:p>
    <w:p w14:paraId="596AF232" w14:textId="77777777" w:rsidR="00CA0DD2" w:rsidRPr="006B2A6F" w:rsidRDefault="00CA0DD2" w:rsidP="006B2A6F">
      <w:pPr>
        <w:pStyle w:val="ListParagraph"/>
        <w:numPr>
          <w:ilvl w:val="2"/>
          <w:numId w:val="60"/>
        </w:numPr>
        <w:spacing w:before="120" w:after="120"/>
        <w:contextualSpacing w:val="0"/>
        <w:rPr>
          <w:rFonts w:cs="Arial"/>
        </w:rPr>
      </w:pPr>
      <w:r w:rsidRPr="006B2A6F">
        <w:rPr>
          <w:rFonts w:cs="Arial"/>
        </w:rPr>
        <w:t>Perform detail cleaning of finishing site to ensure conditions remain the same prior to the relocation.</w:t>
      </w:r>
    </w:p>
    <w:p w14:paraId="76DA5D33" w14:textId="77777777" w:rsidR="00CA0DD2" w:rsidRPr="006B2A6F" w:rsidRDefault="00CA0DD2" w:rsidP="006B2A6F">
      <w:pPr>
        <w:pStyle w:val="ListParagraph"/>
        <w:numPr>
          <w:ilvl w:val="2"/>
          <w:numId w:val="60"/>
        </w:numPr>
        <w:spacing w:before="120" w:after="120"/>
        <w:contextualSpacing w:val="0"/>
        <w:rPr>
          <w:rFonts w:cs="Arial"/>
        </w:rPr>
      </w:pPr>
      <w:r w:rsidRPr="006B2A6F">
        <w:rPr>
          <w:rFonts w:cs="Arial"/>
        </w:rPr>
        <w:t>Walkthrough with receiving site Government point of contact (POC) for final order acceptance.</w:t>
      </w:r>
    </w:p>
    <w:p w14:paraId="32366317" w14:textId="77777777" w:rsidR="00CA0DD2" w:rsidRPr="006B2A6F" w:rsidRDefault="00CA0DD2" w:rsidP="006B2A6F">
      <w:pPr>
        <w:pStyle w:val="ListParagraph"/>
        <w:numPr>
          <w:ilvl w:val="2"/>
          <w:numId w:val="60"/>
        </w:numPr>
        <w:spacing w:before="120" w:after="120"/>
        <w:contextualSpacing w:val="0"/>
        <w:rPr>
          <w:rFonts w:cs="Arial"/>
        </w:rPr>
      </w:pPr>
      <w:r w:rsidRPr="006B2A6F">
        <w:rPr>
          <w:rFonts w:cs="Arial"/>
        </w:rPr>
        <w:t>Personal property (e.g. systems furniture, desks, chairs, storage cabinets, storage bins, unrelated parts, tools, books, paper records, and similar) are not in the scope of this contract.  Relocation of these types of personal property shall not be accomplished by the vendor under this contract and are the sole responsibility of the Government.  The Contractor shall bring to the attention of the Contracting Officer’s Representative (COR) any personal property items that need to be relocated that are not in the scope of these services.</w:t>
      </w:r>
    </w:p>
    <w:p w14:paraId="4C0CE718" w14:textId="7142BD13" w:rsidR="00CA0DD2" w:rsidRPr="006B2A6F" w:rsidRDefault="00CA0DD2" w:rsidP="006B2A6F">
      <w:pPr>
        <w:pStyle w:val="ListParagraph"/>
        <w:numPr>
          <w:ilvl w:val="0"/>
          <w:numId w:val="64"/>
        </w:numPr>
        <w:spacing w:before="120" w:after="120"/>
        <w:contextualSpacing w:val="0"/>
        <w:rPr>
          <w:rFonts w:eastAsiaTheme="minorEastAsia" w:cs="Arial"/>
        </w:rPr>
      </w:pPr>
      <w:r w:rsidRPr="006B2A6F">
        <w:rPr>
          <w:rFonts w:eastAsiaTheme="minorEastAsia" w:cs="Arial"/>
        </w:rPr>
        <w:t>Analyze current business needs and technical environment and identify requirements for decommissioning services and application.</w:t>
      </w:r>
      <w:r w:rsidR="00BB31EB" w:rsidRPr="006B2A6F">
        <w:rPr>
          <w:rFonts w:eastAsiaTheme="minorEastAsia" w:cs="Arial"/>
        </w:rPr>
        <w:t xml:space="preserve"> </w:t>
      </w:r>
      <w:r w:rsidRPr="006B2A6F">
        <w:rPr>
          <w:rFonts w:eastAsiaTheme="minorEastAsia" w:cs="Arial"/>
        </w:rPr>
        <w:t>The Contractor shall plan and manage decommissioning services and applications with a transition plan.</w:t>
      </w:r>
      <w:r w:rsidR="006B2A6F" w:rsidRPr="006B2A6F">
        <w:rPr>
          <w:rFonts w:eastAsiaTheme="minorEastAsia" w:cs="Arial"/>
        </w:rPr>
        <w:t xml:space="preserve"> </w:t>
      </w:r>
    </w:p>
    <w:p w14:paraId="260A655A" w14:textId="77777777" w:rsidR="00CA0DD2" w:rsidRPr="006B2A6F" w:rsidRDefault="00CA0DD2" w:rsidP="006B2A6F">
      <w:pPr>
        <w:pStyle w:val="ListParagraph"/>
        <w:numPr>
          <w:ilvl w:val="0"/>
          <w:numId w:val="185"/>
        </w:numPr>
        <w:spacing w:before="120" w:after="120"/>
        <w:contextualSpacing w:val="0"/>
        <w:rPr>
          <w:rFonts w:cs="Arial"/>
        </w:rPr>
      </w:pPr>
      <w:r w:rsidRPr="006B2A6F">
        <w:rPr>
          <w:rFonts w:cs="Arial"/>
        </w:rPr>
        <w:t xml:space="preserve">Develop and support the execution of a Decommissioning Plan for decommissioning services and applications that defines data center </w:t>
      </w:r>
      <w:r w:rsidRPr="006B2A6F">
        <w:rPr>
          <w:rFonts w:cs="Arial"/>
        </w:rPr>
        <w:lastRenderedPageBreak/>
        <w:t>decommissioning activities, timeline, milestones, resources, estimated effort, cost and risks’</w:t>
      </w:r>
    </w:p>
    <w:p w14:paraId="77DEFB2B" w14:textId="77777777" w:rsidR="00CA0DD2" w:rsidRPr="006B2A6F" w:rsidRDefault="00CA0DD2" w:rsidP="006B2A6F">
      <w:pPr>
        <w:pStyle w:val="ListParagraph"/>
        <w:numPr>
          <w:ilvl w:val="0"/>
          <w:numId w:val="185"/>
        </w:numPr>
        <w:spacing w:before="120" w:after="120"/>
        <w:contextualSpacing w:val="0"/>
        <w:rPr>
          <w:rFonts w:cs="Arial"/>
        </w:rPr>
      </w:pPr>
      <w:r w:rsidRPr="006B2A6F">
        <w:rPr>
          <w:rFonts w:cs="Arial"/>
        </w:rPr>
        <w:t>Analyze and document dependencies and ensure no dependencies on systems remain active.</w:t>
      </w:r>
    </w:p>
    <w:p w14:paraId="405699C8" w14:textId="77777777" w:rsidR="00CA0DD2" w:rsidRPr="006B2A6F" w:rsidRDefault="00CA0DD2" w:rsidP="006B2A6F">
      <w:pPr>
        <w:pStyle w:val="ListParagraph"/>
        <w:numPr>
          <w:ilvl w:val="0"/>
          <w:numId w:val="185"/>
        </w:numPr>
        <w:spacing w:before="120" w:after="120"/>
        <w:contextualSpacing w:val="0"/>
        <w:rPr>
          <w:rFonts w:cs="Arial"/>
        </w:rPr>
      </w:pPr>
      <w:r w:rsidRPr="006B2A6F">
        <w:rPr>
          <w:rFonts w:cs="Arial"/>
        </w:rPr>
        <w:t>Identify requirements for service cessation resulting in a final release of related resources.</w:t>
      </w:r>
    </w:p>
    <w:p w14:paraId="55565C8E" w14:textId="77777777" w:rsidR="00CA0DD2" w:rsidRPr="006B2A6F" w:rsidRDefault="00CA0DD2" w:rsidP="006B2A6F">
      <w:pPr>
        <w:pStyle w:val="ListParagraph"/>
        <w:numPr>
          <w:ilvl w:val="0"/>
          <w:numId w:val="185"/>
        </w:numPr>
        <w:spacing w:before="120" w:after="120"/>
        <w:contextualSpacing w:val="0"/>
        <w:rPr>
          <w:rFonts w:cs="Arial"/>
        </w:rPr>
      </w:pPr>
      <w:r w:rsidRPr="006B2A6F">
        <w:rPr>
          <w:rFonts w:cs="Arial"/>
        </w:rPr>
        <w:t xml:space="preserve">Identify requirements for termination of support contracts for targeted services and applications. </w:t>
      </w:r>
    </w:p>
    <w:p w14:paraId="6D2997B0" w14:textId="77777777" w:rsidR="00CA0DD2" w:rsidRPr="006B2A6F" w:rsidRDefault="00CA0DD2" w:rsidP="006B2A6F">
      <w:pPr>
        <w:pStyle w:val="ListParagraph"/>
        <w:numPr>
          <w:ilvl w:val="0"/>
          <w:numId w:val="64"/>
        </w:numPr>
        <w:spacing w:before="120" w:after="120"/>
        <w:contextualSpacing w:val="0"/>
        <w:rPr>
          <w:rFonts w:eastAsiaTheme="minorEastAsia" w:cs="Arial"/>
        </w:rPr>
      </w:pPr>
      <w:r w:rsidRPr="006B2A6F">
        <w:rPr>
          <w:rFonts w:eastAsiaTheme="minorEastAsia" w:cs="Arial"/>
        </w:rPr>
        <w:t>Analyze current operating environment and identify disposition requirements.</w:t>
      </w:r>
    </w:p>
    <w:p w14:paraId="6FAD2E8D" w14:textId="77777777" w:rsidR="00CA0DD2" w:rsidRPr="006B2A6F" w:rsidRDefault="00CA0DD2" w:rsidP="006B2A6F">
      <w:pPr>
        <w:pStyle w:val="ListParagraph"/>
        <w:numPr>
          <w:ilvl w:val="0"/>
          <w:numId w:val="57"/>
        </w:numPr>
        <w:spacing w:before="120" w:after="120"/>
        <w:contextualSpacing w:val="0"/>
        <w:rPr>
          <w:rFonts w:eastAsiaTheme="minorEastAsia" w:cs="Arial"/>
        </w:rPr>
      </w:pPr>
      <w:r w:rsidRPr="006B2A6F">
        <w:rPr>
          <w:rFonts w:eastAsiaTheme="minorEastAsia" w:cs="Arial"/>
        </w:rPr>
        <w:t xml:space="preserve">The Contractor shall plan and manage disposition of data center assets.    </w:t>
      </w:r>
    </w:p>
    <w:p w14:paraId="61DFBB8D" w14:textId="77777777" w:rsidR="00CA0DD2" w:rsidRPr="006B2A6F" w:rsidRDefault="00CA0DD2" w:rsidP="006B2A6F">
      <w:pPr>
        <w:pStyle w:val="ListParagraph"/>
        <w:numPr>
          <w:ilvl w:val="0"/>
          <w:numId w:val="58"/>
        </w:numPr>
        <w:spacing w:before="120" w:after="120"/>
        <w:contextualSpacing w:val="0"/>
        <w:rPr>
          <w:rFonts w:cs="Arial"/>
        </w:rPr>
      </w:pPr>
      <w:r w:rsidRPr="006B2A6F">
        <w:rPr>
          <w:rFonts w:cs="Arial"/>
        </w:rPr>
        <w:t>Develop and support the execution of a Disposition Plan for the disposition of IT hardware including servers, networking equipment, power supplies, racks, and cabling.  Relocate equipment within VA enterprise for re-use as determined effective, efficient, and necessary.</w:t>
      </w:r>
    </w:p>
    <w:p w14:paraId="5F2AF274" w14:textId="77777777" w:rsidR="00CA0DD2" w:rsidRPr="006B2A6F" w:rsidRDefault="00CA0DD2" w:rsidP="006B2A6F">
      <w:pPr>
        <w:pStyle w:val="ListParagraph"/>
        <w:numPr>
          <w:ilvl w:val="0"/>
          <w:numId w:val="58"/>
        </w:numPr>
        <w:spacing w:before="120" w:after="120"/>
        <w:contextualSpacing w:val="0"/>
        <w:rPr>
          <w:rFonts w:cs="Arial"/>
        </w:rPr>
      </w:pPr>
      <w:r w:rsidRPr="006B2A6F">
        <w:rPr>
          <w:rFonts w:cs="Arial"/>
        </w:rPr>
        <w:t>Identify requirements for termination and modification of related software licenses and maintenance contracts.</w:t>
      </w:r>
    </w:p>
    <w:p w14:paraId="0DA42B01" w14:textId="77777777" w:rsidR="00CA0DD2" w:rsidRPr="006B2A6F" w:rsidRDefault="00CA0DD2" w:rsidP="006B2A6F">
      <w:pPr>
        <w:pStyle w:val="ListParagraph"/>
        <w:numPr>
          <w:ilvl w:val="0"/>
          <w:numId w:val="57"/>
        </w:numPr>
        <w:spacing w:before="120" w:after="120"/>
        <w:contextualSpacing w:val="0"/>
        <w:rPr>
          <w:rFonts w:cs="Arial"/>
        </w:rPr>
      </w:pPr>
      <w:r w:rsidRPr="006B2A6F">
        <w:rPr>
          <w:rFonts w:cs="Arial"/>
        </w:rPr>
        <w:t xml:space="preserve">The Contractor shall plan and manage disposition of facilities.     </w:t>
      </w:r>
    </w:p>
    <w:p w14:paraId="6E127730" w14:textId="77777777" w:rsidR="00CA0DD2" w:rsidRPr="006B2A6F" w:rsidRDefault="00CA0DD2" w:rsidP="006B2A6F">
      <w:pPr>
        <w:pStyle w:val="ListParagraph"/>
        <w:numPr>
          <w:ilvl w:val="0"/>
          <w:numId w:val="50"/>
        </w:numPr>
        <w:spacing w:before="120" w:after="120"/>
        <w:contextualSpacing w:val="0"/>
        <w:rPr>
          <w:rFonts w:cs="Arial"/>
        </w:rPr>
      </w:pPr>
      <w:r w:rsidRPr="006B2A6F">
        <w:rPr>
          <w:rFonts w:cs="Arial"/>
        </w:rPr>
        <w:t>Develop and support the execution of a Disposition Plan for the disposition of facility hardware and physical facilities physical infrastructure support equipment such as generators, UPS, HVAC, power conditioners, fire suppression, and security systems.  Relocate equipment within VA enterprise for re-use as determined effective, efficient, and necessary.</w:t>
      </w:r>
    </w:p>
    <w:p w14:paraId="5573649F" w14:textId="77777777" w:rsidR="00CA0DD2" w:rsidRPr="006B2A6F" w:rsidRDefault="00CA0DD2" w:rsidP="006B2A6F">
      <w:pPr>
        <w:pStyle w:val="ListParagraph"/>
        <w:numPr>
          <w:ilvl w:val="0"/>
          <w:numId w:val="50"/>
        </w:numPr>
        <w:spacing w:before="120" w:after="120"/>
        <w:contextualSpacing w:val="0"/>
        <w:rPr>
          <w:rFonts w:cs="Arial"/>
        </w:rPr>
      </w:pPr>
      <w:r w:rsidRPr="006B2A6F">
        <w:rPr>
          <w:rFonts w:cs="Arial"/>
        </w:rPr>
        <w:t>Identify requirements for the termination of utilities, data circuits, service contracts, and operation and/or maintenance contracts for both the facility and the facility hardware.</w:t>
      </w:r>
    </w:p>
    <w:p w14:paraId="46E80F16" w14:textId="77777777" w:rsidR="00CA0DD2" w:rsidRPr="006B2A6F" w:rsidRDefault="00CA0DD2" w:rsidP="006B2A6F">
      <w:pPr>
        <w:pStyle w:val="ListParagraph"/>
        <w:numPr>
          <w:ilvl w:val="0"/>
          <w:numId w:val="50"/>
        </w:numPr>
        <w:spacing w:before="120" w:after="120"/>
        <w:contextualSpacing w:val="0"/>
        <w:rPr>
          <w:rFonts w:cs="Arial"/>
        </w:rPr>
      </w:pPr>
      <w:r w:rsidRPr="006B2A6F">
        <w:rPr>
          <w:rFonts w:cs="Arial"/>
        </w:rPr>
        <w:t xml:space="preserve">Identify requirements for terminating data center leases.  Recommend requirements for the restoration of facility to “turn-in” condition.  The Contractor shall develop support the execution of a Termination Plan. </w:t>
      </w:r>
    </w:p>
    <w:p w14:paraId="4F97AB56" w14:textId="4D21625A" w:rsidR="00CA0DD2" w:rsidRPr="006B2A6F" w:rsidRDefault="00CA0DD2" w:rsidP="006B2A6F">
      <w:pPr>
        <w:pStyle w:val="ListParagraph"/>
        <w:numPr>
          <w:ilvl w:val="0"/>
          <w:numId w:val="64"/>
        </w:numPr>
        <w:spacing w:before="120" w:after="120"/>
        <w:contextualSpacing w:val="0"/>
        <w:rPr>
          <w:rFonts w:eastAsiaTheme="minorEastAsia" w:cs="Arial"/>
        </w:rPr>
      </w:pPr>
      <w:r w:rsidRPr="006B2A6F">
        <w:rPr>
          <w:rFonts w:eastAsiaTheme="minorEastAsia" w:cs="Arial"/>
        </w:rPr>
        <w:t>Support architecture, design, and planning</w:t>
      </w:r>
      <w:r w:rsidR="00C41EDE" w:rsidRPr="006B2A6F">
        <w:rPr>
          <w:rFonts w:eastAsiaTheme="minorEastAsia" w:cs="Arial"/>
        </w:rPr>
        <w:t xml:space="preserve"> for the migration of specific applications and architectural components</w:t>
      </w:r>
      <w:r w:rsidRPr="006B2A6F">
        <w:rPr>
          <w:rFonts w:eastAsiaTheme="minorEastAsia" w:cs="Arial"/>
        </w:rPr>
        <w:t xml:space="preserve">. </w:t>
      </w:r>
    </w:p>
    <w:p w14:paraId="0894F51C" w14:textId="77777777" w:rsidR="00CA0DD2" w:rsidRPr="006B2A6F" w:rsidRDefault="00CA0DD2" w:rsidP="006B2A6F">
      <w:pPr>
        <w:pStyle w:val="ListParagraph"/>
        <w:numPr>
          <w:ilvl w:val="0"/>
          <w:numId w:val="47"/>
        </w:numPr>
        <w:spacing w:before="120" w:after="120"/>
        <w:contextualSpacing w:val="0"/>
        <w:rPr>
          <w:rFonts w:eastAsiaTheme="minorEastAsia" w:cs="Arial"/>
        </w:rPr>
      </w:pPr>
      <w:r w:rsidRPr="006B2A6F">
        <w:rPr>
          <w:rFonts w:eastAsiaTheme="minorEastAsia" w:cs="Arial"/>
        </w:rPr>
        <w:t>Support development and update of inventories (e.g., cloud, IT asset).</w:t>
      </w:r>
    </w:p>
    <w:p w14:paraId="558BF81B" w14:textId="77777777" w:rsidR="00CA0DD2" w:rsidRPr="006B2A6F" w:rsidRDefault="00CA0DD2" w:rsidP="006B2A6F">
      <w:pPr>
        <w:pStyle w:val="ListParagraph"/>
        <w:numPr>
          <w:ilvl w:val="0"/>
          <w:numId w:val="47"/>
        </w:numPr>
        <w:spacing w:before="120" w:after="120"/>
        <w:contextualSpacing w:val="0"/>
        <w:rPr>
          <w:rFonts w:eastAsiaTheme="minorEastAsia" w:cs="Arial"/>
        </w:rPr>
      </w:pPr>
      <w:r w:rsidRPr="006B2A6F">
        <w:rPr>
          <w:rFonts w:eastAsiaTheme="minorEastAsia" w:cs="Arial"/>
        </w:rPr>
        <w:t>Support development and update of cloud strategies and roadmaps.</w:t>
      </w:r>
    </w:p>
    <w:p w14:paraId="75BA01D7" w14:textId="77777777" w:rsidR="00CA0DD2" w:rsidRPr="006B2A6F" w:rsidRDefault="00CA0DD2" w:rsidP="006B2A6F">
      <w:pPr>
        <w:pStyle w:val="ListParagraph"/>
        <w:numPr>
          <w:ilvl w:val="0"/>
          <w:numId w:val="47"/>
        </w:numPr>
        <w:spacing w:before="120" w:after="120"/>
        <w:contextualSpacing w:val="0"/>
        <w:rPr>
          <w:rFonts w:eastAsiaTheme="minorEastAsia" w:cs="Arial"/>
        </w:rPr>
      </w:pPr>
      <w:r w:rsidRPr="006B2A6F">
        <w:rPr>
          <w:rFonts w:eastAsiaTheme="minorEastAsia" w:cs="Arial"/>
        </w:rPr>
        <w:t>Support elaboration and development of technical requirements.</w:t>
      </w:r>
    </w:p>
    <w:p w14:paraId="7BE593BB" w14:textId="77777777" w:rsidR="00CA0DD2" w:rsidRPr="006B2A6F" w:rsidRDefault="00CA0DD2" w:rsidP="006B2A6F">
      <w:pPr>
        <w:pStyle w:val="ListParagraph"/>
        <w:numPr>
          <w:ilvl w:val="0"/>
          <w:numId w:val="47"/>
        </w:numPr>
        <w:spacing w:before="120" w:after="120"/>
        <w:contextualSpacing w:val="0"/>
        <w:rPr>
          <w:rFonts w:eastAsiaTheme="minorEastAsia" w:cs="Arial"/>
        </w:rPr>
      </w:pPr>
      <w:r w:rsidRPr="006B2A6F">
        <w:rPr>
          <w:rFonts w:eastAsiaTheme="minorEastAsia" w:cs="Arial"/>
        </w:rPr>
        <w:t>Support review and update of the architecture and design of VA’s cloud computing solutions. The Contractor shall provide recommendations to inform review dispositions.</w:t>
      </w:r>
    </w:p>
    <w:p w14:paraId="31616C3D" w14:textId="77777777" w:rsidR="00CA0DD2" w:rsidRPr="006B2A6F" w:rsidRDefault="00CA0DD2" w:rsidP="006B2A6F">
      <w:pPr>
        <w:pStyle w:val="ListParagraph"/>
        <w:numPr>
          <w:ilvl w:val="0"/>
          <w:numId w:val="47"/>
        </w:numPr>
        <w:spacing w:before="120" w:after="120"/>
        <w:contextualSpacing w:val="0"/>
        <w:rPr>
          <w:rFonts w:eastAsiaTheme="minorEastAsia" w:cs="Arial"/>
        </w:rPr>
      </w:pPr>
      <w:r w:rsidRPr="006B2A6F">
        <w:rPr>
          <w:rFonts w:eastAsiaTheme="minorEastAsia" w:cs="Arial"/>
        </w:rPr>
        <w:lastRenderedPageBreak/>
        <w:t xml:space="preserve">Support application migration process including assessing candidates for cloud migration, completing risk assessments, selecting hosting options, determining funding requirements, and developing and maintaining migration strategies, plans, roadmaps, and integrated master schedules. </w:t>
      </w:r>
    </w:p>
    <w:p w14:paraId="01822B05" w14:textId="48A2D7BD" w:rsidR="00CA0DD2" w:rsidRPr="006B2A6F" w:rsidRDefault="00CA0DD2" w:rsidP="006B2A6F">
      <w:pPr>
        <w:pStyle w:val="ListParagraph"/>
        <w:numPr>
          <w:ilvl w:val="0"/>
          <w:numId w:val="47"/>
        </w:numPr>
        <w:spacing w:before="120" w:after="120"/>
        <w:contextualSpacing w:val="0"/>
        <w:rPr>
          <w:rFonts w:eastAsiaTheme="minorEastAsia" w:cs="Arial"/>
        </w:rPr>
      </w:pPr>
      <w:r w:rsidRPr="006B2A6F">
        <w:rPr>
          <w:rFonts w:eastAsiaTheme="minorEastAsia" w:cs="Arial"/>
        </w:rPr>
        <w:t>Analyze and document licenses required, data migration technical and connectivity requirements, baseline performance, target environment, test plan, end-to-end test results, and test application connectivity, storage requirements and provision, and data migration approach proposal.</w:t>
      </w:r>
    </w:p>
    <w:p w14:paraId="79B8FD89" w14:textId="227DB5E8" w:rsidR="00CA0DD2" w:rsidRPr="006B2A6F" w:rsidRDefault="00CA0DD2" w:rsidP="006B2A6F">
      <w:pPr>
        <w:pStyle w:val="ListParagraph"/>
        <w:numPr>
          <w:ilvl w:val="0"/>
          <w:numId w:val="47"/>
        </w:numPr>
        <w:spacing w:before="120" w:after="120"/>
        <w:contextualSpacing w:val="0"/>
        <w:rPr>
          <w:rFonts w:eastAsiaTheme="minorEastAsia" w:cs="Arial"/>
        </w:rPr>
      </w:pPr>
      <w:r w:rsidRPr="006B2A6F">
        <w:rPr>
          <w:rFonts w:eastAsiaTheme="minorEastAsia" w:cs="Arial"/>
        </w:rPr>
        <w:t>Support cloud suitability analysis, identifying appropriate service models and options for the migration activities including target environment.</w:t>
      </w:r>
    </w:p>
    <w:p w14:paraId="48E35CBE" w14:textId="77777777" w:rsidR="00CA0DD2" w:rsidRPr="006B2A6F" w:rsidRDefault="00CA0DD2" w:rsidP="006B2A6F">
      <w:pPr>
        <w:pStyle w:val="ListParagraph"/>
        <w:numPr>
          <w:ilvl w:val="1"/>
          <w:numId w:val="61"/>
        </w:numPr>
        <w:spacing w:before="120" w:after="120"/>
        <w:contextualSpacing w:val="0"/>
        <w:rPr>
          <w:rFonts w:cs="Arial"/>
        </w:rPr>
      </w:pPr>
      <w:r w:rsidRPr="006B2A6F">
        <w:rPr>
          <w:rFonts w:cs="Arial"/>
        </w:rPr>
        <w:t>Virtualization of legacy systems to use infrastructure services.</w:t>
      </w:r>
    </w:p>
    <w:p w14:paraId="5569C0A9" w14:textId="77777777" w:rsidR="00CA0DD2" w:rsidRPr="006B2A6F" w:rsidRDefault="00CA0DD2" w:rsidP="006B2A6F">
      <w:pPr>
        <w:pStyle w:val="ListParagraph"/>
        <w:numPr>
          <w:ilvl w:val="1"/>
          <w:numId w:val="61"/>
        </w:numPr>
        <w:spacing w:before="120" w:after="120"/>
        <w:contextualSpacing w:val="0"/>
        <w:rPr>
          <w:rFonts w:cs="Arial"/>
        </w:rPr>
      </w:pPr>
      <w:r w:rsidRPr="006B2A6F">
        <w:rPr>
          <w:rFonts w:cs="Arial"/>
        </w:rPr>
        <w:t>Virtualization of legacy systems to use infrastructure services, including but not limited to, Physical to Virtual (P2V) workload conversion, where applicable, and Virtual to Virtual (V2V) workload conversion, where applicable.</w:t>
      </w:r>
    </w:p>
    <w:p w14:paraId="5510F2DA" w14:textId="0D8421CD" w:rsidR="00CA0DD2" w:rsidRPr="006B2A6F" w:rsidRDefault="00CA0DD2" w:rsidP="006B2A6F">
      <w:pPr>
        <w:pStyle w:val="ListParagraph"/>
        <w:numPr>
          <w:ilvl w:val="0"/>
          <w:numId w:val="47"/>
        </w:numPr>
        <w:spacing w:before="120" w:after="120"/>
        <w:contextualSpacing w:val="0"/>
        <w:rPr>
          <w:rFonts w:eastAsiaTheme="minorEastAsia" w:cs="Arial"/>
        </w:rPr>
      </w:pPr>
      <w:r w:rsidRPr="006B2A6F">
        <w:rPr>
          <w:rFonts w:eastAsiaTheme="minorEastAsia" w:cs="Arial"/>
        </w:rPr>
        <w:t xml:space="preserve">Provide cloud interconnect solution recommendations </w:t>
      </w:r>
      <w:r w:rsidR="00C41EDE" w:rsidRPr="006B2A6F">
        <w:rPr>
          <w:rFonts w:eastAsiaTheme="minorEastAsia" w:cs="Arial"/>
        </w:rPr>
        <w:t>from</w:t>
      </w:r>
      <w:r w:rsidRPr="006B2A6F">
        <w:rPr>
          <w:rFonts w:eastAsiaTheme="minorEastAsia" w:cs="Arial"/>
        </w:rPr>
        <w:t xml:space="preserve"> VA to the </w:t>
      </w:r>
      <w:r w:rsidR="00C41EDE" w:rsidRPr="006B2A6F">
        <w:rPr>
          <w:rFonts w:eastAsiaTheme="minorEastAsia" w:cs="Arial"/>
        </w:rPr>
        <w:t>CSP.</w:t>
      </w:r>
    </w:p>
    <w:p w14:paraId="06417EC6" w14:textId="77777777" w:rsidR="00CA0DD2" w:rsidRPr="006B2A6F" w:rsidRDefault="00CA0DD2" w:rsidP="006B2A6F">
      <w:pPr>
        <w:pStyle w:val="ListParagraph"/>
        <w:numPr>
          <w:ilvl w:val="0"/>
          <w:numId w:val="47"/>
        </w:numPr>
        <w:spacing w:before="120" w:after="120"/>
        <w:contextualSpacing w:val="0"/>
        <w:rPr>
          <w:rFonts w:eastAsiaTheme="minorEastAsia" w:cs="Arial"/>
        </w:rPr>
      </w:pPr>
      <w:r w:rsidRPr="006B2A6F">
        <w:rPr>
          <w:rFonts w:eastAsiaTheme="minorEastAsia" w:cs="Arial"/>
        </w:rPr>
        <w:t>Support development of business cases to quantify cost and benefits of the proposed/recommended courses of action, and of courses of action determined necessary by the Government. Support the design/creation of the environment for testing applications or services, as necessary.</w:t>
      </w:r>
    </w:p>
    <w:p w14:paraId="282C3A2F" w14:textId="77777777" w:rsidR="007F0E0A" w:rsidRPr="006B2A6F" w:rsidRDefault="007F0E0A" w:rsidP="006B2A6F">
      <w:pPr>
        <w:spacing w:before="120" w:after="120"/>
        <w:rPr>
          <w:rFonts w:eastAsiaTheme="minorEastAsia" w:cs="Arial"/>
        </w:rPr>
      </w:pPr>
    </w:p>
    <w:p w14:paraId="4036B2A1" w14:textId="6A5DB66C" w:rsidR="00CA0DD2" w:rsidRPr="006B2A6F" w:rsidRDefault="00CA0DD2" w:rsidP="006B2A6F">
      <w:pPr>
        <w:spacing w:before="120" w:after="120"/>
        <w:rPr>
          <w:rFonts w:cs="Arial"/>
          <w:b/>
        </w:rPr>
      </w:pPr>
      <w:r w:rsidRPr="006B2A6F">
        <w:rPr>
          <w:rFonts w:cs="Arial"/>
          <w:b/>
        </w:rPr>
        <w:t>Deliverables</w:t>
      </w:r>
    </w:p>
    <w:p w14:paraId="0D6F9FE9" w14:textId="2481D7E2" w:rsidR="00CA0DD2" w:rsidRPr="006B2A6F" w:rsidRDefault="00CA0DD2" w:rsidP="006B2A6F">
      <w:pPr>
        <w:pStyle w:val="ListParagraph"/>
        <w:numPr>
          <w:ilvl w:val="0"/>
          <w:numId w:val="51"/>
        </w:numPr>
        <w:spacing w:before="120" w:after="120"/>
        <w:contextualSpacing w:val="0"/>
        <w:rPr>
          <w:rFonts w:cs="Arial"/>
          <w:bCs/>
          <w:kern w:val="32"/>
        </w:rPr>
      </w:pPr>
      <w:r w:rsidRPr="006B2A6F">
        <w:rPr>
          <w:rFonts w:cs="Arial"/>
        </w:rPr>
        <w:t>Data Cen</w:t>
      </w:r>
      <w:r w:rsidR="002E4AB3">
        <w:rPr>
          <w:rFonts w:cs="Arial"/>
        </w:rPr>
        <w:t>ter Consolidation Project Plan</w:t>
      </w:r>
    </w:p>
    <w:p w14:paraId="0E5663D2" w14:textId="0DF43867" w:rsidR="00CA0DD2" w:rsidRPr="006B2A6F" w:rsidRDefault="00CA0DD2" w:rsidP="006B2A6F">
      <w:pPr>
        <w:pStyle w:val="ListParagraph"/>
        <w:numPr>
          <w:ilvl w:val="0"/>
          <w:numId w:val="51"/>
        </w:numPr>
        <w:spacing w:before="120" w:after="120"/>
        <w:contextualSpacing w:val="0"/>
        <w:rPr>
          <w:rFonts w:cs="Arial"/>
          <w:bCs/>
          <w:kern w:val="32"/>
        </w:rPr>
      </w:pPr>
      <w:r w:rsidRPr="006B2A6F">
        <w:rPr>
          <w:rFonts w:cs="Arial"/>
        </w:rPr>
        <w:t>Individual Site Consolidation Plan</w:t>
      </w:r>
    </w:p>
    <w:p w14:paraId="23402F48" w14:textId="51D54710" w:rsidR="00CA0DD2" w:rsidRPr="006B2A6F" w:rsidRDefault="00B06698" w:rsidP="006B2A6F">
      <w:pPr>
        <w:pStyle w:val="ListParagraph"/>
        <w:numPr>
          <w:ilvl w:val="0"/>
          <w:numId w:val="51"/>
        </w:numPr>
        <w:spacing w:before="120" w:after="120"/>
        <w:contextualSpacing w:val="0"/>
        <w:rPr>
          <w:rFonts w:cs="Arial"/>
        </w:rPr>
      </w:pPr>
      <w:r>
        <w:rPr>
          <w:rFonts w:cs="Arial"/>
        </w:rPr>
        <w:t xml:space="preserve">Data Center </w:t>
      </w:r>
      <w:r w:rsidR="00CA0DD2" w:rsidRPr="006B2A6F">
        <w:rPr>
          <w:rFonts w:cs="Arial"/>
        </w:rPr>
        <w:t>Decommissioning Plan</w:t>
      </w:r>
    </w:p>
    <w:p w14:paraId="70629546" w14:textId="5B217360" w:rsidR="00CA0DD2" w:rsidRPr="006B2A6F" w:rsidRDefault="00B06698" w:rsidP="006B2A6F">
      <w:pPr>
        <w:pStyle w:val="ListParagraph"/>
        <w:numPr>
          <w:ilvl w:val="0"/>
          <w:numId w:val="51"/>
        </w:numPr>
        <w:spacing w:before="120" w:after="120"/>
        <w:contextualSpacing w:val="0"/>
        <w:rPr>
          <w:rFonts w:cs="Arial"/>
        </w:rPr>
      </w:pPr>
      <w:r>
        <w:rPr>
          <w:rFonts w:cs="Arial"/>
        </w:rPr>
        <w:t xml:space="preserve">Data Center </w:t>
      </w:r>
      <w:r w:rsidR="00CA0DD2" w:rsidRPr="006B2A6F">
        <w:rPr>
          <w:rFonts w:cs="Arial"/>
        </w:rPr>
        <w:t>Disposition Plan</w:t>
      </w:r>
    </w:p>
    <w:p w14:paraId="1105A082" w14:textId="2A99E354" w:rsidR="00CA0DD2" w:rsidRPr="006B2A6F" w:rsidRDefault="00B06698" w:rsidP="006B2A6F">
      <w:pPr>
        <w:pStyle w:val="ListParagraph"/>
        <w:numPr>
          <w:ilvl w:val="0"/>
          <w:numId w:val="51"/>
        </w:numPr>
        <w:spacing w:before="120" w:after="120"/>
        <w:contextualSpacing w:val="0"/>
        <w:rPr>
          <w:rFonts w:cs="Arial"/>
        </w:rPr>
      </w:pPr>
      <w:r>
        <w:rPr>
          <w:rFonts w:cs="Arial"/>
        </w:rPr>
        <w:t xml:space="preserve">Data Center </w:t>
      </w:r>
      <w:r w:rsidR="00CA0DD2" w:rsidRPr="006B2A6F">
        <w:rPr>
          <w:rFonts w:cs="Arial"/>
        </w:rPr>
        <w:t>Termination Plan</w:t>
      </w:r>
    </w:p>
    <w:p w14:paraId="71FFEDDE" w14:textId="5D1A706A" w:rsidR="00CA0DD2" w:rsidRDefault="00CA0DD2" w:rsidP="00787947">
      <w:pPr>
        <w:spacing w:before="120" w:after="120"/>
        <w:rPr>
          <w:rFonts w:cs="Arial"/>
        </w:rPr>
      </w:pPr>
    </w:p>
    <w:p w14:paraId="5A5772F1" w14:textId="700E763B" w:rsidR="007A2263" w:rsidRDefault="00BA4DAE" w:rsidP="007A2263">
      <w:pPr>
        <w:pStyle w:val="Heading4"/>
      </w:pPr>
      <w:bookmarkStart w:id="137" w:name="_Toc491095943"/>
      <w:r>
        <w:t xml:space="preserve">Modernize and Enhance </w:t>
      </w:r>
      <w:r w:rsidR="00282E81">
        <w:t xml:space="preserve">End-User Services </w:t>
      </w:r>
      <w:r>
        <w:t>and Data Storage</w:t>
      </w:r>
      <w:bookmarkEnd w:id="137"/>
    </w:p>
    <w:p w14:paraId="5154B583" w14:textId="3E0693CC" w:rsidR="00062229" w:rsidRDefault="00062229" w:rsidP="002C1DAA">
      <w:pPr>
        <w:spacing w:before="120" w:after="120"/>
      </w:pPr>
      <w:r>
        <w:t>The Contractor shall provide analysis, architecture, design, planning and execution support for the modernization</w:t>
      </w:r>
      <w:r w:rsidR="00BA4DAE">
        <w:t xml:space="preserve"> and enhancement</w:t>
      </w:r>
      <w:r>
        <w:t xml:space="preserve"> of</w:t>
      </w:r>
      <w:r w:rsidR="00BA4DAE">
        <w:t xml:space="preserve"> </w:t>
      </w:r>
      <w:r w:rsidR="00282E81">
        <w:t>end-</w:t>
      </w:r>
      <w:r w:rsidR="00BA4DAE">
        <w:t xml:space="preserve">user </w:t>
      </w:r>
      <w:r w:rsidR="00282E81">
        <w:t>services</w:t>
      </w:r>
      <w:r w:rsidR="00BA4DAE">
        <w:t xml:space="preserve"> and data storage (e.g., </w:t>
      </w:r>
      <w:proofErr w:type="spellStart"/>
      <w:r w:rsidR="00BA4DAE">
        <w:t>Fileshare</w:t>
      </w:r>
      <w:proofErr w:type="spellEnd"/>
      <w:r w:rsidR="00BA4DAE">
        <w:t>, Email, SharePoint).</w:t>
      </w:r>
    </w:p>
    <w:p w14:paraId="228A9333" w14:textId="277A315E" w:rsidR="00A9098B" w:rsidRDefault="00A9098B" w:rsidP="002C1DAA">
      <w:pPr>
        <w:spacing w:before="120" w:after="120"/>
      </w:pPr>
      <w:r>
        <w:t>The Contractor shall w</w:t>
      </w:r>
      <w:r w:rsidRPr="00B24FBC">
        <w:t xml:space="preserve">ork with VA </w:t>
      </w:r>
      <w:r w:rsidR="002E095F">
        <w:t xml:space="preserve">Migration </w:t>
      </w:r>
      <w:r w:rsidRPr="00B24FBC">
        <w:t xml:space="preserve">Project Manager to provide project management support to plan, </w:t>
      </w:r>
      <w:r>
        <w:t xml:space="preserve">coordinate, </w:t>
      </w:r>
      <w:r w:rsidRPr="00B24FBC">
        <w:t>manage, and execute migration</w:t>
      </w:r>
      <w:r>
        <w:t>s</w:t>
      </w:r>
      <w:r w:rsidRPr="00B24FBC">
        <w:t>.</w:t>
      </w:r>
    </w:p>
    <w:p w14:paraId="15C4B114" w14:textId="77777777" w:rsidR="002C1DAA" w:rsidRPr="00062229" w:rsidRDefault="002C1DAA" w:rsidP="002C1DAA">
      <w:pPr>
        <w:spacing w:before="120" w:after="120"/>
      </w:pPr>
    </w:p>
    <w:p w14:paraId="60ECBC71" w14:textId="658F9C7F" w:rsidR="00062229" w:rsidRDefault="00062229" w:rsidP="00954142">
      <w:pPr>
        <w:pStyle w:val="Heading5"/>
        <w:spacing w:before="120" w:after="120"/>
      </w:pPr>
      <w:bookmarkStart w:id="138" w:name="_Ref490585125"/>
      <w:r>
        <w:t>Analyze, Arc</w:t>
      </w:r>
      <w:r w:rsidR="00A9098B">
        <w:t xml:space="preserve">hitect, Design, and </w:t>
      </w:r>
      <w:r>
        <w:t>Plan</w:t>
      </w:r>
      <w:r w:rsidR="008321A6">
        <w:t xml:space="preserve"> Migration</w:t>
      </w:r>
      <w:bookmarkEnd w:id="138"/>
    </w:p>
    <w:p w14:paraId="75061932" w14:textId="77C2A6BF" w:rsidR="00062229" w:rsidRPr="002C1DAA" w:rsidRDefault="00062229" w:rsidP="002C1DAA">
      <w:pPr>
        <w:spacing w:before="120" w:after="120"/>
      </w:pPr>
      <w:r w:rsidRPr="002C1DAA">
        <w:lastRenderedPageBreak/>
        <w:t xml:space="preserve">The Contractor shall </w:t>
      </w:r>
      <w:r w:rsidR="00F506D2" w:rsidRPr="002C1DAA">
        <w:t>analyze the current IT infrastructure, services, applications, and data storage to recommend strategies to modernize and enhance.</w:t>
      </w:r>
      <w:r w:rsidR="00A72779">
        <w:t xml:space="preserve">  The Contractor shall:</w:t>
      </w:r>
    </w:p>
    <w:p w14:paraId="1415C5E7" w14:textId="2A8DDF4D" w:rsidR="00B422BD" w:rsidRPr="008142D5" w:rsidRDefault="000B68B7" w:rsidP="008142D5">
      <w:pPr>
        <w:pStyle w:val="ListParagraph"/>
        <w:numPr>
          <w:ilvl w:val="0"/>
          <w:numId w:val="146"/>
        </w:numPr>
        <w:spacing w:before="120" w:after="120"/>
        <w:contextualSpacing w:val="0"/>
        <w:rPr>
          <w:rFonts w:cs="Arial"/>
        </w:rPr>
      </w:pPr>
      <w:r w:rsidRPr="002C1DAA">
        <w:rPr>
          <w:rFonts w:cs="Arial"/>
        </w:rPr>
        <w:t>Conduct an analysis of alternatives t</w:t>
      </w:r>
      <w:r w:rsidR="00B422BD" w:rsidRPr="002C1DAA">
        <w:rPr>
          <w:rFonts w:cs="Arial"/>
        </w:rPr>
        <w:t xml:space="preserve">hat explore strategies for </w:t>
      </w:r>
      <w:r w:rsidR="008142D5">
        <w:rPr>
          <w:rFonts w:cs="Arial"/>
        </w:rPr>
        <w:t>continuously improving end-user services and data storage</w:t>
      </w:r>
      <w:r w:rsidR="00B422BD" w:rsidRPr="002C1DAA">
        <w:rPr>
          <w:rFonts w:cs="Arial"/>
        </w:rPr>
        <w:t xml:space="preserve">. </w:t>
      </w:r>
      <w:r w:rsidR="008142D5">
        <w:rPr>
          <w:rFonts w:cs="Arial"/>
        </w:rPr>
        <w:t>The Contractor shall p</w:t>
      </w:r>
      <w:r w:rsidR="008142D5" w:rsidRPr="002C1DAA">
        <w:rPr>
          <w:rFonts w:cs="Arial"/>
        </w:rPr>
        <w:t>erform cost benefit analysis and risk assessment of alternatives.</w:t>
      </w:r>
      <w:r w:rsidR="008142D5">
        <w:rPr>
          <w:rFonts w:cs="Arial"/>
        </w:rPr>
        <w:t xml:space="preserve"> </w:t>
      </w:r>
      <w:r w:rsidR="00B422BD" w:rsidRPr="008142D5">
        <w:rPr>
          <w:rFonts w:cs="Arial"/>
        </w:rPr>
        <w:t>This includes, but is not limited to:</w:t>
      </w:r>
    </w:p>
    <w:p w14:paraId="332E5E5A" w14:textId="5AEA38FF" w:rsidR="00B422BD" w:rsidRPr="002C1DAA" w:rsidRDefault="00C86A8F" w:rsidP="008142D5">
      <w:pPr>
        <w:pStyle w:val="ListParagraph"/>
        <w:numPr>
          <w:ilvl w:val="0"/>
          <w:numId w:val="155"/>
        </w:numPr>
        <w:spacing w:before="120" w:after="120"/>
        <w:contextualSpacing w:val="0"/>
        <w:rPr>
          <w:rFonts w:cs="Arial"/>
        </w:rPr>
      </w:pPr>
      <w:r w:rsidRPr="002C1DAA">
        <w:rPr>
          <w:rFonts w:cs="Arial"/>
        </w:rPr>
        <w:t>Implementing o</w:t>
      </w:r>
      <w:r w:rsidR="002E095F" w:rsidRPr="002C1DAA">
        <w:rPr>
          <w:rFonts w:cs="Arial"/>
        </w:rPr>
        <w:t xml:space="preserve">n </w:t>
      </w:r>
      <w:r w:rsidR="000B68B7" w:rsidRPr="002C1DAA">
        <w:rPr>
          <w:rFonts w:cs="Arial"/>
        </w:rPr>
        <w:t xml:space="preserve">premise and off premise </w:t>
      </w:r>
      <w:r w:rsidR="00556511" w:rsidRPr="002C1DAA">
        <w:rPr>
          <w:rFonts w:cs="Arial"/>
        </w:rPr>
        <w:t>cloud solutions</w:t>
      </w:r>
    </w:p>
    <w:p w14:paraId="67CEB640" w14:textId="6129EC3B" w:rsidR="00B422BD" w:rsidRPr="002C1DAA" w:rsidRDefault="00556511" w:rsidP="008142D5">
      <w:pPr>
        <w:pStyle w:val="ListParagraph"/>
        <w:numPr>
          <w:ilvl w:val="0"/>
          <w:numId w:val="155"/>
        </w:numPr>
        <w:spacing w:before="120" w:after="120"/>
        <w:contextualSpacing w:val="0"/>
        <w:rPr>
          <w:rFonts w:cs="Arial"/>
        </w:rPr>
      </w:pPr>
      <w:r w:rsidRPr="002C1DAA">
        <w:rPr>
          <w:rFonts w:cs="Arial"/>
        </w:rPr>
        <w:t>Consolidat</w:t>
      </w:r>
      <w:r w:rsidR="00C86A8F" w:rsidRPr="002C1DAA">
        <w:rPr>
          <w:rFonts w:cs="Arial"/>
        </w:rPr>
        <w:t>ing</w:t>
      </w:r>
      <w:r w:rsidRPr="002C1DAA">
        <w:rPr>
          <w:rFonts w:cs="Arial"/>
        </w:rPr>
        <w:t xml:space="preserve"> </w:t>
      </w:r>
      <w:r w:rsidR="00C86A8F" w:rsidRPr="002C1DAA">
        <w:rPr>
          <w:rFonts w:cs="Arial"/>
        </w:rPr>
        <w:t xml:space="preserve">and centralizing </w:t>
      </w:r>
      <w:r w:rsidRPr="002C1DAA">
        <w:rPr>
          <w:rFonts w:cs="Arial"/>
        </w:rPr>
        <w:t>resources</w:t>
      </w:r>
    </w:p>
    <w:p w14:paraId="205887E0" w14:textId="759FF558" w:rsidR="00C86A8F" w:rsidRPr="002C1DAA" w:rsidRDefault="00C86A8F" w:rsidP="008142D5">
      <w:pPr>
        <w:pStyle w:val="ListParagraph"/>
        <w:numPr>
          <w:ilvl w:val="0"/>
          <w:numId w:val="155"/>
        </w:numPr>
        <w:spacing w:before="120" w:after="120"/>
        <w:contextualSpacing w:val="0"/>
        <w:rPr>
          <w:rFonts w:cs="Arial"/>
        </w:rPr>
      </w:pPr>
      <w:r w:rsidRPr="002C1DAA">
        <w:rPr>
          <w:rFonts w:cs="Arial"/>
        </w:rPr>
        <w:t>Improving workload efficiency</w:t>
      </w:r>
    </w:p>
    <w:p w14:paraId="14942064" w14:textId="17084A28" w:rsidR="00E834F2" w:rsidRPr="002C1DAA" w:rsidRDefault="00E834F2" w:rsidP="008142D5">
      <w:pPr>
        <w:pStyle w:val="ListParagraph"/>
        <w:numPr>
          <w:ilvl w:val="0"/>
          <w:numId w:val="155"/>
        </w:numPr>
        <w:spacing w:before="120" w:after="120"/>
        <w:contextualSpacing w:val="0"/>
        <w:rPr>
          <w:rFonts w:cs="Arial"/>
        </w:rPr>
      </w:pPr>
      <w:r w:rsidRPr="002C1DAA">
        <w:rPr>
          <w:rFonts w:cs="Arial"/>
        </w:rPr>
        <w:t>Repair and rehydrate services</w:t>
      </w:r>
    </w:p>
    <w:p w14:paraId="05AD41AB" w14:textId="77E39E16" w:rsidR="00C86A8F" w:rsidRPr="002C1DAA" w:rsidRDefault="00C86A8F" w:rsidP="008142D5">
      <w:pPr>
        <w:pStyle w:val="ListParagraph"/>
        <w:numPr>
          <w:ilvl w:val="0"/>
          <w:numId w:val="155"/>
        </w:numPr>
        <w:spacing w:before="120" w:after="120"/>
        <w:contextualSpacing w:val="0"/>
        <w:rPr>
          <w:rFonts w:cs="Arial"/>
        </w:rPr>
      </w:pPr>
      <w:r w:rsidRPr="002C1DAA">
        <w:rPr>
          <w:rFonts w:cs="Arial"/>
        </w:rPr>
        <w:t>Selecting cost-effective migration solutions</w:t>
      </w:r>
    </w:p>
    <w:p w14:paraId="7234B471" w14:textId="6B8CFF11" w:rsidR="004571DC" w:rsidRPr="002C1DAA" w:rsidRDefault="004571DC" w:rsidP="002C1DAA">
      <w:pPr>
        <w:pStyle w:val="ListParagraph"/>
        <w:spacing w:before="120" w:after="120"/>
        <w:ind w:left="1080"/>
        <w:contextualSpacing w:val="0"/>
        <w:rPr>
          <w:rFonts w:cs="Arial"/>
        </w:rPr>
      </w:pPr>
      <w:r w:rsidRPr="002C1DAA">
        <w:rPr>
          <w:rFonts w:cs="Arial"/>
        </w:rPr>
        <w:t xml:space="preserve">The Contractor shall </w:t>
      </w:r>
      <w:r w:rsidR="00F25B4F">
        <w:rPr>
          <w:rFonts w:cs="Arial"/>
        </w:rPr>
        <w:t>review with the VA COR and Program Manager</w:t>
      </w:r>
      <w:r w:rsidR="00477599">
        <w:rPr>
          <w:rFonts w:cs="Arial"/>
        </w:rPr>
        <w:t>/Project Manager</w:t>
      </w:r>
      <w:r w:rsidR="00F25B4F">
        <w:rPr>
          <w:rFonts w:cs="Arial"/>
        </w:rPr>
        <w:t xml:space="preserve">, and </w:t>
      </w:r>
      <w:r w:rsidRPr="002C1DAA">
        <w:rPr>
          <w:rFonts w:cs="Arial"/>
        </w:rPr>
        <w:t xml:space="preserve">obtain VA approval </w:t>
      </w:r>
      <w:r w:rsidR="00F25B4F">
        <w:rPr>
          <w:rFonts w:cs="Arial"/>
        </w:rPr>
        <w:t>for the recommended strategy</w:t>
      </w:r>
      <w:r w:rsidRPr="002C1DAA">
        <w:rPr>
          <w:rFonts w:cs="Arial"/>
        </w:rPr>
        <w:t>.</w:t>
      </w:r>
    </w:p>
    <w:p w14:paraId="74A4D4E9" w14:textId="05265271" w:rsidR="00F25B4F" w:rsidRPr="002C1DAA" w:rsidRDefault="00F25B4F" w:rsidP="00F25B4F">
      <w:pPr>
        <w:pStyle w:val="ListParagraph"/>
        <w:numPr>
          <w:ilvl w:val="0"/>
          <w:numId w:val="146"/>
        </w:numPr>
        <w:spacing w:before="120" w:after="120"/>
      </w:pPr>
      <w:r>
        <w:t xml:space="preserve">Recommend prioritized, </w:t>
      </w:r>
      <w:r w:rsidRPr="002C1DAA">
        <w:t>applications that are well-suited for accelerated deployment to the cloud, and provide recommendations for executing this migration, as optionally needed.</w:t>
      </w:r>
    </w:p>
    <w:p w14:paraId="3B7C853A" w14:textId="6BA68EF1" w:rsidR="00B9216F" w:rsidRPr="002C1DAA" w:rsidRDefault="00617E5D" w:rsidP="002C1DAA">
      <w:pPr>
        <w:pStyle w:val="ListParagraph"/>
        <w:numPr>
          <w:ilvl w:val="0"/>
          <w:numId w:val="146"/>
        </w:numPr>
        <w:spacing w:before="120" w:after="120"/>
        <w:contextualSpacing w:val="0"/>
        <w:rPr>
          <w:rFonts w:cs="Arial"/>
        </w:rPr>
      </w:pPr>
      <w:r w:rsidRPr="002C1DAA">
        <w:rPr>
          <w:rFonts w:cs="Arial"/>
        </w:rPr>
        <w:t xml:space="preserve">Perform systems and application assessments </w:t>
      </w:r>
      <w:r w:rsidR="00F25B4F">
        <w:rPr>
          <w:rFonts w:cs="Arial"/>
        </w:rPr>
        <w:t xml:space="preserve">to support approved strategy, </w:t>
      </w:r>
      <w:r w:rsidRPr="002C1DAA">
        <w:rPr>
          <w:rFonts w:cs="Arial"/>
        </w:rPr>
        <w:t xml:space="preserve">as defined in </w:t>
      </w:r>
      <w:r w:rsidRPr="00243629">
        <w:rPr>
          <w:rFonts w:cs="Arial"/>
          <w:i/>
        </w:rPr>
        <w:t>PWS section</w:t>
      </w:r>
      <w:r w:rsidR="007C51A3" w:rsidRPr="00243629">
        <w:rPr>
          <w:rFonts w:cs="Arial"/>
          <w:i/>
        </w:rPr>
        <w:t xml:space="preserve"> </w:t>
      </w:r>
      <w:r w:rsidR="007C51A3" w:rsidRPr="00243629">
        <w:rPr>
          <w:rFonts w:cs="Arial"/>
          <w:i/>
        </w:rPr>
        <w:fldChar w:fldCharType="begin"/>
      </w:r>
      <w:r w:rsidR="007C51A3" w:rsidRPr="00243629">
        <w:rPr>
          <w:rFonts w:cs="Arial"/>
          <w:i/>
        </w:rPr>
        <w:instrText xml:space="preserve"> REF _Ref490563091 \r \h </w:instrText>
      </w:r>
      <w:r w:rsidR="002C1DAA" w:rsidRPr="00243629">
        <w:rPr>
          <w:rFonts w:cs="Arial"/>
          <w:i/>
        </w:rPr>
        <w:instrText xml:space="preserve"> \* MERGEFORMAT </w:instrText>
      </w:r>
      <w:r w:rsidR="007C51A3" w:rsidRPr="00243629">
        <w:rPr>
          <w:rFonts w:cs="Arial"/>
          <w:i/>
        </w:rPr>
      </w:r>
      <w:r w:rsidR="007C51A3" w:rsidRPr="00243629">
        <w:rPr>
          <w:rFonts w:cs="Arial"/>
          <w:i/>
        </w:rPr>
        <w:fldChar w:fldCharType="separate"/>
      </w:r>
      <w:r w:rsidR="00854BE2">
        <w:rPr>
          <w:rFonts w:cs="Arial"/>
          <w:i/>
        </w:rPr>
        <w:t>5.2.2.1</w:t>
      </w:r>
      <w:r w:rsidR="007C51A3" w:rsidRPr="00243629">
        <w:rPr>
          <w:rFonts w:cs="Arial"/>
          <w:i/>
        </w:rPr>
        <w:fldChar w:fldCharType="end"/>
      </w:r>
      <w:r w:rsidR="00243629">
        <w:rPr>
          <w:rFonts w:cs="Arial"/>
          <w:i/>
        </w:rPr>
        <w:t>,</w:t>
      </w:r>
      <w:r w:rsidRPr="00243629">
        <w:rPr>
          <w:rFonts w:cs="Arial"/>
          <w:i/>
        </w:rPr>
        <w:t xml:space="preserve"> </w:t>
      </w:r>
      <w:r w:rsidR="007C51A3" w:rsidRPr="00243629">
        <w:rPr>
          <w:rFonts w:cs="Arial"/>
          <w:i/>
        </w:rPr>
        <w:fldChar w:fldCharType="begin"/>
      </w:r>
      <w:r w:rsidR="007C51A3" w:rsidRPr="00243629">
        <w:rPr>
          <w:rFonts w:cs="Arial"/>
          <w:i/>
        </w:rPr>
        <w:instrText xml:space="preserve"> REF _Ref490563056 \h </w:instrText>
      </w:r>
      <w:r w:rsidR="002C1DAA" w:rsidRPr="00243629">
        <w:rPr>
          <w:rFonts w:cs="Arial"/>
          <w:i/>
        </w:rPr>
        <w:instrText xml:space="preserve"> \* MERGEFORMAT </w:instrText>
      </w:r>
      <w:r w:rsidR="007C51A3" w:rsidRPr="00243629">
        <w:rPr>
          <w:rFonts w:cs="Arial"/>
          <w:i/>
        </w:rPr>
      </w:r>
      <w:r w:rsidR="007C51A3" w:rsidRPr="00243629">
        <w:rPr>
          <w:rFonts w:cs="Arial"/>
          <w:i/>
        </w:rPr>
        <w:fldChar w:fldCharType="separate"/>
      </w:r>
      <w:r w:rsidR="00854BE2" w:rsidRPr="00854BE2">
        <w:rPr>
          <w:i/>
        </w:rPr>
        <w:t>Systems and Applications Assessments</w:t>
      </w:r>
      <w:r w:rsidR="007C51A3" w:rsidRPr="00243629">
        <w:rPr>
          <w:rFonts w:cs="Arial"/>
          <w:i/>
        </w:rPr>
        <w:fldChar w:fldCharType="end"/>
      </w:r>
      <w:r w:rsidRPr="002C1DAA">
        <w:rPr>
          <w:rFonts w:cs="Arial"/>
        </w:rPr>
        <w:t xml:space="preserve">. </w:t>
      </w:r>
    </w:p>
    <w:p w14:paraId="5460DDBC" w14:textId="4924612A" w:rsidR="00B9216F" w:rsidRPr="002C1DAA" w:rsidRDefault="0039100B" w:rsidP="002C1DAA">
      <w:pPr>
        <w:pStyle w:val="ListParagraph"/>
        <w:numPr>
          <w:ilvl w:val="0"/>
          <w:numId w:val="146"/>
        </w:numPr>
        <w:spacing w:before="120" w:after="120"/>
        <w:contextualSpacing w:val="0"/>
      </w:pPr>
      <w:r w:rsidRPr="002C1DAA">
        <w:t>Provide migration planning support</w:t>
      </w:r>
      <w:r w:rsidR="00F25B4F">
        <w:t>,</w:t>
      </w:r>
      <w:r w:rsidRPr="002C1DAA">
        <w:t xml:space="preserve"> as defined in </w:t>
      </w:r>
      <w:r w:rsidRPr="00243629">
        <w:rPr>
          <w:i/>
        </w:rPr>
        <w:t xml:space="preserve">PWS section </w:t>
      </w:r>
      <w:r w:rsidRPr="00243629">
        <w:rPr>
          <w:i/>
        </w:rPr>
        <w:fldChar w:fldCharType="begin"/>
      </w:r>
      <w:r w:rsidRPr="00243629">
        <w:rPr>
          <w:i/>
        </w:rPr>
        <w:instrText xml:space="preserve"> REF _Ref490563183 \r \h </w:instrText>
      </w:r>
      <w:r w:rsidR="002C1DAA" w:rsidRPr="00243629">
        <w:rPr>
          <w:i/>
        </w:rPr>
        <w:instrText xml:space="preserve"> \* MERGEFORMAT </w:instrText>
      </w:r>
      <w:r w:rsidRPr="00243629">
        <w:rPr>
          <w:i/>
        </w:rPr>
      </w:r>
      <w:r w:rsidRPr="00243629">
        <w:rPr>
          <w:i/>
        </w:rPr>
        <w:fldChar w:fldCharType="separate"/>
      </w:r>
      <w:r w:rsidR="00854BE2">
        <w:rPr>
          <w:i/>
        </w:rPr>
        <w:t>5.2.2.2</w:t>
      </w:r>
      <w:r w:rsidRPr="00243629">
        <w:rPr>
          <w:i/>
        </w:rPr>
        <w:fldChar w:fldCharType="end"/>
      </w:r>
      <w:r w:rsidR="00243629">
        <w:rPr>
          <w:i/>
        </w:rPr>
        <w:t>,</w:t>
      </w:r>
      <w:r w:rsidRPr="00243629">
        <w:rPr>
          <w:i/>
        </w:rPr>
        <w:t xml:space="preserve"> </w:t>
      </w:r>
      <w:r w:rsidRPr="00243629">
        <w:rPr>
          <w:i/>
        </w:rPr>
        <w:fldChar w:fldCharType="begin"/>
      </w:r>
      <w:r w:rsidRPr="00243629">
        <w:rPr>
          <w:i/>
        </w:rPr>
        <w:instrText xml:space="preserve"> REF _Ref490563196 \w \h </w:instrText>
      </w:r>
      <w:r w:rsidR="002C1DAA" w:rsidRPr="00243629">
        <w:rPr>
          <w:i/>
        </w:rPr>
        <w:instrText xml:space="preserve"> \* MERGEFORMAT </w:instrText>
      </w:r>
      <w:r w:rsidRPr="00243629">
        <w:rPr>
          <w:i/>
        </w:rPr>
      </w:r>
      <w:r w:rsidRPr="00243629">
        <w:rPr>
          <w:i/>
        </w:rPr>
        <w:fldChar w:fldCharType="separate"/>
      </w:r>
      <w:r w:rsidR="00854BE2">
        <w:rPr>
          <w:i/>
        </w:rPr>
        <w:t>5.2.2.2</w:t>
      </w:r>
      <w:r w:rsidRPr="00243629">
        <w:rPr>
          <w:i/>
        </w:rPr>
        <w:fldChar w:fldCharType="end"/>
      </w:r>
      <w:r w:rsidRPr="00243629">
        <w:rPr>
          <w:i/>
        </w:rPr>
        <w:fldChar w:fldCharType="begin"/>
      </w:r>
      <w:r w:rsidRPr="00243629">
        <w:rPr>
          <w:i/>
        </w:rPr>
        <w:instrText xml:space="preserve"> REF _Ref490563203 \h </w:instrText>
      </w:r>
      <w:r w:rsidR="002C1DAA" w:rsidRPr="00243629">
        <w:rPr>
          <w:i/>
        </w:rPr>
        <w:instrText xml:space="preserve"> \* MERGEFORMAT </w:instrText>
      </w:r>
      <w:r w:rsidRPr="00243629">
        <w:rPr>
          <w:i/>
        </w:rPr>
      </w:r>
      <w:r w:rsidRPr="00243629">
        <w:rPr>
          <w:i/>
        </w:rPr>
        <w:fldChar w:fldCharType="separate"/>
      </w:r>
      <w:r w:rsidR="00854BE2" w:rsidRPr="00854BE2">
        <w:rPr>
          <w:i/>
        </w:rPr>
        <w:t>Develop Specific Migration Plan</w:t>
      </w:r>
      <w:r w:rsidRPr="00243629">
        <w:rPr>
          <w:i/>
        </w:rPr>
        <w:fldChar w:fldCharType="end"/>
      </w:r>
      <w:r w:rsidR="002D2374" w:rsidRPr="002C1DAA">
        <w:t>.</w:t>
      </w:r>
      <w:r w:rsidR="00E87AD2" w:rsidRPr="002C1DAA">
        <w:t xml:space="preserve"> </w:t>
      </w:r>
    </w:p>
    <w:p w14:paraId="3E5216BD" w14:textId="2D15BE1E" w:rsidR="00BA4DAE" w:rsidRPr="002C1DAA" w:rsidRDefault="00BA4DAE" w:rsidP="002C1DAA">
      <w:pPr>
        <w:spacing w:before="120" w:after="120"/>
        <w:rPr>
          <w:rFonts w:cs="Arial"/>
        </w:rPr>
      </w:pPr>
      <w:r w:rsidRPr="002C1DAA">
        <w:rPr>
          <w:rFonts w:cs="Arial"/>
        </w:rPr>
        <w:t xml:space="preserve">For each </w:t>
      </w:r>
      <w:r w:rsidR="000B68B7" w:rsidRPr="002C1DAA">
        <w:rPr>
          <w:rFonts w:cs="Arial"/>
        </w:rPr>
        <w:t xml:space="preserve">approved </w:t>
      </w:r>
      <w:r w:rsidRPr="002C1DAA">
        <w:rPr>
          <w:rFonts w:cs="Arial"/>
        </w:rPr>
        <w:t xml:space="preserve">modernization/enhancement </w:t>
      </w:r>
      <w:r w:rsidR="00F41125">
        <w:rPr>
          <w:rFonts w:cs="Arial"/>
        </w:rPr>
        <w:t>strategy</w:t>
      </w:r>
      <w:r w:rsidRPr="002C1DAA">
        <w:rPr>
          <w:rFonts w:cs="Arial"/>
        </w:rPr>
        <w:t>, the Contractor shall perform the following tasks:</w:t>
      </w:r>
    </w:p>
    <w:p w14:paraId="20949CF8" w14:textId="7EB42AB9" w:rsidR="00062229" w:rsidRPr="002C1DAA" w:rsidRDefault="00062229" w:rsidP="002C1DAA">
      <w:pPr>
        <w:pStyle w:val="ListParagraph"/>
        <w:numPr>
          <w:ilvl w:val="0"/>
          <w:numId w:val="165"/>
        </w:numPr>
        <w:spacing w:before="120" w:after="120"/>
        <w:contextualSpacing w:val="0"/>
      </w:pPr>
      <w:r w:rsidRPr="002C1DAA">
        <w:t>Develop</w:t>
      </w:r>
      <w:r w:rsidR="00FD0A56" w:rsidRPr="002C1DAA">
        <w:t>, execute,</w:t>
      </w:r>
      <w:r w:rsidRPr="002C1DAA">
        <w:t xml:space="preserve"> and maintain a Transition Plan</w:t>
      </w:r>
      <w:r w:rsidR="00A62E61" w:rsidRPr="002C1DAA">
        <w:t xml:space="preserve"> that includes, but is not limited to:</w:t>
      </w:r>
      <w:r w:rsidRPr="002C1DAA">
        <w:t xml:space="preserve"> </w:t>
      </w:r>
    </w:p>
    <w:p w14:paraId="00569291" w14:textId="0C865E20" w:rsidR="00062229" w:rsidRPr="002C1DAA" w:rsidRDefault="00FD0A56" w:rsidP="002C1DAA">
      <w:pPr>
        <w:pStyle w:val="ListParagraph"/>
        <w:numPr>
          <w:ilvl w:val="0"/>
          <w:numId w:val="154"/>
        </w:numPr>
        <w:spacing w:before="120" w:after="120"/>
        <w:contextualSpacing w:val="0"/>
      </w:pPr>
      <w:r w:rsidRPr="002C1DAA">
        <w:t>T</w:t>
      </w:r>
      <w:r w:rsidR="00062229" w:rsidRPr="002C1DAA">
        <w:t xml:space="preserve">o-be </w:t>
      </w:r>
      <w:r w:rsidR="00B9216F" w:rsidRPr="002C1DAA">
        <w:t>operating environment</w:t>
      </w:r>
      <w:r w:rsidR="00D65851">
        <w:t xml:space="preserve"> that includes the IT infrastructure, services, applications, systems, and data stores</w:t>
      </w:r>
      <w:r w:rsidR="00B9216F" w:rsidRPr="002C1DAA">
        <w:t>.</w:t>
      </w:r>
    </w:p>
    <w:p w14:paraId="14416832" w14:textId="20681E2C" w:rsidR="00062229" w:rsidRPr="002C1DAA" w:rsidRDefault="00FD0A56" w:rsidP="002C1DAA">
      <w:pPr>
        <w:pStyle w:val="ListParagraph"/>
        <w:numPr>
          <w:ilvl w:val="0"/>
          <w:numId w:val="154"/>
        </w:numPr>
        <w:spacing w:before="120" w:after="120"/>
        <w:contextualSpacing w:val="0"/>
      </w:pPr>
      <w:r w:rsidRPr="002C1DAA">
        <w:t>C</w:t>
      </w:r>
      <w:r w:rsidR="00062229" w:rsidRPr="002C1DAA">
        <w:t>oncept of operations and roles and responsibilities.</w:t>
      </w:r>
    </w:p>
    <w:p w14:paraId="2C46FD64" w14:textId="36ED16A2" w:rsidR="00062229" w:rsidRPr="002C1DAA" w:rsidRDefault="00FD0A56" w:rsidP="002C1DAA">
      <w:pPr>
        <w:pStyle w:val="ListParagraph"/>
        <w:numPr>
          <w:ilvl w:val="0"/>
          <w:numId w:val="154"/>
        </w:numPr>
        <w:spacing w:before="120" w:after="120"/>
        <w:contextualSpacing w:val="0"/>
      </w:pPr>
      <w:r w:rsidRPr="002C1DAA">
        <w:rPr>
          <w:rFonts w:cs="Arial"/>
          <w:bCs/>
          <w:iCs/>
          <w:kern w:val="32"/>
        </w:rPr>
        <w:t>S</w:t>
      </w:r>
      <w:r w:rsidR="00062229" w:rsidRPr="002C1DAA">
        <w:rPr>
          <w:rFonts w:cs="Arial"/>
          <w:bCs/>
          <w:iCs/>
          <w:kern w:val="32"/>
        </w:rPr>
        <w:t>tandard operating procedures (e.g., onboarding/offboarding, configuration</w:t>
      </w:r>
      <w:r w:rsidR="00EF7F17" w:rsidRPr="002C1DAA">
        <w:rPr>
          <w:rFonts w:cs="Arial"/>
          <w:bCs/>
          <w:iCs/>
          <w:kern w:val="32"/>
        </w:rPr>
        <w:t>, help desk support</w:t>
      </w:r>
      <w:r w:rsidR="00062229" w:rsidRPr="002C1DAA">
        <w:rPr>
          <w:rFonts w:cs="Arial"/>
          <w:bCs/>
          <w:iCs/>
          <w:kern w:val="32"/>
        </w:rPr>
        <w:t>) that aligns with Cloud Technical Operating Model.</w:t>
      </w:r>
    </w:p>
    <w:p w14:paraId="3A73A227" w14:textId="4C6B8DF5" w:rsidR="00062229" w:rsidRPr="00477599" w:rsidRDefault="00FD0A56" w:rsidP="002C1DAA">
      <w:pPr>
        <w:pStyle w:val="ListParagraph"/>
        <w:numPr>
          <w:ilvl w:val="0"/>
          <w:numId w:val="154"/>
        </w:numPr>
        <w:spacing w:before="120" w:after="120"/>
        <w:contextualSpacing w:val="0"/>
      </w:pPr>
      <w:r w:rsidRPr="002C1DAA">
        <w:rPr>
          <w:rFonts w:cs="Arial"/>
          <w:bCs/>
          <w:iCs/>
          <w:kern w:val="32"/>
        </w:rPr>
        <w:t>S</w:t>
      </w:r>
      <w:r w:rsidR="00062229" w:rsidRPr="002C1DAA">
        <w:rPr>
          <w:rFonts w:cs="Arial"/>
          <w:bCs/>
          <w:iCs/>
          <w:kern w:val="32"/>
        </w:rPr>
        <w:t>ervice desk scripts, knowledge base articles, user management plans.</w:t>
      </w:r>
    </w:p>
    <w:p w14:paraId="5531D070" w14:textId="6194DD99" w:rsidR="00477599" w:rsidRPr="002C1DAA" w:rsidRDefault="00477599" w:rsidP="002C1DAA">
      <w:pPr>
        <w:pStyle w:val="ListParagraph"/>
        <w:numPr>
          <w:ilvl w:val="0"/>
          <w:numId w:val="154"/>
        </w:numPr>
        <w:spacing w:before="120" w:after="120"/>
        <w:contextualSpacing w:val="0"/>
      </w:pPr>
      <w:r>
        <w:rPr>
          <w:rFonts w:cs="Arial"/>
          <w:bCs/>
          <w:iCs/>
          <w:kern w:val="32"/>
        </w:rPr>
        <w:t>Risk/Issue Log updates</w:t>
      </w:r>
    </w:p>
    <w:p w14:paraId="42BEC692" w14:textId="7AD1E203" w:rsidR="00E87AD2" w:rsidRPr="002C1DAA" w:rsidRDefault="00E87AD2" w:rsidP="002C1DAA">
      <w:pPr>
        <w:spacing w:before="120" w:after="120"/>
        <w:ind w:left="1080"/>
      </w:pPr>
      <w:r w:rsidRPr="002C1DAA">
        <w:t>The Contractor shall ensure alignment with the Migration Plan.</w:t>
      </w:r>
    </w:p>
    <w:p w14:paraId="4F97DB43" w14:textId="77777777" w:rsidR="00176437" w:rsidRPr="007D7316" w:rsidRDefault="00176437" w:rsidP="00176437">
      <w:pPr>
        <w:pStyle w:val="ListParagraph"/>
        <w:numPr>
          <w:ilvl w:val="0"/>
          <w:numId w:val="165"/>
        </w:numPr>
        <w:spacing w:before="120" w:after="120"/>
        <w:contextualSpacing w:val="0"/>
      </w:pPr>
      <w:r w:rsidRPr="007D7316">
        <w:t xml:space="preserve">Develop and maintain training plan that describes approach for training admins and end-users. The Contractor shall ensure that their staff and subcontractors have completed all required training, and shall be available </w:t>
      </w:r>
      <w:r w:rsidRPr="007D7316">
        <w:lastRenderedPageBreak/>
        <w:t>and ready to run and support the migrated systems. This includes but is not limited to:</w:t>
      </w:r>
    </w:p>
    <w:p w14:paraId="0FC37761" w14:textId="77777777" w:rsidR="00176437" w:rsidRPr="007D7316" w:rsidRDefault="00176437" w:rsidP="00176437">
      <w:pPr>
        <w:pStyle w:val="ListParagraph"/>
        <w:numPr>
          <w:ilvl w:val="0"/>
          <w:numId w:val="153"/>
        </w:numPr>
        <w:spacing w:before="120" w:after="120"/>
        <w:contextualSpacing w:val="0"/>
        <w:rPr>
          <w:color w:val="000000"/>
        </w:rPr>
      </w:pPr>
      <w:r w:rsidRPr="007D7316">
        <w:rPr>
          <w:color w:val="000000"/>
        </w:rPr>
        <w:t xml:space="preserve">Provide notification and communication of transition, and user adoption material to end-users on VA’s transition </w:t>
      </w:r>
    </w:p>
    <w:p w14:paraId="58C77624" w14:textId="77777777" w:rsidR="00176437" w:rsidRPr="007D7316" w:rsidRDefault="00176437" w:rsidP="00176437">
      <w:pPr>
        <w:pStyle w:val="ListParagraph"/>
        <w:numPr>
          <w:ilvl w:val="0"/>
          <w:numId w:val="153"/>
        </w:numPr>
        <w:spacing w:before="120" w:after="120"/>
        <w:contextualSpacing w:val="0"/>
        <w:rPr>
          <w:color w:val="000000"/>
        </w:rPr>
      </w:pPr>
      <w:r w:rsidRPr="007D7316">
        <w:rPr>
          <w:color w:val="000000"/>
        </w:rPr>
        <w:t>Develop and conduct training for admins on migration process</w:t>
      </w:r>
    </w:p>
    <w:p w14:paraId="770C1BDD" w14:textId="77777777" w:rsidR="00176437" w:rsidRDefault="00176437" w:rsidP="00176437">
      <w:pPr>
        <w:pStyle w:val="ListParagraph"/>
        <w:numPr>
          <w:ilvl w:val="0"/>
          <w:numId w:val="153"/>
        </w:numPr>
        <w:spacing w:before="120" w:after="120"/>
        <w:contextualSpacing w:val="0"/>
        <w:rPr>
          <w:color w:val="000000"/>
        </w:rPr>
      </w:pPr>
      <w:r w:rsidRPr="007D7316">
        <w:rPr>
          <w:color w:val="000000"/>
        </w:rPr>
        <w:t xml:space="preserve">Develop and conduct training for admins </w:t>
      </w:r>
      <w:r>
        <w:rPr>
          <w:color w:val="000000"/>
        </w:rPr>
        <w:t xml:space="preserve">and users </w:t>
      </w:r>
      <w:r w:rsidRPr="007D7316">
        <w:rPr>
          <w:color w:val="000000"/>
        </w:rPr>
        <w:t>on s</w:t>
      </w:r>
      <w:r>
        <w:rPr>
          <w:color w:val="000000"/>
        </w:rPr>
        <w:t>upporting sites</w:t>
      </w:r>
    </w:p>
    <w:p w14:paraId="2695F6DB" w14:textId="77777777" w:rsidR="00176437" w:rsidRPr="007D7316" w:rsidRDefault="00176437" w:rsidP="00176437">
      <w:pPr>
        <w:pStyle w:val="ListParagraph"/>
        <w:numPr>
          <w:ilvl w:val="0"/>
          <w:numId w:val="153"/>
        </w:numPr>
        <w:spacing w:before="120" w:after="120"/>
        <w:contextualSpacing w:val="0"/>
        <w:rPr>
          <w:color w:val="000000"/>
        </w:rPr>
      </w:pPr>
      <w:r>
        <w:rPr>
          <w:color w:val="000000"/>
        </w:rPr>
        <w:t>Develop fact sheet that describes transition</w:t>
      </w:r>
    </w:p>
    <w:p w14:paraId="270D6545" w14:textId="69233E6C" w:rsidR="000E3E45" w:rsidRPr="002C1DAA" w:rsidRDefault="002D5329" w:rsidP="002C1DAA">
      <w:pPr>
        <w:pStyle w:val="ListParagraph"/>
        <w:numPr>
          <w:ilvl w:val="0"/>
          <w:numId w:val="165"/>
        </w:numPr>
        <w:spacing w:before="120" w:after="120"/>
        <w:contextualSpacing w:val="0"/>
      </w:pPr>
      <w:r>
        <w:t>Identify</w:t>
      </w:r>
      <w:r w:rsidR="00F41125">
        <w:t xml:space="preserve"> hardware, software, and</w:t>
      </w:r>
      <w:r w:rsidR="009E7273" w:rsidRPr="002C1DAA">
        <w:t xml:space="preserve"> </w:t>
      </w:r>
      <w:r w:rsidR="000E3E45" w:rsidRPr="002C1DAA">
        <w:t xml:space="preserve">tools </w:t>
      </w:r>
      <w:r>
        <w:t>needs</w:t>
      </w:r>
      <w:r w:rsidR="00F41125">
        <w:t xml:space="preserve"> to support</w:t>
      </w:r>
      <w:r w:rsidR="000E3E45" w:rsidRPr="002C1DAA">
        <w:t xml:space="preserve"> </w:t>
      </w:r>
      <w:r w:rsidR="00F41125">
        <w:t>planned</w:t>
      </w:r>
      <w:r w:rsidR="000E3E45" w:rsidRPr="002C1DAA">
        <w:t xml:space="preserve"> migrations.</w:t>
      </w:r>
    </w:p>
    <w:p w14:paraId="3536F2F2" w14:textId="164057DC" w:rsidR="002D608D" w:rsidRPr="002C1DAA" w:rsidRDefault="00FD0A56" w:rsidP="002C1DAA">
      <w:pPr>
        <w:pStyle w:val="ListParagraph"/>
        <w:numPr>
          <w:ilvl w:val="0"/>
          <w:numId w:val="165"/>
        </w:numPr>
        <w:spacing w:before="120" w:after="120"/>
        <w:contextualSpacing w:val="0"/>
      </w:pPr>
      <w:r w:rsidRPr="002C1DAA">
        <w:t>Create</w:t>
      </w:r>
      <w:r w:rsidR="002D608D" w:rsidRPr="002C1DAA">
        <w:t>, review, analyz</w:t>
      </w:r>
      <w:r w:rsidRPr="002C1DAA">
        <w:t>e</w:t>
      </w:r>
      <w:r w:rsidR="002D608D" w:rsidRPr="002C1DAA">
        <w:t>, and distribut</w:t>
      </w:r>
      <w:r w:rsidRPr="002C1DAA">
        <w:t>e</w:t>
      </w:r>
      <w:r w:rsidR="002D608D" w:rsidRPr="002C1DAA">
        <w:t xml:space="preserve"> relevant, migration information to stakeholder groups.</w:t>
      </w:r>
    </w:p>
    <w:p w14:paraId="7FD6D66E" w14:textId="22418591" w:rsidR="00047532" w:rsidRPr="002C1DAA" w:rsidRDefault="00047532" w:rsidP="002C1DAA">
      <w:pPr>
        <w:pStyle w:val="ListParagraph"/>
        <w:numPr>
          <w:ilvl w:val="0"/>
          <w:numId w:val="165"/>
        </w:numPr>
        <w:spacing w:before="120" w:after="120"/>
        <w:contextualSpacing w:val="0"/>
      </w:pPr>
      <w:r w:rsidRPr="002C1DAA">
        <w:t>Report on migration progress, upcoming milestones, key activities, progress, changes, risks and issues. The Contractor shall provide a weekly and monthly status report</w:t>
      </w:r>
      <w:r w:rsidR="00A31482" w:rsidRPr="002C1DAA">
        <w:t xml:space="preserve">s </w:t>
      </w:r>
      <w:r w:rsidR="00477599">
        <w:t xml:space="preserve">for each migration, </w:t>
      </w:r>
      <w:r w:rsidR="00A31482" w:rsidRPr="002C1DAA">
        <w:t xml:space="preserve">as agreed upon with </w:t>
      </w:r>
      <w:r w:rsidR="00477599">
        <w:t>VA</w:t>
      </w:r>
      <w:r w:rsidR="00A31482" w:rsidRPr="002C1DAA">
        <w:t xml:space="preserve"> Migration Project Manager</w:t>
      </w:r>
      <w:r w:rsidRPr="002C1DAA">
        <w:t>.</w:t>
      </w:r>
    </w:p>
    <w:p w14:paraId="41C282FB" w14:textId="66E38E97" w:rsidR="00A9098B" w:rsidRDefault="00A9098B" w:rsidP="002C1DAA">
      <w:pPr>
        <w:pStyle w:val="ListParagraph"/>
        <w:numPr>
          <w:ilvl w:val="0"/>
          <w:numId w:val="165"/>
        </w:numPr>
        <w:spacing w:before="120" w:after="120"/>
        <w:contextualSpacing w:val="0"/>
      </w:pPr>
      <w:r w:rsidRPr="002C1DAA">
        <w:t>Update policies and procedures such as service creation/deletion, helpdesk escalation (Tier 1, 2, 3, 4)</w:t>
      </w:r>
      <w:r w:rsidR="00012C0B">
        <w:t>.</w:t>
      </w:r>
    </w:p>
    <w:p w14:paraId="42E23183" w14:textId="7EBE68FB" w:rsidR="002D5329" w:rsidRDefault="002D5329" w:rsidP="002D5329">
      <w:pPr>
        <w:spacing w:before="120" w:after="120"/>
      </w:pPr>
    </w:p>
    <w:p w14:paraId="2EBF610E" w14:textId="77777777" w:rsidR="002D5329" w:rsidRPr="005C6FBF" w:rsidRDefault="002D5329" w:rsidP="002D5329">
      <w:pPr>
        <w:spacing w:before="120" w:after="120"/>
        <w:rPr>
          <w:b/>
        </w:rPr>
      </w:pPr>
      <w:r w:rsidRPr="005C6FBF">
        <w:rPr>
          <w:b/>
        </w:rPr>
        <w:t>Deliverables</w:t>
      </w:r>
    </w:p>
    <w:p w14:paraId="59CD0615" w14:textId="77777777" w:rsidR="006A0C03" w:rsidRPr="006A0C03" w:rsidRDefault="006A0C03" w:rsidP="002D5329">
      <w:pPr>
        <w:pStyle w:val="ListParagraph"/>
        <w:numPr>
          <w:ilvl w:val="0"/>
          <w:numId w:val="95"/>
        </w:numPr>
        <w:spacing w:before="120" w:after="120"/>
        <w:contextualSpacing w:val="0"/>
      </w:pPr>
      <w:r>
        <w:rPr>
          <w:color w:val="000000"/>
        </w:rPr>
        <w:t>Analysis of Alternatives</w:t>
      </w:r>
    </w:p>
    <w:p w14:paraId="7EFB2AE7" w14:textId="3267F920" w:rsidR="002D5329" w:rsidRPr="00DB5A20" w:rsidRDefault="002D5329" w:rsidP="002D5329">
      <w:pPr>
        <w:pStyle w:val="ListParagraph"/>
        <w:numPr>
          <w:ilvl w:val="0"/>
          <w:numId w:val="95"/>
        </w:numPr>
        <w:spacing w:before="120" w:after="120"/>
        <w:contextualSpacing w:val="0"/>
      </w:pPr>
      <w:r>
        <w:rPr>
          <w:color w:val="000000"/>
        </w:rPr>
        <w:t>Transition Plan</w:t>
      </w:r>
    </w:p>
    <w:p w14:paraId="01D4705C" w14:textId="7A06623D" w:rsidR="002D5329" w:rsidRDefault="002D5329" w:rsidP="002D5329">
      <w:pPr>
        <w:pStyle w:val="ListParagraph"/>
        <w:numPr>
          <w:ilvl w:val="0"/>
          <w:numId w:val="95"/>
        </w:numPr>
        <w:spacing w:before="120" w:after="120"/>
        <w:contextualSpacing w:val="0"/>
        <w:rPr>
          <w:rFonts w:cs="Arial"/>
          <w:bCs/>
          <w:iCs/>
          <w:kern w:val="32"/>
        </w:rPr>
      </w:pPr>
      <w:r w:rsidRPr="009222AF">
        <w:rPr>
          <w:rFonts w:cs="Arial"/>
          <w:bCs/>
          <w:iCs/>
          <w:kern w:val="32"/>
        </w:rPr>
        <w:t>Training Plan</w:t>
      </w:r>
    </w:p>
    <w:p w14:paraId="71304DBA" w14:textId="77777777" w:rsidR="00012C0B" w:rsidRPr="002C1DAA" w:rsidRDefault="00012C0B" w:rsidP="00012C0B">
      <w:pPr>
        <w:pStyle w:val="ListParagraph"/>
        <w:spacing w:before="120" w:after="120"/>
        <w:ind w:left="1080"/>
        <w:contextualSpacing w:val="0"/>
      </w:pPr>
    </w:p>
    <w:p w14:paraId="24525840" w14:textId="6316BB5A" w:rsidR="008321A6" w:rsidRPr="008321A6" w:rsidRDefault="008321A6" w:rsidP="00954142">
      <w:pPr>
        <w:pStyle w:val="Heading5"/>
        <w:spacing w:before="120" w:after="120"/>
      </w:pPr>
      <w:r w:rsidRPr="008321A6">
        <w:t>Support Migration Execution</w:t>
      </w:r>
    </w:p>
    <w:p w14:paraId="1712EECB" w14:textId="116070E1" w:rsidR="00455F5A" w:rsidRDefault="00062229" w:rsidP="00954142">
      <w:pPr>
        <w:spacing w:before="120" w:after="120"/>
        <w:rPr>
          <w:rFonts w:cs="Arial"/>
          <w:bCs/>
          <w:iCs/>
          <w:kern w:val="32"/>
        </w:rPr>
      </w:pPr>
      <w:r w:rsidRPr="00CD46D7">
        <w:rPr>
          <w:rFonts w:cs="Arial"/>
          <w:bCs/>
          <w:iCs/>
          <w:kern w:val="32"/>
        </w:rPr>
        <w:t xml:space="preserve">The Contractor shall </w:t>
      </w:r>
      <w:r w:rsidR="00012C0B">
        <w:rPr>
          <w:rFonts w:cs="Arial"/>
          <w:bCs/>
          <w:iCs/>
          <w:kern w:val="32"/>
        </w:rPr>
        <w:t>migrate</w:t>
      </w:r>
      <w:r w:rsidRPr="00CD46D7">
        <w:rPr>
          <w:rFonts w:cs="Arial"/>
          <w:bCs/>
          <w:iCs/>
          <w:kern w:val="32"/>
        </w:rPr>
        <w:t xml:space="preserve"> </w:t>
      </w:r>
      <w:r w:rsidR="00012C0B">
        <w:rPr>
          <w:rFonts w:cs="Arial"/>
          <w:bCs/>
          <w:iCs/>
          <w:kern w:val="32"/>
        </w:rPr>
        <w:t>end-</w:t>
      </w:r>
      <w:r w:rsidRPr="00CD46D7">
        <w:rPr>
          <w:rFonts w:cs="Arial"/>
          <w:bCs/>
          <w:iCs/>
          <w:kern w:val="32"/>
        </w:rPr>
        <w:t>user services</w:t>
      </w:r>
      <w:r w:rsidR="00012C0B">
        <w:rPr>
          <w:rFonts w:cs="Arial"/>
          <w:bCs/>
          <w:iCs/>
          <w:kern w:val="32"/>
        </w:rPr>
        <w:t xml:space="preserve"> and data storages</w:t>
      </w:r>
      <w:r w:rsidR="00CD46D7">
        <w:rPr>
          <w:rFonts w:cs="Arial"/>
          <w:bCs/>
          <w:iCs/>
          <w:kern w:val="32"/>
        </w:rPr>
        <w:t xml:space="preserve"> </w:t>
      </w:r>
      <w:r w:rsidRPr="00CD46D7">
        <w:rPr>
          <w:rFonts w:cs="Arial"/>
          <w:bCs/>
          <w:iCs/>
          <w:kern w:val="32"/>
        </w:rPr>
        <w:t xml:space="preserve">to the target </w:t>
      </w:r>
      <w:r w:rsidR="00CD46D7">
        <w:rPr>
          <w:rFonts w:cs="Arial"/>
          <w:bCs/>
          <w:iCs/>
          <w:kern w:val="32"/>
        </w:rPr>
        <w:t>environment</w:t>
      </w:r>
      <w:r w:rsidRPr="00CD46D7">
        <w:rPr>
          <w:rFonts w:cs="Arial"/>
          <w:bCs/>
          <w:iCs/>
          <w:kern w:val="32"/>
        </w:rPr>
        <w:t>.</w:t>
      </w:r>
    </w:p>
    <w:p w14:paraId="6FD87168" w14:textId="149F6481" w:rsidR="00062229" w:rsidRPr="00CD46D7" w:rsidRDefault="00752616" w:rsidP="00954142">
      <w:pPr>
        <w:spacing w:before="120" w:after="120"/>
        <w:rPr>
          <w:rFonts w:cs="Arial"/>
          <w:bCs/>
          <w:iCs/>
          <w:kern w:val="32"/>
        </w:rPr>
      </w:pPr>
      <w:r>
        <w:rPr>
          <w:rFonts w:cs="Arial"/>
          <w:bCs/>
          <w:iCs/>
          <w:kern w:val="32"/>
        </w:rPr>
        <w:t>At VA’s request, t</w:t>
      </w:r>
      <w:r w:rsidR="00062229" w:rsidRPr="00CD46D7">
        <w:rPr>
          <w:rFonts w:cs="Arial"/>
          <w:bCs/>
          <w:iCs/>
          <w:kern w:val="32"/>
        </w:rPr>
        <w:t xml:space="preserve">he Contractor shall </w:t>
      </w:r>
      <w:r>
        <w:rPr>
          <w:rFonts w:cs="Arial"/>
          <w:bCs/>
          <w:iCs/>
          <w:kern w:val="32"/>
        </w:rPr>
        <w:t xml:space="preserve">provide migration execution support as defined in </w:t>
      </w:r>
      <w:r w:rsidRPr="00243629">
        <w:rPr>
          <w:rFonts w:cs="Arial"/>
          <w:bCs/>
          <w:i/>
          <w:iCs/>
          <w:kern w:val="32"/>
        </w:rPr>
        <w:t xml:space="preserve">PWS Section </w:t>
      </w:r>
      <w:r w:rsidRPr="00243629">
        <w:rPr>
          <w:rFonts w:cs="Arial"/>
          <w:bCs/>
          <w:i/>
          <w:iCs/>
          <w:kern w:val="32"/>
        </w:rPr>
        <w:fldChar w:fldCharType="begin"/>
      </w:r>
      <w:r w:rsidRPr="00243629">
        <w:rPr>
          <w:rFonts w:cs="Arial"/>
          <w:bCs/>
          <w:i/>
          <w:iCs/>
          <w:kern w:val="32"/>
        </w:rPr>
        <w:instrText xml:space="preserve"> REF _Ref490566702 \r \h </w:instrText>
      </w:r>
      <w:r w:rsidR="00243629">
        <w:rPr>
          <w:rFonts w:cs="Arial"/>
          <w:bCs/>
          <w:i/>
          <w:iCs/>
          <w:kern w:val="32"/>
        </w:rPr>
        <w:instrText xml:space="preserve"> \* MERGEFORMAT </w:instrText>
      </w:r>
      <w:r w:rsidRPr="00243629">
        <w:rPr>
          <w:rFonts w:cs="Arial"/>
          <w:bCs/>
          <w:i/>
          <w:iCs/>
          <w:kern w:val="32"/>
        </w:rPr>
      </w:r>
      <w:r w:rsidRPr="00243629">
        <w:rPr>
          <w:rFonts w:cs="Arial"/>
          <w:bCs/>
          <w:i/>
          <w:iCs/>
          <w:kern w:val="32"/>
        </w:rPr>
        <w:fldChar w:fldCharType="separate"/>
      </w:r>
      <w:r w:rsidR="00854BE2">
        <w:rPr>
          <w:rFonts w:cs="Arial"/>
          <w:bCs/>
          <w:i/>
          <w:iCs/>
          <w:kern w:val="32"/>
        </w:rPr>
        <w:t>5.2.2.3</w:t>
      </w:r>
      <w:r w:rsidRPr="00243629">
        <w:rPr>
          <w:rFonts w:cs="Arial"/>
          <w:bCs/>
          <w:i/>
          <w:iCs/>
          <w:kern w:val="32"/>
        </w:rPr>
        <w:fldChar w:fldCharType="end"/>
      </w:r>
      <w:r w:rsidR="00243629" w:rsidRPr="00243629">
        <w:rPr>
          <w:rFonts w:cs="Arial"/>
          <w:bCs/>
          <w:i/>
          <w:iCs/>
          <w:kern w:val="32"/>
        </w:rPr>
        <w:t>,</w:t>
      </w:r>
      <w:r w:rsidRPr="00243629">
        <w:rPr>
          <w:rFonts w:cs="Arial"/>
          <w:bCs/>
          <w:i/>
          <w:iCs/>
          <w:kern w:val="32"/>
        </w:rPr>
        <w:t xml:space="preserve"> </w:t>
      </w:r>
      <w:r w:rsidRPr="00243629">
        <w:rPr>
          <w:rFonts w:cs="Arial"/>
          <w:bCs/>
          <w:i/>
          <w:iCs/>
          <w:kern w:val="32"/>
        </w:rPr>
        <w:fldChar w:fldCharType="begin"/>
      </w:r>
      <w:r w:rsidRPr="00243629">
        <w:rPr>
          <w:rFonts w:cs="Arial"/>
          <w:bCs/>
          <w:i/>
          <w:iCs/>
          <w:kern w:val="32"/>
        </w:rPr>
        <w:instrText xml:space="preserve"> REF _Ref490566717 \h </w:instrText>
      </w:r>
      <w:r w:rsidR="00243629">
        <w:rPr>
          <w:rFonts w:cs="Arial"/>
          <w:bCs/>
          <w:i/>
          <w:iCs/>
          <w:kern w:val="32"/>
        </w:rPr>
        <w:instrText xml:space="preserve"> \* MERGEFORMAT </w:instrText>
      </w:r>
      <w:r w:rsidRPr="00243629">
        <w:rPr>
          <w:rFonts w:cs="Arial"/>
          <w:bCs/>
          <w:i/>
          <w:iCs/>
          <w:kern w:val="32"/>
        </w:rPr>
      </w:r>
      <w:r w:rsidRPr="00243629">
        <w:rPr>
          <w:rFonts w:cs="Arial"/>
          <w:bCs/>
          <w:i/>
          <w:iCs/>
          <w:kern w:val="32"/>
        </w:rPr>
        <w:fldChar w:fldCharType="separate"/>
      </w:r>
      <w:r w:rsidR="00854BE2" w:rsidRPr="00854BE2">
        <w:rPr>
          <w:i/>
        </w:rPr>
        <w:t>Perform Migration</w:t>
      </w:r>
      <w:r w:rsidRPr="00243629">
        <w:rPr>
          <w:rFonts w:cs="Arial"/>
          <w:bCs/>
          <w:i/>
          <w:iCs/>
          <w:kern w:val="32"/>
        </w:rPr>
        <w:fldChar w:fldCharType="end"/>
      </w:r>
      <w:r>
        <w:rPr>
          <w:rFonts w:cs="Arial"/>
          <w:bCs/>
          <w:iCs/>
          <w:kern w:val="32"/>
        </w:rPr>
        <w:t>. The Contractor s</w:t>
      </w:r>
      <w:r w:rsidR="00012C0B">
        <w:rPr>
          <w:rFonts w:cs="Arial"/>
          <w:bCs/>
          <w:iCs/>
          <w:kern w:val="32"/>
        </w:rPr>
        <w:t xml:space="preserve">hall also perform the following </w:t>
      </w:r>
      <w:r>
        <w:rPr>
          <w:rFonts w:cs="Arial"/>
          <w:bCs/>
          <w:iCs/>
          <w:kern w:val="32"/>
        </w:rPr>
        <w:t>tasks</w:t>
      </w:r>
      <w:r w:rsidR="00062229" w:rsidRPr="00CD46D7">
        <w:rPr>
          <w:rFonts w:cs="Arial"/>
          <w:bCs/>
          <w:iCs/>
          <w:kern w:val="32"/>
        </w:rPr>
        <w:t>:</w:t>
      </w:r>
    </w:p>
    <w:p w14:paraId="4EDCC112" w14:textId="77777777" w:rsidR="00012C0B" w:rsidRDefault="00012C0B" w:rsidP="0074587E">
      <w:pPr>
        <w:pStyle w:val="ListParagraph"/>
        <w:numPr>
          <w:ilvl w:val="0"/>
          <w:numId w:val="186"/>
        </w:numPr>
        <w:spacing w:before="120" w:after="120"/>
        <w:contextualSpacing w:val="0"/>
      </w:pPr>
      <w:r>
        <w:t>Execute the Migration Plan, Runbook, and Test Plan.</w:t>
      </w:r>
    </w:p>
    <w:p w14:paraId="3C1CFDF6" w14:textId="77777777" w:rsidR="00012C0B" w:rsidRPr="002C1DAA" w:rsidRDefault="00012C0B" w:rsidP="0074587E">
      <w:pPr>
        <w:pStyle w:val="ListParagraph"/>
        <w:numPr>
          <w:ilvl w:val="0"/>
          <w:numId w:val="186"/>
        </w:numPr>
        <w:spacing w:before="120" w:after="120"/>
        <w:contextualSpacing w:val="0"/>
      </w:pPr>
      <w:r w:rsidRPr="002C1DAA">
        <w:t xml:space="preserve">Develop and/or migrate workflows (e.g., Nintex for SharePoint migrations).  </w:t>
      </w:r>
    </w:p>
    <w:p w14:paraId="535AB170" w14:textId="1912148A" w:rsidR="007B7BC5" w:rsidRDefault="007B7BC5" w:rsidP="0074587E">
      <w:pPr>
        <w:pStyle w:val="ListParagraph"/>
        <w:numPr>
          <w:ilvl w:val="0"/>
          <w:numId w:val="186"/>
        </w:numPr>
        <w:spacing w:before="120" w:after="120"/>
        <w:contextualSpacing w:val="0"/>
      </w:pPr>
      <w:r>
        <w:t>P</w:t>
      </w:r>
      <w:r w:rsidRPr="007D7316">
        <w:t>lan, receive approval, and commu</w:t>
      </w:r>
      <w:r>
        <w:t xml:space="preserve">nicate outages in advance. </w:t>
      </w:r>
    </w:p>
    <w:p w14:paraId="427BB2BB" w14:textId="1435449E" w:rsidR="00062229" w:rsidRPr="007D7316" w:rsidRDefault="00062229" w:rsidP="0074587E">
      <w:pPr>
        <w:pStyle w:val="ListParagraph"/>
        <w:numPr>
          <w:ilvl w:val="0"/>
          <w:numId w:val="186"/>
        </w:numPr>
        <w:spacing w:before="120" w:after="120"/>
        <w:contextualSpacing w:val="0"/>
      </w:pPr>
      <w:r w:rsidRPr="007D7316">
        <w:t>Support independent audits of all sending and receiving sites.</w:t>
      </w:r>
    </w:p>
    <w:p w14:paraId="5B7FCB54" w14:textId="08B7F6E6" w:rsidR="00062229" w:rsidRPr="007D7316" w:rsidRDefault="00155A2A" w:rsidP="0074587E">
      <w:pPr>
        <w:pStyle w:val="ListParagraph"/>
        <w:numPr>
          <w:ilvl w:val="0"/>
          <w:numId w:val="186"/>
        </w:numPr>
        <w:spacing w:before="120" w:after="120"/>
        <w:contextualSpacing w:val="0"/>
      </w:pPr>
      <w:r>
        <w:t>Develop and execute</w:t>
      </w:r>
      <w:r w:rsidR="00062229" w:rsidRPr="007D7316">
        <w:t xml:space="preserve"> a </w:t>
      </w:r>
      <w:r w:rsidR="00B25807">
        <w:t xml:space="preserve">customer support </w:t>
      </w:r>
      <w:r w:rsidR="00062229" w:rsidRPr="007D7316">
        <w:t>plan for gathering feedback, and monitoring and reporting on customer satisfaction.</w:t>
      </w:r>
    </w:p>
    <w:p w14:paraId="612CCEB0" w14:textId="77777777" w:rsidR="00062229" w:rsidRDefault="00062229" w:rsidP="0074587E">
      <w:pPr>
        <w:pStyle w:val="ListParagraph"/>
        <w:numPr>
          <w:ilvl w:val="0"/>
          <w:numId w:val="186"/>
        </w:numPr>
        <w:spacing w:before="120" w:after="120"/>
        <w:contextualSpacing w:val="0"/>
        <w:rPr>
          <w:szCs w:val="20"/>
        </w:rPr>
      </w:pPr>
      <w:r>
        <w:rPr>
          <w:szCs w:val="20"/>
        </w:rPr>
        <w:t xml:space="preserve">Perform knowledge transfer to operating organization.  </w:t>
      </w:r>
      <w:r w:rsidRPr="00793400">
        <w:rPr>
          <w:szCs w:val="20"/>
        </w:rPr>
        <w:t xml:space="preserve"> </w:t>
      </w:r>
    </w:p>
    <w:p w14:paraId="4504C413" w14:textId="121875BC" w:rsidR="004A0A05" w:rsidRPr="005B781E" w:rsidRDefault="00A9098B" w:rsidP="002D5329">
      <w:pPr>
        <w:pStyle w:val="ListParagraph"/>
        <w:numPr>
          <w:ilvl w:val="0"/>
          <w:numId w:val="186"/>
        </w:numPr>
        <w:spacing w:before="120" w:after="120"/>
        <w:contextualSpacing w:val="0"/>
      </w:pPr>
      <w:r w:rsidRPr="00B24FBC">
        <w:lastRenderedPageBreak/>
        <w:t>Create utilization, usage and data aging reports.</w:t>
      </w:r>
    </w:p>
    <w:p w14:paraId="719D0B01" w14:textId="77777777" w:rsidR="00530012" w:rsidRDefault="00530012" w:rsidP="002D5329">
      <w:pPr>
        <w:spacing w:before="120" w:after="120"/>
        <w:rPr>
          <w:rFonts w:cs="Arial"/>
          <w:bCs/>
          <w:iCs/>
          <w:kern w:val="32"/>
        </w:rPr>
      </w:pPr>
    </w:p>
    <w:p w14:paraId="0C52E6C3" w14:textId="41AE21EA" w:rsidR="00530012" w:rsidRDefault="005B781E" w:rsidP="002D5329">
      <w:pPr>
        <w:spacing w:before="120" w:after="120"/>
        <w:rPr>
          <w:rFonts w:cs="Arial"/>
          <w:bCs/>
          <w:iCs/>
          <w:kern w:val="32"/>
        </w:rPr>
      </w:pPr>
      <w:r>
        <w:rPr>
          <w:rFonts w:cs="Arial"/>
          <w:bCs/>
          <w:iCs/>
          <w:kern w:val="32"/>
        </w:rPr>
        <w:t>VA currently has the following target migrat</w:t>
      </w:r>
      <w:r w:rsidR="00530012">
        <w:rPr>
          <w:rFonts w:cs="Arial"/>
          <w:bCs/>
          <w:iCs/>
          <w:kern w:val="32"/>
        </w:rPr>
        <w:t>ions identified. This may change based on the migration planning activities provided by the Contractor.</w:t>
      </w:r>
    </w:p>
    <w:p w14:paraId="0900842F" w14:textId="31B25E19" w:rsidR="00530012" w:rsidRPr="00530012" w:rsidRDefault="00530012" w:rsidP="00530012">
      <w:pPr>
        <w:pStyle w:val="ListParagraph"/>
        <w:numPr>
          <w:ilvl w:val="0"/>
          <w:numId w:val="187"/>
        </w:numPr>
        <w:spacing w:before="120" w:after="120"/>
        <w:rPr>
          <w:rFonts w:cs="Arial"/>
          <w:bCs/>
          <w:iCs/>
          <w:kern w:val="32"/>
        </w:rPr>
      </w:pPr>
      <w:r w:rsidRPr="001D1AC6">
        <w:rPr>
          <w:rFonts w:cs="Arial"/>
          <w:b/>
          <w:bCs/>
          <w:iCs/>
          <w:kern w:val="32"/>
        </w:rPr>
        <w:t>Microsoft SharePoint 2007, 2010, 2013, 2016</w:t>
      </w:r>
      <w:r w:rsidRPr="00530012">
        <w:rPr>
          <w:rFonts w:cs="Arial"/>
          <w:bCs/>
          <w:iCs/>
          <w:kern w:val="32"/>
        </w:rPr>
        <w:t xml:space="preserve"> - Migration to O365 SharePoint Online or single </w:t>
      </w:r>
      <w:proofErr w:type="gramStart"/>
      <w:r w:rsidRPr="00530012">
        <w:rPr>
          <w:rFonts w:cs="Arial"/>
          <w:bCs/>
          <w:iCs/>
          <w:kern w:val="32"/>
        </w:rPr>
        <w:t>on Premise</w:t>
      </w:r>
      <w:proofErr w:type="gramEnd"/>
      <w:r w:rsidRPr="00530012">
        <w:rPr>
          <w:rFonts w:cs="Arial"/>
          <w:bCs/>
          <w:iCs/>
          <w:kern w:val="32"/>
        </w:rPr>
        <w:t xml:space="preserve"> SharePoint Farm (PWS Section </w:t>
      </w:r>
      <w:r>
        <w:rPr>
          <w:rFonts w:cs="Arial"/>
          <w:bCs/>
          <w:iCs/>
          <w:kern w:val="32"/>
        </w:rPr>
        <w:fldChar w:fldCharType="begin"/>
      </w:r>
      <w:r>
        <w:rPr>
          <w:rFonts w:cs="Arial"/>
          <w:bCs/>
          <w:iCs/>
          <w:kern w:val="32"/>
        </w:rPr>
        <w:instrText xml:space="preserve"> REF _Ref490585719 \r \h </w:instrText>
      </w:r>
      <w:r>
        <w:rPr>
          <w:rFonts w:cs="Arial"/>
          <w:bCs/>
          <w:iCs/>
          <w:kern w:val="32"/>
        </w:rPr>
      </w:r>
      <w:r>
        <w:rPr>
          <w:rFonts w:cs="Arial"/>
          <w:bCs/>
          <w:iCs/>
          <w:kern w:val="32"/>
        </w:rPr>
        <w:fldChar w:fldCharType="separate"/>
      </w:r>
      <w:r w:rsidR="00854BE2">
        <w:rPr>
          <w:rFonts w:cs="Arial"/>
          <w:bCs/>
          <w:iCs/>
          <w:kern w:val="32"/>
        </w:rPr>
        <w:t>5.2.3.2.2.1</w:t>
      </w:r>
      <w:r>
        <w:rPr>
          <w:rFonts w:cs="Arial"/>
          <w:bCs/>
          <w:iCs/>
          <w:kern w:val="32"/>
        </w:rPr>
        <w:fldChar w:fldCharType="end"/>
      </w:r>
      <w:r w:rsidRPr="00530012">
        <w:rPr>
          <w:rFonts w:cs="Arial"/>
          <w:bCs/>
          <w:iCs/>
          <w:kern w:val="32"/>
        </w:rPr>
        <w:t>)</w:t>
      </w:r>
    </w:p>
    <w:p w14:paraId="73DBB698" w14:textId="398D3FB2" w:rsidR="00530012" w:rsidRPr="00530012" w:rsidRDefault="00530012" w:rsidP="00530012">
      <w:pPr>
        <w:pStyle w:val="ListParagraph"/>
        <w:numPr>
          <w:ilvl w:val="0"/>
          <w:numId w:val="187"/>
        </w:numPr>
        <w:spacing w:before="120" w:after="120"/>
        <w:rPr>
          <w:rFonts w:cs="Arial"/>
          <w:bCs/>
          <w:iCs/>
          <w:kern w:val="32"/>
        </w:rPr>
      </w:pPr>
      <w:r w:rsidRPr="001D1AC6">
        <w:rPr>
          <w:rFonts w:cs="Arial"/>
          <w:b/>
          <w:bCs/>
          <w:iCs/>
          <w:kern w:val="32"/>
        </w:rPr>
        <w:t>VA File Share Files</w:t>
      </w:r>
      <w:r w:rsidRPr="00530012">
        <w:rPr>
          <w:rFonts w:cs="Arial"/>
          <w:bCs/>
          <w:iCs/>
          <w:kern w:val="32"/>
        </w:rPr>
        <w:t xml:space="preserve"> - Migration of compatible files to One Drive for Business (PWS Section </w:t>
      </w:r>
      <w:r>
        <w:rPr>
          <w:rFonts w:cs="Arial"/>
          <w:bCs/>
          <w:iCs/>
          <w:kern w:val="32"/>
        </w:rPr>
        <w:fldChar w:fldCharType="begin"/>
      </w:r>
      <w:r>
        <w:rPr>
          <w:rFonts w:cs="Arial"/>
          <w:bCs/>
          <w:iCs/>
          <w:kern w:val="32"/>
        </w:rPr>
        <w:instrText xml:space="preserve"> REF _Ref490585727 \r \h </w:instrText>
      </w:r>
      <w:r>
        <w:rPr>
          <w:rFonts w:cs="Arial"/>
          <w:bCs/>
          <w:iCs/>
          <w:kern w:val="32"/>
        </w:rPr>
      </w:r>
      <w:r>
        <w:rPr>
          <w:rFonts w:cs="Arial"/>
          <w:bCs/>
          <w:iCs/>
          <w:kern w:val="32"/>
        </w:rPr>
        <w:fldChar w:fldCharType="separate"/>
      </w:r>
      <w:r w:rsidR="00854BE2">
        <w:rPr>
          <w:rFonts w:cs="Arial"/>
          <w:bCs/>
          <w:iCs/>
          <w:kern w:val="32"/>
        </w:rPr>
        <w:t>5.2.3.2.2.2</w:t>
      </w:r>
      <w:r>
        <w:rPr>
          <w:rFonts w:cs="Arial"/>
          <w:bCs/>
          <w:iCs/>
          <w:kern w:val="32"/>
        </w:rPr>
        <w:fldChar w:fldCharType="end"/>
      </w:r>
      <w:r w:rsidRPr="00530012">
        <w:rPr>
          <w:rFonts w:cs="Arial"/>
          <w:bCs/>
          <w:iCs/>
          <w:kern w:val="32"/>
        </w:rPr>
        <w:t>)</w:t>
      </w:r>
    </w:p>
    <w:p w14:paraId="4EF8D5E9" w14:textId="4F72E3E7" w:rsidR="00530012" w:rsidRPr="00530012" w:rsidRDefault="001D1AC6" w:rsidP="00530012">
      <w:pPr>
        <w:pStyle w:val="ListParagraph"/>
        <w:numPr>
          <w:ilvl w:val="0"/>
          <w:numId w:val="187"/>
        </w:numPr>
        <w:spacing w:before="120" w:after="120"/>
        <w:rPr>
          <w:rFonts w:cs="Arial"/>
          <w:bCs/>
          <w:iCs/>
          <w:kern w:val="32"/>
        </w:rPr>
      </w:pPr>
      <w:r w:rsidRPr="001D1AC6">
        <w:rPr>
          <w:rFonts w:cs="Arial"/>
          <w:b/>
          <w:bCs/>
          <w:iCs/>
          <w:kern w:val="32"/>
        </w:rPr>
        <w:t>Personal Storage Table (PST) F</w:t>
      </w:r>
      <w:r w:rsidR="00530012" w:rsidRPr="001D1AC6">
        <w:rPr>
          <w:rFonts w:cs="Arial"/>
          <w:b/>
          <w:bCs/>
          <w:iCs/>
          <w:kern w:val="32"/>
        </w:rPr>
        <w:t>iles</w:t>
      </w:r>
      <w:r w:rsidR="00530012" w:rsidRPr="00530012">
        <w:rPr>
          <w:rFonts w:cs="Arial"/>
          <w:bCs/>
          <w:iCs/>
          <w:kern w:val="32"/>
        </w:rPr>
        <w:t xml:space="preserve"> - Locate, Repair and Rehydration into O365/Exchange Online and deletion of On Premise copy with removal of PST links in users MS Outlook Client (PWS Section </w:t>
      </w:r>
      <w:r w:rsidR="00530012">
        <w:rPr>
          <w:rFonts w:cs="Arial"/>
          <w:bCs/>
          <w:iCs/>
          <w:kern w:val="32"/>
        </w:rPr>
        <w:fldChar w:fldCharType="begin"/>
      </w:r>
      <w:r w:rsidR="00530012">
        <w:rPr>
          <w:rFonts w:cs="Arial"/>
          <w:bCs/>
          <w:iCs/>
          <w:kern w:val="32"/>
        </w:rPr>
        <w:instrText xml:space="preserve"> REF _Ref490585737 \r \h </w:instrText>
      </w:r>
      <w:r w:rsidR="00530012">
        <w:rPr>
          <w:rFonts w:cs="Arial"/>
          <w:bCs/>
          <w:iCs/>
          <w:kern w:val="32"/>
        </w:rPr>
      </w:r>
      <w:r w:rsidR="00530012">
        <w:rPr>
          <w:rFonts w:cs="Arial"/>
          <w:bCs/>
          <w:iCs/>
          <w:kern w:val="32"/>
        </w:rPr>
        <w:fldChar w:fldCharType="separate"/>
      </w:r>
      <w:r w:rsidR="00854BE2">
        <w:rPr>
          <w:rFonts w:cs="Arial"/>
          <w:bCs/>
          <w:iCs/>
          <w:kern w:val="32"/>
        </w:rPr>
        <w:t>5.2.3.2.2.3</w:t>
      </w:r>
      <w:r w:rsidR="00530012">
        <w:rPr>
          <w:rFonts w:cs="Arial"/>
          <w:bCs/>
          <w:iCs/>
          <w:kern w:val="32"/>
        </w:rPr>
        <w:fldChar w:fldCharType="end"/>
      </w:r>
      <w:r w:rsidR="00530012" w:rsidRPr="00530012">
        <w:rPr>
          <w:rFonts w:cs="Arial"/>
          <w:bCs/>
          <w:iCs/>
          <w:kern w:val="32"/>
        </w:rPr>
        <w:t>)</w:t>
      </w:r>
    </w:p>
    <w:p w14:paraId="3B332CAD" w14:textId="1A9D6EF5" w:rsidR="00530012" w:rsidRPr="00530012" w:rsidRDefault="00530012" w:rsidP="00530012">
      <w:pPr>
        <w:pStyle w:val="ListParagraph"/>
        <w:numPr>
          <w:ilvl w:val="0"/>
          <w:numId w:val="187"/>
        </w:numPr>
        <w:spacing w:before="120" w:after="120"/>
        <w:rPr>
          <w:rFonts w:cs="Arial"/>
          <w:bCs/>
          <w:iCs/>
          <w:kern w:val="32"/>
        </w:rPr>
      </w:pPr>
      <w:r w:rsidRPr="001D1AC6">
        <w:rPr>
          <w:rFonts w:cs="Arial"/>
          <w:b/>
          <w:bCs/>
          <w:iCs/>
          <w:kern w:val="32"/>
        </w:rPr>
        <w:t>EAS/</w:t>
      </w:r>
      <w:proofErr w:type="spellStart"/>
      <w:r w:rsidRPr="001D1AC6">
        <w:rPr>
          <w:rFonts w:cs="Arial"/>
          <w:b/>
          <w:bCs/>
          <w:iCs/>
          <w:kern w:val="32"/>
        </w:rPr>
        <w:t>Zovy</w:t>
      </w:r>
      <w:proofErr w:type="spellEnd"/>
      <w:r w:rsidRPr="001D1AC6">
        <w:rPr>
          <w:rFonts w:cs="Arial"/>
          <w:b/>
          <w:bCs/>
          <w:iCs/>
          <w:kern w:val="32"/>
        </w:rPr>
        <w:t xml:space="preserve"> Archive</w:t>
      </w:r>
      <w:r w:rsidRPr="00530012">
        <w:rPr>
          <w:rFonts w:cs="Arial"/>
          <w:bCs/>
          <w:iCs/>
          <w:kern w:val="32"/>
        </w:rPr>
        <w:t xml:space="preserve"> - Rehydration of EAS/</w:t>
      </w:r>
      <w:proofErr w:type="spellStart"/>
      <w:r w:rsidRPr="00530012">
        <w:rPr>
          <w:rFonts w:cs="Arial"/>
          <w:bCs/>
          <w:iCs/>
          <w:kern w:val="32"/>
        </w:rPr>
        <w:t>Zovy</w:t>
      </w:r>
      <w:proofErr w:type="spellEnd"/>
      <w:r w:rsidRPr="00530012">
        <w:rPr>
          <w:rFonts w:cs="Arial"/>
          <w:bCs/>
          <w:iCs/>
          <w:kern w:val="32"/>
        </w:rPr>
        <w:t xml:space="preserve"> Archive into users O365/Exchange Online mailbox (PWS Section </w:t>
      </w:r>
      <w:r>
        <w:rPr>
          <w:rFonts w:cs="Arial"/>
          <w:bCs/>
          <w:iCs/>
          <w:kern w:val="32"/>
        </w:rPr>
        <w:fldChar w:fldCharType="begin"/>
      </w:r>
      <w:r>
        <w:rPr>
          <w:rFonts w:cs="Arial"/>
          <w:bCs/>
          <w:iCs/>
          <w:kern w:val="32"/>
        </w:rPr>
        <w:instrText xml:space="preserve"> REF _Ref488734462 \r \h </w:instrText>
      </w:r>
      <w:r>
        <w:rPr>
          <w:rFonts w:cs="Arial"/>
          <w:bCs/>
          <w:iCs/>
          <w:kern w:val="32"/>
        </w:rPr>
      </w:r>
      <w:r>
        <w:rPr>
          <w:rFonts w:cs="Arial"/>
          <w:bCs/>
          <w:iCs/>
          <w:kern w:val="32"/>
        </w:rPr>
        <w:fldChar w:fldCharType="separate"/>
      </w:r>
      <w:r w:rsidR="00854BE2">
        <w:rPr>
          <w:rFonts w:cs="Arial"/>
          <w:bCs/>
          <w:iCs/>
          <w:kern w:val="32"/>
        </w:rPr>
        <w:t>5.2.3.2.2.4</w:t>
      </w:r>
      <w:r>
        <w:rPr>
          <w:rFonts w:cs="Arial"/>
          <w:bCs/>
          <w:iCs/>
          <w:kern w:val="32"/>
        </w:rPr>
        <w:fldChar w:fldCharType="end"/>
      </w:r>
      <w:r w:rsidRPr="00530012">
        <w:rPr>
          <w:rFonts w:cs="Arial"/>
          <w:bCs/>
          <w:iCs/>
          <w:kern w:val="32"/>
        </w:rPr>
        <w:t>)</w:t>
      </w:r>
    </w:p>
    <w:p w14:paraId="6547EA7C" w14:textId="0441191E" w:rsidR="00530012" w:rsidRPr="00530012" w:rsidRDefault="00530012" w:rsidP="00530012">
      <w:pPr>
        <w:pStyle w:val="ListParagraph"/>
        <w:numPr>
          <w:ilvl w:val="0"/>
          <w:numId w:val="187"/>
        </w:numPr>
        <w:spacing w:before="120" w:after="120"/>
        <w:rPr>
          <w:rFonts w:cs="Arial"/>
          <w:bCs/>
          <w:iCs/>
          <w:kern w:val="32"/>
        </w:rPr>
      </w:pPr>
      <w:r w:rsidRPr="001D1AC6">
        <w:rPr>
          <w:rFonts w:cs="Arial"/>
          <w:b/>
          <w:bCs/>
          <w:iCs/>
          <w:kern w:val="32"/>
        </w:rPr>
        <w:t>Lync 2013 Server Backend</w:t>
      </w:r>
      <w:r w:rsidRPr="00530012">
        <w:rPr>
          <w:rFonts w:cs="Arial"/>
          <w:bCs/>
          <w:iCs/>
          <w:kern w:val="32"/>
        </w:rPr>
        <w:t xml:space="preserve"> - Migration of backend Lync 2013 Services to Skype for Business (client already deployed by VA) and continue dial in capability using O365 PTSN (PWS Section </w:t>
      </w:r>
      <w:r>
        <w:rPr>
          <w:rFonts w:cs="Arial"/>
          <w:bCs/>
          <w:iCs/>
          <w:kern w:val="32"/>
        </w:rPr>
        <w:fldChar w:fldCharType="begin"/>
      </w:r>
      <w:r>
        <w:rPr>
          <w:rFonts w:cs="Arial"/>
          <w:bCs/>
          <w:iCs/>
          <w:kern w:val="32"/>
        </w:rPr>
        <w:instrText xml:space="preserve"> REF _Ref488734467 \r \h </w:instrText>
      </w:r>
      <w:r>
        <w:rPr>
          <w:rFonts w:cs="Arial"/>
          <w:bCs/>
          <w:iCs/>
          <w:kern w:val="32"/>
        </w:rPr>
      </w:r>
      <w:r>
        <w:rPr>
          <w:rFonts w:cs="Arial"/>
          <w:bCs/>
          <w:iCs/>
          <w:kern w:val="32"/>
        </w:rPr>
        <w:fldChar w:fldCharType="separate"/>
      </w:r>
      <w:r w:rsidR="00854BE2">
        <w:rPr>
          <w:rFonts w:cs="Arial"/>
          <w:bCs/>
          <w:iCs/>
          <w:kern w:val="32"/>
        </w:rPr>
        <w:t>5.2.3.2.2.5</w:t>
      </w:r>
      <w:r>
        <w:rPr>
          <w:rFonts w:cs="Arial"/>
          <w:bCs/>
          <w:iCs/>
          <w:kern w:val="32"/>
        </w:rPr>
        <w:fldChar w:fldCharType="end"/>
      </w:r>
      <w:r w:rsidRPr="00530012">
        <w:rPr>
          <w:rFonts w:cs="Arial"/>
          <w:bCs/>
          <w:iCs/>
          <w:kern w:val="32"/>
        </w:rPr>
        <w:t>)</w:t>
      </w:r>
    </w:p>
    <w:p w14:paraId="02AE0BC5" w14:textId="2C39B4D1" w:rsidR="00162E45" w:rsidRPr="002D5329" w:rsidRDefault="005B781E" w:rsidP="00530012">
      <w:pPr>
        <w:spacing w:before="120" w:after="120"/>
        <w:rPr>
          <w:rFonts w:cs="Arial"/>
          <w:bCs/>
          <w:iCs/>
          <w:kern w:val="32"/>
        </w:rPr>
      </w:pPr>
      <w:r>
        <w:rPr>
          <w:rFonts w:cs="Arial"/>
          <w:bCs/>
          <w:iCs/>
          <w:kern w:val="32"/>
        </w:rPr>
        <w:t xml:space="preserve">If the migrations </w:t>
      </w:r>
      <w:r w:rsidR="00530012">
        <w:rPr>
          <w:rFonts w:cs="Arial"/>
          <w:bCs/>
          <w:iCs/>
          <w:kern w:val="32"/>
        </w:rPr>
        <w:t>above are recommended</w:t>
      </w:r>
      <w:r>
        <w:rPr>
          <w:rFonts w:cs="Arial"/>
          <w:bCs/>
          <w:iCs/>
          <w:kern w:val="32"/>
        </w:rPr>
        <w:t>, the Contractor shall analyze, architect, design, plan, and execute migrations as defined in PWS section X and X. The Contractor shall also provide the below support specific to these migrations.</w:t>
      </w:r>
    </w:p>
    <w:p w14:paraId="75FC55BD" w14:textId="77777777" w:rsidR="00EF2433" w:rsidRDefault="00EF2433" w:rsidP="00162E45">
      <w:pPr>
        <w:pStyle w:val="Heading6"/>
        <w:numPr>
          <w:ilvl w:val="5"/>
          <w:numId w:val="159"/>
        </w:numPr>
      </w:pPr>
      <w:bookmarkStart w:id="139" w:name="_Ref490585719"/>
      <w:bookmarkStart w:id="140" w:name="_Ref488734429"/>
      <w:r>
        <w:t>Perform O365 Migration to SharePoint Online or On Premise SharePoint Farm</w:t>
      </w:r>
      <w:bookmarkEnd w:id="139"/>
      <w:r>
        <w:t xml:space="preserve"> </w:t>
      </w:r>
      <w:bookmarkEnd w:id="140"/>
    </w:p>
    <w:p w14:paraId="082669E0" w14:textId="7F490515" w:rsidR="00C942CC" w:rsidRDefault="00EF2433" w:rsidP="007C4E2F">
      <w:pPr>
        <w:spacing w:before="120" w:after="120"/>
        <w:rPr>
          <w:color w:val="000000"/>
        </w:rPr>
      </w:pPr>
      <w:r>
        <w:rPr>
          <w:color w:val="000000"/>
        </w:rPr>
        <w:t>VA seeks to migrate as much of SharePoint content as is reasonable and possible to O365 SharePoint Online, and consolidate to select centralized, on premise SharePoint farms to be provided by VA.</w:t>
      </w:r>
      <w:r w:rsidR="00C942CC">
        <w:rPr>
          <w:color w:val="000000"/>
        </w:rPr>
        <w:t xml:space="preserve"> The Contractor shall migrate services </w:t>
      </w:r>
      <w:r w:rsidR="00C942CC">
        <w:t xml:space="preserve">from on premises to SharePoint online, and from on premises to consolidated, on premise SharePoint farm for remaining sites that are unable to move to SharePoint Online. </w:t>
      </w:r>
      <w:r w:rsidR="008505E7">
        <w:rPr>
          <w:color w:val="000000"/>
        </w:rPr>
        <w:t>The Contractor shall develop a strategy for implementing and migrating SharePoint capabilities. The strategy shall include both simple (“Silver”) and complex (“Gold”) sites.</w:t>
      </w:r>
      <w:r w:rsidR="00C942CC">
        <w:rPr>
          <w:color w:val="000000"/>
        </w:rPr>
        <w:t xml:space="preserve"> </w:t>
      </w:r>
    </w:p>
    <w:p w14:paraId="33212BCC" w14:textId="0F58A8C0" w:rsidR="00B77DD9" w:rsidRDefault="00C942CC" w:rsidP="007C4E2F">
      <w:pPr>
        <w:spacing w:before="120" w:after="120"/>
        <w:rPr>
          <w:color w:val="000000"/>
        </w:rPr>
      </w:pPr>
      <w:r>
        <w:rPr>
          <w:color w:val="000000"/>
        </w:rPr>
        <w:fldChar w:fldCharType="begin"/>
      </w:r>
      <w:r>
        <w:rPr>
          <w:color w:val="000000"/>
        </w:rPr>
        <w:instrText xml:space="preserve"> REF _Ref490567402 \h </w:instrText>
      </w:r>
      <w:r>
        <w:rPr>
          <w:color w:val="000000"/>
        </w:rPr>
      </w:r>
      <w:r>
        <w:rPr>
          <w:color w:val="000000"/>
        </w:rPr>
        <w:fldChar w:fldCharType="separate"/>
      </w:r>
      <w:r w:rsidR="00854BE2" w:rsidRPr="00B77DD9">
        <w:t xml:space="preserve">Table </w:t>
      </w:r>
      <w:r w:rsidR="00854BE2">
        <w:rPr>
          <w:noProof/>
        </w:rPr>
        <w:t>1</w:t>
      </w:r>
      <w:r w:rsidR="00854BE2" w:rsidRPr="00B77DD9">
        <w:t xml:space="preserve"> VA SharePoint Site Quantity</w:t>
      </w:r>
      <w:r>
        <w:rPr>
          <w:color w:val="000000"/>
        </w:rPr>
        <w:fldChar w:fldCharType="end"/>
      </w:r>
      <w:r w:rsidR="008505E7">
        <w:rPr>
          <w:color w:val="000000"/>
        </w:rPr>
        <w:t xml:space="preserve"> below, provides a sample of the </w:t>
      </w:r>
      <w:r w:rsidR="00EF2433">
        <w:rPr>
          <w:color w:val="000000"/>
        </w:rPr>
        <w:t xml:space="preserve">of the number of </w:t>
      </w:r>
      <w:r>
        <w:rPr>
          <w:color w:val="000000"/>
        </w:rPr>
        <w:t xml:space="preserve">current </w:t>
      </w:r>
      <w:r w:rsidR="00EF2433">
        <w:rPr>
          <w:color w:val="000000"/>
        </w:rPr>
        <w:t>sites</w:t>
      </w:r>
      <w:r>
        <w:rPr>
          <w:color w:val="000000"/>
        </w:rPr>
        <w:t xml:space="preserve"> targeted</w:t>
      </w:r>
      <w:r w:rsidR="00EF2433">
        <w:rPr>
          <w:color w:val="000000"/>
        </w:rPr>
        <w:t>.</w:t>
      </w:r>
      <w:r>
        <w:rPr>
          <w:color w:val="000000"/>
        </w:rPr>
        <w:t xml:space="preserve"> The Contractor shall review potential sites and recommend a strategy that includes, but is not limited to these sites.</w:t>
      </w:r>
    </w:p>
    <w:p w14:paraId="193C430F" w14:textId="77777777" w:rsidR="00FF0F23" w:rsidRDefault="00FF0F23" w:rsidP="00D60DD1">
      <w:pPr>
        <w:rPr>
          <w:color w:val="000000"/>
        </w:rPr>
        <w:sectPr w:rsidR="00FF0F23" w:rsidSect="00E054D8">
          <w:headerReference w:type="even" r:id="rId15"/>
          <w:headerReference w:type="default" r:id="rId16"/>
          <w:footerReference w:type="default" r:id="rId17"/>
          <w:headerReference w:type="first" r:id="rId18"/>
          <w:pgSz w:w="12240" w:h="15840"/>
          <w:pgMar w:top="1440" w:right="1440" w:bottom="1440" w:left="1440" w:header="720" w:footer="720" w:gutter="0"/>
          <w:cols w:space="720"/>
          <w:titlePg/>
          <w:docGrid w:linePitch="360"/>
        </w:sectPr>
      </w:pPr>
    </w:p>
    <w:p w14:paraId="164985AB" w14:textId="23F8C221" w:rsidR="00D60DD1" w:rsidRDefault="00D60DD1" w:rsidP="00D60DD1">
      <w:pPr>
        <w:rPr>
          <w:color w:val="000000"/>
        </w:rPr>
      </w:pPr>
    </w:p>
    <w:p w14:paraId="1D99BDB3" w14:textId="0B2FC15C" w:rsidR="00D60DD1" w:rsidRPr="00B77DD9" w:rsidRDefault="00D60DD1" w:rsidP="00B77DD9">
      <w:pPr>
        <w:pStyle w:val="Caption"/>
        <w:jc w:val="center"/>
      </w:pPr>
      <w:bookmarkStart w:id="141" w:name="_Ref490567402"/>
      <w:r w:rsidRPr="00B77DD9">
        <w:t xml:space="preserve">Table </w:t>
      </w:r>
      <w:r w:rsidR="00C1546D">
        <w:rPr>
          <w:noProof/>
        </w:rPr>
        <w:fldChar w:fldCharType="begin"/>
      </w:r>
      <w:r w:rsidR="00C1546D">
        <w:rPr>
          <w:noProof/>
        </w:rPr>
        <w:instrText xml:space="preserve"> SEQ Table \* ARABIC </w:instrText>
      </w:r>
      <w:r w:rsidR="00C1546D">
        <w:rPr>
          <w:noProof/>
        </w:rPr>
        <w:fldChar w:fldCharType="separate"/>
      </w:r>
      <w:r w:rsidR="00854BE2">
        <w:rPr>
          <w:noProof/>
        </w:rPr>
        <w:t>1</w:t>
      </w:r>
      <w:r w:rsidR="00C1546D">
        <w:rPr>
          <w:noProof/>
        </w:rPr>
        <w:fldChar w:fldCharType="end"/>
      </w:r>
      <w:r w:rsidRPr="00B77DD9">
        <w:t xml:space="preserve"> VA SharePoint Site Quantity</w:t>
      </w:r>
      <w:bookmarkEnd w:id="141"/>
    </w:p>
    <w:tbl>
      <w:tblPr>
        <w:tblStyle w:val="GridTable4-Accent11"/>
        <w:tblW w:w="5000" w:type="pct"/>
        <w:tblLook w:val="04A0" w:firstRow="1" w:lastRow="0" w:firstColumn="1" w:lastColumn="0" w:noHBand="0" w:noVBand="1"/>
      </w:tblPr>
      <w:tblGrid>
        <w:gridCol w:w="1092"/>
        <w:gridCol w:w="855"/>
        <w:gridCol w:w="1220"/>
        <w:gridCol w:w="1220"/>
        <w:gridCol w:w="1220"/>
        <w:gridCol w:w="1080"/>
        <w:gridCol w:w="1020"/>
        <w:gridCol w:w="1020"/>
        <w:gridCol w:w="1152"/>
        <w:gridCol w:w="1223"/>
        <w:gridCol w:w="912"/>
        <w:gridCol w:w="1162"/>
      </w:tblGrid>
      <w:tr w:rsidR="00D60DD1" w:rsidRPr="00672921" w14:paraId="428AFD38" w14:textId="77777777" w:rsidTr="00FF0F23">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414" w:type="pct"/>
            <w:hideMark/>
          </w:tcPr>
          <w:p w14:paraId="2E0F47EE" w14:textId="77777777" w:rsidR="00D60DD1" w:rsidRPr="00FF0F23" w:rsidRDefault="00D60DD1" w:rsidP="00AE7C45">
            <w:pPr>
              <w:jc w:val="center"/>
              <w:rPr>
                <w:rFonts w:cs="Arial"/>
                <w:bCs w:val="0"/>
                <w:color w:val="000000"/>
                <w:sz w:val="18"/>
                <w:szCs w:val="18"/>
              </w:rPr>
            </w:pPr>
            <w:r w:rsidRPr="00FF0F23">
              <w:rPr>
                <w:rFonts w:cs="Arial"/>
                <w:bCs w:val="0"/>
                <w:color w:val="000000"/>
                <w:sz w:val="18"/>
                <w:szCs w:val="18"/>
              </w:rPr>
              <w:t>Area</w:t>
            </w:r>
          </w:p>
        </w:tc>
        <w:tc>
          <w:tcPr>
            <w:tcW w:w="324" w:type="pct"/>
            <w:hideMark/>
          </w:tcPr>
          <w:p w14:paraId="1B474F61" w14:textId="6EF3E891" w:rsidR="00D60DD1" w:rsidRPr="00FF0F23" w:rsidRDefault="009C2764" w:rsidP="00AE7C45">
            <w:pPr>
              <w:jc w:val="center"/>
              <w:cnfStyle w:val="100000000000" w:firstRow="1" w:lastRow="0" w:firstColumn="0" w:lastColumn="0" w:oddVBand="0" w:evenVBand="0" w:oddHBand="0" w:evenHBand="0" w:firstRowFirstColumn="0" w:firstRowLastColumn="0" w:lastRowFirstColumn="0" w:lastRowLastColumn="0"/>
              <w:rPr>
                <w:rFonts w:cs="Arial"/>
                <w:bCs w:val="0"/>
                <w:color w:val="000000"/>
                <w:sz w:val="18"/>
                <w:szCs w:val="18"/>
              </w:rPr>
            </w:pPr>
            <w:r w:rsidRPr="00FF0F23">
              <w:rPr>
                <w:rFonts w:cs="Arial"/>
                <w:bCs w:val="0"/>
                <w:color w:val="000000"/>
                <w:sz w:val="18"/>
                <w:szCs w:val="18"/>
              </w:rPr>
              <w:t>Total Sites</w:t>
            </w:r>
          </w:p>
        </w:tc>
        <w:tc>
          <w:tcPr>
            <w:tcW w:w="463" w:type="pct"/>
            <w:hideMark/>
          </w:tcPr>
          <w:p w14:paraId="19BCEE85" w14:textId="77777777" w:rsidR="00D60DD1" w:rsidRPr="00FF0F23" w:rsidRDefault="00D60DD1" w:rsidP="00AE7C45">
            <w:pPr>
              <w:jc w:val="center"/>
              <w:cnfStyle w:val="100000000000" w:firstRow="1" w:lastRow="0" w:firstColumn="0" w:lastColumn="0" w:oddVBand="0" w:evenVBand="0" w:oddHBand="0" w:evenHBand="0" w:firstRowFirstColumn="0" w:firstRowLastColumn="0" w:lastRowFirstColumn="0" w:lastRowLastColumn="0"/>
              <w:rPr>
                <w:rFonts w:cs="Arial"/>
                <w:bCs w:val="0"/>
                <w:color w:val="000000"/>
                <w:sz w:val="18"/>
                <w:szCs w:val="18"/>
              </w:rPr>
            </w:pPr>
            <w:r w:rsidRPr="00FF0F23">
              <w:rPr>
                <w:rFonts w:cs="Arial"/>
                <w:bCs w:val="0"/>
                <w:color w:val="000000"/>
                <w:sz w:val="18"/>
                <w:szCs w:val="18"/>
              </w:rPr>
              <w:t xml:space="preserve">Silver Migration </w:t>
            </w:r>
          </w:p>
        </w:tc>
        <w:tc>
          <w:tcPr>
            <w:tcW w:w="463" w:type="pct"/>
            <w:hideMark/>
          </w:tcPr>
          <w:p w14:paraId="0017133A" w14:textId="77777777" w:rsidR="00D60DD1" w:rsidRPr="00FF0F23" w:rsidRDefault="00D60DD1" w:rsidP="00AE7C45">
            <w:pPr>
              <w:jc w:val="center"/>
              <w:cnfStyle w:val="100000000000" w:firstRow="1" w:lastRow="0" w:firstColumn="0" w:lastColumn="0" w:oddVBand="0" w:evenVBand="0" w:oddHBand="0" w:evenHBand="0" w:firstRowFirstColumn="0" w:firstRowLastColumn="0" w:lastRowFirstColumn="0" w:lastRowLastColumn="0"/>
              <w:rPr>
                <w:rFonts w:cs="Arial"/>
                <w:bCs w:val="0"/>
                <w:color w:val="000000"/>
                <w:sz w:val="18"/>
                <w:szCs w:val="18"/>
              </w:rPr>
            </w:pPr>
            <w:r w:rsidRPr="00FF0F23">
              <w:rPr>
                <w:rFonts w:cs="Arial"/>
                <w:bCs w:val="0"/>
                <w:color w:val="000000"/>
                <w:sz w:val="18"/>
                <w:szCs w:val="18"/>
              </w:rPr>
              <w:t>Silver Sub-Site Migration</w:t>
            </w:r>
          </w:p>
        </w:tc>
        <w:tc>
          <w:tcPr>
            <w:tcW w:w="463" w:type="pct"/>
            <w:hideMark/>
          </w:tcPr>
          <w:p w14:paraId="1049404F" w14:textId="77777777" w:rsidR="00D60DD1" w:rsidRPr="00FF0F23" w:rsidRDefault="00D60DD1" w:rsidP="00AE7C45">
            <w:pPr>
              <w:jc w:val="center"/>
              <w:cnfStyle w:val="100000000000" w:firstRow="1" w:lastRow="0" w:firstColumn="0" w:lastColumn="0" w:oddVBand="0" w:evenVBand="0" w:oddHBand="0" w:evenHBand="0" w:firstRowFirstColumn="0" w:firstRowLastColumn="0" w:lastRowFirstColumn="0" w:lastRowLastColumn="0"/>
              <w:rPr>
                <w:rFonts w:cs="Arial"/>
                <w:bCs w:val="0"/>
                <w:color w:val="000000"/>
                <w:sz w:val="18"/>
                <w:szCs w:val="18"/>
              </w:rPr>
            </w:pPr>
            <w:r w:rsidRPr="00FF0F23">
              <w:rPr>
                <w:rFonts w:cs="Arial"/>
                <w:bCs w:val="0"/>
                <w:color w:val="000000"/>
                <w:sz w:val="18"/>
                <w:szCs w:val="18"/>
              </w:rPr>
              <w:t xml:space="preserve">Gold Migration </w:t>
            </w:r>
          </w:p>
        </w:tc>
        <w:tc>
          <w:tcPr>
            <w:tcW w:w="410" w:type="pct"/>
            <w:hideMark/>
          </w:tcPr>
          <w:p w14:paraId="6534DEEE" w14:textId="77777777" w:rsidR="00D60DD1" w:rsidRPr="00FF0F23" w:rsidRDefault="00D60DD1" w:rsidP="00AE7C45">
            <w:pPr>
              <w:jc w:val="center"/>
              <w:cnfStyle w:val="100000000000" w:firstRow="1" w:lastRow="0" w:firstColumn="0" w:lastColumn="0" w:oddVBand="0" w:evenVBand="0" w:oddHBand="0" w:evenHBand="0" w:firstRowFirstColumn="0" w:firstRowLastColumn="0" w:lastRowFirstColumn="0" w:lastRowLastColumn="0"/>
              <w:rPr>
                <w:rFonts w:cs="Arial"/>
                <w:bCs w:val="0"/>
                <w:color w:val="000000"/>
                <w:sz w:val="18"/>
                <w:szCs w:val="18"/>
              </w:rPr>
            </w:pPr>
            <w:r w:rsidRPr="00FF0F23">
              <w:rPr>
                <w:rFonts w:cs="Arial"/>
                <w:bCs w:val="0"/>
                <w:color w:val="000000"/>
                <w:sz w:val="18"/>
                <w:szCs w:val="18"/>
              </w:rPr>
              <w:t>GOLD Sub-Site Totals</w:t>
            </w:r>
          </w:p>
        </w:tc>
        <w:tc>
          <w:tcPr>
            <w:tcW w:w="387" w:type="pct"/>
            <w:hideMark/>
          </w:tcPr>
          <w:p w14:paraId="38593BDA" w14:textId="77777777" w:rsidR="00D60DD1" w:rsidRPr="00FF0F23" w:rsidRDefault="00D60DD1" w:rsidP="00AE7C45">
            <w:pPr>
              <w:jc w:val="center"/>
              <w:cnfStyle w:val="100000000000" w:firstRow="1" w:lastRow="0" w:firstColumn="0" w:lastColumn="0" w:oddVBand="0" w:evenVBand="0" w:oddHBand="0" w:evenHBand="0" w:firstRowFirstColumn="0" w:firstRowLastColumn="0" w:lastRowFirstColumn="0" w:lastRowLastColumn="0"/>
              <w:rPr>
                <w:rFonts w:cs="Arial"/>
                <w:bCs w:val="0"/>
                <w:color w:val="000000"/>
                <w:sz w:val="18"/>
                <w:szCs w:val="18"/>
              </w:rPr>
            </w:pPr>
            <w:r w:rsidRPr="00FF0F23">
              <w:rPr>
                <w:rFonts w:cs="Arial"/>
                <w:bCs w:val="0"/>
                <w:color w:val="000000"/>
                <w:sz w:val="18"/>
                <w:szCs w:val="18"/>
              </w:rPr>
              <w:t>Total to Migrate</w:t>
            </w:r>
          </w:p>
        </w:tc>
        <w:tc>
          <w:tcPr>
            <w:tcW w:w="387" w:type="pct"/>
            <w:hideMark/>
          </w:tcPr>
          <w:p w14:paraId="5259F755" w14:textId="77777777" w:rsidR="00D60DD1" w:rsidRPr="00FF0F23" w:rsidRDefault="00D60DD1" w:rsidP="00AE7C45">
            <w:pPr>
              <w:jc w:val="center"/>
              <w:cnfStyle w:val="100000000000" w:firstRow="1" w:lastRow="0" w:firstColumn="0" w:lastColumn="0" w:oddVBand="0" w:evenVBand="0" w:oddHBand="0" w:evenHBand="0" w:firstRowFirstColumn="0" w:firstRowLastColumn="0" w:lastRowFirstColumn="0" w:lastRowLastColumn="0"/>
              <w:rPr>
                <w:rFonts w:cs="Arial"/>
                <w:bCs w:val="0"/>
                <w:color w:val="000000"/>
                <w:sz w:val="18"/>
                <w:szCs w:val="18"/>
              </w:rPr>
            </w:pPr>
            <w:r w:rsidRPr="00FF0F23">
              <w:rPr>
                <w:rFonts w:cs="Arial"/>
                <w:bCs w:val="0"/>
                <w:color w:val="000000"/>
                <w:sz w:val="18"/>
                <w:szCs w:val="18"/>
              </w:rPr>
              <w:t>Total Sites to Migrate</w:t>
            </w:r>
          </w:p>
        </w:tc>
        <w:tc>
          <w:tcPr>
            <w:tcW w:w="437" w:type="pct"/>
            <w:hideMark/>
          </w:tcPr>
          <w:p w14:paraId="60724940" w14:textId="77777777" w:rsidR="00D60DD1" w:rsidRPr="00FF0F23" w:rsidRDefault="00D60DD1" w:rsidP="00AE7C45">
            <w:pPr>
              <w:jc w:val="center"/>
              <w:cnfStyle w:val="100000000000" w:firstRow="1" w:lastRow="0" w:firstColumn="0" w:lastColumn="0" w:oddVBand="0" w:evenVBand="0" w:oddHBand="0" w:evenHBand="0" w:firstRowFirstColumn="0" w:firstRowLastColumn="0" w:lastRowFirstColumn="0" w:lastRowLastColumn="0"/>
              <w:rPr>
                <w:rFonts w:cs="Arial"/>
                <w:bCs w:val="0"/>
                <w:color w:val="000000"/>
                <w:sz w:val="18"/>
                <w:szCs w:val="18"/>
              </w:rPr>
            </w:pPr>
            <w:r w:rsidRPr="00FF0F23">
              <w:rPr>
                <w:rFonts w:cs="Arial"/>
                <w:bCs w:val="0"/>
                <w:color w:val="000000"/>
                <w:sz w:val="18"/>
                <w:szCs w:val="18"/>
              </w:rPr>
              <w:t>Total Subsites Per Top Level Sites</w:t>
            </w:r>
          </w:p>
        </w:tc>
        <w:tc>
          <w:tcPr>
            <w:tcW w:w="464" w:type="pct"/>
            <w:hideMark/>
          </w:tcPr>
          <w:p w14:paraId="1B710022" w14:textId="77777777" w:rsidR="00D60DD1" w:rsidRPr="00FF0F23" w:rsidRDefault="00D60DD1" w:rsidP="00AE7C45">
            <w:pPr>
              <w:jc w:val="center"/>
              <w:cnfStyle w:val="100000000000" w:firstRow="1" w:lastRow="0" w:firstColumn="0" w:lastColumn="0" w:oddVBand="0" w:evenVBand="0" w:oddHBand="0" w:evenHBand="0" w:firstRowFirstColumn="0" w:firstRowLastColumn="0" w:lastRowFirstColumn="0" w:lastRowLastColumn="0"/>
              <w:rPr>
                <w:rFonts w:cs="Arial"/>
                <w:bCs w:val="0"/>
                <w:color w:val="000000"/>
                <w:sz w:val="18"/>
                <w:szCs w:val="18"/>
              </w:rPr>
            </w:pPr>
            <w:r w:rsidRPr="00FF0F23">
              <w:rPr>
                <w:rFonts w:cs="Arial"/>
                <w:bCs w:val="0"/>
                <w:color w:val="000000"/>
                <w:sz w:val="18"/>
                <w:szCs w:val="18"/>
              </w:rPr>
              <w:t>Total My Sites Removed</w:t>
            </w:r>
          </w:p>
        </w:tc>
        <w:tc>
          <w:tcPr>
            <w:tcW w:w="346" w:type="pct"/>
            <w:hideMark/>
          </w:tcPr>
          <w:p w14:paraId="591ED0B2" w14:textId="77777777" w:rsidR="00D60DD1" w:rsidRPr="00FF0F23" w:rsidRDefault="00D60DD1" w:rsidP="00AE7C45">
            <w:pPr>
              <w:jc w:val="center"/>
              <w:cnfStyle w:val="100000000000" w:firstRow="1" w:lastRow="0" w:firstColumn="0" w:lastColumn="0" w:oddVBand="0" w:evenVBand="0" w:oddHBand="0" w:evenHBand="0" w:firstRowFirstColumn="0" w:firstRowLastColumn="0" w:lastRowFirstColumn="0" w:lastRowLastColumn="0"/>
              <w:rPr>
                <w:rFonts w:cs="Arial"/>
                <w:bCs w:val="0"/>
                <w:color w:val="000000"/>
                <w:sz w:val="18"/>
                <w:szCs w:val="18"/>
              </w:rPr>
            </w:pPr>
            <w:r w:rsidRPr="00FF0F23">
              <w:rPr>
                <w:rFonts w:cs="Arial"/>
                <w:bCs w:val="0"/>
                <w:color w:val="000000"/>
                <w:sz w:val="18"/>
                <w:szCs w:val="18"/>
              </w:rPr>
              <w:t>Total Empty Sites</w:t>
            </w:r>
          </w:p>
        </w:tc>
        <w:tc>
          <w:tcPr>
            <w:tcW w:w="441" w:type="pct"/>
            <w:hideMark/>
          </w:tcPr>
          <w:p w14:paraId="0E392D49" w14:textId="77777777" w:rsidR="00D60DD1" w:rsidRPr="00FF0F23" w:rsidRDefault="00D60DD1" w:rsidP="00AE7C45">
            <w:pPr>
              <w:jc w:val="center"/>
              <w:cnfStyle w:val="100000000000" w:firstRow="1" w:lastRow="0" w:firstColumn="0" w:lastColumn="0" w:oddVBand="0" w:evenVBand="0" w:oddHBand="0" w:evenHBand="0" w:firstRowFirstColumn="0" w:firstRowLastColumn="0" w:lastRowFirstColumn="0" w:lastRowLastColumn="0"/>
              <w:rPr>
                <w:rFonts w:cs="Arial"/>
                <w:bCs w:val="0"/>
                <w:color w:val="000000"/>
                <w:sz w:val="18"/>
                <w:szCs w:val="18"/>
              </w:rPr>
            </w:pPr>
            <w:r w:rsidRPr="00FF0F23">
              <w:rPr>
                <w:rFonts w:cs="Arial"/>
                <w:bCs w:val="0"/>
                <w:color w:val="000000"/>
                <w:sz w:val="18"/>
                <w:szCs w:val="18"/>
              </w:rPr>
              <w:t>Test Sites Not to be migrated</w:t>
            </w:r>
          </w:p>
        </w:tc>
      </w:tr>
      <w:tr w:rsidR="00D60DD1" w:rsidRPr="00672921" w14:paraId="2DED8AA3" w14:textId="77777777" w:rsidTr="00FF0F2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14" w:type="pct"/>
            <w:hideMark/>
          </w:tcPr>
          <w:p w14:paraId="692133EB" w14:textId="77777777" w:rsidR="00D60DD1" w:rsidRPr="00FF0F23" w:rsidRDefault="00D60DD1" w:rsidP="00AE7C45">
            <w:pPr>
              <w:rPr>
                <w:rFonts w:cs="Arial"/>
                <w:b w:val="0"/>
                <w:bCs w:val="0"/>
                <w:color w:val="000000"/>
                <w:sz w:val="18"/>
                <w:szCs w:val="18"/>
              </w:rPr>
            </w:pPr>
            <w:r w:rsidRPr="00FF0F23">
              <w:rPr>
                <w:rFonts w:cs="Arial"/>
                <w:b w:val="0"/>
                <w:bCs w:val="0"/>
                <w:color w:val="000000"/>
                <w:sz w:val="18"/>
                <w:szCs w:val="18"/>
              </w:rPr>
              <w:t>TOTALS</w:t>
            </w:r>
          </w:p>
        </w:tc>
        <w:tc>
          <w:tcPr>
            <w:tcW w:w="324" w:type="pct"/>
            <w:hideMark/>
          </w:tcPr>
          <w:p w14:paraId="39D1B1C3"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18"/>
                <w:szCs w:val="18"/>
              </w:rPr>
            </w:pPr>
            <w:r w:rsidRPr="00FF0F23">
              <w:rPr>
                <w:rFonts w:cs="Arial"/>
                <w:b/>
                <w:bCs/>
                <w:color w:val="000000"/>
                <w:sz w:val="18"/>
                <w:szCs w:val="18"/>
              </w:rPr>
              <w:t>68237</w:t>
            </w:r>
          </w:p>
        </w:tc>
        <w:tc>
          <w:tcPr>
            <w:tcW w:w="463" w:type="pct"/>
            <w:hideMark/>
          </w:tcPr>
          <w:p w14:paraId="3C9D5530"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18"/>
                <w:szCs w:val="18"/>
              </w:rPr>
            </w:pPr>
            <w:r w:rsidRPr="00FF0F23">
              <w:rPr>
                <w:rFonts w:cs="Arial"/>
                <w:b/>
                <w:bCs/>
                <w:color w:val="000000"/>
                <w:sz w:val="18"/>
                <w:szCs w:val="18"/>
              </w:rPr>
              <w:t>916</w:t>
            </w:r>
          </w:p>
        </w:tc>
        <w:tc>
          <w:tcPr>
            <w:tcW w:w="463" w:type="pct"/>
            <w:hideMark/>
          </w:tcPr>
          <w:p w14:paraId="7AD9F9FC"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18"/>
                <w:szCs w:val="18"/>
              </w:rPr>
            </w:pPr>
            <w:r w:rsidRPr="00FF0F23">
              <w:rPr>
                <w:rFonts w:cs="Arial"/>
                <w:b/>
                <w:bCs/>
                <w:color w:val="000000"/>
                <w:sz w:val="18"/>
                <w:szCs w:val="18"/>
              </w:rPr>
              <w:t>1360</w:t>
            </w:r>
          </w:p>
        </w:tc>
        <w:tc>
          <w:tcPr>
            <w:tcW w:w="463" w:type="pct"/>
            <w:hideMark/>
          </w:tcPr>
          <w:p w14:paraId="175839CD"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18"/>
                <w:szCs w:val="18"/>
              </w:rPr>
            </w:pPr>
            <w:r w:rsidRPr="00FF0F23">
              <w:rPr>
                <w:rFonts w:cs="Arial"/>
                <w:b/>
                <w:bCs/>
                <w:color w:val="000000"/>
                <w:sz w:val="18"/>
                <w:szCs w:val="18"/>
              </w:rPr>
              <w:t>2542</w:t>
            </w:r>
          </w:p>
        </w:tc>
        <w:tc>
          <w:tcPr>
            <w:tcW w:w="410" w:type="pct"/>
            <w:hideMark/>
          </w:tcPr>
          <w:p w14:paraId="2EAE2DB0"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18"/>
                <w:szCs w:val="18"/>
              </w:rPr>
            </w:pPr>
            <w:r w:rsidRPr="00FF0F23">
              <w:rPr>
                <w:rFonts w:cs="Arial"/>
                <w:b/>
                <w:bCs/>
                <w:color w:val="000000"/>
                <w:sz w:val="18"/>
                <w:szCs w:val="18"/>
              </w:rPr>
              <w:t>83770</w:t>
            </w:r>
          </w:p>
        </w:tc>
        <w:tc>
          <w:tcPr>
            <w:tcW w:w="387" w:type="pct"/>
            <w:hideMark/>
          </w:tcPr>
          <w:p w14:paraId="6B1B85F6"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18"/>
                <w:szCs w:val="18"/>
              </w:rPr>
            </w:pPr>
            <w:r w:rsidRPr="00FF0F23">
              <w:rPr>
                <w:rFonts w:cs="Arial"/>
                <w:b/>
                <w:bCs/>
                <w:color w:val="000000"/>
                <w:sz w:val="18"/>
                <w:szCs w:val="18"/>
              </w:rPr>
              <w:t>3474</w:t>
            </w:r>
          </w:p>
        </w:tc>
        <w:tc>
          <w:tcPr>
            <w:tcW w:w="387" w:type="pct"/>
            <w:hideMark/>
          </w:tcPr>
          <w:p w14:paraId="19EF2415"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18"/>
                <w:szCs w:val="18"/>
              </w:rPr>
            </w:pPr>
            <w:r w:rsidRPr="00FF0F23">
              <w:rPr>
                <w:rFonts w:cs="Arial"/>
                <w:b/>
                <w:bCs/>
                <w:color w:val="000000"/>
                <w:sz w:val="18"/>
                <w:szCs w:val="18"/>
              </w:rPr>
              <w:t>3534</w:t>
            </w:r>
          </w:p>
        </w:tc>
        <w:tc>
          <w:tcPr>
            <w:tcW w:w="437" w:type="pct"/>
            <w:hideMark/>
          </w:tcPr>
          <w:p w14:paraId="0647FAE5"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18"/>
                <w:szCs w:val="18"/>
              </w:rPr>
            </w:pPr>
            <w:r w:rsidRPr="00FF0F23">
              <w:rPr>
                <w:rFonts w:cs="Arial"/>
                <w:b/>
                <w:bCs/>
                <w:color w:val="000000"/>
                <w:sz w:val="18"/>
                <w:szCs w:val="18"/>
              </w:rPr>
              <w:t>85130</w:t>
            </w:r>
          </w:p>
        </w:tc>
        <w:tc>
          <w:tcPr>
            <w:tcW w:w="464" w:type="pct"/>
            <w:hideMark/>
          </w:tcPr>
          <w:p w14:paraId="1270DEB0"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18"/>
                <w:szCs w:val="18"/>
              </w:rPr>
            </w:pPr>
            <w:r w:rsidRPr="00FF0F23">
              <w:rPr>
                <w:rFonts w:cs="Arial"/>
                <w:b/>
                <w:bCs/>
                <w:color w:val="000000"/>
                <w:sz w:val="18"/>
                <w:szCs w:val="18"/>
              </w:rPr>
              <w:t>64703</w:t>
            </w:r>
          </w:p>
        </w:tc>
        <w:tc>
          <w:tcPr>
            <w:tcW w:w="346" w:type="pct"/>
            <w:hideMark/>
          </w:tcPr>
          <w:p w14:paraId="0F1BC1F5"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18"/>
                <w:szCs w:val="18"/>
              </w:rPr>
            </w:pPr>
            <w:r w:rsidRPr="00FF0F23">
              <w:rPr>
                <w:rFonts w:cs="Arial"/>
                <w:b/>
                <w:bCs/>
                <w:color w:val="000000"/>
                <w:sz w:val="18"/>
                <w:szCs w:val="18"/>
              </w:rPr>
              <w:t>7</w:t>
            </w:r>
          </w:p>
        </w:tc>
        <w:tc>
          <w:tcPr>
            <w:tcW w:w="441" w:type="pct"/>
            <w:hideMark/>
          </w:tcPr>
          <w:p w14:paraId="36EC9A70"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18"/>
                <w:szCs w:val="18"/>
              </w:rPr>
            </w:pPr>
            <w:r w:rsidRPr="00FF0F23">
              <w:rPr>
                <w:rFonts w:cs="Arial"/>
                <w:b/>
                <w:bCs/>
                <w:color w:val="000000"/>
                <w:sz w:val="18"/>
                <w:szCs w:val="18"/>
              </w:rPr>
              <w:t>53</w:t>
            </w:r>
          </w:p>
        </w:tc>
      </w:tr>
      <w:tr w:rsidR="00D60DD1" w:rsidRPr="00672921" w14:paraId="7CBB016E" w14:textId="77777777" w:rsidTr="00FF0F23">
        <w:trPr>
          <w:trHeight w:val="312"/>
        </w:trPr>
        <w:tc>
          <w:tcPr>
            <w:cnfStyle w:val="001000000000" w:firstRow="0" w:lastRow="0" w:firstColumn="1" w:lastColumn="0" w:oddVBand="0" w:evenVBand="0" w:oddHBand="0" w:evenHBand="0" w:firstRowFirstColumn="0" w:firstRowLastColumn="0" w:lastRowFirstColumn="0" w:lastRowLastColumn="0"/>
            <w:tcW w:w="414" w:type="pct"/>
            <w:hideMark/>
          </w:tcPr>
          <w:p w14:paraId="0CEC61CA" w14:textId="77777777" w:rsidR="00D60DD1" w:rsidRPr="00FF0F23" w:rsidRDefault="00D60DD1" w:rsidP="00AE7C45">
            <w:pPr>
              <w:rPr>
                <w:rFonts w:cs="Arial"/>
                <w:color w:val="000000"/>
                <w:sz w:val="18"/>
                <w:szCs w:val="18"/>
              </w:rPr>
            </w:pPr>
            <w:r w:rsidRPr="00FF0F23">
              <w:rPr>
                <w:rFonts w:cs="Arial"/>
                <w:color w:val="000000"/>
                <w:sz w:val="18"/>
                <w:szCs w:val="18"/>
              </w:rPr>
              <w:t>Region 1</w:t>
            </w:r>
          </w:p>
        </w:tc>
        <w:tc>
          <w:tcPr>
            <w:tcW w:w="324" w:type="pct"/>
            <w:hideMark/>
          </w:tcPr>
          <w:p w14:paraId="63703C4D"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28832</w:t>
            </w:r>
          </w:p>
        </w:tc>
        <w:tc>
          <w:tcPr>
            <w:tcW w:w="463" w:type="pct"/>
            <w:hideMark/>
          </w:tcPr>
          <w:p w14:paraId="63C63F78"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239</w:t>
            </w:r>
          </w:p>
        </w:tc>
        <w:tc>
          <w:tcPr>
            <w:tcW w:w="463" w:type="pct"/>
            <w:hideMark/>
          </w:tcPr>
          <w:p w14:paraId="477DD535"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317</w:t>
            </w:r>
          </w:p>
        </w:tc>
        <w:tc>
          <w:tcPr>
            <w:tcW w:w="463" w:type="pct"/>
            <w:hideMark/>
          </w:tcPr>
          <w:p w14:paraId="41691A56"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542</w:t>
            </w:r>
          </w:p>
        </w:tc>
        <w:tc>
          <w:tcPr>
            <w:tcW w:w="410" w:type="pct"/>
            <w:hideMark/>
          </w:tcPr>
          <w:p w14:paraId="7824250A"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12513</w:t>
            </w:r>
          </w:p>
        </w:tc>
        <w:tc>
          <w:tcPr>
            <w:tcW w:w="387" w:type="pct"/>
            <w:hideMark/>
          </w:tcPr>
          <w:p w14:paraId="1DADDBA2"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781</w:t>
            </w:r>
          </w:p>
        </w:tc>
        <w:tc>
          <w:tcPr>
            <w:tcW w:w="387" w:type="pct"/>
            <w:hideMark/>
          </w:tcPr>
          <w:p w14:paraId="31CF9804"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787</w:t>
            </w:r>
          </w:p>
        </w:tc>
        <w:tc>
          <w:tcPr>
            <w:tcW w:w="437" w:type="pct"/>
            <w:hideMark/>
          </w:tcPr>
          <w:p w14:paraId="040793D8"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12830</w:t>
            </w:r>
          </w:p>
        </w:tc>
        <w:tc>
          <w:tcPr>
            <w:tcW w:w="464" w:type="pct"/>
            <w:hideMark/>
          </w:tcPr>
          <w:p w14:paraId="31BF7666"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28045</w:t>
            </w:r>
          </w:p>
        </w:tc>
        <w:tc>
          <w:tcPr>
            <w:tcW w:w="346" w:type="pct"/>
            <w:hideMark/>
          </w:tcPr>
          <w:p w14:paraId="192DF1FC"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w:t>
            </w:r>
          </w:p>
        </w:tc>
        <w:tc>
          <w:tcPr>
            <w:tcW w:w="441" w:type="pct"/>
            <w:hideMark/>
          </w:tcPr>
          <w:p w14:paraId="12A91C9A"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5</w:t>
            </w:r>
          </w:p>
        </w:tc>
      </w:tr>
      <w:tr w:rsidR="00D60DD1" w:rsidRPr="00672921" w14:paraId="79EB1B04" w14:textId="77777777" w:rsidTr="00FF0F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2D32CFB9" w14:textId="77777777" w:rsidR="00D60DD1" w:rsidRPr="00FF0F23" w:rsidRDefault="00D60DD1" w:rsidP="00AE7C45">
            <w:pPr>
              <w:rPr>
                <w:rFonts w:cs="Arial"/>
                <w:color w:val="000000"/>
                <w:sz w:val="18"/>
                <w:szCs w:val="18"/>
              </w:rPr>
            </w:pPr>
            <w:r w:rsidRPr="00FF0F23">
              <w:rPr>
                <w:rFonts w:cs="Arial"/>
                <w:color w:val="000000"/>
                <w:sz w:val="18"/>
                <w:szCs w:val="18"/>
              </w:rPr>
              <w:t>Region 2</w:t>
            </w:r>
          </w:p>
        </w:tc>
        <w:tc>
          <w:tcPr>
            <w:tcW w:w="324" w:type="pct"/>
            <w:hideMark/>
          </w:tcPr>
          <w:p w14:paraId="1157C24E"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3853</w:t>
            </w:r>
          </w:p>
        </w:tc>
        <w:tc>
          <w:tcPr>
            <w:tcW w:w="463" w:type="pct"/>
            <w:hideMark/>
          </w:tcPr>
          <w:p w14:paraId="6EC5D27F"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4</w:t>
            </w:r>
          </w:p>
        </w:tc>
        <w:tc>
          <w:tcPr>
            <w:tcW w:w="463" w:type="pct"/>
            <w:hideMark/>
          </w:tcPr>
          <w:p w14:paraId="362939C3"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5</w:t>
            </w:r>
          </w:p>
        </w:tc>
        <w:tc>
          <w:tcPr>
            <w:tcW w:w="463" w:type="pct"/>
            <w:hideMark/>
          </w:tcPr>
          <w:p w14:paraId="6699CFC5"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77</w:t>
            </w:r>
          </w:p>
        </w:tc>
        <w:tc>
          <w:tcPr>
            <w:tcW w:w="410" w:type="pct"/>
            <w:hideMark/>
          </w:tcPr>
          <w:p w14:paraId="35C4A1EB"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12080</w:t>
            </w:r>
          </w:p>
        </w:tc>
        <w:tc>
          <w:tcPr>
            <w:tcW w:w="387" w:type="pct"/>
            <w:hideMark/>
          </w:tcPr>
          <w:p w14:paraId="538476AF"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81</w:t>
            </w:r>
          </w:p>
        </w:tc>
        <w:tc>
          <w:tcPr>
            <w:tcW w:w="387" w:type="pct"/>
            <w:hideMark/>
          </w:tcPr>
          <w:p w14:paraId="1BC9E7E6"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81</w:t>
            </w:r>
          </w:p>
        </w:tc>
        <w:tc>
          <w:tcPr>
            <w:tcW w:w="437" w:type="pct"/>
            <w:hideMark/>
          </w:tcPr>
          <w:p w14:paraId="2BD2319B"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12085</w:t>
            </w:r>
          </w:p>
        </w:tc>
        <w:tc>
          <w:tcPr>
            <w:tcW w:w="464" w:type="pct"/>
            <w:hideMark/>
          </w:tcPr>
          <w:p w14:paraId="39C5D2FD"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3772</w:t>
            </w:r>
          </w:p>
        </w:tc>
        <w:tc>
          <w:tcPr>
            <w:tcW w:w="346" w:type="pct"/>
            <w:hideMark/>
          </w:tcPr>
          <w:p w14:paraId="753BF8EB"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18C93461"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r>
      <w:tr w:rsidR="00D60DD1" w:rsidRPr="00672921" w14:paraId="2EF18C32" w14:textId="77777777" w:rsidTr="00FF0F23">
        <w:trPr>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4B7867FB" w14:textId="77777777" w:rsidR="00D60DD1" w:rsidRPr="00FF0F23" w:rsidRDefault="00D60DD1" w:rsidP="00AE7C45">
            <w:pPr>
              <w:rPr>
                <w:rFonts w:cs="Arial"/>
                <w:color w:val="000000"/>
                <w:sz w:val="18"/>
                <w:szCs w:val="18"/>
              </w:rPr>
            </w:pPr>
            <w:r w:rsidRPr="00FF0F23">
              <w:rPr>
                <w:rFonts w:cs="Arial"/>
                <w:color w:val="000000"/>
                <w:sz w:val="18"/>
                <w:szCs w:val="18"/>
              </w:rPr>
              <w:t>Region 3</w:t>
            </w:r>
          </w:p>
        </w:tc>
        <w:tc>
          <w:tcPr>
            <w:tcW w:w="324" w:type="pct"/>
            <w:hideMark/>
          </w:tcPr>
          <w:p w14:paraId="6539E804"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13272</w:t>
            </w:r>
          </w:p>
        </w:tc>
        <w:tc>
          <w:tcPr>
            <w:tcW w:w="463" w:type="pct"/>
            <w:hideMark/>
          </w:tcPr>
          <w:p w14:paraId="7986C781"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78</w:t>
            </w:r>
          </w:p>
        </w:tc>
        <w:tc>
          <w:tcPr>
            <w:tcW w:w="463" w:type="pct"/>
            <w:hideMark/>
          </w:tcPr>
          <w:p w14:paraId="42A088D7"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138</w:t>
            </w:r>
          </w:p>
        </w:tc>
        <w:tc>
          <w:tcPr>
            <w:tcW w:w="463" w:type="pct"/>
            <w:hideMark/>
          </w:tcPr>
          <w:p w14:paraId="23AE6604"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297</w:t>
            </w:r>
          </w:p>
        </w:tc>
        <w:tc>
          <w:tcPr>
            <w:tcW w:w="410" w:type="pct"/>
            <w:hideMark/>
          </w:tcPr>
          <w:p w14:paraId="748C6CFC"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14082</w:t>
            </w:r>
          </w:p>
        </w:tc>
        <w:tc>
          <w:tcPr>
            <w:tcW w:w="387" w:type="pct"/>
            <w:hideMark/>
          </w:tcPr>
          <w:p w14:paraId="4A3DEEF7"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375</w:t>
            </w:r>
          </w:p>
        </w:tc>
        <w:tc>
          <w:tcPr>
            <w:tcW w:w="387" w:type="pct"/>
            <w:hideMark/>
          </w:tcPr>
          <w:p w14:paraId="45055777"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378</w:t>
            </w:r>
          </w:p>
        </w:tc>
        <w:tc>
          <w:tcPr>
            <w:tcW w:w="437" w:type="pct"/>
            <w:hideMark/>
          </w:tcPr>
          <w:p w14:paraId="78F952FC"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14220</w:t>
            </w:r>
          </w:p>
        </w:tc>
        <w:tc>
          <w:tcPr>
            <w:tcW w:w="464" w:type="pct"/>
            <w:hideMark/>
          </w:tcPr>
          <w:p w14:paraId="0FF176D3"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12894</w:t>
            </w:r>
          </w:p>
        </w:tc>
        <w:tc>
          <w:tcPr>
            <w:tcW w:w="346" w:type="pct"/>
            <w:hideMark/>
          </w:tcPr>
          <w:p w14:paraId="3D683812"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w:t>
            </w:r>
          </w:p>
        </w:tc>
        <w:tc>
          <w:tcPr>
            <w:tcW w:w="441" w:type="pct"/>
            <w:hideMark/>
          </w:tcPr>
          <w:p w14:paraId="623BE5F3"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w:t>
            </w:r>
          </w:p>
        </w:tc>
      </w:tr>
      <w:tr w:rsidR="00D60DD1" w:rsidRPr="00672921" w14:paraId="0CA51904" w14:textId="77777777" w:rsidTr="00FF0F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039C29BE" w14:textId="77777777" w:rsidR="00D60DD1" w:rsidRPr="00FF0F23" w:rsidRDefault="00D60DD1" w:rsidP="00AE7C45">
            <w:pPr>
              <w:rPr>
                <w:rFonts w:cs="Arial"/>
                <w:color w:val="000000"/>
                <w:sz w:val="18"/>
                <w:szCs w:val="18"/>
              </w:rPr>
            </w:pPr>
            <w:r w:rsidRPr="00FF0F23">
              <w:rPr>
                <w:rFonts w:cs="Arial"/>
                <w:color w:val="000000"/>
                <w:sz w:val="18"/>
                <w:szCs w:val="18"/>
              </w:rPr>
              <w:t>Region 4</w:t>
            </w:r>
          </w:p>
        </w:tc>
        <w:tc>
          <w:tcPr>
            <w:tcW w:w="324" w:type="pct"/>
            <w:hideMark/>
          </w:tcPr>
          <w:p w14:paraId="18FA0DC1"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2788</w:t>
            </w:r>
          </w:p>
        </w:tc>
        <w:tc>
          <w:tcPr>
            <w:tcW w:w="463" w:type="pct"/>
            <w:hideMark/>
          </w:tcPr>
          <w:p w14:paraId="4BEE73A3"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220</w:t>
            </w:r>
          </w:p>
        </w:tc>
        <w:tc>
          <w:tcPr>
            <w:tcW w:w="463" w:type="pct"/>
            <w:hideMark/>
          </w:tcPr>
          <w:p w14:paraId="15D71BD8"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295</w:t>
            </w:r>
          </w:p>
        </w:tc>
        <w:tc>
          <w:tcPr>
            <w:tcW w:w="463" w:type="pct"/>
            <w:hideMark/>
          </w:tcPr>
          <w:p w14:paraId="7853E8F5"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558</w:t>
            </w:r>
          </w:p>
        </w:tc>
        <w:tc>
          <w:tcPr>
            <w:tcW w:w="410" w:type="pct"/>
            <w:hideMark/>
          </w:tcPr>
          <w:p w14:paraId="461D07BF"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11951</w:t>
            </w:r>
          </w:p>
        </w:tc>
        <w:tc>
          <w:tcPr>
            <w:tcW w:w="387" w:type="pct"/>
            <w:hideMark/>
          </w:tcPr>
          <w:p w14:paraId="62BF1741"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778</w:t>
            </w:r>
          </w:p>
        </w:tc>
        <w:tc>
          <w:tcPr>
            <w:tcW w:w="387" w:type="pct"/>
            <w:hideMark/>
          </w:tcPr>
          <w:p w14:paraId="57EC15E4"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789</w:t>
            </w:r>
          </w:p>
        </w:tc>
        <w:tc>
          <w:tcPr>
            <w:tcW w:w="437" w:type="pct"/>
            <w:hideMark/>
          </w:tcPr>
          <w:p w14:paraId="1710C0A5"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12246</w:t>
            </w:r>
          </w:p>
        </w:tc>
        <w:tc>
          <w:tcPr>
            <w:tcW w:w="464" w:type="pct"/>
            <w:hideMark/>
          </w:tcPr>
          <w:p w14:paraId="78BB343C"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1999</w:t>
            </w:r>
          </w:p>
        </w:tc>
        <w:tc>
          <w:tcPr>
            <w:tcW w:w="346" w:type="pct"/>
            <w:hideMark/>
          </w:tcPr>
          <w:p w14:paraId="40CFC7C6"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7E2FD902"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11</w:t>
            </w:r>
          </w:p>
        </w:tc>
      </w:tr>
      <w:tr w:rsidR="00D60DD1" w:rsidRPr="00672921" w14:paraId="45E4479B" w14:textId="77777777" w:rsidTr="00FF0F23">
        <w:trPr>
          <w:trHeight w:val="420"/>
        </w:trPr>
        <w:tc>
          <w:tcPr>
            <w:cnfStyle w:val="001000000000" w:firstRow="0" w:lastRow="0" w:firstColumn="1" w:lastColumn="0" w:oddVBand="0" w:evenVBand="0" w:oddHBand="0" w:evenHBand="0" w:firstRowFirstColumn="0" w:firstRowLastColumn="0" w:lastRowFirstColumn="0" w:lastRowLastColumn="0"/>
            <w:tcW w:w="414" w:type="pct"/>
            <w:hideMark/>
          </w:tcPr>
          <w:p w14:paraId="34BD6886" w14:textId="77777777" w:rsidR="00D60DD1" w:rsidRPr="00FF0F23" w:rsidRDefault="00D60DD1" w:rsidP="00AE7C45">
            <w:pPr>
              <w:rPr>
                <w:rFonts w:cs="Arial"/>
                <w:color w:val="000000"/>
                <w:sz w:val="18"/>
                <w:szCs w:val="18"/>
              </w:rPr>
            </w:pPr>
            <w:r w:rsidRPr="00FF0F23">
              <w:rPr>
                <w:rFonts w:cs="Arial"/>
                <w:color w:val="000000"/>
                <w:sz w:val="18"/>
                <w:szCs w:val="18"/>
              </w:rPr>
              <w:t>VACO</w:t>
            </w:r>
          </w:p>
        </w:tc>
        <w:tc>
          <w:tcPr>
            <w:tcW w:w="324" w:type="pct"/>
            <w:hideMark/>
          </w:tcPr>
          <w:p w14:paraId="615FADC0"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6960</w:t>
            </w:r>
          </w:p>
        </w:tc>
        <w:tc>
          <w:tcPr>
            <w:tcW w:w="463" w:type="pct"/>
            <w:hideMark/>
          </w:tcPr>
          <w:p w14:paraId="2E998D1F"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63" w:type="pct"/>
            <w:hideMark/>
          </w:tcPr>
          <w:p w14:paraId="53C7A717"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63" w:type="pct"/>
            <w:hideMark/>
          </w:tcPr>
          <w:p w14:paraId="2D620C7A"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100</w:t>
            </w:r>
          </w:p>
        </w:tc>
        <w:tc>
          <w:tcPr>
            <w:tcW w:w="410" w:type="pct"/>
            <w:hideMark/>
          </w:tcPr>
          <w:p w14:paraId="2585661C"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Data not provided</w:t>
            </w:r>
          </w:p>
        </w:tc>
        <w:tc>
          <w:tcPr>
            <w:tcW w:w="387" w:type="pct"/>
            <w:hideMark/>
          </w:tcPr>
          <w:p w14:paraId="09AB0615"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100</w:t>
            </w:r>
          </w:p>
        </w:tc>
        <w:tc>
          <w:tcPr>
            <w:tcW w:w="387" w:type="pct"/>
            <w:hideMark/>
          </w:tcPr>
          <w:p w14:paraId="0115192B"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103</w:t>
            </w:r>
          </w:p>
        </w:tc>
        <w:tc>
          <w:tcPr>
            <w:tcW w:w="437" w:type="pct"/>
            <w:hideMark/>
          </w:tcPr>
          <w:p w14:paraId="21732951"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No Data</w:t>
            </w:r>
          </w:p>
        </w:tc>
        <w:tc>
          <w:tcPr>
            <w:tcW w:w="464" w:type="pct"/>
            <w:hideMark/>
          </w:tcPr>
          <w:p w14:paraId="5A04BFB9"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6857</w:t>
            </w:r>
          </w:p>
        </w:tc>
        <w:tc>
          <w:tcPr>
            <w:tcW w:w="346" w:type="pct"/>
            <w:hideMark/>
          </w:tcPr>
          <w:p w14:paraId="033C0380"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305EF4DB"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3</w:t>
            </w:r>
          </w:p>
        </w:tc>
      </w:tr>
      <w:tr w:rsidR="00D60DD1" w:rsidRPr="00672921" w14:paraId="5EE36047" w14:textId="77777777" w:rsidTr="00FF0F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619BF22D" w14:textId="77777777" w:rsidR="00D60DD1" w:rsidRPr="00FF0F23" w:rsidRDefault="00D60DD1" w:rsidP="00AE7C45">
            <w:pPr>
              <w:rPr>
                <w:rFonts w:cs="Arial"/>
                <w:color w:val="000000"/>
                <w:sz w:val="18"/>
                <w:szCs w:val="18"/>
              </w:rPr>
            </w:pPr>
            <w:r w:rsidRPr="00FF0F23">
              <w:rPr>
                <w:rFonts w:cs="Arial"/>
                <w:color w:val="000000"/>
                <w:sz w:val="18"/>
                <w:szCs w:val="18"/>
              </w:rPr>
              <w:t>ESE</w:t>
            </w:r>
          </w:p>
        </w:tc>
        <w:tc>
          <w:tcPr>
            <w:tcW w:w="324" w:type="pct"/>
            <w:hideMark/>
          </w:tcPr>
          <w:p w14:paraId="36A6A5A1"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10349</w:t>
            </w:r>
          </w:p>
        </w:tc>
        <w:tc>
          <w:tcPr>
            <w:tcW w:w="463" w:type="pct"/>
            <w:hideMark/>
          </w:tcPr>
          <w:p w14:paraId="322CDFF0"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64</w:t>
            </w:r>
          </w:p>
        </w:tc>
        <w:tc>
          <w:tcPr>
            <w:tcW w:w="463" w:type="pct"/>
            <w:hideMark/>
          </w:tcPr>
          <w:p w14:paraId="7E97DAD7"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94</w:t>
            </w:r>
          </w:p>
        </w:tc>
        <w:tc>
          <w:tcPr>
            <w:tcW w:w="463" w:type="pct"/>
            <w:hideMark/>
          </w:tcPr>
          <w:p w14:paraId="22B37673"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322</w:t>
            </w:r>
          </w:p>
        </w:tc>
        <w:tc>
          <w:tcPr>
            <w:tcW w:w="410" w:type="pct"/>
            <w:hideMark/>
          </w:tcPr>
          <w:p w14:paraId="59D3D57E"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19364</w:t>
            </w:r>
          </w:p>
        </w:tc>
        <w:tc>
          <w:tcPr>
            <w:tcW w:w="387" w:type="pct"/>
            <w:hideMark/>
          </w:tcPr>
          <w:p w14:paraId="2EB23A10"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386</w:t>
            </w:r>
          </w:p>
        </w:tc>
        <w:tc>
          <w:tcPr>
            <w:tcW w:w="387" w:type="pct"/>
            <w:hideMark/>
          </w:tcPr>
          <w:p w14:paraId="066A31E3"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402</w:t>
            </w:r>
          </w:p>
        </w:tc>
        <w:tc>
          <w:tcPr>
            <w:tcW w:w="437" w:type="pct"/>
            <w:hideMark/>
          </w:tcPr>
          <w:p w14:paraId="33087C2D"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19458</w:t>
            </w:r>
          </w:p>
        </w:tc>
        <w:tc>
          <w:tcPr>
            <w:tcW w:w="464" w:type="pct"/>
            <w:hideMark/>
          </w:tcPr>
          <w:p w14:paraId="6790925A"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9947</w:t>
            </w:r>
          </w:p>
        </w:tc>
        <w:tc>
          <w:tcPr>
            <w:tcW w:w="346" w:type="pct"/>
            <w:hideMark/>
          </w:tcPr>
          <w:p w14:paraId="304B75E4"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59F67495"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16</w:t>
            </w:r>
          </w:p>
        </w:tc>
      </w:tr>
      <w:tr w:rsidR="00D60DD1" w:rsidRPr="00672921" w14:paraId="137D6FAB" w14:textId="77777777" w:rsidTr="00FF0F23">
        <w:trPr>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53F17010" w14:textId="77777777" w:rsidR="00D60DD1" w:rsidRPr="00FF0F23" w:rsidRDefault="00D60DD1" w:rsidP="00AE7C45">
            <w:pPr>
              <w:rPr>
                <w:rFonts w:cs="Arial"/>
                <w:color w:val="000000"/>
                <w:sz w:val="18"/>
                <w:szCs w:val="18"/>
              </w:rPr>
            </w:pPr>
            <w:r w:rsidRPr="00FF0F23">
              <w:rPr>
                <w:rFonts w:cs="Arial"/>
                <w:color w:val="000000"/>
                <w:sz w:val="18"/>
                <w:szCs w:val="18"/>
              </w:rPr>
              <w:t>Web Ops</w:t>
            </w:r>
          </w:p>
        </w:tc>
        <w:tc>
          <w:tcPr>
            <w:tcW w:w="324" w:type="pct"/>
            <w:hideMark/>
          </w:tcPr>
          <w:p w14:paraId="706501B5"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1135</w:t>
            </w:r>
          </w:p>
        </w:tc>
        <w:tc>
          <w:tcPr>
            <w:tcW w:w="463" w:type="pct"/>
            <w:hideMark/>
          </w:tcPr>
          <w:p w14:paraId="6DFF6C2B"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180</w:t>
            </w:r>
          </w:p>
        </w:tc>
        <w:tc>
          <w:tcPr>
            <w:tcW w:w="463" w:type="pct"/>
            <w:hideMark/>
          </w:tcPr>
          <w:p w14:paraId="7AE5B1B7"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283</w:t>
            </w:r>
          </w:p>
        </w:tc>
        <w:tc>
          <w:tcPr>
            <w:tcW w:w="463" w:type="pct"/>
            <w:hideMark/>
          </w:tcPr>
          <w:p w14:paraId="58DFC2AC"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460</w:t>
            </w:r>
          </w:p>
        </w:tc>
        <w:tc>
          <w:tcPr>
            <w:tcW w:w="410" w:type="pct"/>
            <w:hideMark/>
          </w:tcPr>
          <w:p w14:paraId="1B3C30CE"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10359</w:t>
            </w:r>
          </w:p>
        </w:tc>
        <w:tc>
          <w:tcPr>
            <w:tcW w:w="387" w:type="pct"/>
            <w:hideMark/>
          </w:tcPr>
          <w:p w14:paraId="6F290D06"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640</w:t>
            </w:r>
          </w:p>
        </w:tc>
        <w:tc>
          <w:tcPr>
            <w:tcW w:w="387" w:type="pct"/>
            <w:hideMark/>
          </w:tcPr>
          <w:p w14:paraId="14E5963E"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656</w:t>
            </w:r>
          </w:p>
        </w:tc>
        <w:tc>
          <w:tcPr>
            <w:tcW w:w="437" w:type="pct"/>
            <w:hideMark/>
          </w:tcPr>
          <w:p w14:paraId="46C19420"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10642</w:t>
            </w:r>
          </w:p>
        </w:tc>
        <w:tc>
          <w:tcPr>
            <w:tcW w:w="464" w:type="pct"/>
            <w:hideMark/>
          </w:tcPr>
          <w:p w14:paraId="0B5C7408"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479</w:t>
            </w:r>
          </w:p>
        </w:tc>
        <w:tc>
          <w:tcPr>
            <w:tcW w:w="346" w:type="pct"/>
            <w:hideMark/>
          </w:tcPr>
          <w:p w14:paraId="74DC19AA"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5</w:t>
            </w:r>
          </w:p>
        </w:tc>
        <w:tc>
          <w:tcPr>
            <w:tcW w:w="441" w:type="pct"/>
            <w:hideMark/>
          </w:tcPr>
          <w:p w14:paraId="3AD188E4"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11</w:t>
            </w:r>
          </w:p>
        </w:tc>
      </w:tr>
      <w:tr w:rsidR="00D60DD1" w:rsidRPr="00672921" w14:paraId="014C1025" w14:textId="77777777" w:rsidTr="00FF0F23">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414" w:type="pct"/>
            <w:hideMark/>
          </w:tcPr>
          <w:p w14:paraId="4E31A89F" w14:textId="77777777" w:rsidR="00D60DD1" w:rsidRPr="00FF0F23" w:rsidRDefault="00D60DD1" w:rsidP="00AE7C45">
            <w:pPr>
              <w:rPr>
                <w:rFonts w:cs="Arial"/>
                <w:color w:val="000000"/>
                <w:sz w:val="18"/>
                <w:szCs w:val="18"/>
              </w:rPr>
            </w:pPr>
            <w:r w:rsidRPr="00FF0F23">
              <w:rPr>
                <w:rFonts w:cs="Arial"/>
                <w:color w:val="000000"/>
                <w:sz w:val="18"/>
                <w:szCs w:val="18"/>
              </w:rPr>
              <w:t> </w:t>
            </w:r>
          </w:p>
        </w:tc>
        <w:tc>
          <w:tcPr>
            <w:tcW w:w="324" w:type="pct"/>
            <w:hideMark/>
          </w:tcPr>
          <w:p w14:paraId="621EA9C3"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3" w:type="pct"/>
            <w:hideMark/>
          </w:tcPr>
          <w:p w14:paraId="4D637B0D"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3" w:type="pct"/>
            <w:hideMark/>
          </w:tcPr>
          <w:p w14:paraId="7C747A0F"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3" w:type="pct"/>
            <w:hideMark/>
          </w:tcPr>
          <w:p w14:paraId="1B7B9793"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10" w:type="pct"/>
            <w:hideMark/>
          </w:tcPr>
          <w:p w14:paraId="6F729B45"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387" w:type="pct"/>
            <w:hideMark/>
          </w:tcPr>
          <w:p w14:paraId="1ABBA11A"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387" w:type="pct"/>
            <w:hideMark/>
          </w:tcPr>
          <w:p w14:paraId="2B201FD0"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37" w:type="pct"/>
            <w:hideMark/>
          </w:tcPr>
          <w:p w14:paraId="0A713F57"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4" w:type="pct"/>
            <w:hideMark/>
          </w:tcPr>
          <w:p w14:paraId="359798BD"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346" w:type="pct"/>
            <w:hideMark/>
          </w:tcPr>
          <w:p w14:paraId="13CB63FA"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41" w:type="pct"/>
            <w:hideMark/>
          </w:tcPr>
          <w:p w14:paraId="7CC73513"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r>
      <w:tr w:rsidR="00D60DD1" w:rsidRPr="00672921" w14:paraId="196895B3" w14:textId="77777777" w:rsidTr="00FF0F23">
        <w:trPr>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5E1400D4" w14:textId="77777777" w:rsidR="00D60DD1" w:rsidRPr="00FF0F23" w:rsidRDefault="00D60DD1" w:rsidP="00AE7C45">
            <w:pPr>
              <w:rPr>
                <w:rFonts w:cs="Arial"/>
                <w:color w:val="000000"/>
                <w:sz w:val="18"/>
                <w:szCs w:val="18"/>
              </w:rPr>
            </w:pPr>
            <w:r w:rsidRPr="00FF0F23">
              <w:rPr>
                <w:rFonts w:cs="Arial"/>
                <w:color w:val="000000"/>
                <w:sz w:val="18"/>
                <w:szCs w:val="18"/>
              </w:rPr>
              <w:t>CDW</w:t>
            </w:r>
          </w:p>
        </w:tc>
        <w:tc>
          <w:tcPr>
            <w:tcW w:w="324" w:type="pct"/>
            <w:hideMark/>
          </w:tcPr>
          <w:p w14:paraId="4070B75C"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186</w:t>
            </w:r>
          </w:p>
        </w:tc>
        <w:tc>
          <w:tcPr>
            <w:tcW w:w="463" w:type="pct"/>
            <w:hideMark/>
          </w:tcPr>
          <w:p w14:paraId="3F370A68"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81</w:t>
            </w:r>
          </w:p>
        </w:tc>
        <w:tc>
          <w:tcPr>
            <w:tcW w:w="463" w:type="pct"/>
            <w:hideMark/>
          </w:tcPr>
          <w:p w14:paraId="3D970449"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83</w:t>
            </w:r>
          </w:p>
        </w:tc>
        <w:tc>
          <w:tcPr>
            <w:tcW w:w="463" w:type="pct"/>
            <w:hideMark/>
          </w:tcPr>
          <w:p w14:paraId="658C2974"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105</w:t>
            </w:r>
          </w:p>
        </w:tc>
        <w:tc>
          <w:tcPr>
            <w:tcW w:w="410" w:type="pct"/>
            <w:hideMark/>
          </w:tcPr>
          <w:p w14:paraId="4D1F252D"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714</w:t>
            </w:r>
          </w:p>
        </w:tc>
        <w:tc>
          <w:tcPr>
            <w:tcW w:w="387" w:type="pct"/>
            <w:hideMark/>
          </w:tcPr>
          <w:p w14:paraId="3EE2079D"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186</w:t>
            </w:r>
          </w:p>
        </w:tc>
        <w:tc>
          <w:tcPr>
            <w:tcW w:w="387" w:type="pct"/>
            <w:hideMark/>
          </w:tcPr>
          <w:p w14:paraId="004AEAD4"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186</w:t>
            </w:r>
          </w:p>
        </w:tc>
        <w:tc>
          <w:tcPr>
            <w:tcW w:w="437" w:type="pct"/>
            <w:hideMark/>
          </w:tcPr>
          <w:p w14:paraId="551F83DB"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797</w:t>
            </w:r>
          </w:p>
        </w:tc>
        <w:tc>
          <w:tcPr>
            <w:tcW w:w="464" w:type="pct"/>
            <w:hideMark/>
          </w:tcPr>
          <w:p w14:paraId="35125548"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46" w:type="pct"/>
            <w:hideMark/>
          </w:tcPr>
          <w:p w14:paraId="1B5E8286"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13C22094"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r>
      <w:tr w:rsidR="00D60DD1" w:rsidRPr="00672921" w14:paraId="4B4FA0A4" w14:textId="77777777" w:rsidTr="00FF0F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5C43B5E3" w14:textId="77777777" w:rsidR="00D60DD1" w:rsidRPr="00FF0F23" w:rsidRDefault="00D60DD1" w:rsidP="00AE7C45">
            <w:pPr>
              <w:rPr>
                <w:rFonts w:cs="Arial"/>
                <w:color w:val="000000"/>
                <w:sz w:val="18"/>
                <w:szCs w:val="18"/>
              </w:rPr>
            </w:pPr>
            <w:r w:rsidRPr="00FF0F23">
              <w:rPr>
                <w:rFonts w:cs="Arial"/>
                <w:color w:val="000000"/>
                <w:sz w:val="18"/>
                <w:szCs w:val="18"/>
              </w:rPr>
              <w:t>AITC</w:t>
            </w:r>
          </w:p>
        </w:tc>
        <w:tc>
          <w:tcPr>
            <w:tcW w:w="324" w:type="pct"/>
            <w:hideMark/>
          </w:tcPr>
          <w:p w14:paraId="2CA5B8B5"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27</w:t>
            </w:r>
          </w:p>
        </w:tc>
        <w:tc>
          <w:tcPr>
            <w:tcW w:w="463" w:type="pct"/>
            <w:hideMark/>
          </w:tcPr>
          <w:p w14:paraId="6CABB92A"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5</w:t>
            </w:r>
          </w:p>
        </w:tc>
        <w:tc>
          <w:tcPr>
            <w:tcW w:w="463" w:type="pct"/>
            <w:hideMark/>
          </w:tcPr>
          <w:p w14:paraId="12EB700E"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5</w:t>
            </w:r>
          </w:p>
        </w:tc>
        <w:tc>
          <w:tcPr>
            <w:tcW w:w="463" w:type="pct"/>
            <w:hideMark/>
          </w:tcPr>
          <w:p w14:paraId="6D367CDC"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21</w:t>
            </w:r>
          </w:p>
        </w:tc>
        <w:tc>
          <w:tcPr>
            <w:tcW w:w="410" w:type="pct"/>
            <w:hideMark/>
          </w:tcPr>
          <w:p w14:paraId="5E60F177"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376</w:t>
            </w:r>
          </w:p>
        </w:tc>
        <w:tc>
          <w:tcPr>
            <w:tcW w:w="387" w:type="pct"/>
            <w:hideMark/>
          </w:tcPr>
          <w:p w14:paraId="481C51A6"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26</w:t>
            </w:r>
          </w:p>
        </w:tc>
        <w:tc>
          <w:tcPr>
            <w:tcW w:w="387" w:type="pct"/>
            <w:hideMark/>
          </w:tcPr>
          <w:p w14:paraId="01752AF8"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27</w:t>
            </w:r>
          </w:p>
        </w:tc>
        <w:tc>
          <w:tcPr>
            <w:tcW w:w="437" w:type="pct"/>
            <w:hideMark/>
          </w:tcPr>
          <w:p w14:paraId="06FE2185"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381</w:t>
            </w:r>
          </w:p>
        </w:tc>
        <w:tc>
          <w:tcPr>
            <w:tcW w:w="464" w:type="pct"/>
            <w:hideMark/>
          </w:tcPr>
          <w:p w14:paraId="5E58B259"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w:t>
            </w:r>
          </w:p>
        </w:tc>
        <w:tc>
          <w:tcPr>
            <w:tcW w:w="346" w:type="pct"/>
            <w:hideMark/>
          </w:tcPr>
          <w:p w14:paraId="0BBEED2B"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369D4AE9"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w:t>
            </w:r>
          </w:p>
        </w:tc>
      </w:tr>
      <w:tr w:rsidR="00D60DD1" w:rsidRPr="00672921" w14:paraId="7BE34AE3" w14:textId="77777777" w:rsidTr="00FF0F23">
        <w:trPr>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48D27ECE" w14:textId="77777777" w:rsidR="00D60DD1" w:rsidRPr="00FF0F23" w:rsidRDefault="00D60DD1" w:rsidP="00AE7C45">
            <w:pPr>
              <w:rPr>
                <w:rFonts w:cs="Arial"/>
                <w:color w:val="000000"/>
                <w:sz w:val="18"/>
                <w:szCs w:val="18"/>
              </w:rPr>
            </w:pPr>
            <w:r w:rsidRPr="00FF0F23">
              <w:rPr>
                <w:rFonts w:cs="Arial"/>
                <w:color w:val="000000"/>
                <w:sz w:val="18"/>
                <w:szCs w:val="18"/>
              </w:rPr>
              <w:t>QITC</w:t>
            </w:r>
          </w:p>
        </w:tc>
        <w:tc>
          <w:tcPr>
            <w:tcW w:w="324" w:type="pct"/>
            <w:hideMark/>
          </w:tcPr>
          <w:p w14:paraId="4E578CC3"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7</w:t>
            </w:r>
          </w:p>
        </w:tc>
        <w:tc>
          <w:tcPr>
            <w:tcW w:w="463" w:type="pct"/>
            <w:hideMark/>
          </w:tcPr>
          <w:p w14:paraId="0FBFEC36"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w:t>
            </w:r>
          </w:p>
        </w:tc>
        <w:tc>
          <w:tcPr>
            <w:tcW w:w="463" w:type="pct"/>
            <w:hideMark/>
          </w:tcPr>
          <w:p w14:paraId="50D57F26"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w:t>
            </w:r>
          </w:p>
        </w:tc>
        <w:tc>
          <w:tcPr>
            <w:tcW w:w="463" w:type="pct"/>
            <w:hideMark/>
          </w:tcPr>
          <w:p w14:paraId="297BC31A"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6</w:t>
            </w:r>
          </w:p>
        </w:tc>
        <w:tc>
          <w:tcPr>
            <w:tcW w:w="410" w:type="pct"/>
            <w:hideMark/>
          </w:tcPr>
          <w:p w14:paraId="0BF87E50"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178</w:t>
            </w:r>
          </w:p>
        </w:tc>
        <w:tc>
          <w:tcPr>
            <w:tcW w:w="387" w:type="pct"/>
            <w:hideMark/>
          </w:tcPr>
          <w:p w14:paraId="57126993"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7</w:t>
            </w:r>
          </w:p>
        </w:tc>
        <w:tc>
          <w:tcPr>
            <w:tcW w:w="387" w:type="pct"/>
            <w:hideMark/>
          </w:tcPr>
          <w:p w14:paraId="7869142D"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7</w:t>
            </w:r>
          </w:p>
        </w:tc>
        <w:tc>
          <w:tcPr>
            <w:tcW w:w="437" w:type="pct"/>
            <w:hideMark/>
          </w:tcPr>
          <w:p w14:paraId="7237F223"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179</w:t>
            </w:r>
          </w:p>
        </w:tc>
        <w:tc>
          <w:tcPr>
            <w:tcW w:w="464" w:type="pct"/>
            <w:hideMark/>
          </w:tcPr>
          <w:p w14:paraId="67512937"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46" w:type="pct"/>
            <w:hideMark/>
          </w:tcPr>
          <w:p w14:paraId="2FA7109A"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3734B3D2"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r>
      <w:tr w:rsidR="00D60DD1" w:rsidRPr="00672921" w14:paraId="193257FE" w14:textId="77777777" w:rsidTr="00FF0F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59BCF13B" w14:textId="77777777" w:rsidR="00D60DD1" w:rsidRPr="00FF0F23" w:rsidRDefault="00D60DD1" w:rsidP="00AE7C45">
            <w:pPr>
              <w:rPr>
                <w:rFonts w:cs="Arial"/>
                <w:color w:val="000000"/>
                <w:sz w:val="18"/>
                <w:szCs w:val="18"/>
              </w:rPr>
            </w:pPr>
            <w:r w:rsidRPr="00FF0F23">
              <w:rPr>
                <w:rFonts w:cs="Arial"/>
                <w:color w:val="000000"/>
                <w:sz w:val="18"/>
                <w:szCs w:val="18"/>
              </w:rPr>
              <w:t>ITLO</w:t>
            </w:r>
          </w:p>
        </w:tc>
        <w:tc>
          <w:tcPr>
            <w:tcW w:w="324" w:type="pct"/>
            <w:hideMark/>
          </w:tcPr>
          <w:p w14:paraId="407F4D8F"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3" w:type="pct"/>
            <w:hideMark/>
          </w:tcPr>
          <w:p w14:paraId="6ECF3AB7"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3" w:type="pct"/>
            <w:hideMark/>
          </w:tcPr>
          <w:p w14:paraId="1F0C8188"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3" w:type="pct"/>
            <w:hideMark/>
          </w:tcPr>
          <w:p w14:paraId="3DD20C68"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10" w:type="pct"/>
            <w:hideMark/>
          </w:tcPr>
          <w:p w14:paraId="3E32CEFE"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87" w:type="pct"/>
            <w:hideMark/>
          </w:tcPr>
          <w:p w14:paraId="3E3BBE9D"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87" w:type="pct"/>
            <w:hideMark/>
          </w:tcPr>
          <w:p w14:paraId="150C6CCC"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37" w:type="pct"/>
            <w:hideMark/>
          </w:tcPr>
          <w:p w14:paraId="18B686D5"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4" w:type="pct"/>
            <w:hideMark/>
          </w:tcPr>
          <w:p w14:paraId="2D5F601D"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346" w:type="pct"/>
            <w:hideMark/>
          </w:tcPr>
          <w:p w14:paraId="3EF6FDFE"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41" w:type="pct"/>
            <w:hideMark/>
          </w:tcPr>
          <w:p w14:paraId="247AE1BA"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r>
      <w:tr w:rsidR="00D60DD1" w:rsidRPr="00672921" w14:paraId="239DE9B6" w14:textId="77777777" w:rsidTr="00FF0F23">
        <w:trPr>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3B666053" w14:textId="77777777" w:rsidR="00D60DD1" w:rsidRPr="00FF0F23" w:rsidRDefault="00D60DD1" w:rsidP="00AE7C45">
            <w:pPr>
              <w:rPr>
                <w:rFonts w:cs="Arial"/>
                <w:color w:val="000000"/>
                <w:sz w:val="18"/>
                <w:szCs w:val="18"/>
              </w:rPr>
            </w:pPr>
            <w:r w:rsidRPr="00FF0F23">
              <w:rPr>
                <w:rFonts w:cs="Arial"/>
                <w:color w:val="000000"/>
                <w:sz w:val="18"/>
                <w:szCs w:val="18"/>
              </w:rPr>
              <w:t>OIG</w:t>
            </w:r>
          </w:p>
        </w:tc>
        <w:tc>
          <w:tcPr>
            <w:tcW w:w="324" w:type="pct"/>
            <w:hideMark/>
          </w:tcPr>
          <w:p w14:paraId="618A1AB4"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3" w:type="pct"/>
            <w:hideMark/>
          </w:tcPr>
          <w:p w14:paraId="0A2F6155"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3" w:type="pct"/>
            <w:hideMark/>
          </w:tcPr>
          <w:p w14:paraId="56B5A99B"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3" w:type="pct"/>
            <w:hideMark/>
          </w:tcPr>
          <w:p w14:paraId="12389433"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10" w:type="pct"/>
            <w:hideMark/>
          </w:tcPr>
          <w:p w14:paraId="1F9A29CB"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87" w:type="pct"/>
            <w:hideMark/>
          </w:tcPr>
          <w:p w14:paraId="78420C3C"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87" w:type="pct"/>
            <w:hideMark/>
          </w:tcPr>
          <w:p w14:paraId="18DC628B"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37" w:type="pct"/>
            <w:hideMark/>
          </w:tcPr>
          <w:p w14:paraId="59BD3501"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4" w:type="pct"/>
            <w:hideMark/>
          </w:tcPr>
          <w:p w14:paraId="4AA73E48"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346" w:type="pct"/>
            <w:hideMark/>
          </w:tcPr>
          <w:p w14:paraId="0D0D1E9C"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41" w:type="pct"/>
            <w:hideMark/>
          </w:tcPr>
          <w:p w14:paraId="4B5C00F7"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 </w:t>
            </w:r>
          </w:p>
        </w:tc>
      </w:tr>
      <w:tr w:rsidR="00D60DD1" w:rsidRPr="00672921" w14:paraId="02C0F40C" w14:textId="77777777" w:rsidTr="00FF0F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7C1BA6C2" w14:textId="77777777" w:rsidR="00D60DD1" w:rsidRPr="00FF0F23" w:rsidRDefault="00D60DD1" w:rsidP="00AE7C45">
            <w:pPr>
              <w:rPr>
                <w:rFonts w:cs="Arial"/>
                <w:color w:val="000000"/>
                <w:sz w:val="18"/>
                <w:szCs w:val="18"/>
              </w:rPr>
            </w:pPr>
            <w:r w:rsidRPr="00FF0F23">
              <w:rPr>
                <w:rFonts w:cs="Arial"/>
                <w:color w:val="000000"/>
                <w:sz w:val="18"/>
                <w:szCs w:val="18"/>
              </w:rPr>
              <w:t>HRC</w:t>
            </w:r>
          </w:p>
        </w:tc>
        <w:tc>
          <w:tcPr>
            <w:tcW w:w="324" w:type="pct"/>
            <w:hideMark/>
          </w:tcPr>
          <w:p w14:paraId="4BD950CB"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19</w:t>
            </w:r>
          </w:p>
        </w:tc>
        <w:tc>
          <w:tcPr>
            <w:tcW w:w="463" w:type="pct"/>
            <w:hideMark/>
          </w:tcPr>
          <w:p w14:paraId="6AFD605F"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3</w:t>
            </w:r>
          </w:p>
        </w:tc>
        <w:tc>
          <w:tcPr>
            <w:tcW w:w="463" w:type="pct"/>
            <w:hideMark/>
          </w:tcPr>
          <w:p w14:paraId="15671A8B"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3</w:t>
            </w:r>
          </w:p>
        </w:tc>
        <w:tc>
          <w:tcPr>
            <w:tcW w:w="463" w:type="pct"/>
            <w:hideMark/>
          </w:tcPr>
          <w:p w14:paraId="2F720E0E"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14</w:t>
            </w:r>
          </w:p>
        </w:tc>
        <w:tc>
          <w:tcPr>
            <w:tcW w:w="410" w:type="pct"/>
            <w:hideMark/>
          </w:tcPr>
          <w:p w14:paraId="4591F478"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243</w:t>
            </w:r>
          </w:p>
        </w:tc>
        <w:tc>
          <w:tcPr>
            <w:tcW w:w="387" w:type="pct"/>
            <w:hideMark/>
          </w:tcPr>
          <w:p w14:paraId="0B5C8114"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17</w:t>
            </w:r>
          </w:p>
        </w:tc>
        <w:tc>
          <w:tcPr>
            <w:tcW w:w="387" w:type="pct"/>
            <w:hideMark/>
          </w:tcPr>
          <w:p w14:paraId="76D09BCD"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19</w:t>
            </w:r>
          </w:p>
        </w:tc>
        <w:tc>
          <w:tcPr>
            <w:tcW w:w="437" w:type="pct"/>
            <w:hideMark/>
          </w:tcPr>
          <w:p w14:paraId="3BF608E0"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246</w:t>
            </w:r>
          </w:p>
        </w:tc>
        <w:tc>
          <w:tcPr>
            <w:tcW w:w="464" w:type="pct"/>
            <w:hideMark/>
          </w:tcPr>
          <w:p w14:paraId="68BF4786"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46" w:type="pct"/>
            <w:hideMark/>
          </w:tcPr>
          <w:p w14:paraId="0D27CAD5"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4A9CF71D"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w:t>
            </w:r>
          </w:p>
        </w:tc>
      </w:tr>
      <w:tr w:rsidR="00D60DD1" w:rsidRPr="00672921" w14:paraId="693A99D6" w14:textId="77777777" w:rsidTr="00FF0F23">
        <w:trPr>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3F5F220A" w14:textId="77777777" w:rsidR="00D60DD1" w:rsidRPr="00FF0F23" w:rsidRDefault="00D60DD1" w:rsidP="00AE7C45">
            <w:pPr>
              <w:rPr>
                <w:rFonts w:cs="Arial"/>
                <w:color w:val="000000"/>
                <w:sz w:val="18"/>
                <w:szCs w:val="18"/>
              </w:rPr>
            </w:pPr>
            <w:r w:rsidRPr="00FF0F23">
              <w:rPr>
                <w:rFonts w:cs="Arial"/>
                <w:color w:val="000000"/>
                <w:sz w:val="18"/>
                <w:szCs w:val="18"/>
              </w:rPr>
              <w:t>NSO</w:t>
            </w:r>
          </w:p>
        </w:tc>
        <w:tc>
          <w:tcPr>
            <w:tcW w:w="324" w:type="pct"/>
            <w:hideMark/>
          </w:tcPr>
          <w:p w14:paraId="3FA99D85"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22</w:t>
            </w:r>
          </w:p>
        </w:tc>
        <w:tc>
          <w:tcPr>
            <w:tcW w:w="463" w:type="pct"/>
            <w:hideMark/>
          </w:tcPr>
          <w:p w14:paraId="690CD786"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6</w:t>
            </w:r>
          </w:p>
        </w:tc>
        <w:tc>
          <w:tcPr>
            <w:tcW w:w="463" w:type="pct"/>
            <w:hideMark/>
          </w:tcPr>
          <w:p w14:paraId="2CB51236"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6</w:t>
            </w:r>
          </w:p>
        </w:tc>
        <w:tc>
          <w:tcPr>
            <w:tcW w:w="463" w:type="pct"/>
            <w:hideMark/>
          </w:tcPr>
          <w:p w14:paraId="398875FD"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16</w:t>
            </w:r>
          </w:p>
        </w:tc>
        <w:tc>
          <w:tcPr>
            <w:tcW w:w="410" w:type="pct"/>
            <w:hideMark/>
          </w:tcPr>
          <w:p w14:paraId="4323329E"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81</w:t>
            </w:r>
          </w:p>
        </w:tc>
        <w:tc>
          <w:tcPr>
            <w:tcW w:w="387" w:type="pct"/>
            <w:hideMark/>
          </w:tcPr>
          <w:p w14:paraId="3859AAB8"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22</w:t>
            </w:r>
          </w:p>
        </w:tc>
        <w:tc>
          <w:tcPr>
            <w:tcW w:w="387" w:type="pct"/>
            <w:hideMark/>
          </w:tcPr>
          <w:p w14:paraId="62F72E15"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22</w:t>
            </w:r>
          </w:p>
        </w:tc>
        <w:tc>
          <w:tcPr>
            <w:tcW w:w="437" w:type="pct"/>
            <w:hideMark/>
          </w:tcPr>
          <w:p w14:paraId="3FAFC248"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87</w:t>
            </w:r>
          </w:p>
        </w:tc>
        <w:tc>
          <w:tcPr>
            <w:tcW w:w="464" w:type="pct"/>
            <w:hideMark/>
          </w:tcPr>
          <w:p w14:paraId="54BD1826"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46" w:type="pct"/>
            <w:hideMark/>
          </w:tcPr>
          <w:p w14:paraId="75545B65"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4043199E"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r>
      <w:tr w:rsidR="00D60DD1" w:rsidRPr="00672921" w14:paraId="1836C91F" w14:textId="77777777" w:rsidTr="00FF0F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082CA5F9" w14:textId="77777777" w:rsidR="00D60DD1" w:rsidRPr="00FF0F23" w:rsidRDefault="00D60DD1" w:rsidP="00AE7C45">
            <w:pPr>
              <w:rPr>
                <w:rFonts w:cs="Arial"/>
                <w:color w:val="000000"/>
                <w:sz w:val="18"/>
                <w:szCs w:val="18"/>
              </w:rPr>
            </w:pPr>
            <w:r w:rsidRPr="00FF0F23">
              <w:rPr>
                <w:rFonts w:cs="Arial"/>
                <w:color w:val="000000"/>
                <w:sz w:val="18"/>
                <w:szCs w:val="18"/>
              </w:rPr>
              <w:t>CMOP 2010</w:t>
            </w:r>
          </w:p>
        </w:tc>
        <w:tc>
          <w:tcPr>
            <w:tcW w:w="324" w:type="pct"/>
            <w:hideMark/>
          </w:tcPr>
          <w:p w14:paraId="33E80545"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15</w:t>
            </w:r>
          </w:p>
        </w:tc>
        <w:tc>
          <w:tcPr>
            <w:tcW w:w="463" w:type="pct"/>
            <w:hideMark/>
          </w:tcPr>
          <w:p w14:paraId="671EEA4D"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3</w:t>
            </w:r>
          </w:p>
        </w:tc>
        <w:tc>
          <w:tcPr>
            <w:tcW w:w="463" w:type="pct"/>
            <w:hideMark/>
          </w:tcPr>
          <w:p w14:paraId="280F7BB1"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3</w:t>
            </w:r>
          </w:p>
        </w:tc>
        <w:tc>
          <w:tcPr>
            <w:tcW w:w="463" w:type="pct"/>
            <w:hideMark/>
          </w:tcPr>
          <w:p w14:paraId="75090878"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11</w:t>
            </w:r>
          </w:p>
        </w:tc>
        <w:tc>
          <w:tcPr>
            <w:tcW w:w="410" w:type="pct"/>
            <w:hideMark/>
          </w:tcPr>
          <w:p w14:paraId="7696D542"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1220</w:t>
            </w:r>
          </w:p>
        </w:tc>
        <w:tc>
          <w:tcPr>
            <w:tcW w:w="387" w:type="pct"/>
            <w:hideMark/>
          </w:tcPr>
          <w:p w14:paraId="138033F3"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14</w:t>
            </w:r>
          </w:p>
        </w:tc>
        <w:tc>
          <w:tcPr>
            <w:tcW w:w="387" w:type="pct"/>
            <w:hideMark/>
          </w:tcPr>
          <w:p w14:paraId="3855A534"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15</w:t>
            </w:r>
          </w:p>
        </w:tc>
        <w:tc>
          <w:tcPr>
            <w:tcW w:w="437" w:type="pct"/>
            <w:hideMark/>
          </w:tcPr>
          <w:p w14:paraId="48AF9102"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1223</w:t>
            </w:r>
          </w:p>
        </w:tc>
        <w:tc>
          <w:tcPr>
            <w:tcW w:w="464" w:type="pct"/>
            <w:hideMark/>
          </w:tcPr>
          <w:p w14:paraId="125AE0C2"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46" w:type="pct"/>
            <w:hideMark/>
          </w:tcPr>
          <w:p w14:paraId="436D1C96"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4BEE837A"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1</w:t>
            </w:r>
          </w:p>
        </w:tc>
      </w:tr>
      <w:tr w:rsidR="00D60DD1" w:rsidRPr="00672921" w14:paraId="422BEFCE" w14:textId="77777777" w:rsidTr="00FF0F23">
        <w:trPr>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08CE7006" w14:textId="77777777" w:rsidR="00D60DD1" w:rsidRPr="00FF0F23" w:rsidRDefault="00D60DD1" w:rsidP="00AE7C45">
            <w:pPr>
              <w:rPr>
                <w:rFonts w:cs="Arial"/>
                <w:color w:val="000000"/>
                <w:sz w:val="18"/>
                <w:szCs w:val="18"/>
              </w:rPr>
            </w:pPr>
            <w:r w:rsidRPr="00FF0F23">
              <w:rPr>
                <w:rFonts w:cs="Arial"/>
                <w:color w:val="000000"/>
                <w:sz w:val="18"/>
                <w:szCs w:val="18"/>
              </w:rPr>
              <w:t>CMOP 2013</w:t>
            </w:r>
          </w:p>
        </w:tc>
        <w:tc>
          <w:tcPr>
            <w:tcW w:w="324" w:type="pct"/>
            <w:hideMark/>
          </w:tcPr>
          <w:p w14:paraId="72AC4DC6"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30</w:t>
            </w:r>
          </w:p>
        </w:tc>
        <w:tc>
          <w:tcPr>
            <w:tcW w:w="463" w:type="pct"/>
            <w:hideMark/>
          </w:tcPr>
          <w:p w14:paraId="57309C97"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28</w:t>
            </w:r>
          </w:p>
        </w:tc>
        <w:tc>
          <w:tcPr>
            <w:tcW w:w="463" w:type="pct"/>
            <w:hideMark/>
          </w:tcPr>
          <w:p w14:paraId="7EF429D7"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33</w:t>
            </w:r>
          </w:p>
        </w:tc>
        <w:tc>
          <w:tcPr>
            <w:tcW w:w="463" w:type="pct"/>
            <w:hideMark/>
          </w:tcPr>
          <w:p w14:paraId="77F606E7"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w:t>
            </w:r>
          </w:p>
        </w:tc>
        <w:tc>
          <w:tcPr>
            <w:tcW w:w="410" w:type="pct"/>
            <w:hideMark/>
          </w:tcPr>
          <w:p w14:paraId="3473B80A"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20</w:t>
            </w:r>
          </w:p>
        </w:tc>
        <w:tc>
          <w:tcPr>
            <w:tcW w:w="387" w:type="pct"/>
            <w:hideMark/>
          </w:tcPr>
          <w:p w14:paraId="566835AB"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30</w:t>
            </w:r>
          </w:p>
        </w:tc>
        <w:tc>
          <w:tcPr>
            <w:tcW w:w="387" w:type="pct"/>
            <w:hideMark/>
          </w:tcPr>
          <w:p w14:paraId="76DFB962"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30</w:t>
            </w:r>
          </w:p>
        </w:tc>
        <w:tc>
          <w:tcPr>
            <w:tcW w:w="437" w:type="pct"/>
            <w:hideMark/>
          </w:tcPr>
          <w:p w14:paraId="7FD7E3C0"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53</w:t>
            </w:r>
          </w:p>
        </w:tc>
        <w:tc>
          <w:tcPr>
            <w:tcW w:w="464" w:type="pct"/>
            <w:hideMark/>
          </w:tcPr>
          <w:p w14:paraId="18494665"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46" w:type="pct"/>
            <w:hideMark/>
          </w:tcPr>
          <w:p w14:paraId="4E1E5E18"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7E0C8A8B"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r>
      <w:tr w:rsidR="00D60DD1" w:rsidRPr="00672921" w14:paraId="1C9AA6EA" w14:textId="77777777" w:rsidTr="00FF0F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2A9B8EAC" w14:textId="77777777" w:rsidR="00D60DD1" w:rsidRPr="00FF0F23" w:rsidRDefault="00D60DD1" w:rsidP="00AE7C45">
            <w:pPr>
              <w:rPr>
                <w:rFonts w:cs="Arial"/>
                <w:color w:val="000000"/>
                <w:sz w:val="18"/>
                <w:szCs w:val="18"/>
              </w:rPr>
            </w:pPr>
            <w:r w:rsidRPr="00FF0F23">
              <w:rPr>
                <w:rFonts w:cs="Arial"/>
                <w:color w:val="000000"/>
                <w:sz w:val="18"/>
                <w:szCs w:val="18"/>
              </w:rPr>
              <w:t>OGC</w:t>
            </w:r>
          </w:p>
        </w:tc>
        <w:tc>
          <w:tcPr>
            <w:tcW w:w="324" w:type="pct"/>
            <w:hideMark/>
          </w:tcPr>
          <w:p w14:paraId="2CBD3859"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710</w:t>
            </w:r>
          </w:p>
        </w:tc>
        <w:tc>
          <w:tcPr>
            <w:tcW w:w="463" w:type="pct"/>
            <w:hideMark/>
          </w:tcPr>
          <w:p w14:paraId="72277C54"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63" w:type="pct"/>
            <w:hideMark/>
          </w:tcPr>
          <w:p w14:paraId="6FD9A616"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63" w:type="pct"/>
            <w:hideMark/>
          </w:tcPr>
          <w:p w14:paraId="0BC598B3"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w:t>
            </w:r>
          </w:p>
        </w:tc>
        <w:tc>
          <w:tcPr>
            <w:tcW w:w="410" w:type="pct"/>
            <w:hideMark/>
          </w:tcPr>
          <w:p w14:paraId="367FC480"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202</w:t>
            </w:r>
          </w:p>
        </w:tc>
        <w:tc>
          <w:tcPr>
            <w:tcW w:w="387" w:type="pct"/>
            <w:hideMark/>
          </w:tcPr>
          <w:p w14:paraId="5EA22230"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w:t>
            </w:r>
          </w:p>
        </w:tc>
        <w:tc>
          <w:tcPr>
            <w:tcW w:w="387" w:type="pct"/>
            <w:hideMark/>
          </w:tcPr>
          <w:p w14:paraId="0D06746A"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w:t>
            </w:r>
          </w:p>
        </w:tc>
        <w:tc>
          <w:tcPr>
            <w:tcW w:w="437" w:type="pct"/>
            <w:hideMark/>
          </w:tcPr>
          <w:p w14:paraId="4BACCC57"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202</w:t>
            </w:r>
          </w:p>
        </w:tc>
        <w:tc>
          <w:tcPr>
            <w:tcW w:w="464" w:type="pct"/>
            <w:hideMark/>
          </w:tcPr>
          <w:p w14:paraId="3F280A89"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708</w:t>
            </w:r>
          </w:p>
        </w:tc>
        <w:tc>
          <w:tcPr>
            <w:tcW w:w="346" w:type="pct"/>
            <w:hideMark/>
          </w:tcPr>
          <w:p w14:paraId="7E28F6F1"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04967F34"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r>
      <w:tr w:rsidR="00D60DD1" w:rsidRPr="00672921" w14:paraId="49F751EF" w14:textId="77777777" w:rsidTr="00FF0F23">
        <w:trPr>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74021B3F" w14:textId="77777777" w:rsidR="00D60DD1" w:rsidRPr="00FF0F23" w:rsidRDefault="00D60DD1" w:rsidP="00AE7C45">
            <w:pPr>
              <w:rPr>
                <w:rFonts w:cs="Arial"/>
                <w:color w:val="000000"/>
                <w:sz w:val="18"/>
                <w:szCs w:val="18"/>
              </w:rPr>
            </w:pPr>
            <w:r w:rsidRPr="00FF0F23">
              <w:rPr>
                <w:rFonts w:cs="Arial"/>
                <w:color w:val="000000"/>
                <w:sz w:val="18"/>
                <w:szCs w:val="18"/>
              </w:rPr>
              <w:t>NSAT</w:t>
            </w:r>
          </w:p>
        </w:tc>
        <w:tc>
          <w:tcPr>
            <w:tcW w:w="324" w:type="pct"/>
            <w:hideMark/>
          </w:tcPr>
          <w:p w14:paraId="0FDC4197"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7</w:t>
            </w:r>
          </w:p>
        </w:tc>
        <w:tc>
          <w:tcPr>
            <w:tcW w:w="463" w:type="pct"/>
            <w:hideMark/>
          </w:tcPr>
          <w:p w14:paraId="0FCD0185"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w:t>
            </w:r>
          </w:p>
        </w:tc>
        <w:tc>
          <w:tcPr>
            <w:tcW w:w="463" w:type="pct"/>
            <w:hideMark/>
          </w:tcPr>
          <w:p w14:paraId="46BFFF9E"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34</w:t>
            </w:r>
          </w:p>
        </w:tc>
        <w:tc>
          <w:tcPr>
            <w:tcW w:w="463" w:type="pct"/>
            <w:hideMark/>
          </w:tcPr>
          <w:p w14:paraId="4EBE21FF"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6</w:t>
            </w:r>
          </w:p>
        </w:tc>
        <w:tc>
          <w:tcPr>
            <w:tcW w:w="410" w:type="pct"/>
            <w:hideMark/>
          </w:tcPr>
          <w:p w14:paraId="6F2B060E"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145</w:t>
            </w:r>
          </w:p>
        </w:tc>
        <w:tc>
          <w:tcPr>
            <w:tcW w:w="387" w:type="pct"/>
            <w:hideMark/>
          </w:tcPr>
          <w:p w14:paraId="60943FCB"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7</w:t>
            </w:r>
          </w:p>
        </w:tc>
        <w:tc>
          <w:tcPr>
            <w:tcW w:w="387" w:type="pct"/>
            <w:hideMark/>
          </w:tcPr>
          <w:p w14:paraId="32604090"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7</w:t>
            </w:r>
          </w:p>
        </w:tc>
        <w:tc>
          <w:tcPr>
            <w:tcW w:w="437" w:type="pct"/>
            <w:hideMark/>
          </w:tcPr>
          <w:p w14:paraId="3199AAC8"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179</w:t>
            </w:r>
          </w:p>
        </w:tc>
        <w:tc>
          <w:tcPr>
            <w:tcW w:w="464" w:type="pct"/>
            <w:hideMark/>
          </w:tcPr>
          <w:p w14:paraId="6F3985A8"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46" w:type="pct"/>
            <w:hideMark/>
          </w:tcPr>
          <w:p w14:paraId="0CC9776B"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27F7013D"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r>
      <w:tr w:rsidR="00D60DD1" w:rsidRPr="00672921" w14:paraId="5D9A4BBC" w14:textId="77777777" w:rsidTr="00FF0F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300F1052" w14:textId="77777777" w:rsidR="00D60DD1" w:rsidRPr="00FF0F23" w:rsidRDefault="00D60DD1" w:rsidP="00AE7C45">
            <w:pPr>
              <w:rPr>
                <w:rFonts w:cs="Arial"/>
                <w:color w:val="000000"/>
                <w:sz w:val="18"/>
                <w:szCs w:val="18"/>
              </w:rPr>
            </w:pPr>
            <w:r w:rsidRPr="00FF0F23">
              <w:rPr>
                <w:rFonts w:cs="Arial"/>
                <w:color w:val="000000"/>
                <w:sz w:val="18"/>
                <w:szCs w:val="18"/>
              </w:rPr>
              <w:t>OI&amp;T</w:t>
            </w:r>
          </w:p>
        </w:tc>
        <w:tc>
          <w:tcPr>
            <w:tcW w:w="324" w:type="pct"/>
            <w:hideMark/>
          </w:tcPr>
          <w:p w14:paraId="4CF1F31A"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3" w:type="pct"/>
            <w:hideMark/>
          </w:tcPr>
          <w:p w14:paraId="79081A10"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3" w:type="pct"/>
            <w:hideMark/>
          </w:tcPr>
          <w:p w14:paraId="46DCCE0D"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3" w:type="pct"/>
            <w:hideMark/>
          </w:tcPr>
          <w:p w14:paraId="1FD9947A"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10" w:type="pct"/>
            <w:hideMark/>
          </w:tcPr>
          <w:p w14:paraId="7921D84B"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87" w:type="pct"/>
            <w:hideMark/>
          </w:tcPr>
          <w:p w14:paraId="2273BC7E"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87" w:type="pct"/>
            <w:hideMark/>
          </w:tcPr>
          <w:p w14:paraId="4D13025E"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37" w:type="pct"/>
            <w:hideMark/>
          </w:tcPr>
          <w:p w14:paraId="6D4EACC2"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64" w:type="pct"/>
            <w:hideMark/>
          </w:tcPr>
          <w:p w14:paraId="7E467BCB"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346" w:type="pct"/>
            <w:hideMark/>
          </w:tcPr>
          <w:p w14:paraId="71081B8C"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c>
          <w:tcPr>
            <w:tcW w:w="441" w:type="pct"/>
            <w:hideMark/>
          </w:tcPr>
          <w:p w14:paraId="5F15ACFD" w14:textId="77777777" w:rsidR="00D60DD1" w:rsidRPr="00FF0F23" w:rsidRDefault="00D60DD1" w:rsidP="00AE7C45">
            <w:pPr>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FF0F23">
              <w:rPr>
                <w:rFonts w:cs="Arial"/>
                <w:color w:val="000000"/>
                <w:sz w:val="18"/>
                <w:szCs w:val="18"/>
              </w:rPr>
              <w:t> </w:t>
            </w:r>
          </w:p>
        </w:tc>
      </w:tr>
      <w:tr w:rsidR="00D60DD1" w:rsidRPr="00672921" w14:paraId="36552B9B" w14:textId="77777777" w:rsidTr="00FF0F23">
        <w:trPr>
          <w:trHeight w:val="300"/>
        </w:trPr>
        <w:tc>
          <w:tcPr>
            <w:cnfStyle w:val="001000000000" w:firstRow="0" w:lastRow="0" w:firstColumn="1" w:lastColumn="0" w:oddVBand="0" w:evenVBand="0" w:oddHBand="0" w:evenHBand="0" w:firstRowFirstColumn="0" w:firstRowLastColumn="0" w:lastRowFirstColumn="0" w:lastRowLastColumn="0"/>
            <w:tcW w:w="414" w:type="pct"/>
            <w:hideMark/>
          </w:tcPr>
          <w:p w14:paraId="035865BC" w14:textId="77777777" w:rsidR="00D60DD1" w:rsidRPr="00FF0F23" w:rsidRDefault="00D60DD1" w:rsidP="00AE7C45">
            <w:pPr>
              <w:rPr>
                <w:rFonts w:cs="Arial"/>
                <w:color w:val="000000"/>
                <w:sz w:val="18"/>
                <w:szCs w:val="18"/>
              </w:rPr>
            </w:pPr>
            <w:r w:rsidRPr="00FF0F23">
              <w:rPr>
                <w:rFonts w:cs="Arial"/>
                <w:color w:val="000000"/>
                <w:sz w:val="18"/>
                <w:szCs w:val="18"/>
              </w:rPr>
              <w:t>BISL</w:t>
            </w:r>
          </w:p>
        </w:tc>
        <w:tc>
          <w:tcPr>
            <w:tcW w:w="324" w:type="pct"/>
            <w:hideMark/>
          </w:tcPr>
          <w:p w14:paraId="71438921"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25</w:t>
            </w:r>
          </w:p>
        </w:tc>
        <w:tc>
          <w:tcPr>
            <w:tcW w:w="463" w:type="pct"/>
            <w:hideMark/>
          </w:tcPr>
          <w:p w14:paraId="46F09ACB"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3</w:t>
            </w:r>
          </w:p>
        </w:tc>
        <w:tc>
          <w:tcPr>
            <w:tcW w:w="463" w:type="pct"/>
            <w:hideMark/>
          </w:tcPr>
          <w:p w14:paraId="176F357D"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60</w:t>
            </w:r>
          </w:p>
        </w:tc>
        <w:tc>
          <w:tcPr>
            <w:tcW w:w="463" w:type="pct"/>
            <w:hideMark/>
          </w:tcPr>
          <w:p w14:paraId="2063CACA"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3</w:t>
            </w:r>
          </w:p>
        </w:tc>
        <w:tc>
          <w:tcPr>
            <w:tcW w:w="410" w:type="pct"/>
            <w:hideMark/>
          </w:tcPr>
          <w:p w14:paraId="2F675AB6"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242</w:t>
            </w:r>
          </w:p>
        </w:tc>
        <w:tc>
          <w:tcPr>
            <w:tcW w:w="387" w:type="pct"/>
            <w:hideMark/>
          </w:tcPr>
          <w:p w14:paraId="2B0FBBDB"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22</w:t>
            </w:r>
          </w:p>
        </w:tc>
        <w:tc>
          <w:tcPr>
            <w:tcW w:w="387" w:type="pct"/>
            <w:hideMark/>
          </w:tcPr>
          <w:p w14:paraId="15A67BD4"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23</w:t>
            </w:r>
          </w:p>
        </w:tc>
        <w:tc>
          <w:tcPr>
            <w:tcW w:w="437" w:type="pct"/>
            <w:hideMark/>
          </w:tcPr>
          <w:p w14:paraId="2EE9417E"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302</w:t>
            </w:r>
          </w:p>
        </w:tc>
        <w:tc>
          <w:tcPr>
            <w:tcW w:w="464" w:type="pct"/>
            <w:hideMark/>
          </w:tcPr>
          <w:p w14:paraId="45825192"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346" w:type="pct"/>
            <w:hideMark/>
          </w:tcPr>
          <w:p w14:paraId="33801CDD"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0</w:t>
            </w:r>
          </w:p>
        </w:tc>
        <w:tc>
          <w:tcPr>
            <w:tcW w:w="441" w:type="pct"/>
            <w:hideMark/>
          </w:tcPr>
          <w:p w14:paraId="54E0276C" w14:textId="77777777" w:rsidR="00D60DD1" w:rsidRPr="00FF0F23" w:rsidRDefault="00D60DD1" w:rsidP="00AE7C45">
            <w:pPr>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FF0F23">
              <w:rPr>
                <w:rFonts w:cs="Arial"/>
                <w:color w:val="000000"/>
                <w:sz w:val="18"/>
                <w:szCs w:val="18"/>
              </w:rPr>
              <w:t>1</w:t>
            </w:r>
          </w:p>
        </w:tc>
      </w:tr>
    </w:tbl>
    <w:p w14:paraId="0AA4A028" w14:textId="070FE72E" w:rsidR="00B77DD9" w:rsidRDefault="00B77DD9" w:rsidP="00B24FBC">
      <w:pPr>
        <w:spacing w:before="120" w:after="120"/>
        <w:rPr>
          <w:color w:val="000000"/>
        </w:rPr>
      </w:pPr>
    </w:p>
    <w:p w14:paraId="72B3965F" w14:textId="77777777" w:rsidR="00FF0F23" w:rsidRDefault="00FF0F23" w:rsidP="007C4E2F">
      <w:pPr>
        <w:spacing w:before="120" w:after="120"/>
        <w:rPr>
          <w:color w:val="000000"/>
        </w:rPr>
        <w:sectPr w:rsidR="00FF0F23" w:rsidSect="00FF0F23">
          <w:pgSz w:w="15840" w:h="12240" w:orient="landscape"/>
          <w:pgMar w:top="1440" w:right="1440" w:bottom="1440" w:left="1440" w:header="720" w:footer="720" w:gutter="0"/>
          <w:cols w:space="720"/>
          <w:docGrid w:linePitch="360"/>
        </w:sectPr>
      </w:pPr>
    </w:p>
    <w:p w14:paraId="42555C40" w14:textId="7D90D99C" w:rsidR="00C942CC" w:rsidRPr="007C4E2F" w:rsidRDefault="00C942CC" w:rsidP="007C4E2F">
      <w:pPr>
        <w:spacing w:before="120" w:after="120"/>
        <w:rPr>
          <w:color w:val="000000"/>
        </w:rPr>
      </w:pPr>
      <w:r w:rsidRPr="007C4E2F">
        <w:rPr>
          <w:color w:val="000000"/>
        </w:rPr>
        <w:lastRenderedPageBreak/>
        <w:t xml:space="preserve">At VA’s request, the Contractor shall architect, design, plan, </w:t>
      </w:r>
      <w:r w:rsidR="005B0501" w:rsidRPr="007C4E2F">
        <w:rPr>
          <w:color w:val="000000"/>
        </w:rPr>
        <w:t xml:space="preserve">project management, </w:t>
      </w:r>
      <w:r w:rsidRPr="007C4E2F">
        <w:rPr>
          <w:color w:val="000000"/>
        </w:rPr>
        <w:t xml:space="preserve">and </w:t>
      </w:r>
      <w:r w:rsidR="005B0501" w:rsidRPr="007C4E2F">
        <w:rPr>
          <w:color w:val="000000"/>
        </w:rPr>
        <w:t xml:space="preserve">execution support to </w:t>
      </w:r>
      <w:r w:rsidRPr="007C4E2F">
        <w:rPr>
          <w:color w:val="000000"/>
        </w:rPr>
        <w:t>migrate users to SharePoint Online or On Premise SharePoint Farm, as define</w:t>
      </w:r>
      <w:r w:rsidR="00AD7449">
        <w:rPr>
          <w:color w:val="000000"/>
        </w:rPr>
        <w:t>d</w:t>
      </w:r>
      <w:r w:rsidRPr="007C4E2F">
        <w:rPr>
          <w:color w:val="000000"/>
        </w:rPr>
        <w:t xml:space="preserve"> </w:t>
      </w:r>
      <w:r w:rsidR="00AD7449">
        <w:rPr>
          <w:color w:val="000000"/>
        </w:rPr>
        <w:t>this</w:t>
      </w:r>
      <w:r w:rsidRPr="007C4E2F">
        <w:rPr>
          <w:color w:val="000000"/>
        </w:rPr>
        <w:t xml:space="preserve"> PWS </w:t>
      </w:r>
      <w:r w:rsidR="00AD7449">
        <w:rPr>
          <w:color w:val="000000"/>
        </w:rPr>
        <w:t>section 5.0</w:t>
      </w:r>
      <w:r w:rsidRPr="007C4E2F">
        <w:rPr>
          <w:color w:val="000000"/>
        </w:rPr>
        <w:t>.</w:t>
      </w:r>
    </w:p>
    <w:p w14:paraId="1B5FC6DC" w14:textId="6748AE28" w:rsidR="00C942CC" w:rsidRPr="007C4E2F" w:rsidRDefault="00C942CC" w:rsidP="007C4E2F">
      <w:pPr>
        <w:spacing w:before="120" w:after="120"/>
        <w:rPr>
          <w:color w:val="000000"/>
        </w:rPr>
      </w:pPr>
      <w:r w:rsidRPr="007C4E2F">
        <w:rPr>
          <w:color w:val="000000"/>
        </w:rPr>
        <w:t>The Contractor shall also perform the following specific tasks:</w:t>
      </w:r>
    </w:p>
    <w:p w14:paraId="68F25A6A" w14:textId="20D6DD36" w:rsidR="00EF2433" w:rsidRPr="007C4E2F" w:rsidRDefault="00EF2433" w:rsidP="007C4E2F">
      <w:pPr>
        <w:pStyle w:val="ListParagraph"/>
        <w:numPr>
          <w:ilvl w:val="0"/>
          <w:numId w:val="161"/>
        </w:numPr>
        <w:spacing w:before="120" w:after="120"/>
        <w:contextualSpacing w:val="0"/>
      </w:pPr>
      <w:r w:rsidRPr="007C4E2F">
        <w:t>Architect, design, and configure VA O365 SharePoint environment. This includes:</w:t>
      </w:r>
      <w:r w:rsidR="00C942CC" w:rsidRPr="007C4E2F">
        <w:t xml:space="preserve"> meta data, enterprise search, governance, site creation/deletion, archiving data, security, support processes, and monitoring.</w:t>
      </w:r>
    </w:p>
    <w:p w14:paraId="231082F9" w14:textId="7451CE9C" w:rsidR="00EF2433" w:rsidRPr="007C4E2F" w:rsidRDefault="00C942CC" w:rsidP="007C4E2F">
      <w:pPr>
        <w:pStyle w:val="ListParagraph"/>
        <w:numPr>
          <w:ilvl w:val="0"/>
          <w:numId w:val="161"/>
        </w:numPr>
        <w:spacing w:before="120" w:after="120"/>
        <w:contextualSpacing w:val="0"/>
      </w:pPr>
      <w:r w:rsidRPr="007C4E2F">
        <w:t>Support the execute migration and transition plans.</w:t>
      </w:r>
    </w:p>
    <w:p w14:paraId="46B71AFD" w14:textId="7993287C" w:rsidR="00B74C0A" w:rsidRPr="007C4E2F" w:rsidRDefault="00B74C0A" w:rsidP="007C4E2F">
      <w:pPr>
        <w:pStyle w:val="ListParagraph"/>
        <w:numPr>
          <w:ilvl w:val="0"/>
          <w:numId w:val="161"/>
        </w:numPr>
        <w:spacing w:before="120" w:after="120"/>
        <w:contextualSpacing w:val="0"/>
      </w:pPr>
      <w:r w:rsidRPr="007C4E2F">
        <w:t>Migrate remaining on premises sites that can't move to O365 to a single on premises VA SharePoint 2013 farm in Enterprise Operations.</w:t>
      </w:r>
    </w:p>
    <w:p w14:paraId="4B7D4101" w14:textId="5734ECE9" w:rsidR="00EF2433" w:rsidRPr="007C4E2F" w:rsidRDefault="00EF2433" w:rsidP="007C4E2F">
      <w:pPr>
        <w:pStyle w:val="ListParagraph"/>
        <w:numPr>
          <w:ilvl w:val="0"/>
          <w:numId w:val="161"/>
        </w:numPr>
        <w:spacing w:before="120" w:after="120"/>
        <w:contextualSpacing w:val="0"/>
      </w:pPr>
      <w:r w:rsidRPr="007C4E2F">
        <w:t>Build out of SharePoint 2013 farm and storage in Azure as a temporary migration system to O365 for SharePoint 2010 farm data</w:t>
      </w:r>
      <w:r w:rsidR="00B74C0A" w:rsidRPr="007C4E2F">
        <w:t>.</w:t>
      </w:r>
    </w:p>
    <w:p w14:paraId="1AECD031" w14:textId="0917CEE2" w:rsidR="00EF2433" w:rsidRDefault="00B74C0A" w:rsidP="007C4E2F">
      <w:pPr>
        <w:pStyle w:val="ListParagraph"/>
        <w:numPr>
          <w:ilvl w:val="0"/>
          <w:numId w:val="161"/>
        </w:numPr>
        <w:spacing w:before="120" w:after="120"/>
        <w:contextualSpacing w:val="0"/>
      </w:pPr>
      <w:r w:rsidRPr="007C4E2F">
        <w:t xml:space="preserve">Provide migration tool to migrate workflows </w:t>
      </w:r>
      <w:r w:rsidR="00EF2433" w:rsidRPr="007C4E2F">
        <w:t xml:space="preserve">to O365. </w:t>
      </w:r>
    </w:p>
    <w:p w14:paraId="7168682D" w14:textId="77777777" w:rsidR="00210F15" w:rsidRPr="007C4E2F" w:rsidRDefault="00210F15" w:rsidP="00210F15">
      <w:pPr>
        <w:pStyle w:val="ListParagraph"/>
        <w:spacing w:before="120" w:after="120"/>
        <w:ind w:left="1080"/>
        <w:contextualSpacing w:val="0"/>
      </w:pPr>
    </w:p>
    <w:p w14:paraId="6B36A602" w14:textId="77777777" w:rsidR="00EF2433" w:rsidRDefault="00EF2433" w:rsidP="00162E45">
      <w:pPr>
        <w:pStyle w:val="Heading6"/>
        <w:numPr>
          <w:ilvl w:val="5"/>
          <w:numId w:val="159"/>
        </w:numPr>
      </w:pPr>
      <w:bookmarkStart w:id="142" w:name="_Ref490585727"/>
      <w:bookmarkStart w:id="143" w:name="_Ref488734441"/>
      <w:r>
        <w:t>Perform O365 Migration to One Drive for Business</w:t>
      </w:r>
      <w:bookmarkEnd w:id="142"/>
      <w:r>
        <w:t xml:space="preserve"> </w:t>
      </w:r>
      <w:bookmarkEnd w:id="143"/>
    </w:p>
    <w:p w14:paraId="20D43AD0" w14:textId="07A628FC" w:rsidR="005B7CE7" w:rsidRDefault="00EF2433" w:rsidP="007C4E2F">
      <w:pPr>
        <w:spacing w:before="120" w:after="120"/>
      </w:pPr>
      <w:r>
        <w:t>VA seeks utilization of OneDrive for Business to every extent possible.  VA intends to enable OneDrive for users initially while data migration of existing user data is migrated from user file share and shared folders to OneDrive for Business or SharePoint online.</w:t>
      </w:r>
    </w:p>
    <w:p w14:paraId="08249420" w14:textId="7BF31D64" w:rsidR="00EF2433" w:rsidRDefault="007B7CE6" w:rsidP="007C4E2F">
      <w:pPr>
        <w:spacing w:before="120" w:after="120"/>
        <w:rPr>
          <w:color w:val="000000"/>
        </w:rPr>
      </w:pPr>
      <w:r>
        <w:rPr>
          <w:color w:val="000000"/>
        </w:rPr>
        <w:fldChar w:fldCharType="begin"/>
      </w:r>
      <w:r>
        <w:rPr>
          <w:color w:val="000000"/>
        </w:rPr>
        <w:instrText xml:space="preserve"> REF _Ref490568589 \h </w:instrText>
      </w:r>
      <w:r>
        <w:rPr>
          <w:color w:val="000000"/>
        </w:rPr>
      </w:r>
      <w:r>
        <w:rPr>
          <w:color w:val="000000"/>
        </w:rPr>
        <w:fldChar w:fldCharType="separate"/>
      </w:r>
      <w:r w:rsidR="00854BE2" w:rsidRPr="00C22A21">
        <w:t xml:space="preserve">Table </w:t>
      </w:r>
      <w:proofErr w:type="gramStart"/>
      <w:r w:rsidR="00854BE2">
        <w:rPr>
          <w:noProof/>
        </w:rPr>
        <w:t>2</w:t>
      </w:r>
      <w:r w:rsidR="00854BE2" w:rsidRPr="00C22A21">
        <w:t xml:space="preserve">  VA</w:t>
      </w:r>
      <w:proofErr w:type="gramEnd"/>
      <w:r w:rsidR="00854BE2" w:rsidRPr="00C22A21">
        <w:t xml:space="preserve"> File Share Environment</w:t>
      </w:r>
      <w:r>
        <w:rPr>
          <w:color w:val="000000"/>
        </w:rPr>
        <w:fldChar w:fldCharType="end"/>
      </w:r>
      <w:r>
        <w:rPr>
          <w:color w:val="000000"/>
        </w:rPr>
        <w:t xml:space="preserve"> </w:t>
      </w:r>
      <w:r w:rsidR="00EF2433">
        <w:rPr>
          <w:color w:val="000000"/>
        </w:rPr>
        <w:t xml:space="preserve">below, </w:t>
      </w:r>
      <w:r>
        <w:rPr>
          <w:color w:val="000000"/>
        </w:rPr>
        <w:t>provides estimates f</w:t>
      </w:r>
      <w:r w:rsidR="00EF2433">
        <w:rPr>
          <w:color w:val="000000"/>
        </w:rPr>
        <w:t>or Home Directory to OneDrive labor</w:t>
      </w:r>
      <w:r>
        <w:rPr>
          <w:color w:val="000000"/>
        </w:rPr>
        <w:t xml:space="preserve"> across </w:t>
      </w:r>
      <w:r w:rsidR="00EF2433">
        <w:rPr>
          <w:color w:val="000000"/>
        </w:rPr>
        <w:t xml:space="preserve">approximately 488K workstations and users </w:t>
      </w:r>
      <w:r>
        <w:rPr>
          <w:color w:val="000000"/>
        </w:rPr>
        <w:t>across</w:t>
      </w:r>
      <w:r w:rsidR="00EF2433">
        <w:rPr>
          <w:color w:val="000000"/>
        </w:rPr>
        <w:t xml:space="preserve"> VA.  The table represents the bulk of the user information stored in variou</w:t>
      </w:r>
      <w:r>
        <w:rPr>
          <w:color w:val="000000"/>
        </w:rPr>
        <w:t xml:space="preserve">s VA </w:t>
      </w:r>
      <w:proofErr w:type="spellStart"/>
      <w:r>
        <w:rPr>
          <w:color w:val="000000"/>
        </w:rPr>
        <w:t>F</w:t>
      </w:r>
      <w:r w:rsidR="00EF2433">
        <w:rPr>
          <w:color w:val="000000"/>
        </w:rPr>
        <w:t>ileshare</w:t>
      </w:r>
      <w:proofErr w:type="spellEnd"/>
      <w:r w:rsidR="00EF2433">
        <w:rPr>
          <w:color w:val="000000"/>
        </w:rPr>
        <w:t xml:space="preserve"> devices</w:t>
      </w:r>
      <w:r>
        <w:rPr>
          <w:color w:val="000000"/>
        </w:rPr>
        <w:t xml:space="preserve"> across six regions.</w:t>
      </w:r>
    </w:p>
    <w:p w14:paraId="7720FACA" w14:textId="77777777" w:rsidR="00C3482A" w:rsidRPr="00B24FBC" w:rsidRDefault="00C3482A" w:rsidP="00C3482A">
      <w:pPr>
        <w:rPr>
          <w:color w:val="000000"/>
        </w:rPr>
      </w:pPr>
    </w:p>
    <w:p w14:paraId="74BED76D" w14:textId="51701164" w:rsidR="00D60DD1" w:rsidRPr="00C22A21" w:rsidRDefault="00D60DD1" w:rsidP="00C22A21">
      <w:pPr>
        <w:pStyle w:val="Caption"/>
        <w:jc w:val="center"/>
      </w:pPr>
      <w:bookmarkStart w:id="144" w:name="_Ref488846852"/>
      <w:bookmarkStart w:id="145" w:name="_Ref490568589"/>
      <w:r w:rsidRPr="00C22A21">
        <w:t xml:space="preserve">Table </w:t>
      </w:r>
      <w:r w:rsidR="00C1546D">
        <w:rPr>
          <w:noProof/>
        </w:rPr>
        <w:fldChar w:fldCharType="begin"/>
      </w:r>
      <w:r w:rsidR="00C1546D">
        <w:rPr>
          <w:noProof/>
        </w:rPr>
        <w:instrText xml:space="preserve"> SEQ Table \* ARABIC </w:instrText>
      </w:r>
      <w:r w:rsidR="00C1546D">
        <w:rPr>
          <w:noProof/>
        </w:rPr>
        <w:fldChar w:fldCharType="separate"/>
      </w:r>
      <w:r w:rsidR="00854BE2">
        <w:rPr>
          <w:noProof/>
        </w:rPr>
        <w:t>2</w:t>
      </w:r>
      <w:r w:rsidR="00C1546D">
        <w:rPr>
          <w:noProof/>
        </w:rPr>
        <w:fldChar w:fldCharType="end"/>
      </w:r>
      <w:r w:rsidRPr="00C22A21">
        <w:t xml:space="preserve">  VA File Share Environment</w:t>
      </w:r>
      <w:bookmarkEnd w:id="144"/>
      <w:bookmarkEnd w:id="145"/>
    </w:p>
    <w:tbl>
      <w:tblPr>
        <w:tblStyle w:val="GridTable4-Accent11"/>
        <w:tblW w:w="9344" w:type="dxa"/>
        <w:tblLook w:val="04A0" w:firstRow="1" w:lastRow="0" w:firstColumn="1" w:lastColumn="0" w:noHBand="0" w:noVBand="1"/>
      </w:tblPr>
      <w:tblGrid>
        <w:gridCol w:w="1278"/>
        <w:gridCol w:w="3870"/>
        <w:gridCol w:w="1440"/>
        <w:gridCol w:w="1260"/>
        <w:gridCol w:w="1496"/>
      </w:tblGrid>
      <w:tr w:rsidR="00D60DD1" w:rsidRPr="00F86D41" w14:paraId="15FD7D45" w14:textId="77777777" w:rsidTr="00C93A2A">
        <w:trPr>
          <w:cnfStyle w:val="100000000000" w:firstRow="1" w:lastRow="0" w:firstColumn="0" w:lastColumn="0" w:oddVBand="0" w:evenVBand="0" w:oddHBand="0" w:evenHBand="0" w:firstRowFirstColumn="0" w:firstRowLastColumn="0" w:lastRowFirstColumn="0" w:lastRowLastColumn="0"/>
          <w:trHeight w:val="312"/>
          <w:tblHeader/>
        </w:trPr>
        <w:tc>
          <w:tcPr>
            <w:cnfStyle w:val="001000000000" w:firstRow="0" w:lastRow="0" w:firstColumn="1" w:lastColumn="0" w:oddVBand="0" w:evenVBand="0" w:oddHBand="0" w:evenHBand="0" w:firstRowFirstColumn="0" w:firstRowLastColumn="0" w:lastRowFirstColumn="0" w:lastRowLastColumn="0"/>
            <w:tcW w:w="1278" w:type="dxa"/>
            <w:vMerge w:val="restart"/>
            <w:noWrap/>
            <w:hideMark/>
          </w:tcPr>
          <w:p w14:paraId="585B7837" w14:textId="77777777" w:rsidR="00D60DD1" w:rsidRPr="00C276DE" w:rsidRDefault="00D60DD1" w:rsidP="00AE7C45">
            <w:pPr>
              <w:jc w:val="center"/>
              <w:rPr>
                <w:rFonts w:ascii="Calibri" w:hAnsi="Calibri"/>
                <w:bCs w:val="0"/>
                <w:color w:val="000000"/>
                <w:sz w:val="20"/>
                <w:szCs w:val="20"/>
              </w:rPr>
            </w:pPr>
            <w:r w:rsidRPr="00C276DE">
              <w:rPr>
                <w:rFonts w:ascii="Calibri" w:hAnsi="Calibri"/>
                <w:bCs w:val="0"/>
                <w:color w:val="000000"/>
                <w:sz w:val="20"/>
                <w:szCs w:val="20"/>
              </w:rPr>
              <w:t>Totals</w:t>
            </w:r>
          </w:p>
        </w:tc>
        <w:tc>
          <w:tcPr>
            <w:tcW w:w="3870" w:type="dxa"/>
            <w:noWrap/>
            <w:hideMark/>
          </w:tcPr>
          <w:p w14:paraId="481FCD7E" w14:textId="77777777" w:rsidR="00D60DD1" w:rsidRPr="00C276DE" w:rsidRDefault="00D60DD1" w:rsidP="00AE7C45">
            <w:pPr>
              <w:cnfStyle w:val="100000000000" w:firstRow="1" w:lastRow="0" w:firstColumn="0" w:lastColumn="0" w:oddVBand="0" w:evenVBand="0" w:oddHBand="0" w:evenHBand="0" w:firstRowFirstColumn="0" w:firstRowLastColumn="0" w:lastRowFirstColumn="0" w:lastRowLastColumn="0"/>
              <w:rPr>
                <w:rFonts w:ascii="Calibri" w:hAnsi="Calibri"/>
                <w:color w:val="000000"/>
                <w:sz w:val="20"/>
                <w:szCs w:val="20"/>
              </w:rPr>
            </w:pPr>
            <w:r w:rsidRPr="00C276DE">
              <w:rPr>
                <w:rFonts w:ascii="Calibri" w:hAnsi="Calibri"/>
                <w:color w:val="000000"/>
                <w:sz w:val="20"/>
                <w:szCs w:val="20"/>
              </w:rPr>
              <w:t> </w:t>
            </w:r>
          </w:p>
        </w:tc>
        <w:tc>
          <w:tcPr>
            <w:tcW w:w="1440" w:type="dxa"/>
            <w:noWrap/>
            <w:hideMark/>
          </w:tcPr>
          <w:p w14:paraId="071B29C0" w14:textId="77777777" w:rsidR="00D60DD1" w:rsidRPr="00C276DE" w:rsidRDefault="00D60DD1" w:rsidP="00AE7C45">
            <w:pPr>
              <w:jc w:val="center"/>
              <w:cnfStyle w:val="100000000000" w:firstRow="1" w:lastRow="0" w:firstColumn="0" w:lastColumn="0" w:oddVBand="0" w:evenVBand="0" w:oddHBand="0" w:evenHBand="0" w:firstRowFirstColumn="0" w:firstRowLastColumn="0" w:lastRowFirstColumn="0" w:lastRowLastColumn="0"/>
              <w:rPr>
                <w:rFonts w:ascii="Calibri" w:hAnsi="Calibri"/>
                <w:bCs w:val="0"/>
                <w:color w:val="000000"/>
                <w:sz w:val="20"/>
                <w:szCs w:val="20"/>
              </w:rPr>
            </w:pPr>
            <w:r w:rsidRPr="00C276DE">
              <w:rPr>
                <w:rFonts w:ascii="Calibri" w:hAnsi="Calibri"/>
                <w:bCs w:val="0"/>
                <w:color w:val="000000"/>
                <w:sz w:val="20"/>
                <w:szCs w:val="20"/>
              </w:rPr>
              <w:t>Terabyte(s)</w:t>
            </w:r>
          </w:p>
        </w:tc>
        <w:tc>
          <w:tcPr>
            <w:tcW w:w="1260" w:type="dxa"/>
            <w:noWrap/>
            <w:hideMark/>
          </w:tcPr>
          <w:p w14:paraId="381D6F76" w14:textId="77777777" w:rsidR="00D60DD1" w:rsidRPr="00C276DE" w:rsidRDefault="00D60DD1" w:rsidP="00AE7C45">
            <w:pPr>
              <w:jc w:val="center"/>
              <w:cnfStyle w:val="100000000000" w:firstRow="1" w:lastRow="0" w:firstColumn="0" w:lastColumn="0" w:oddVBand="0" w:evenVBand="0" w:oddHBand="0" w:evenHBand="0" w:firstRowFirstColumn="0" w:firstRowLastColumn="0" w:lastRowFirstColumn="0" w:lastRowLastColumn="0"/>
              <w:rPr>
                <w:rFonts w:ascii="Calibri" w:hAnsi="Calibri"/>
                <w:bCs w:val="0"/>
                <w:color w:val="000000"/>
                <w:sz w:val="20"/>
                <w:szCs w:val="20"/>
              </w:rPr>
            </w:pPr>
            <w:r w:rsidRPr="00C276DE">
              <w:rPr>
                <w:rFonts w:ascii="Calibri" w:hAnsi="Calibri"/>
                <w:bCs w:val="0"/>
                <w:color w:val="000000"/>
                <w:sz w:val="20"/>
                <w:szCs w:val="20"/>
              </w:rPr>
              <w:t>Bytes %</w:t>
            </w:r>
          </w:p>
        </w:tc>
        <w:tc>
          <w:tcPr>
            <w:tcW w:w="1496" w:type="dxa"/>
            <w:noWrap/>
            <w:hideMark/>
          </w:tcPr>
          <w:p w14:paraId="5C49CAFF" w14:textId="77777777" w:rsidR="00D60DD1" w:rsidRPr="00C276DE" w:rsidRDefault="00D60DD1" w:rsidP="00AE7C45">
            <w:pPr>
              <w:jc w:val="center"/>
              <w:cnfStyle w:val="100000000000" w:firstRow="1" w:lastRow="0" w:firstColumn="0" w:lastColumn="0" w:oddVBand="0" w:evenVBand="0" w:oddHBand="0" w:evenHBand="0" w:firstRowFirstColumn="0" w:firstRowLastColumn="0" w:lastRowFirstColumn="0" w:lastRowLastColumn="0"/>
              <w:rPr>
                <w:rFonts w:ascii="Calibri" w:hAnsi="Calibri"/>
                <w:bCs w:val="0"/>
                <w:color w:val="000000"/>
                <w:sz w:val="20"/>
                <w:szCs w:val="20"/>
              </w:rPr>
            </w:pPr>
            <w:r w:rsidRPr="00C276DE">
              <w:rPr>
                <w:rFonts w:ascii="Calibri" w:hAnsi="Calibri"/>
                <w:bCs w:val="0"/>
                <w:color w:val="000000"/>
                <w:sz w:val="20"/>
                <w:szCs w:val="20"/>
              </w:rPr>
              <w:t>Files</w:t>
            </w:r>
          </w:p>
        </w:tc>
      </w:tr>
      <w:tr w:rsidR="00D60DD1" w:rsidRPr="00F86D41" w14:paraId="2BA46C67" w14:textId="77777777" w:rsidTr="002604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vMerge/>
            <w:hideMark/>
          </w:tcPr>
          <w:p w14:paraId="38BB715F" w14:textId="77777777" w:rsidR="00D60DD1" w:rsidRPr="00C276DE" w:rsidRDefault="00D60DD1" w:rsidP="00AE7C45">
            <w:pPr>
              <w:rPr>
                <w:rFonts w:ascii="Calibri" w:hAnsi="Calibri"/>
                <w:bCs w:val="0"/>
                <w:color w:val="000000"/>
                <w:sz w:val="20"/>
                <w:szCs w:val="20"/>
              </w:rPr>
            </w:pPr>
          </w:p>
        </w:tc>
        <w:tc>
          <w:tcPr>
            <w:tcW w:w="3870" w:type="dxa"/>
            <w:noWrap/>
            <w:hideMark/>
          </w:tcPr>
          <w:p w14:paraId="09F910EC" w14:textId="77777777" w:rsidR="00D60DD1" w:rsidRPr="00C22A21" w:rsidRDefault="00D60DD1" w:rsidP="00AE7C45">
            <w:pPr>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Totals</w:t>
            </w:r>
          </w:p>
        </w:tc>
        <w:tc>
          <w:tcPr>
            <w:tcW w:w="1440" w:type="dxa"/>
            <w:noWrap/>
            <w:hideMark/>
          </w:tcPr>
          <w:p w14:paraId="330AE52F"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991.01</w:t>
            </w:r>
          </w:p>
        </w:tc>
        <w:tc>
          <w:tcPr>
            <w:tcW w:w="1260" w:type="dxa"/>
            <w:noWrap/>
            <w:hideMark/>
          </w:tcPr>
          <w:p w14:paraId="4406FF6F"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100%</w:t>
            </w:r>
          </w:p>
        </w:tc>
        <w:tc>
          <w:tcPr>
            <w:tcW w:w="1496" w:type="dxa"/>
            <w:noWrap/>
            <w:hideMark/>
          </w:tcPr>
          <w:p w14:paraId="5B822A7A"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1,096,962,623</w:t>
            </w:r>
          </w:p>
        </w:tc>
      </w:tr>
      <w:tr w:rsidR="00D60DD1" w:rsidRPr="00F86D41" w14:paraId="1879C83F" w14:textId="77777777" w:rsidTr="002604EB">
        <w:trPr>
          <w:trHeight w:val="300"/>
        </w:trPr>
        <w:tc>
          <w:tcPr>
            <w:cnfStyle w:val="001000000000" w:firstRow="0" w:lastRow="0" w:firstColumn="1" w:lastColumn="0" w:oddVBand="0" w:evenVBand="0" w:oddHBand="0" w:evenHBand="0" w:firstRowFirstColumn="0" w:firstRowLastColumn="0" w:lastRowFirstColumn="0" w:lastRowLastColumn="0"/>
            <w:tcW w:w="1278" w:type="dxa"/>
            <w:vMerge/>
            <w:hideMark/>
          </w:tcPr>
          <w:p w14:paraId="5DDF7C57" w14:textId="77777777" w:rsidR="00D60DD1" w:rsidRPr="00C276DE" w:rsidRDefault="00D60DD1" w:rsidP="00AE7C45">
            <w:pPr>
              <w:rPr>
                <w:rFonts w:ascii="Calibri" w:hAnsi="Calibri"/>
                <w:bCs w:val="0"/>
                <w:color w:val="000000"/>
                <w:sz w:val="20"/>
                <w:szCs w:val="20"/>
              </w:rPr>
            </w:pPr>
          </w:p>
        </w:tc>
        <w:tc>
          <w:tcPr>
            <w:tcW w:w="3870" w:type="dxa"/>
            <w:noWrap/>
            <w:hideMark/>
          </w:tcPr>
          <w:p w14:paraId="61B1F609" w14:textId="77777777" w:rsidR="00D60DD1" w:rsidRPr="00C22A21" w:rsidRDefault="00D60DD1" w:rsidP="00AE7C45">
            <w:pP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PST</w:t>
            </w:r>
          </w:p>
        </w:tc>
        <w:tc>
          <w:tcPr>
            <w:tcW w:w="1440" w:type="dxa"/>
            <w:noWrap/>
            <w:hideMark/>
          </w:tcPr>
          <w:p w14:paraId="0338AEB6"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331.41</w:t>
            </w:r>
          </w:p>
        </w:tc>
        <w:tc>
          <w:tcPr>
            <w:tcW w:w="1260" w:type="dxa"/>
            <w:noWrap/>
            <w:hideMark/>
          </w:tcPr>
          <w:p w14:paraId="30931DC3"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33%</w:t>
            </w:r>
          </w:p>
        </w:tc>
        <w:tc>
          <w:tcPr>
            <w:tcW w:w="1496" w:type="dxa"/>
            <w:noWrap/>
            <w:hideMark/>
          </w:tcPr>
          <w:p w14:paraId="16E98AAD"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1,368,135</w:t>
            </w:r>
          </w:p>
        </w:tc>
      </w:tr>
      <w:tr w:rsidR="00D60DD1" w:rsidRPr="00F86D41" w14:paraId="1220D58F" w14:textId="77777777" w:rsidTr="002604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vMerge/>
            <w:hideMark/>
          </w:tcPr>
          <w:p w14:paraId="1303D19C" w14:textId="77777777" w:rsidR="00D60DD1" w:rsidRPr="00C276DE" w:rsidRDefault="00D60DD1" w:rsidP="00AE7C45">
            <w:pPr>
              <w:rPr>
                <w:rFonts w:ascii="Calibri" w:hAnsi="Calibri"/>
                <w:bCs w:val="0"/>
                <w:color w:val="000000"/>
                <w:sz w:val="20"/>
                <w:szCs w:val="20"/>
              </w:rPr>
            </w:pPr>
          </w:p>
        </w:tc>
        <w:tc>
          <w:tcPr>
            <w:tcW w:w="3870" w:type="dxa"/>
            <w:noWrap/>
            <w:hideMark/>
          </w:tcPr>
          <w:p w14:paraId="148D1468" w14:textId="77777777" w:rsidR="00D60DD1" w:rsidRPr="00C22A21" w:rsidRDefault="00D60DD1" w:rsidP="00AE7C45">
            <w:pPr>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Total of non-PST data not supported by OneDrive</w:t>
            </w:r>
          </w:p>
        </w:tc>
        <w:tc>
          <w:tcPr>
            <w:tcW w:w="1440" w:type="dxa"/>
            <w:noWrap/>
            <w:hideMark/>
          </w:tcPr>
          <w:p w14:paraId="03549F3E"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50.76</w:t>
            </w:r>
          </w:p>
        </w:tc>
        <w:tc>
          <w:tcPr>
            <w:tcW w:w="1260" w:type="dxa"/>
            <w:noWrap/>
            <w:hideMark/>
          </w:tcPr>
          <w:p w14:paraId="606DCF9C"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5%</w:t>
            </w:r>
          </w:p>
        </w:tc>
        <w:tc>
          <w:tcPr>
            <w:tcW w:w="1496" w:type="dxa"/>
            <w:noWrap/>
            <w:hideMark/>
          </w:tcPr>
          <w:p w14:paraId="6FC27574"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65,559,426</w:t>
            </w:r>
          </w:p>
        </w:tc>
      </w:tr>
      <w:tr w:rsidR="00D60DD1" w:rsidRPr="00F86D41" w14:paraId="263E2C17" w14:textId="77777777" w:rsidTr="00C93A2A">
        <w:trPr>
          <w:trHeight w:val="800"/>
        </w:trPr>
        <w:tc>
          <w:tcPr>
            <w:cnfStyle w:val="001000000000" w:firstRow="0" w:lastRow="0" w:firstColumn="1" w:lastColumn="0" w:oddVBand="0" w:evenVBand="0" w:oddHBand="0" w:evenHBand="0" w:firstRowFirstColumn="0" w:firstRowLastColumn="0" w:lastRowFirstColumn="0" w:lastRowLastColumn="0"/>
            <w:tcW w:w="1278" w:type="dxa"/>
            <w:vMerge/>
            <w:hideMark/>
          </w:tcPr>
          <w:p w14:paraId="10AD9084" w14:textId="77777777" w:rsidR="00D60DD1" w:rsidRPr="00C276DE" w:rsidRDefault="00D60DD1" w:rsidP="00AE7C45">
            <w:pPr>
              <w:rPr>
                <w:rFonts w:ascii="Calibri" w:hAnsi="Calibri"/>
                <w:bCs w:val="0"/>
                <w:color w:val="000000"/>
                <w:sz w:val="20"/>
                <w:szCs w:val="20"/>
              </w:rPr>
            </w:pPr>
          </w:p>
        </w:tc>
        <w:tc>
          <w:tcPr>
            <w:tcW w:w="3870" w:type="dxa"/>
            <w:hideMark/>
          </w:tcPr>
          <w:p w14:paraId="6D8DC8F4" w14:textId="77777777" w:rsidR="00D60DD1" w:rsidRPr="00C22A21" w:rsidRDefault="00D60DD1" w:rsidP="00AE7C45">
            <w:pP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Home Directory Paths (region 5 data could not be divided between home and shared so we used a 40/60 split respectively)</w:t>
            </w:r>
          </w:p>
        </w:tc>
        <w:tc>
          <w:tcPr>
            <w:tcW w:w="1440" w:type="dxa"/>
            <w:noWrap/>
            <w:hideMark/>
          </w:tcPr>
          <w:p w14:paraId="736330E6"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260.48</w:t>
            </w:r>
          </w:p>
        </w:tc>
        <w:tc>
          <w:tcPr>
            <w:tcW w:w="1260" w:type="dxa"/>
            <w:noWrap/>
            <w:hideMark/>
          </w:tcPr>
          <w:p w14:paraId="3F57D5ED"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26%</w:t>
            </w:r>
          </w:p>
        </w:tc>
        <w:tc>
          <w:tcPr>
            <w:tcW w:w="1496" w:type="dxa"/>
            <w:noWrap/>
            <w:hideMark/>
          </w:tcPr>
          <w:p w14:paraId="27B6AE01"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505,480,712</w:t>
            </w:r>
          </w:p>
        </w:tc>
      </w:tr>
      <w:tr w:rsidR="00D60DD1" w:rsidRPr="00F86D41" w14:paraId="25033E79" w14:textId="77777777" w:rsidTr="00C93A2A">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8" w:type="dxa"/>
            <w:vMerge/>
            <w:hideMark/>
          </w:tcPr>
          <w:p w14:paraId="3A2E2C06" w14:textId="77777777" w:rsidR="00D60DD1" w:rsidRPr="00C276DE" w:rsidRDefault="00D60DD1" w:rsidP="00AE7C45">
            <w:pPr>
              <w:rPr>
                <w:rFonts w:ascii="Calibri" w:hAnsi="Calibri"/>
                <w:bCs w:val="0"/>
                <w:color w:val="000000"/>
                <w:sz w:val="20"/>
                <w:szCs w:val="20"/>
              </w:rPr>
            </w:pPr>
          </w:p>
        </w:tc>
        <w:tc>
          <w:tcPr>
            <w:tcW w:w="3870" w:type="dxa"/>
            <w:hideMark/>
          </w:tcPr>
          <w:p w14:paraId="185BA877" w14:textId="77777777" w:rsidR="00D60DD1" w:rsidRPr="00C22A21" w:rsidRDefault="00D60DD1" w:rsidP="00AE7C45">
            <w:pPr>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Shared Paths (region 5 data could not be divided between home and shared so we used a 40/60 split respectively)</w:t>
            </w:r>
          </w:p>
        </w:tc>
        <w:tc>
          <w:tcPr>
            <w:tcW w:w="1440" w:type="dxa"/>
            <w:noWrap/>
            <w:hideMark/>
          </w:tcPr>
          <w:p w14:paraId="0F5A9F3F"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348.36</w:t>
            </w:r>
          </w:p>
        </w:tc>
        <w:tc>
          <w:tcPr>
            <w:tcW w:w="1260" w:type="dxa"/>
            <w:noWrap/>
            <w:hideMark/>
          </w:tcPr>
          <w:p w14:paraId="229BE857"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35%</w:t>
            </w:r>
          </w:p>
        </w:tc>
        <w:tc>
          <w:tcPr>
            <w:tcW w:w="1496" w:type="dxa"/>
            <w:noWrap/>
            <w:hideMark/>
          </w:tcPr>
          <w:p w14:paraId="522D0AC6"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524,554,350</w:t>
            </w:r>
          </w:p>
        </w:tc>
      </w:tr>
      <w:tr w:rsidR="00D60DD1" w:rsidRPr="00F86D41" w14:paraId="19B4854E"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val="restart"/>
            <w:noWrap/>
            <w:hideMark/>
          </w:tcPr>
          <w:p w14:paraId="0012BB0D" w14:textId="77777777" w:rsidR="00D60DD1" w:rsidRPr="00C276DE" w:rsidRDefault="00D60DD1" w:rsidP="00AE7C45">
            <w:pPr>
              <w:jc w:val="center"/>
              <w:rPr>
                <w:rFonts w:ascii="Calibri" w:hAnsi="Calibri"/>
                <w:bCs w:val="0"/>
                <w:color w:val="000000"/>
                <w:sz w:val="20"/>
                <w:szCs w:val="20"/>
              </w:rPr>
            </w:pPr>
            <w:r w:rsidRPr="00C276DE">
              <w:rPr>
                <w:rFonts w:ascii="Calibri" w:hAnsi="Calibri"/>
                <w:bCs w:val="0"/>
                <w:color w:val="000000"/>
                <w:sz w:val="20"/>
                <w:szCs w:val="20"/>
              </w:rPr>
              <w:t>Region 1</w:t>
            </w:r>
          </w:p>
        </w:tc>
        <w:tc>
          <w:tcPr>
            <w:tcW w:w="3870" w:type="dxa"/>
            <w:noWrap/>
            <w:hideMark/>
          </w:tcPr>
          <w:p w14:paraId="699E9C77" w14:textId="77777777" w:rsidR="00D60DD1" w:rsidRPr="00C22A2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 </w:t>
            </w:r>
          </w:p>
        </w:tc>
        <w:tc>
          <w:tcPr>
            <w:tcW w:w="1440" w:type="dxa"/>
            <w:noWrap/>
            <w:hideMark/>
          </w:tcPr>
          <w:p w14:paraId="04E56AA9"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Terabyte(s)</w:t>
            </w:r>
          </w:p>
        </w:tc>
        <w:tc>
          <w:tcPr>
            <w:tcW w:w="1260" w:type="dxa"/>
            <w:noWrap/>
            <w:hideMark/>
          </w:tcPr>
          <w:p w14:paraId="703985F2"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Bytes %</w:t>
            </w:r>
          </w:p>
        </w:tc>
        <w:tc>
          <w:tcPr>
            <w:tcW w:w="1496" w:type="dxa"/>
            <w:noWrap/>
            <w:hideMark/>
          </w:tcPr>
          <w:p w14:paraId="69D489BA"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Files</w:t>
            </w:r>
          </w:p>
        </w:tc>
      </w:tr>
      <w:tr w:rsidR="00D60DD1" w:rsidRPr="00F86D41" w14:paraId="692ABEDB"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3D6AC7EB" w14:textId="77777777" w:rsidR="00D60DD1" w:rsidRPr="00C276DE" w:rsidRDefault="00D60DD1" w:rsidP="00AE7C45">
            <w:pPr>
              <w:rPr>
                <w:rFonts w:ascii="Calibri" w:hAnsi="Calibri"/>
                <w:bCs w:val="0"/>
                <w:color w:val="000000"/>
                <w:sz w:val="20"/>
                <w:szCs w:val="20"/>
              </w:rPr>
            </w:pPr>
          </w:p>
        </w:tc>
        <w:tc>
          <w:tcPr>
            <w:tcW w:w="3870" w:type="dxa"/>
            <w:noWrap/>
            <w:hideMark/>
          </w:tcPr>
          <w:p w14:paraId="44846042"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Data:</w:t>
            </w:r>
          </w:p>
        </w:tc>
        <w:tc>
          <w:tcPr>
            <w:tcW w:w="1440" w:type="dxa"/>
            <w:noWrap/>
            <w:hideMark/>
          </w:tcPr>
          <w:p w14:paraId="256D8E4F"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206.47</w:t>
            </w:r>
          </w:p>
        </w:tc>
        <w:tc>
          <w:tcPr>
            <w:tcW w:w="1260" w:type="dxa"/>
            <w:noWrap/>
            <w:hideMark/>
          </w:tcPr>
          <w:p w14:paraId="76F9275D"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100%</w:t>
            </w:r>
          </w:p>
        </w:tc>
        <w:tc>
          <w:tcPr>
            <w:tcW w:w="1496" w:type="dxa"/>
            <w:noWrap/>
            <w:hideMark/>
          </w:tcPr>
          <w:p w14:paraId="4F68239B"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212,387,181</w:t>
            </w:r>
          </w:p>
        </w:tc>
      </w:tr>
      <w:tr w:rsidR="00D60DD1" w:rsidRPr="00F86D41" w14:paraId="2F858593"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27E8D7B0" w14:textId="77777777" w:rsidR="00D60DD1" w:rsidRPr="00C276DE" w:rsidRDefault="00D60DD1" w:rsidP="00AE7C45">
            <w:pPr>
              <w:rPr>
                <w:rFonts w:ascii="Calibri" w:hAnsi="Calibri"/>
                <w:bCs w:val="0"/>
                <w:color w:val="000000"/>
                <w:sz w:val="20"/>
                <w:szCs w:val="20"/>
              </w:rPr>
            </w:pPr>
          </w:p>
        </w:tc>
        <w:tc>
          <w:tcPr>
            <w:tcW w:w="3870" w:type="dxa"/>
            <w:noWrap/>
            <w:hideMark/>
          </w:tcPr>
          <w:p w14:paraId="2AA745A5"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PST:</w:t>
            </w:r>
          </w:p>
        </w:tc>
        <w:tc>
          <w:tcPr>
            <w:tcW w:w="1440" w:type="dxa"/>
            <w:noWrap/>
            <w:hideMark/>
          </w:tcPr>
          <w:p w14:paraId="6E278216"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87.97</w:t>
            </w:r>
          </w:p>
        </w:tc>
        <w:tc>
          <w:tcPr>
            <w:tcW w:w="1260" w:type="dxa"/>
            <w:noWrap/>
            <w:hideMark/>
          </w:tcPr>
          <w:p w14:paraId="7CB67A34"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43%</w:t>
            </w:r>
          </w:p>
        </w:tc>
        <w:tc>
          <w:tcPr>
            <w:tcW w:w="1496" w:type="dxa"/>
            <w:noWrap/>
            <w:hideMark/>
          </w:tcPr>
          <w:p w14:paraId="7F7B1299"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793,532</w:t>
            </w:r>
          </w:p>
        </w:tc>
      </w:tr>
      <w:tr w:rsidR="00D60DD1" w:rsidRPr="00F86D41" w14:paraId="67EC6A33"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306213F9" w14:textId="77777777" w:rsidR="00D60DD1" w:rsidRPr="00C276DE" w:rsidRDefault="00D60DD1" w:rsidP="00AE7C45">
            <w:pPr>
              <w:rPr>
                <w:rFonts w:ascii="Calibri" w:hAnsi="Calibri"/>
                <w:bCs w:val="0"/>
                <w:color w:val="000000"/>
                <w:sz w:val="20"/>
                <w:szCs w:val="20"/>
              </w:rPr>
            </w:pPr>
          </w:p>
        </w:tc>
        <w:tc>
          <w:tcPr>
            <w:tcW w:w="3870" w:type="dxa"/>
            <w:noWrap/>
            <w:hideMark/>
          </w:tcPr>
          <w:p w14:paraId="3DA4FA72"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of other files not supported by OneDrive:</w:t>
            </w:r>
          </w:p>
        </w:tc>
        <w:tc>
          <w:tcPr>
            <w:tcW w:w="1440" w:type="dxa"/>
            <w:noWrap/>
            <w:hideMark/>
          </w:tcPr>
          <w:p w14:paraId="7D28A9B9"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6.86</w:t>
            </w:r>
          </w:p>
        </w:tc>
        <w:tc>
          <w:tcPr>
            <w:tcW w:w="1260" w:type="dxa"/>
            <w:noWrap/>
            <w:hideMark/>
          </w:tcPr>
          <w:p w14:paraId="1C0414E5"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w:t>
            </w:r>
          </w:p>
        </w:tc>
        <w:tc>
          <w:tcPr>
            <w:tcW w:w="1496" w:type="dxa"/>
            <w:noWrap/>
            <w:hideMark/>
          </w:tcPr>
          <w:p w14:paraId="63A2643D"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8,827,262</w:t>
            </w:r>
          </w:p>
        </w:tc>
      </w:tr>
      <w:tr w:rsidR="00D60DD1" w:rsidRPr="00F86D41" w14:paraId="39B57C23" w14:textId="77777777" w:rsidTr="002604EB">
        <w:trPr>
          <w:trHeight w:val="132"/>
        </w:trPr>
        <w:tc>
          <w:tcPr>
            <w:cnfStyle w:val="001000000000" w:firstRow="0" w:lastRow="0" w:firstColumn="1" w:lastColumn="0" w:oddVBand="0" w:evenVBand="0" w:oddHBand="0" w:evenHBand="0" w:firstRowFirstColumn="0" w:firstRowLastColumn="0" w:lastRowFirstColumn="0" w:lastRowLastColumn="0"/>
            <w:tcW w:w="1278" w:type="dxa"/>
            <w:vMerge/>
            <w:hideMark/>
          </w:tcPr>
          <w:p w14:paraId="73B311E6" w14:textId="77777777" w:rsidR="00D60DD1" w:rsidRPr="00C276DE" w:rsidRDefault="00D60DD1" w:rsidP="00AE7C45">
            <w:pPr>
              <w:rPr>
                <w:rFonts w:ascii="Calibri" w:hAnsi="Calibri"/>
                <w:bCs w:val="0"/>
                <w:color w:val="000000"/>
                <w:sz w:val="20"/>
                <w:szCs w:val="20"/>
              </w:rPr>
            </w:pPr>
          </w:p>
        </w:tc>
        <w:tc>
          <w:tcPr>
            <w:tcW w:w="3870" w:type="dxa"/>
            <w:noWrap/>
            <w:hideMark/>
          </w:tcPr>
          <w:p w14:paraId="37C2898F"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p>
        </w:tc>
        <w:tc>
          <w:tcPr>
            <w:tcW w:w="1440" w:type="dxa"/>
            <w:noWrap/>
            <w:hideMark/>
          </w:tcPr>
          <w:p w14:paraId="3D240718"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p>
        </w:tc>
        <w:tc>
          <w:tcPr>
            <w:tcW w:w="1260" w:type="dxa"/>
            <w:noWrap/>
            <w:hideMark/>
          </w:tcPr>
          <w:p w14:paraId="2A30FCE3"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p>
        </w:tc>
        <w:tc>
          <w:tcPr>
            <w:tcW w:w="1496" w:type="dxa"/>
            <w:noWrap/>
            <w:hideMark/>
          </w:tcPr>
          <w:p w14:paraId="346249C9"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r>
      <w:tr w:rsidR="00D60DD1" w:rsidRPr="00F86D41" w14:paraId="27AED727"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02681593" w14:textId="77777777" w:rsidR="00D60DD1" w:rsidRPr="00C276DE" w:rsidRDefault="00D60DD1" w:rsidP="00AE7C45">
            <w:pPr>
              <w:rPr>
                <w:rFonts w:ascii="Calibri" w:hAnsi="Calibri"/>
                <w:bCs w:val="0"/>
                <w:color w:val="000000"/>
                <w:sz w:val="20"/>
                <w:szCs w:val="20"/>
              </w:rPr>
            </w:pPr>
          </w:p>
        </w:tc>
        <w:tc>
          <w:tcPr>
            <w:tcW w:w="3870" w:type="dxa"/>
            <w:noWrap/>
            <w:hideMark/>
          </w:tcPr>
          <w:p w14:paraId="6E10471F"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that are candidates for migration to OneDrive:</w:t>
            </w:r>
          </w:p>
        </w:tc>
        <w:tc>
          <w:tcPr>
            <w:tcW w:w="1440" w:type="dxa"/>
            <w:noWrap/>
            <w:hideMark/>
          </w:tcPr>
          <w:p w14:paraId="01855C3D"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260" w:type="dxa"/>
            <w:noWrap/>
            <w:hideMark/>
          </w:tcPr>
          <w:p w14:paraId="743050D2"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p>
        </w:tc>
        <w:tc>
          <w:tcPr>
            <w:tcW w:w="1496" w:type="dxa"/>
            <w:noWrap/>
            <w:hideMark/>
          </w:tcPr>
          <w:p w14:paraId="7C997F20"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r>
      <w:tr w:rsidR="00D60DD1" w:rsidRPr="00F86D41" w14:paraId="13800D32"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7980B5A0" w14:textId="77777777" w:rsidR="00D60DD1" w:rsidRPr="00C276DE" w:rsidRDefault="00D60DD1" w:rsidP="00AE7C45">
            <w:pPr>
              <w:rPr>
                <w:rFonts w:ascii="Calibri" w:hAnsi="Calibri"/>
                <w:bCs w:val="0"/>
                <w:color w:val="000000"/>
                <w:sz w:val="20"/>
                <w:szCs w:val="20"/>
              </w:rPr>
            </w:pPr>
          </w:p>
        </w:tc>
        <w:tc>
          <w:tcPr>
            <w:tcW w:w="3870" w:type="dxa"/>
            <w:noWrap/>
            <w:hideMark/>
          </w:tcPr>
          <w:p w14:paraId="59C4BFBF"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Home Directories</w:t>
            </w:r>
          </w:p>
        </w:tc>
        <w:tc>
          <w:tcPr>
            <w:tcW w:w="1440" w:type="dxa"/>
            <w:noWrap/>
            <w:hideMark/>
          </w:tcPr>
          <w:p w14:paraId="6BFCEFB4"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47.40</w:t>
            </w:r>
          </w:p>
        </w:tc>
        <w:tc>
          <w:tcPr>
            <w:tcW w:w="1260" w:type="dxa"/>
            <w:noWrap/>
            <w:hideMark/>
          </w:tcPr>
          <w:p w14:paraId="6184CD1E"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23%</w:t>
            </w:r>
          </w:p>
        </w:tc>
        <w:tc>
          <w:tcPr>
            <w:tcW w:w="1496" w:type="dxa"/>
            <w:noWrap/>
            <w:hideMark/>
          </w:tcPr>
          <w:p w14:paraId="3EBDD423"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111,338,851</w:t>
            </w:r>
          </w:p>
        </w:tc>
      </w:tr>
      <w:tr w:rsidR="00D60DD1" w:rsidRPr="00F86D41" w14:paraId="1ABC7AFD" w14:textId="77777777" w:rsidTr="002604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vMerge/>
            <w:hideMark/>
          </w:tcPr>
          <w:p w14:paraId="3286FFC5" w14:textId="77777777" w:rsidR="00D60DD1" w:rsidRPr="00C276DE" w:rsidRDefault="00D60DD1" w:rsidP="00AE7C45">
            <w:pPr>
              <w:rPr>
                <w:rFonts w:ascii="Calibri" w:hAnsi="Calibri"/>
                <w:bCs w:val="0"/>
                <w:color w:val="000000"/>
                <w:sz w:val="20"/>
                <w:szCs w:val="20"/>
              </w:rPr>
            </w:pPr>
          </w:p>
        </w:tc>
        <w:tc>
          <w:tcPr>
            <w:tcW w:w="3870" w:type="dxa"/>
            <w:noWrap/>
            <w:hideMark/>
          </w:tcPr>
          <w:p w14:paraId="000F02C9"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Shared Directories</w:t>
            </w:r>
          </w:p>
        </w:tc>
        <w:tc>
          <w:tcPr>
            <w:tcW w:w="1440" w:type="dxa"/>
            <w:noWrap/>
            <w:hideMark/>
          </w:tcPr>
          <w:p w14:paraId="5AEA80CE"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64.23</w:t>
            </w:r>
          </w:p>
        </w:tc>
        <w:tc>
          <w:tcPr>
            <w:tcW w:w="1260" w:type="dxa"/>
            <w:noWrap/>
            <w:hideMark/>
          </w:tcPr>
          <w:p w14:paraId="715C49FB"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31%</w:t>
            </w:r>
          </w:p>
        </w:tc>
        <w:tc>
          <w:tcPr>
            <w:tcW w:w="1496" w:type="dxa"/>
            <w:noWrap/>
            <w:hideMark/>
          </w:tcPr>
          <w:p w14:paraId="7C8F2647"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91,427,536</w:t>
            </w:r>
          </w:p>
        </w:tc>
      </w:tr>
      <w:tr w:rsidR="00D60DD1" w:rsidRPr="00F86D41" w14:paraId="6ECC4ABA"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val="restart"/>
            <w:noWrap/>
            <w:hideMark/>
          </w:tcPr>
          <w:p w14:paraId="33810740" w14:textId="77777777" w:rsidR="00D60DD1" w:rsidRPr="00C276DE" w:rsidRDefault="00D60DD1" w:rsidP="00AE7C45">
            <w:pPr>
              <w:jc w:val="center"/>
              <w:rPr>
                <w:rFonts w:ascii="Calibri" w:hAnsi="Calibri"/>
                <w:bCs w:val="0"/>
                <w:color w:val="000000"/>
                <w:sz w:val="20"/>
                <w:szCs w:val="20"/>
              </w:rPr>
            </w:pPr>
            <w:r w:rsidRPr="00C276DE">
              <w:rPr>
                <w:rFonts w:ascii="Calibri" w:hAnsi="Calibri"/>
                <w:bCs w:val="0"/>
                <w:color w:val="000000"/>
                <w:sz w:val="20"/>
                <w:szCs w:val="20"/>
              </w:rPr>
              <w:t>Region 2</w:t>
            </w:r>
          </w:p>
        </w:tc>
        <w:tc>
          <w:tcPr>
            <w:tcW w:w="3870" w:type="dxa"/>
            <w:noWrap/>
            <w:hideMark/>
          </w:tcPr>
          <w:p w14:paraId="78000274"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 </w:t>
            </w:r>
          </w:p>
        </w:tc>
        <w:tc>
          <w:tcPr>
            <w:tcW w:w="1440" w:type="dxa"/>
            <w:noWrap/>
            <w:hideMark/>
          </w:tcPr>
          <w:p w14:paraId="336B2509"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Terabyte(s)</w:t>
            </w:r>
          </w:p>
        </w:tc>
        <w:tc>
          <w:tcPr>
            <w:tcW w:w="1260" w:type="dxa"/>
            <w:noWrap/>
            <w:hideMark/>
          </w:tcPr>
          <w:p w14:paraId="30789EB7"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Bytes %</w:t>
            </w:r>
          </w:p>
        </w:tc>
        <w:tc>
          <w:tcPr>
            <w:tcW w:w="1496" w:type="dxa"/>
            <w:noWrap/>
            <w:hideMark/>
          </w:tcPr>
          <w:p w14:paraId="1E6DA128"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Files</w:t>
            </w:r>
          </w:p>
        </w:tc>
      </w:tr>
      <w:tr w:rsidR="00D60DD1" w:rsidRPr="00F86D41" w14:paraId="4BFCF897"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2E5BC18D" w14:textId="77777777" w:rsidR="00D60DD1" w:rsidRPr="00C276DE" w:rsidRDefault="00D60DD1" w:rsidP="00AE7C45">
            <w:pPr>
              <w:rPr>
                <w:rFonts w:ascii="Calibri" w:hAnsi="Calibri"/>
                <w:bCs w:val="0"/>
                <w:color w:val="000000"/>
                <w:sz w:val="20"/>
                <w:szCs w:val="20"/>
              </w:rPr>
            </w:pPr>
          </w:p>
        </w:tc>
        <w:tc>
          <w:tcPr>
            <w:tcW w:w="3870" w:type="dxa"/>
            <w:noWrap/>
            <w:hideMark/>
          </w:tcPr>
          <w:p w14:paraId="111CFAFE"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Data:</w:t>
            </w:r>
          </w:p>
        </w:tc>
        <w:tc>
          <w:tcPr>
            <w:tcW w:w="1440" w:type="dxa"/>
            <w:noWrap/>
            <w:hideMark/>
          </w:tcPr>
          <w:p w14:paraId="1FD5A1AA"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209.95</w:t>
            </w:r>
          </w:p>
        </w:tc>
        <w:tc>
          <w:tcPr>
            <w:tcW w:w="1260" w:type="dxa"/>
            <w:noWrap/>
            <w:hideMark/>
          </w:tcPr>
          <w:p w14:paraId="61A7C3DB"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100%</w:t>
            </w:r>
          </w:p>
        </w:tc>
        <w:tc>
          <w:tcPr>
            <w:tcW w:w="1496" w:type="dxa"/>
            <w:noWrap/>
            <w:hideMark/>
          </w:tcPr>
          <w:p w14:paraId="7C11A53C"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186,953,977</w:t>
            </w:r>
          </w:p>
        </w:tc>
      </w:tr>
      <w:tr w:rsidR="00D60DD1" w:rsidRPr="00F86D41" w14:paraId="177CB5ED"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42D99431" w14:textId="77777777" w:rsidR="00D60DD1" w:rsidRPr="00C276DE" w:rsidRDefault="00D60DD1" w:rsidP="00AE7C45">
            <w:pPr>
              <w:rPr>
                <w:rFonts w:ascii="Calibri" w:hAnsi="Calibri"/>
                <w:bCs w:val="0"/>
                <w:color w:val="000000"/>
                <w:sz w:val="20"/>
                <w:szCs w:val="20"/>
              </w:rPr>
            </w:pPr>
          </w:p>
        </w:tc>
        <w:tc>
          <w:tcPr>
            <w:tcW w:w="3870" w:type="dxa"/>
            <w:noWrap/>
            <w:hideMark/>
          </w:tcPr>
          <w:p w14:paraId="301705C0"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PST:</w:t>
            </w:r>
          </w:p>
        </w:tc>
        <w:tc>
          <w:tcPr>
            <w:tcW w:w="1440" w:type="dxa"/>
            <w:noWrap/>
            <w:hideMark/>
          </w:tcPr>
          <w:p w14:paraId="7E446A71"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85.39</w:t>
            </w:r>
          </w:p>
        </w:tc>
        <w:tc>
          <w:tcPr>
            <w:tcW w:w="1260" w:type="dxa"/>
            <w:noWrap/>
            <w:hideMark/>
          </w:tcPr>
          <w:p w14:paraId="21B46D22"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41%</w:t>
            </w:r>
          </w:p>
        </w:tc>
        <w:tc>
          <w:tcPr>
            <w:tcW w:w="1496" w:type="dxa"/>
            <w:noWrap/>
            <w:hideMark/>
          </w:tcPr>
          <w:p w14:paraId="21CB8366"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201,518</w:t>
            </w:r>
          </w:p>
        </w:tc>
      </w:tr>
      <w:tr w:rsidR="00D60DD1" w:rsidRPr="00F86D41" w14:paraId="62B88E6C"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265BFEB8" w14:textId="77777777" w:rsidR="00D60DD1" w:rsidRPr="00C276DE" w:rsidRDefault="00D60DD1" w:rsidP="00AE7C45">
            <w:pPr>
              <w:rPr>
                <w:rFonts w:ascii="Calibri" w:hAnsi="Calibri"/>
                <w:bCs w:val="0"/>
                <w:color w:val="000000"/>
                <w:sz w:val="20"/>
                <w:szCs w:val="20"/>
              </w:rPr>
            </w:pPr>
          </w:p>
        </w:tc>
        <w:tc>
          <w:tcPr>
            <w:tcW w:w="3870" w:type="dxa"/>
            <w:noWrap/>
            <w:hideMark/>
          </w:tcPr>
          <w:p w14:paraId="3247A678"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of other files not supported by OneDrive:</w:t>
            </w:r>
          </w:p>
        </w:tc>
        <w:tc>
          <w:tcPr>
            <w:tcW w:w="1440" w:type="dxa"/>
            <w:noWrap/>
            <w:hideMark/>
          </w:tcPr>
          <w:p w14:paraId="01CA2A55"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8.59</w:t>
            </w:r>
          </w:p>
        </w:tc>
        <w:tc>
          <w:tcPr>
            <w:tcW w:w="1260" w:type="dxa"/>
            <w:noWrap/>
            <w:hideMark/>
          </w:tcPr>
          <w:p w14:paraId="43C69F19"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4%</w:t>
            </w:r>
          </w:p>
        </w:tc>
        <w:tc>
          <w:tcPr>
            <w:tcW w:w="1496" w:type="dxa"/>
            <w:noWrap/>
            <w:hideMark/>
          </w:tcPr>
          <w:p w14:paraId="35D25FF8"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9,692,542</w:t>
            </w:r>
          </w:p>
        </w:tc>
      </w:tr>
      <w:tr w:rsidR="00D60DD1" w:rsidRPr="00F86D41" w14:paraId="5FC07508" w14:textId="77777777" w:rsidTr="002604EB">
        <w:trPr>
          <w:trHeight w:val="132"/>
        </w:trPr>
        <w:tc>
          <w:tcPr>
            <w:cnfStyle w:val="001000000000" w:firstRow="0" w:lastRow="0" w:firstColumn="1" w:lastColumn="0" w:oddVBand="0" w:evenVBand="0" w:oddHBand="0" w:evenHBand="0" w:firstRowFirstColumn="0" w:firstRowLastColumn="0" w:lastRowFirstColumn="0" w:lastRowLastColumn="0"/>
            <w:tcW w:w="1278" w:type="dxa"/>
            <w:vMerge/>
            <w:hideMark/>
          </w:tcPr>
          <w:p w14:paraId="5D3CC390" w14:textId="77777777" w:rsidR="00D60DD1" w:rsidRPr="00C276DE" w:rsidRDefault="00D60DD1" w:rsidP="00AE7C45">
            <w:pPr>
              <w:rPr>
                <w:rFonts w:ascii="Calibri" w:hAnsi="Calibri"/>
                <w:bCs w:val="0"/>
                <w:color w:val="000000"/>
                <w:sz w:val="20"/>
                <w:szCs w:val="20"/>
              </w:rPr>
            </w:pPr>
          </w:p>
        </w:tc>
        <w:tc>
          <w:tcPr>
            <w:tcW w:w="3870" w:type="dxa"/>
            <w:noWrap/>
            <w:hideMark/>
          </w:tcPr>
          <w:p w14:paraId="7F274E97"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p>
        </w:tc>
        <w:tc>
          <w:tcPr>
            <w:tcW w:w="1440" w:type="dxa"/>
            <w:noWrap/>
            <w:hideMark/>
          </w:tcPr>
          <w:p w14:paraId="21FEEA8C"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260" w:type="dxa"/>
            <w:noWrap/>
            <w:hideMark/>
          </w:tcPr>
          <w:p w14:paraId="4B78C1B8"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p>
        </w:tc>
        <w:tc>
          <w:tcPr>
            <w:tcW w:w="1496" w:type="dxa"/>
            <w:noWrap/>
            <w:hideMark/>
          </w:tcPr>
          <w:p w14:paraId="72AC86E8"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r>
      <w:tr w:rsidR="00D60DD1" w:rsidRPr="00F86D41" w14:paraId="4E36BE83"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75568C65" w14:textId="77777777" w:rsidR="00D60DD1" w:rsidRPr="00C276DE" w:rsidRDefault="00D60DD1" w:rsidP="00AE7C45">
            <w:pPr>
              <w:rPr>
                <w:rFonts w:ascii="Calibri" w:hAnsi="Calibri"/>
                <w:bCs w:val="0"/>
                <w:color w:val="000000"/>
                <w:sz w:val="20"/>
                <w:szCs w:val="20"/>
              </w:rPr>
            </w:pPr>
          </w:p>
        </w:tc>
        <w:tc>
          <w:tcPr>
            <w:tcW w:w="3870" w:type="dxa"/>
            <w:noWrap/>
            <w:hideMark/>
          </w:tcPr>
          <w:p w14:paraId="1454EC64"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that are candidates for migration to OneDrive:</w:t>
            </w:r>
          </w:p>
        </w:tc>
        <w:tc>
          <w:tcPr>
            <w:tcW w:w="1440" w:type="dxa"/>
            <w:noWrap/>
            <w:hideMark/>
          </w:tcPr>
          <w:p w14:paraId="18FD68CF"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260" w:type="dxa"/>
            <w:noWrap/>
            <w:hideMark/>
          </w:tcPr>
          <w:p w14:paraId="4CAA94AE"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496" w:type="dxa"/>
            <w:noWrap/>
            <w:hideMark/>
          </w:tcPr>
          <w:p w14:paraId="4716BBFD"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r>
      <w:tr w:rsidR="00D60DD1" w:rsidRPr="00F86D41" w14:paraId="19E0553F"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25378D1F" w14:textId="77777777" w:rsidR="00D60DD1" w:rsidRPr="00C276DE" w:rsidRDefault="00D60DD1" w:rsidP="00AE7C45">
            <w:pPr>
              <w:rPr>
                <w:rFonts w:ascii="Calibri" w:hAnsi="Calibri"/>
                <w:bCs w:val="0"/>
                <w:color w:val="000000"/>
                <w:sz w:val="20"/>
                <w:szCs w:val="20"/>
              </w:rPr>
            </w:pPr>
          </w:p>
        </w:tc>
        <w:tc>
          <w:tcPr>
            <w:tcW w:w="3870" w:type="dxa"/>
            <w:noWrap/>
            <w:hideMark/>
          </w:tcPr>
          <w:p w14:paraId="5F2D9675"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Home Directories</w:t>
            </w:r>
          </w:p>
        </w:tc>
        <w:tc>
          <w:tcPr>
            <w:tcW w:w="1440" w:type="dxa"/>
            <w:noWrap/>
            <w:hideMark/>
          </w:tcPr>
          <w:p w14:paraId="72F1E92F"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38.80</w:t>
            </w:r>
          </w:p>
        </w:tc>
        <w:tc>
          <w:tcPr>
            <w:tcW w:w="1260" w:type="dxa"/>
            <w:noWrap/>
            <w:hideMark/>
          </w:tcPr>
          <w:p w14:paraId="458B9261"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18%</w:t>
            </w:r>
          </w:p>
        </w:tc>
        <w:tc>
          <w:tcPr>
            <w:tcW w:w="1496" w:type="dxa"/>
            <w:noWrap/>
            <w:hideMark/>
          </w:tcPr>
          <w:p w14:paraId="167B7912"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80,312,082</w:t>
            </w:r>
          </w:p>
        </w:tc>
      </w:tr>
      <w:tr w:rsidR="00D60DD1" w:rsidRPr="00F86D41" w14:paraId="70855FBE" w14:textId="77777777" w:rsidTr="002604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vMerge/>
            <w:hideMark/>
          </w:tcPr>
          <w:p w14:paraId="4E332415" w14:textId="77777777" w:rsidR="00D60DD1" w:rsidRPr="00C276DE" w:rsidRDefault="00D60DD1" w:rsidP="00AE7C45">
            <w:pPr>
              <w:rPr>
                <w:rFonts w:ascii="Calibri" w:hAnsi="Calibri"/>
                <w:bCs w:val="0"/>
                <w:color w:val="000000"/>
                <w:sz w:val="20"/>
                <w:szCs w:val="20"/>
              </w:rPr>
            </w:pPr>
          </w:p>
        </w:tc>
        <w:tc>
          <w:tcPr>
            <w:tcW w:w="3870" w:type="dxa"/>
            <w:noWrap/>
            <w:hideMark/>
          </w:tcPr>
          <w:p w14:paraId="1AFC1D70"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Shared Directories</w:t>
            </w:r>
          </w:p>
        </w:tc>
        <w:tc>
          <w:tcPr>
            <w:tcW w:w="1440" w:type="dxa"/>
            <w:noWrap/>
            <w:hideMark/>
          </w:tcPr>
          <w:p w14:paraId="55020310"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77.17</w:t>
            </w:r>
          </w:p>
        </w:tc>
        <w:tc>
          <w:tcPr>
            <w:tcW w:w="1260" w:type="dxa"/>
            <w:noWrap/>
            <w:hideMark/>
          </w:tcPr>
          <w:p w14:paraId="493C718D"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37%</w:t>
            </w:r>
          </w:p>
        </w:tc>
        <w:tc>
          <w:tcPr>
            <w:tcW w:w="1496" w:type="dxa"/>
            <w:noWrap/>
            <w:hideMark/>
          </w:tcPr>
          <w:p w14:paraId="2EDD07EA"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96,747,835</w:t>
            </w:r>
          </w:p>
        </w:tc>
      </w:tr>
      <w:tr w:rsidR="00D60DD1" w:rsidRPr="00F86D41" w14:paraId="0E1837D1"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val="restart"/>
            <w:noWrap/>
            <w:hideMark/>
          </w:tcPr>
          <w:p w14:paraId="3B16CDCC" w14:textId="77777777" w:rsidR="00D60DD1" w:rsidRPr="00C276DE" w:rsidRDefault="00D60DD1" w:rsidP="00AE7C45">
            <w:pPr>
              <w:jc w:val="center"/>
              <w:rPr>
                <w:rFonts w:ascii="Calibri" w:hAnsi="Calibri"/>
                <w:bCs w:val="0"/>
                <w:color w:val="000000"/>
                <w:sz w:val="20"/>
                <w:szCs w:val="20"/>
              </w:rPr>
            </w:pPr>
            <w:r w:rsidRPr="00C276DE">
              <w:rPr>
                <w:rFonts w:ascii="Calibri" w:hAnsi="Calibri"/>
                <w:bCs w:val="0"/>
                <w:color w:val="000000"/>
                <w:sz w:val="20"/>
                <w:szCs w:val="20"/>
              </w:rPr>
              <w:t>Region 3</w:t>
            </w:r>
          </w:p>
        </w:tc>
        <w:tc>
          <w:tcPr>
            <w:tcW w:w="3870" w:type="dxa"/>
            <w:noWrap/>
            <w:hideMark/>
          </w:tcPr>
          <w:p w14:paraId="74E1EBD7"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 </w:t>
            </w:r>
          </w:p>
        </w:tc>
        <w:tc>
          <w:tcPr>
            <w:tcW w:w="1440" w:type="dxa"/>
            <w:noWrap/>
            <w:hideMark/>
          </w:tcPr>
          <w:p w14:paraId="1A21840E"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Terabyte(s)</w:t>
            </w:r>
          </w:p>
        </w:tc>
        <w:tc>
          <w:tcPr>
            <w:tcW w:w="1260" w:type="dxa"/>
            <w:noWrap/>
            <w:hideMark/>
          </w:tcPr>
          <w:p w14:paraId="12D3C4C3"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Bytes %</w:t>
            </w:r>
          </w:p>
        </w:tc>
        <w:tc>
          <w:tcPr>
            <w:tcW w:w="1496" w:type="dxa"/>
            <w:noWrap/>
            <w:hideMark/>
          </w:tcPr>
          <w:p w14:paraId="61301EBE"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Files</w:t>
            </w:r>
          </w:p>
        </w:tc>
      </w:tr>
      <w:tr w:rsidR="00D60DD1" w:rsidRPr="00F86D41" w14:paraId="029F7773"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522209C4" w14:textId="77777777" w:rsidR="00D60DD1" w:rsidRPr="00C276DE" w:rsidRDefault="00D60DD1" w:rsidP="00AE7C45">
            <w:pPr>
              <w:rPr>
                <w:rFonts w:ascii="Calibri" w:hAnsi="Calibri"/>
                <w:bCs w:val="0"/>
                <w:color w:val="000000"/>
                <w:sz w:val="20"/>
                <w:szCs w:val="20"/>
              </w:rPr>
            </w:pPr>
          </w:p>
        </w:tc>
        <w:tc>
          <w:tcPr>
            <w:tcW w:w="3870" w:type="dxa"/>
            <w:noWrap/>
            <w:hideMark/>
          </w:tcPr>
          <w:p w14:paraId="7EDD90EC"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Data</w:t>
            </w:r>
          </w:p>
        </w:tc>
        <w:tc>
          <w:tcPr>
            <w:tcW w:w="1440" w:type="dxa"/>
            <w:noWrap/>
            <w:hideMark/>
          </w:tcPr>
          <w:p w14:paraId="150D9D15"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263.11</w:t>
            </w:r>
          </w:p>
        </w:tc>
        <w:tc>
          <w:tcPr>
            <w:tcW w:w="1260" w:type="dxa"/>
            <w:noWrap/>
            <w:hideMark/>
          </w:tcPr>
          <w:p w14:paraId="464FDF1C"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100%</w:t>
            </w:r>
          </w:p>
        </w:tc>
        <w:tc>
          <w:tcPr>
            <w:tcW w:w="1496" w:type="dxa"/>
            <w:noWrap/>
            <w:hideMark/>
          </w:tcPr>
          <w:p w14:paraId="012EFCA8"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228,477,111</w:t>
            </w:r>
          </w:p>
        </w:tc>
      </w:tr>
      <w:tr w:rsidR="00D60DD1" w:rsidRPr="00F86D41" w14:paraId="53C75E60"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3AB63605" w14:textId="77777777" w:rsidR="00D60DD1" w:rsidRPr="00C276DE" w:rsidRDefault="00D60DD1" w:rsidP="00AE7C45">
            <w:pPr>
              <w:rPr>
                <w:rFonts w:ascii="Calibri" w:hAnsi="Calibri"/>
                <w:bCs w:val="0"/>
                <w:color w:val="000000"/>
                <w:sz w:val="20"/>
                <w:szCs w:val="20"/>
              </w:rPr>
            </w:pPr>
          </w:p>
        </w:tc>
        <w:tc>
          <w:tcPr>
            <w:tcW w:w="3870" w:type="dxa"/>
            <w:noWrap/>
            <w:hideMark/>
          </w:tcPr>
          <w:p w14:paraId="7B43287A"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PST</w:t>
            </w:r>
          </w:p>
        </w:tc>
        <w:tc>
          <w:tcPr>
            <w:tcW w:w="1440" w:type="dxa"/>
            <w:noWrap/>
            <w:hideMark/>
          </w:tcPr>
          <w:p w14:paraId="5A74CCED"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57.46</w:t>
            </w:r>
          </w:p>
        </w:tc>
        <w:tc>
          <w:tcPr>
            <w:tcW w:w="1260" w:type="dxa"/>
            <w:noWrap/>
            <w:hideMark/>
          </w:tcPr>
          <w:p w14:paraId="4DE67CA2"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22%</w:t>
            </w:r>
          </w:p>
        </w:tc>
        <w:tc>
          <w:tcPr>
            <w:tcW w:w="1496" w:type="dxa"/>
            <w:noWrap/>
            <w:hideMark/>
          </w:tcPr>
          <w:p w14:paraId="1E483935"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171,300</w:t>
            </w:r>
          </w:p>
        </w:tc>
      </w:tr>
      <w:tr w:rsidR="00D60DD1" w:rsidRPr="00F86D41" w14:paraId="44604515"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227C6497" w14:textId="77777777" w:rsidR="00D60DD1" w:rsidRPr="00C276DE" w:rsidRDefault="00D60DD1" w:rsidP="00AE7C45">
            <w:pPr>
              <w:rPr>
                <w:rFonts w:ascii="Calibri" w:hAnsi="Calibri"/>
                <w:bCs w:val="0"/>
                <w:color w:val="000000"/>
                <w:sz w:val="20"/>
                <w:szCs w:val="20"/>
              </w:rPr>
            </w:pPr>
          </w:p>
        </w:tc>
        <w:tc>
          <w:tcPr>
            <w:tcW w:w="3870" w:type="dxa"/>
            <w:noWrap/>
            <w:hideMark/>
          </w:tcPr>
          <w:p w14:paraId="192BB4EC"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of other files not supported by OneDrive</w:t>
            </w:r>
          </w:p>
        </w:tc>
        <w:tc>
          <w:tcPr>
            <w:tcW w:w="1440" w:type="dxa"/>
            <w:noWrap/>
            <w:hideMark/>
          </w:tcPr>
          <w:p w14:paraId="3CC880D3"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9.17</w:t>
            </w:r>
          </w:p>
        </w:tc>
        <w:tc>
          <w:tcPr>
            <w:tcW w:w="1260" w:type="dxa"/>
            <w:noWrap/>
            <w:hideMark/>
          </w:tcPr>
          <w:p w14:paraId="7302F63E"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w:t>
            </w:r>
          </w:p>
        </w:tc>
        <w:tc>
          <w:tcPr>
            <w:tcW w:w="1496" w:type="dxa"/>
            <w:noWrap/>
            <w:hideMark/>
          </w:tcPr>
          <w:p w14:paraId="53AD8F53"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12,613,244</w:t>
            </w:r>
          </w:p>
        </w:tc>
      </w:tr>
      <w:tr w:rsidR="00D60DD1" w:rsidRPr="00F86D41" w14:paraId="0F814D9B" w14:textId="77777777" w:rsidTr="002604EB">
        <w:trPr>
          <w:trHeight w:val="144"/>
        </w:trPr>
        <w:tc>
          <w:tcPr>
            <w:cnfStyle w:val="001000000000" w:firstRow="0" w:lastRow="0" w:firstColumn="1" w:lastColumn="0" w:oddVBand="0" w:evenVBand="0" w:oddHBand="0" w:evenHBand="0" w:firstRowFirstColumn="0" w:firstRowLastColumn="0" w:lastRowFirstColumn="0" w:lastRowLastColumn="0"/>
            <w:tcW w:w="1278" w:type="dxa"/>
            <w:vMerge/>
            <w:hideMark/>
          </w:tcPr>
          <w:p w14:paraId="3C471FFB" w14:textId="77777777" w:rsidR="00D60DD1" w:rsidRPr="00C276DE" w:rsidRDefault="00D60DD1" w:rsidP="00AE7C45">
            <w:pPr>
              <w:rPr>
                <w:rFonts w:ascii="Calibri" w:hAnsi="Calibri"/>
                <w:bCs w:val="0"/>
                <w:color w:val="000000"/>
                <w:sz w:val="20"/>
                <w:szCs w:val="20"/>
              </w:rPr>
            </w:pPr>
          </w:p>
        </w:tc>
        <w:tc>
          <w:tcPr>
            <w:tcW w:w="3870" w:type="dxa"/>
            <w:noWrap/>
            <w:hideMark/>
          </w:tcPr>
          <w:p w14:paraId="0FA2A280"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p>
        </w:tc>
        <w:tc>
          <w:tcPr>
            <w:tcW w:w="1440" w:type="dxa"/>
            <w:noWrap/>
            <w:hideMark/>
          </w:tcPr>
          <w:p w14:paraId="6D40B275"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260" w:type="dxa"/>
            <w:noWrap/>
            <w:hideMark/>
          </w:tcPr>
          <w:p w14:paraId="660B27EA"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p>
        </w:tc>
        <w:tc>
          <w:tcPr>
            <w:tcW w:w="1496" w:type="dxa"/>
            <w:noWrap/>
            <w:hideMark/>
          </w:tcPr>
          <w:p w14:paraId="55072E1F"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r>
      <w:tr w:rsidR="00D60DD1" w:rsidRPr="00F86D41" w14:paraId="3099CA4B"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6E8AEDD3" w14:textId="77777777" w:rsidR="00D60DD1" w:rsidRPr="00C276DE" w:rsidRDefault="00D60DD1" w:rsidP="00AE7C45">
            <w:pPr>
              <w:rPr>
                <w:rFonts w:ascii="Calibri" w:hAnsi="Calibri"/>
                <w:bCs w:val="0"/>
                <w:color w:val="000000"/>
                <w:sz w:val="20"/>
                <w:szCs w:val="20"/>
              </w:rPr>
            </w:pPr>
          </w:p>
        </w:tc>
        <w:tc>
          <w:tcPr>
            <w:tcW w:w="3870" w:type="dxa"/>
            <w:noWrap/>
            <w:hideMark/>
          </w:tcPr>
          <w:p w14:paraId="62D2B288"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that are candidates for migration to OneDrive:</w:t>
            </w:r>
          </w:p>
        </w:tc>
        <w:tc>
          <w:tcPr>
            <w:tcW w:w="1440" w:type="dxa"/>
            <w:noWrap/>
            <w:hideMark/>
          </w:tcPr>
          <w:p w14:paraId="4818076A"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260" w:type="dxa"/>
            <w:noWrap/>
            <w:hideMark/>
          </w:tcPr>
          <w:p w14:paraId="5CE13896"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496" w:type="dxa"/>
            <w:noWrap/>
            <w:hideMark/>
          </w:tcPr>
          <w:p w14:paraId="4744AC7B"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r>
      <w:tr w:rsidR="00D60DD1" w:rsidRPr="00F86D41" w14:paraId="2FA64F1E"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16F27065" w14:textId="77777777" w:rsidR="00D60DD1" w:rsidRPr="00C276DE" w:rsidRDefault="00D60DD1" w:rsidP="00AE7C45">
            <w:pPr>
              <w:rPr>
                <w:rFonts w:ascii="Calibri" w:hAnsi="Calibri"/>
                <w:bCs w:val="0"/>
                <w:color w:val="000000"/>
                <w:sz w:val="20"/>
                <w:szCs w:val="20"/>
              </w:rPr>
            </w:pPr>
          </w:p>
        </w:tc>
        <w:tc>
          <w:tcPr>
            <w:tcW w:w="3870" w:type="dxa"/>
            <w:noWrap/>
            <w:hideMark/>
          </w:tcPr>
          <w:p w14:paraId="6DCEA1AA"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Home Directories</w:t>
            </w:r>
          </w:p>
        </w:tc>
        <w:tc>
          <w:tcPr>
            <w:tcW w:w="1440" w:type="dxa"/>
            <w:noWrap/>
            <w:hideMark/>
          </w:tcPr>
          <w:p w14:paraId="2B1CE1D5"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66.88</w:t>
            </w:r>
          </w:p>
        </w:tc>
        <w:tc>
          <w:tcPr>
            <w:tcW w:w="1260" w:type="dxa"/>
            <w:noWrap/>
            <w:hideMark/>
          </w:tcPr>
          <w:p w14:paraId="0E107196"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25%</w:t>
            </w:r>
          </w:p>
        </w:tc>
        <w:tc>
          <w:tcPr>
            <w:tcW w:w="1496" w:type="dxa"/>
            <w:noWrap/>
            <w:hideMark/>
          </w:tcPr>
          <w:p w14:paraId="27E24CBA"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106,418,315</w:t>
            </w:r>
          </w:p>
        </w:tc>
      </w:tr>
      <w:tr w:rsidR="00D60DD1" w:rsidRPr="00F86D41" w14:paraId="21378266" w14:textId="77777777" w:rsidTr="002604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vMerge/>
            <w:hideMark/>
          </w:tcPr>
          <w:p w14:paraId="1A35F9AF" w14:textId="77777777" w:rsidR="00D60DD1" w:rsidRPr="00C276DE" w:rsidRDefault="00D60DD1" w:rsidP="00AE7C45">
            <w:pPr>
              <w:rPr>
                <w:rFonts w:ascii="Calibri" w:hAnsi="Calibri"/>
                <w:bCs w:val="0"/>
                <w:color w:val="000000"/>
                <w:sz w:val="20"/>
                <w:szCs w:val="20"/>
              </w:rPr>
            </w:pPr>
          </w:p>
        </w:tc>
        <w:tc>
          <w:tcPr>
            <w:tcW w:w="3870" w:type="dxa"/>
            <w:noWrap/>
            <w:hideMark/>
          </w:tcPr>
          <w:p w14:paraId="23B86280"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Shared Directories</w:t>
            </w:r>
          </w:p>
        </w:tc>
        <w:tc>
          <w:tcPr>
            <w:tcW w:w="1440" w:type="dxa"/>
            <w:noWrap/>
            <w:hideMark/>
          </w:tcPr>
          <w:p w14:paraId="73A79D9E"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129.59</w:t>
            </w:r>
          </w:p>
        </w:tc>
        <w:tc>
          <w:tcPr>
            <w:tcW w:w="1260" w:type="dxa"/>
            <w:noWrap/>
            <w:hideMark/>
          </w:tcPr>
          <w:p w14:paraId="00569D6E"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49%</w:t>
            </w:r>
          </w:p>
        </w:tc>
        <w:tc>
          <w:tcPr>
            <w:tcW w:w="1496" w:type="dxa"/>
            <w:noWrap/>
            <w:hideMark/>
          </w:tcPr>
          <w:p w14:paraId="15E22F26"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109,274,252</w:t>
            </w:r>
          </w:p>
        </w:tc>
      </w:tr>
      <w:tr w:rsidR="00D60DD1" w:rsidRPr="00F86D41" w14:paraId="2309EB3A"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val="restart"/>
            <w:noWrap/>
            <w:hideMark/>
          </w:tcPr>
          <w:p w14:paraId="75C9B203" w14:textId="77777777" w:rsidR="00D60DD1" w:rsidRPr="00C276DE" w:rsidRDefault="00D60DD1" w:rsidP="00AE7C45">
            <w:pPr>
              <w:jc w:val="center"/>
              <w:rPr>
                <w:rFonts w:ascii="Calibri" w:hAnsi="Calibri"/>
                <w:bCs w:val="0"/>
                <w:color w:val="000000"/>
                <w:sz w:val="20"/>
                <w:szCs w:val="20"/>
              </w:rPr>
            </w:pPr>
            <w:r w:rsidRPr="00C276DE">
              <w:rPr>
                <w:rFonts w:ascii="Calibri" w:hAnsi="Calibri"/>
                <w:bCs w:val="0"/>
                <w:color w:val="000000"/>
                <w:sz w:val="20"/>
                <w:szCs w:val="20"/>
              </w:rPr>
              <w:t>Region 4</w:t>
            </w:r>
          </w:p>
        </w:tc>
        <w:tc>
          <w:tcPr>
            <w:tcW w:w="3870" w:type="dxa"/>
            <w:noWrap/>
            <w:hideMark/>
          </w:tcPr>
          <w:p w14:paraId="55BF2263"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 </w:t>
            </w:r>
          </w:p>
        </w:tc>
        <w:tc>
          <w:tcPr>
            <w:tcW w:w="1440" w:type="dxa"/>
            <w:noWrap/>
            <w:hideMark/>
          </w:tcPr>
          <w:p w14:paraId="20970F33"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Terabyte(s)</w:t>
            </w:r>
          </w:p>
        </w:tc>
        <w:tc>
          <w:tcPr>
            <w:tcW w:w="1260" w:type="dxa"/>
            <w:noWrap/>
            <w:hideMark/>
          </w:tcPr>
          <w:p w14:paraId="5E2EEC32"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Bytes %</w:t>
            </w:r>
          </w:p>
        </w:tc>
        <w:tc>
          <w:tcPr>
            <w:tcW w:w="1496" w:type="dxa"/>
            <w:noWrap/>
            <w:hideMark/>
          </w:tcPr>
          <w:p w14:paraId="49281DBE"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Files</w:t>
            </w:r>
          </w:p>
        </w:tc>
      </w:tr>
      <w:tr w:rsidR="00D60DD1" w:rsidRPr="00F86D41" w14:paraId="7FDBF07D"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4E91C472" w14:textId="77777777" w:rsidR="00D60DD1" w:rsidRPr="00C276DE" w:rsidRDefault="00D60DD1" w:rsidP="00AE7C45">
            <w:pPr>
              <w:rPr>
                <w:rFonts w:ascii="Calibri" w:hAnsi="Calibri"/>
                <w:bCs w:val="0"/>
                <w:color w:val="000000"/>
                <w:sz w:val="20"/>
                <w:szCs w:val="20"/>
              </w:rPr>
            </w:pPr>
          </w:p>
        </w:tc>
        <w:tc>
          <w:tcPr>
            <w:tcW w:w="3870" w:type="dxa"/>
            <w:noWrap/>
            <w:hideMark/>
          </w:tcPr>
          <w:p w14:paraId="492A21FB"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Data:</w:t>
            </w:r>
          </w:p>
        </w:tc>
        <w:tc>
          <w:tcPr>
            <w:tcW w:w="1440" w:type="dxa"/>
            <w:noWrap/>
            <w:hideMark/>
          </w:tcPr>
          <w:p w14:paraId="7066687B"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118.08</w:t>
            </w:r>
          </w:p>
        </w:tc>
        <w:tc>
          <w:tcPr>
            <w:tcW w:w="1260" w:type="dxa"/>
            <w:noWrap/>
            <w:hideMark/>
          </w:tcPr>
          <w:p w14:paraId="23C32FC5"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100%</w:t>
            </w:r>
          </w:p>
        </w:tc>
        <w:tc>
          <w:tcPr>
            <w:tcW w:w="1496" w:type="dxa"/>
            <w:noWrap/>
            <w:hideMark/>
          </w:tcPr>
          <w:p w14:paraId="120C606D"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199,437,280</w:t>
            </w:r>
          </w:p>
        </w:tc>
      </w:tr>
      <w:tr w:rsidR="00D60DD1" w:rsidRPr="00F86D41" w14:paraId="303261EA"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33A5E2C6" w14:textId="77777777" w:rsidR="00D60DD1" w:rsidRPr="00C276DE" w:rsidRDefault="00D60DD1" w:rsidP="00AE7C45">
            <w:pPr>
              <w:rPr>
                <w:rFonts w:ascii="Calibri" w:hAnsi="Calibri"/>
                <w:bCs w:val="0"/>
                <w:color w:val="000000"/>
                <w:sz w:val="20"/>
                <w:szCs w:val="20"/>
              </w:rPr>
            </w:pPr>
          </w:p>
        </w:tc>
        <w:tc>
          <w:tcPr>
            <w:tcW w:w="3870" w:type="dxa"/>
            <w:noWrap/>
            <w:hideMark/>
          </w:tcPr>
          <w:p w14:paraId="7DF9870A"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PST:</w:t>
            </w:r>
          </w:p>
        </w:tc>
        <w:tc>
          <w:tcPr>
            <w:tcW w:w="1440" w:type="dxa"/>
            <w:noWrap/>
            <w:hideMark/>
          </w:tcPr>
          <w:p w14:paraId="68BE84EA"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42.22</w:t>
            </w:r>
          </w:p>
        </w:tc>
        <w:tc>
          <w:tcPr>
            <w:tcW w:w="1260" w:type="dxa"/>
            <w:noWrap/>
            <w:hideMark/>
          </w:tcPr>
          <w:p w14:paraId="6FFDEFA1"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36%</w:t>
            </w:r>
          </w:p>
        </w:tc>
        <w:tc>
          <w:tcPr>
            <w:tcW w:w="1496" w:type="dxa"/>
            <w:noWrap/>
            <w:hideMark/>
          </w:tcPr>
          <w:p w14:paraId="7BDEDF88"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120,240</w:t>
            </w:r>
          </w:p>
        </w:tc>
      </w:tr>
      <w:tr w:rsidR="00D60DD1" w:rsidRPr="00F86D41" w14:paraId="4F4B42B7"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17E30B14" w14:textId="77777777" w:rsidR="00D60DD1" w:rsidRPr="00C276DE" w:rsidRDefault="00D60DD1" w:rsidP="00AE7C45">
            <w:pPr>
              <w:rPr>
                <w:rFonts w:ascii="Calibri" w:hAnsi="Calibri"/>
                <w:bCs w:val="0"/>
                <w:color w:val="000000"/>
                <w:sz w:val="20"/>
                <w:szCs w:val="20"/>
              </w:rPr>
            </w:pPr>
          </w:p>
        </w:tc>
        <w:tc>
          <w:tcPr>
            <w:tcW w:w="3870" w:type="dxa"/>
            <w:noWrap/>
            <w:hideMark/>
          </w:tcPr>
          <w:p w14:paraId="7C2CB329"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of other files not supported by OneDrive:</w:t>
            </w:r>
          </w:p>
        </w:tc>
        <w:tc>
          <w:tcPr>
            <w:tcW w:w="1440" w:type="dxa"/>
            <w:noWrap/>
            <w:hideMark/>
          </w:tcPr>
          <w:p w14:paraId="59E2353D"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19.35</w:t>
            </w:r>
          </w:p>
        </w:tc>
        <w:tc>
          <w:tcPr>
            <w:tcW w:w="1260" w:type="dxa"/>
            <w:noWrap/>
            <w:hideMark/>
          </w:tcPr>
          <w:p w14:paraId="56213D0D"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16%</w:t>
            </w:r>
          </w:p>
        </w:tc>
        <w:tc>
          <w:tcPr>
            <w:tcW w:w="1496" w:type="dxa"/>
            <w:noWrap/>
            <w:hideMark/>
          </w:tcPr>
          <w:p w14:paraId="542FF809"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15,649,260</w:t>
            </w:r>
          </w:p>
        </w:tc>
      </w:tr>
      <w:tr w:rsidR="00D60DD1" w:rsidRPr="00F86D41" w14:paraId="13AEEC8E" w14:textId="77777777" w:rsidTr="002604EB">
        <w:trPr>
          <w:trHeight w:val="132"/>
        </w:trPr>
        <w:tc>
          <w:tcPr>
            <w:cnfStyle w:val="001000000000" w:firstRow="0" w:lastRow="0" w:firstColumn="1" w:lastColumn="0" w:oddVBand="0" w:evenVBand="0" w:oddHBand="0" w:evenHBand="0" w:firstRowFirstColumn="0" w:firstRowLastColumn="0" w:lastRowFirstColumn="0" w:lastRowLastColumn="0"/>
            <w:tcW w:w="1278" w:type="dxa"/>
            <w:vMerge/>
            <w:hideMark/>
          </w:tcPr>
          <w:p w14:paraId="154B5155" w14:textId="77777777" w:rsidR="00D60DD1" w:rsidRPr="00C276DE" w:rsidRDefault="00D60DD1" w:rsidP="00AE7C45">
            <w:pPr>
              <w:rPr>
                <w:rFonts w:ascii="Calibri" w:hAnsi="Calibri"/>
                <w:bCs w:val="0"/>
                <w:color w:val="000000"/>
                <w:sz w:val="20"/>
                <w:szCs w:val="20"/>
              </w:rPr>
            </w:pPr>
          </w:p>
        </w:tc>
        <w:tc>
          <w:tcPr>
            <w:tcW w:w="3870" w:type="dxa"/>
            <w:noWrap/>
            <w:hideMark/>
          </w:tcPr>
          <w:p w14:paraId="057BDE1C"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p>
        </w:tc>
        <w:tc>
          <w:tcPr>
            <w:tcW w:w="1440" w:type="dxa"/>
            <w:noWrap/>
            <w:hideMark/>
          </w:tcPr>
          <w:p w14:paraId="7C047C6F"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260" w:type="dxa"/>
            <w:noWrap/>
            <w:hideMark/>
          </w:tcPr>
          <w:p w14:paraId="5326AB3B"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p>
        </w:tc>
        <w:tc>
          <w:tcPr>
            <w:tcW w:w="1496" w:type="dxa"/>
            <w:noWrap/>
            <w:hideMark/>
          </w:tcPr>
          <w:p w14:paraId="0D83C87C"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r>
      <w:tr w:rsidR="00D60DD1" w:rsidRPr="00F86D41" w14:paraId="7DA79D24"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38B5BD35" w14:textId="77777777" w:rsidR="00D60DD1" w:rsidRPr="00C276DE" w:rsidRDefault="00D60DD1" w:rsidP="00AE7C45">
            <w:pPr>
              <w:rPr>
                <w:rFonts w:ascii="Calibri" w:hAnsi="Calibri"/>
                <w:bCs w:val="0"/>
                <w:color w:val="000000"/>
                <w:sz w:val="20"/>
                <w:szCs w:val="20"/>
              </w:rPr>
            </w:pPr>
          </w:p>
        </w:tc>
        <w:tc>
          <w:tcPr>
            <w:tcW w:w="3870" w:type="dxa"/>
            <w:noWrap/>
            <w:hideMark/>
          </w:tcPr>
          <w:p w14:paraId="2F2867E2"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that are candidates for migration to OneDrive:</w:t>
            </w:r>
          </w:p>
        </w:tc>
        <w:tc>
          <w:tcPr>
            <w:tcW w:w="1440" w:type="dxa"/>
            <w:noWrap/>
            <w:hideMark/>
          </w:tcPr>
          <w:p w14:paraId="3C260379"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260" w:type="dxa"/>
            <w:noWrap/>
            <w:hideMark/>
          </w:tcPr>
          <w:p w14:paraId="195FFF8B"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496" w:type="dxa"/>
            <w:noWrap/>
            <w:hideMark/>
          </w:tcPr>
          <w:p w14:paraId="12DB2F05"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r>
      <w:tr w:rsidR="00D60DD1" w:rsidRPr="00F86D41" w14:paraId="419CDC0C"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2244757A" w14:textId="77777777" w:rsidR="00D60DD1" w:rsidRPr="00C276DE" w:rsidRDefault="00D60DD1" w:rsidP="00AE7C45">
            <w:pPr>
              <w:rPr>
                <w:rFonts w:ascii="Calibri" w:hAnsi="Calibri"/>
                <w:bCs w:val="0"/>
                <w:color w:val="000000"/>
                <w:sz w:val="20"/>
                <w:szCs w:val="20"/>
              </w:rPr>
            </w:pPr>
          </w:p>
        </w:tc>
        <w:tc>
          <w:tcPr>
            <w:tcW w:w="3870" w:type="dxa"/>
            <w:noWrap/>
            <w:hideMark/>
          </w:tcPr>
          <w:p w14:paraId="375B857D"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Home Directories</w:t>
            </w:r>
          </w:p>
        </w:tc>
        <w:tc>
          <w:tcPr>
            <w:tcW w:w="1440" w:type="dxa"/>
            <w:noWrap/>
            <w:hideMark/>
          </w:tcPr>
          <w:p w14:paraId="4D1CE0C7"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54.96</w:t>
            </w:r>
          </w:p>
        </w:tc>
        <w:tc>
          <w:tcPr>
            <w:tcW w:w="1260" w:type="dxa"/>
            <w:noWrap/>
            <w:hideMark/>
          </w:tcPr>
          <w:p w14:paraId="67E8205C"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47%</w:t>
            </w:r>
          </w:p>
        </w:tc>
        <w:tc>
          <w:tcPr>
            <w:tcW w:w="1496" w:type="dxa"/>
            <w:noWrap/>
            <w:hideMark/>
          </w:tcPr>
          <w:p w14:paraId="4F2E631B"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105,258,263</w:t>
            </w:r>
          </w:p>
        </w:tc>
      </w:tr>
      <w:tr w:rsidR="00D60DD1" w:rsidRPr="00F86D41" w14:paraId="19037339" w14:textId="77777777" w:rsidTr="002604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vMerge/>
            <w:hideMark/>
          </w:tcPr>
          <w:p w14:paraId="39B29F03" w14:textId="77777777" w:rsidR="00D60DD1" w:rsidRPr="00C276DE" w:rsidRDefault="00D60DD1" w:rsidP="00AE7C45">
            <w:pPr>
              <w:rPr>
                <w:rFonts w:ascii="Calibri" w:hAnsi="Calibri"/>
                <w:bCs w:val="0"/>
                <w:color w:val="000000"/>
                <w:sz w:val="20"/>
                <w:szCs w:val="20"/>
              </w:rPr>
            </w:pPr>
          </w:p>
        </w:tc>
        <w:tc>
          <w:tcPr>
            <w:tcW w:w="3870" w:type="dxa"/>
            <w:noWrap/>
            <w:hideMark/>
          </w:tcPr>
          <w:p w14:paraId="148B0A16"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Shared Directories</w:t>
            </w:r>
          </w:p>
        </w:tc>
        <w:tc>
          <w:tcPr>
            <w:tcW w:w="1440" w:type="dxa"/>
            <w:noWrap/>
            <w:hideMark/>
          </w:tcPr>
          <w:p w14:paraId="350EB939"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1.55</w:t>
            </w:r>
          </w:p>
        </w:tc>
        <w:tc>
          <w:tcPr>
            <w:tcW w:w="1260" w:type="dxa"/>
            <w:noWrap/>
            <w:hideMark/>
          </w:tcPr>
          <w:p w14:paraId="10E48146"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w:t>
            </w:r>
          </w:p>
        </w:tc>
        <w:tc>
          <w:tcPr>
            <w:tcW w:w="1496" w:type="dxa"/>
            <w:noWrap/>
            <w:hideMark/>
          </w:tcPr>
          <w:p w14:paraId="29400B6F"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78,409,517</w:t>
            </w:r>
          </w:p>
        </w:tc>
      </w:tr>
      <w:tr w:rsidR="00C276DE" w:rsidRPr="00F86D41" w14:paraId="76903208"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val="restart"/>
            <w:noWrap/>
            <w:hideMark/>
          </w:tcPr>
          <w:p w14:paraId="34BDA414" w14:textId="77777777" w:rsidR="00D60DD1" w:rsidRPr="00C276DE" w:rsidRDefault="00D60DD1" w:rsidP="00AE7C45">
            <w:pPr>
              <w:jc w:val="center"/>
              <w:rPr>
                <w:rFonts w:ascii="Calibri" w:hAnsi="Calibri"/>
                <w:bCs w:val="0"/>
                <w:color w:val="000000"/>
                <w:sz w:val="20"/>
                <w:szCs w:val="20"/>
              </w:rPr>
            </w:pPr>
            <w:r w:rsidRPr="00C276DE">
              <w:rPr>
                <w:rFonts w:ascii="Calibri" w:hAnsi="Calibri"/>
                <w:bCs w:val="0"/>
                <w:color w:val="000000"/>
                <w:sz w:val="20"/>
                <w:szCs w:val="20"/>
              </w:rPr>
              <w:t>Region 5</w:t>
            </w:r>
          </w:p>
        </w:tc>
        <w:tc>
          <w:tcPr>
            <w:tcW w:w="3870" w:type="dxa"/>
            <w:noWrap/>
            <w:hideMark/>
          </w:tcPr>
          <w:p w14:paraId="6A4C6336"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 </w:t>
            </w:r>
          </w:p>
        </w:tc>
        <w:tc>
          <w:tcPr>
            <w:tcW w:w="1440" w:type="dxa"/>
            <w:noWrap/>
            <w:hideMark/>
          </w:tcPr>
          <w:p w14:paraId="0F87078E"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Terabyte(s)</w:t>
            </w:r>
          </w:p>
        </w:tc>
        <w:tc>
          <w:tcPr>
            <w:tcW w:w="1260" w:type="dxa"/>
            <w:noWrap/>
            <w:hideMark/>
          </w:tcPr>
          <w:p w14:paraId="4A398C81"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Bytes %</w:t>
            </w:r>
          </w:p>
        </w:tc>
        <w:tc>
          <w:tcPr>
            <w:tcW w:w="1496" w:type="dxa"/>
            <w:noWrap/>
            <w:hideMark/>
          </w:tcPr>
          <w:p w14:paraId="1CD01A5D"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Files</w:t>
            </w:r>
          </w:p>
        </w:tc>
      </w:tr>
      <w:tr w:rsidR="00D60DD1" w:rsidRPr="00F86D41" w14:paraId="6D5C75D6"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14DC4B5B" w14:textId="77777777" w:rsidR="00D60DD1" w:rsidRPr="00C276DE" w:rsidRDefault="00D60DD1" w:rsidP="00AE7C45">
            <w:pPr>
              <w:rPr>
                <w:rFonts w:ascii="Calibri" w:hAnsi="Calibri"/>
                <w:bCs w:val="0"/>
                <w:color w:val="000000"/>
                <w:sz w:val="20"/>
                <w:szCs w:val="20"/>
              </w:rPr>
            </w:pPr>
          </w:p>
        </w:tc>
        <w:tc>
          <w:tcPr>
            <w:tcW w:w="3870" w:type="dxa"/>
            <w:noWrap/>
            <w:hideMark/>
          </w:tcPr>
          <w:p w14:paraId="62438BA4"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Data:</w:t>
            </w:r>
          </w:p>
        </w:tc>
        <w:tc>
          <w:tcPr>
            <w:tcW w:w="1440" w:type="dxa"/>
            <w:noWrap/>
            <w:hideMark/>
          </w:tcPr>
          <w:p w14:paraId="54510B83"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162.02</w:t>
            </w:r>
          </w:p>
        </w:tc>
        <w:tc>
          <w:tcPr>
            <w:tcW w:w="1260" w:type="dxa"/>
            <w:noWrap/>
            <w:hideMark/>
          </w:tcPr>
          <w:p w14:paraId="443380DF"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100%</w:t>
            </w:r>
          </w:p>
        </w:tc>
        <w:tc>
          <w:tcPr>
            <w:tcW w:w="1496" w:type="dxa"/>
            <w:noWrap/>
            <w:hideMark/>
          </w:tcPr>
          <w:p w14:paraId="06E3D484"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234,546,865</w:t>
            </w:r>
          </w:p>
        </w:tc>
      </w:tr>
      <w:tr w:rsidR="00C276DE" w:rsidRPr="00F86D41" w14:paraId="606C74F4"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0F218131" w14:textId="77777777" w:rsidR="00D60DD1" w:rsidRPr="00C276DE" w:rsidRDefault="00D60DD1" w:rsidP="00AE7C45">
            <w:pPr>
              <w:rPr>
                <w:rFonts w:ascii="Calibri" w:hAnsi="Calibri"/>
                <w:bCs w:val="0"/>
                <w:color w:val="000000"/>
                <w:sz w:val="20"/>
                <w:szCs w:val="20"/>
              </w:rPr>
            </w:pPr>
          </w:p>
        </w:tc>
        <w:tc>
          <w:tcPr>
            <w:tcW w:w="3870" w:type="dxa"/>
            <w:noWrap/>
            <w:hideMark/>
          </w:tcPr>
          <w:p w14:paraId="1365DE64"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PST:</w:t>
            </w:r>
          </w:p>
        </w:tc>
        <w:tc>
          <w:tcPr>
            <w:tcW w:w="1440" w:type="dxa"/>
            <w:noWrap/>
            <w:hideMark/>
          </w:tcPr>
          <w:p w14:paraId="46114E89"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46.35</w:t>
            </w:r>
          </w:p>
        </w:tc>
        <w:tc>
          <w:tcPr>
            <w:tcW w:w="1260" w:type="dxa"/>
            <w:noWrap/>
            <w:hideMark/>
          </w:tcPr>
          <w:p w14:paraId="20FEBE0E"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29%</w:t>
            </w:r>
          </w:p>
        </w:tc>
        <w:tc>
          <w:tcPr>
            <w:tcW w:w="1496" w:type="dxa"/>
            <w:noWrap/>
            <w:hideMark/>
          </w:tcPr>
          <w:p w14:paraId="67CDE238"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68,798</w:t>
            </w:r>
          </w:p>
        </w:tc>
      </w:tr>
      <w:tr w:rsidR="00D60DD1" w:rsidRPr="00F86D41" w14:paraId="01991027"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3BCFA316" w14:textId="77777777" w:rsidR="00D60DD1" w:rsidRPr="00C276DE" w:rsidRDefault="00D60DD1" w:rsidP="00AE7C45">
            <w:pPr>
              <w:rPr>
                <w:rFonts w:ascii="Calibri" w:hAnsi="Calibri"/>
                <w:bCs w:val="0"/>
                <w:color w:val="000000"/>
                <w:sz w:val="20"/>
                <w:szCs w:val="20"/>
              </w:rPr>
            </w:pPr>
          </w:p>
        </w:tc>
        <w:tc>
          <w:tcPr>
            <w:tcW w:w="3870" w:type="dxa"/>
            <w:noWrap/>
            <w:hideMark/>
          </w:tcPr>
          <w:p w14:paraId="27B052CB"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of other files not supported by OneDrive:</w:t>
            </w:r>
          </w:p>
        </w:tc>
        <w:tc>
          <w:tcPr>
            <w:tcW w:w="1440" w:type="dxa"/>
            <w:noWrap/>
            <w:hideMark/>
          </w:tcPr>
          <w:p w14:paraId="3264FA62"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5.38</w:t>
            </w:r>
          </w:p>
        </w:tc>
        <w:tc>
          <w:tcPr>
            <w:tcW w:w="1260" w:type="dxa"/>
            <w:noWrap/>
            <w:hideMark/>
          </w:tcPr>
          <w:p w14:paraId="66E643C3"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w:t>
            </w:r>
          </w:p>
        </w:tc>
        <w:tc>
          <w:tcPr>
            <w:tcW w:w="1496" w:type="dxa"/>
            <w:noWrap/>
            <w:hideMark/>
          </w:tcPr>
          <w:p w14:paraId="2AC27897"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16,563,640</w:t>
            </w:r>
          </w:p>
        </w:tc>
      </w:tr>
      <w:tr w:rsidR="00C276DE" w:rsidRPr="00F86D41" w14:paraId="614AE566" w14:textId="77777777" w:rsidTr="002604EB">
        <w:trPr>
          <w:trHeight w:val="144"/>
        </w:trPr>
        <w:tc>
          <w:tcPr>
            <w:cnfStyle w:val="001000000000" w:firstRow="0" w:lastRow="0" w:firstColumn="1" w:lastColumn="0" w:oddVBand="0" w:evenVBand="0" w:oddHBand="0" w:evenHBand="0" w:firstRowFirstColumn="0" w:firstRowLastColumn="0" w:lastRowFirstColumn="0" w:lastRowLastColumn="0"/>
            <w:tcW w:w="1278" w:type="dxa"/>
            <w:vMerge/>
            <w:hideMark/>
          </w:tcPr>
          <w:p w14:paraId="680D4CBB" w14:textId="77777777" w:rsidR="00D60DD1" w:rsidRPr="00C276DE" w:rsidRDefault="00D60DD1" w:rsidP="00AE7C45">
            <w:pPr>
              <w:rPr>
                <w:rFonts w:ascii="Calibri" w:hAnsi="Calibri"/>
                <w:bCs w:val="0"/>
                <w:color w:val="000000"/>
                <w:sz w:val="20"/>
                <w:szCs w:val="20"/>
              </w:rPr>
            </w:pPr>
          </w:p>
        </w:tc>
        <w:tc>
          <w:tcPr>
            <w:tcW w:w="3870" w:type="dxa"/>
            <w:noWrap/>
            <w:hideMark/>
          </w:tcPr>
          <w:p w14:paraId="61459459"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p>
        </w:tc>
        <w:tc>
          <w:tcPr>
            <w:tcW w:w="1440" w:type="dxa"/>
            <w:noWrap/>
            <w:hideMark/>
          </w:tcPr>
          <w:p w14:paraId="45590DA6"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p>
        </w:tc>
        <w:tc>
          <w:tcPr>
            <w:tcW w:w="1260" w:type="dxa"/>
            <w:noWrap/>
            <w:hideMark/>
          </w:tcPr>
          <w:p w14:paraId="046D61B0"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p>
        </w:tc>
        <w:tc>
          <w:tcPr>
            <w:tcW w:w="1496" w:type="dxa"/>
            <w:noWrap/>
            <w:hideMark/>
          </w:tcPr>
          <w:p w14:paraId="7349623E"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r>
      <w:tr w:rsidR="00D60DD1" w:rsidRPr="00F86D41" w14:paraId="66573FCC"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114F6415" w14:textId="77777777" w:rsidR="00D60DD1" w:rsidRPr="00C276DE" w:rsidRDefault="00D60DD1" w:rsidP="00AE7C45">
            <w:pPr>
              <w:rPr>
                <w:rFonts w:ascii="Calibri" w:hAnsi="Calibri"/>
                <w:bCs w:val="0"/>
                <w:color w:val="000000"/>
                <w:sz w:val="20"/>
                <w:szCs w:val="20"/>
              </w:rPr>
            </w:pPr>
          </w:p>
        </w:tc>
        <w:tc>
          <w:tcPr>
            <w:tcW w:w="3870" w:type="dxa"/>
            <w:noWrap/>
            <w:hideMark/>
          </w:tcPr>
          <w:p w14:paraId="2DBF2DEE"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that are candidates for migration to OneDrive:</w:t>
            </w:r>
          </w:p>
        </w:tc>
        <w:tc>
          <w:tcPr>
            <w:tcW w:w="1440" w:type="dxa"/>
            <w:noWrap/>
            <w:hideMark/>
          </w:tcPr>
          <w:p w14:paraId="1A51D50F"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260" w:type="dxa"/>
            <w:noWrap/>
            <w:hideMark/>
          </w:tcPr>
          <w:p w14:paraId="506772DF"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496" w:type="dxa"/>
            <w:noWrap/>
            <w:hideMark/>
          </w:tcPr>
          <w:p w14:paraId="2BAEA75C"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r>
      <w:tr w:rsidR="00C276DE" w:rsidRPr="00F86D41" w14:paraId="5C1A3EFA"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3C376AF9" w14:textId="77777777" w:rsidR="00D60DD1" w:rsidRPr="00C276DE" w:rsidRDefault="00D60DD1" w:rsidP="00AE7C45">
            <w:pPr>
              <w:rPr>
                <w:rFonts w:ascii="Calibri" w:hAnsi="Calibri"/>
                <w:bCs w:val="0"/>
                <w:color w:val="000000"/>
                <w:sz w:val="20"/>
                <w:szCs w:val="20"/>
              </w:rPr>
            </w:pPr>
          </w:p>
        </w:tc>
        <w:tc>
          <w:tcPr>
            <w:tcW w:w="3870" w:type="dxa"/>
            <w:noWrap/>
            <w:hideMark/>
          </w:tcPr>
          <w:p w14:paraId="350FA195"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Home Directories</w:t>
            </w:r>
          </w:p>
        </w:tc>
        <w:tc>
          <w:tcPr>
            <w:tcW w:w="1440" w:type="dxa"/>
            <w:noWrap/>
            <w:hideMark/>
          </w:tcPr>
          <w:p w14:paraId="33B6A3C7"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110.29</w:t>
            </w:r>
          </w:p>
        </w:tc>
        <w:tc>
          <w:tcPr>
            <w:tcW w:w="1260" w:type="dxa"/>
            <w:noWrap/>
            <w:hideMark/>
          </w:tcPr>
          <w:p w14:paraId="00B5CA2F"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68%</w:t>
            </w:r>
          </w:p>
        </w:tc>
        <w:tc>
          <w:tcPr>
            <w:tcW w:w="1496" w:type="dxa"/>
            <w:noWrap/>
            <w:hideMark/>
          </w:tcPr>
          <w:p w14:paraId="591A2C16"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217,914,427</w:t>
            </w:r>
          </w:p>
        </w:tc>
      </w:tr>
      <w:tr w:rsidR="00D60DD1" w:rsidRPr="00F86D41" w14:paraId="72BF190E" w14:textId="77777777" w:rsidTr="002604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vMerge/>
            <w:hideMark/>
          </w:tcPr>
          <w:p w14:paraId="75EEF334" w14:textId="77777777" w:rsidR="00D60DD1" w:rsidRPr="00C276DE" w:rsidRDefault="00D60DD1" w:rsidP="00AE7C45">
            <w:pPr>
              <w:rPr>
                <w:rFonts w:ascii="Calibri" w:hAnsi="Calibri"/>
                <w:bCs w:val="0"/>
                <w:color w:val="000000"/>
                <w:sz w:val="20"/>
                <w:szCs w:val="20"/>
              </w:rPr>
            </w:pPr>
          </w:p>
        </w:tc>
        <w:tc>
          <w:tcPr>
            <w:tcW w:w="3870" w:type="dxa"/>
            <w:noWrap/>
            <w:hideMark/>
          </w:tcPr>
          <w:p w14:paraId="6AF511CA"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Shared Directories</w:t>
            </w:r>
          </w:p>
        </w:tc>
        <w:tc>
          <w:tcPr>
            <w:tcW w:w="1440" w:type="dxa"/>
            <w:noWrap/>
            <w:hideMark/>
          </w:tcPr>
          <w:p w14:paraId="56B874FB"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0.00</w:t>
            </w:r>
          </w:p>
        </w:tc>
        <w:tc>
          <w:tcPr>
            <w:tcW w:w="1260" w:type="dxa"/>
            <w:noWrap/>
            <w:hideMark/>
          </w:tcPr>
          <w:p w14:paraId="7D6CB219"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496" w:type="dxa"/>
            <w:noWrap/>
            <w:hideMark/>
          </w:tcPr>
          <w:p w14:paraId="4DF95F05"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r>
      <w:tr w:rsidR="00C276DE" w:rsidRPr="00F86D41" w14:paraId="0D2811B7"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val="restart"/>
            <w:noWrap/>
            <w:hideMark/>
          </w:tcPr>
          <w:p w14:paraId="35C554FF" w14:textId="77777777" w:rsidR="00D60DD1" w:rsidRPr="00C276DE" w:rsidRDefault="00D60DD1" w:rsidP="00AE7C45">
            <w:pPr>
              <w:jc w:val="center"/>
              <w:rPr>
                <w:rFonts w:ascii="Calibri" w:hAnsi="Calibri"/>
                <w:bCs w:val="0"/>
                <w:color w:val="000000"/>
                <w:sz w:val="20"/>
                <w:szCs w:val="20"/>
              </w:rPr>
            </w:pPr>
            <w:r w:rsidRPr="00C276DE">
              <w:rPr>
                <w:rFonts w:ascii="Calibri" w:hAnsi="Calibri"/>
                <w:bCs w:val="0"/>
                <w:color w:val="000000"/>
                <w:sz w:val="20"/>
                <w:szCs w:val="20"/>
              </w:rPr>
              <w:lastRenderedPageBreak/>
              <w:t>Region 6</w:t>
            </w:r>
          </w:p>
        </w:tc>
        <w:tc>
          <w:tcPr>
            <w:tcW w:w="3870" w:type="dxa"/>
            <w:noWrap/>
            <w:hideMark/>
          </w:tcPr>
          <w:p w14:paraId="6E5A8C3B"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 </w:t>
            </w:r>
          </w:p>
        </w:tc>
        <w:tc>
          <w:tcPr>
            <w:tcW w:w="1440" w:type="dxa"/>
            <w:noWrap/>
            <w:hideMark/>
          </w:tcPr>
          <w:p w14:paraId="22C2AC38"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Terabyte(s)</w:t>
            </w:r>
          </w:p>
        </w:tc>
        <w:tc>
          <w:tcPr>
            <w:tcW w:w="1260" w:type="dxa"/>
            <w:noWrap/>
            <w:hideMark/>
          </w:tcPr>
          <w:p w14:paraId="2155B2B1"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Bytes %</w:t>
            </w:r>
          </w:p>
        </w:tc>
        <w:tc>
          <w:tcPr>
            <w:tcW w:w="1496" w:type="dxa"/>
            <w:noWrap/>
            <w:hideMark/>
          </w:tcPr>
          <w:p w14:paraId="6FB4FBAD"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194C41">
              <w:rPr>
                <w:rFonts w:ascii="Calibri" w:hAnsi="Calibri"/>
                <w:b/>
                <w:bCs/>
                <w:color w:val="000000"/>
                <w:sz w:val="20"/>
                <w:szCs w:val="20"/>
              </w:rPr>
              <w:t>Files</w:t>
            </w:r>
          </w:p>
        </w:tc>
      </w:tr>
      <w:tr w:rsidR="00C276DE" w:rsidRPr="00F86D41" w14:paraId="6980031B"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553C4251" w14:textId="77777777" w:rsidR="00D60DD1" w:rsidRPr="00194C41" w:rsidRDefault="00D60DD1" w:rsidP="00AE7C45">
            <w:pPr>
              <w:rPr>
                <w:rFonts w:ascii="Calibri" w:hAnsi="Calibri"/>
                <w:b w:val="0"/>
                <w:bCs w:val="0"/>
                <w:color w:val="000000"/>
                <w:sz w:val="20"/>
                <w:szCs w:val="20"/>
              </w:rPr>
            </w:pPr>
          </w:p>
        </w:tc>
        <w:tc>
          <w:tcPr>
            <w:tcW w:w="3870" w:type="dxa"/>
            <w:noWrap/>
            <w:hideMark/>
          </w:tcPr>
          <w:p w14:paraId="03C8F70B"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Data:</w:t>
            </w:r>
          </w:p>
        </w:tc>
        <w:tc>
          <w:tcPr>
            <w:tcW w:w="1440" w:type="dxa"/>
            <w:noWrap/>
            <w:hideMark/>
          </w:tcPr>
          <w:p w14:paraId="4FBA1DC3"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31.38</w:t>
            </w:r>
          </w:p>
        </w:tc>
        <w:tc>
          <w:tcPr>
            <w:tcW w:w="1260" w:type="dxa"/>
            <w:noWrap/>
            <w:hideMark/>
          </w:tcPr>
          <w:p w14:paraId="3214A798"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100%</w:t>
            </w:r>
          </w:p>
        </w:tc>
        <w:tc>
          <w:tcPr>
            <w:tcW w:w="1496" w:type="dxa"/>
            <w:noWrap/>
            <w:hideMark/>
          </w:tcPr>
          <w:p w14:paraId="5D6E3F52"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35,160,209</w:t>
            </w:r>
          </w:p>
        </w:tc>
      </w:tr>
      <w:tr w:rsidR="00C276DE" w:rsidRPr="00F86D41" w14:paraId="2A24D71E"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6F04063C" w14:textId="77777777" w:rsidR="00D60DD1" w:rsidRPr="00194C41" w:rsidRDefault="00D60DD1" w:rsidP="00AE7C45">
            <w:pPr>
              <w:rPr>
                <w:rFonts w:ascii="Calibri" w:hAnsi="Calibri"/>
                <w:b w:val="0"/>
                <w:bCs w:val="0"/>
                <w:color w:val="000000"/>
                <w:sz w:val="20"/>
                <w:szCs w:val="20"/>
              </w:rPr>
            </w:pPr>
          </w:p>
        </w:tc>
        <w:tc>
          <w:tcPr>
            <w:tcW w:w="3870" w:type="dxa"/>
            <w:noWrap/>
            <w:hideMark/>
          </w:tcPr>
          <w:p w14:paraId="08702D6D"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PST:</w:t>
            </w:r>
          </w:p>
        </w:tc>
        <w:tc>
          <w:tcPr>
            <w:tcW w:w="1440" w:type="dxa"/>
            <w:noWrap/>
            <w:hideMark/>
          </w:tcPr>
          <w:p w14:paraId="528B6B5D"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12.02</w:t>
            </w:r>
          </w:p>
        </w:tc>
        <w:tc>
          <w:tcPr>
            <w:tcW w:w="1260" w:type="dxa"/>
            <w:noWrap/>
            <w:hideMark/>
          </w:tcPr>
          <w:p w14:paraId="49A2B48A"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38%</w:t>
            </w:r>
          </w:p>
        </w:tc>
        <w:tc>
          <w:tcPr>
            <w:tcW w:w="1496" w:type="dxa"/>
            <w:noWrap/>
            <w:hideMark/>
          </w:tcPr>
          <w:p w14:paraId="01F4DF3D"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12,747</w:t>
            </w:r>
          </w:p>
        </w:tc>
      </w:tr>
      <w:tr w:rsidR="00C276DE" w:rsidRPr="00F86D41" w14:paraId="0FD2D130"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625D56F7" w14:textId="77777777" w:rsidR="00D60DD1" w:rsidRPr="00194C41" w:rsidRDefault="00D60DD1" w:rsidP="00AE7C45">
            <w:pPr>
              <w:rPr>
                <w:rFonts w:ascii="Calibri" w:hAnsi="Calibri"/>
                <w:b w:val="0"/>
                <w:bCs w:val="0"/>
                <w:color w:val="000000"/>
                <w:sz w:val="20"/>
                <w:szCs w:val="20"/>
              </w:rPr>
            </w:pPr>
          </w:p>
        </w:tc>
        <w:tc>
          <w:tcPr>
            <w:tcW w:w="3870" w:type="dxa"/>
            <w:noWrap/>
            <w:hideMark/>
          </w:tcPr>
          <w:p w14:paraId="31DE33FF"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of other files not supported by OneDrive:</w:t>
            </w:r>
          </w:p>
        </w:tc>
        <w:tc>
          <w:tcPr>
            <w:tcW w:w="1440" w:type="dxa"/>
            <w:noWrap/>
            <w:hideMark/>
          </w:tcPr>
          <w:p w14:paraId="347D978D"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1.41</w:t>
            </w:r>
          </w:p>
        </w:tc>
        <w:tc>
          <w:tcPr>
            <w:tcW w:w="1260" w:type="dxa"/>
            <w:noWrap/>
            <w:hideMark/>
          </w:tcPr>
          <w:p w14:paraId="512BD4DD"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4%</w:t>
            </w:r>
          </w:p>
        </w:tc>
        <w:tc>
          <w:tcPr>
            <w:tcW w:w="1496" w:type="dxa"/>
            <w:noWrap/>
            <w:hideMark/>
          </w:tcPr>
          <w:p w14:paraId="1991F78E"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2,213,478</w:t>
            </w:r>
          </w:p>
        </w:tc>
      </w:tr>
      <w:tr w:rsidR="00C276DE" w:rsidRPr="00F86D41" w14:paraId="4CFB87B9" w14:textId="77777777" w:rsidTr="002604EB">
        <w:trPr>
          <w:trHeight w:val="156"/>
        </w:trPr>
        <w:tc>
          <w:tcPr>
            <w:cnfStyle w:val="001000000000" w:firstRow="0" w:lastRow="0" w:firstColumn="1" w:lastColumn="0" w:oddVBand="0" w:evenVBand="0" w:oddHBand="0" w:evenHBand="0" w:firstRowFirstColumn="0" w:firstRowLastColumn="0" w:lastRowFirstColumn="0" w:lastRowLastColumn="0"/>
            <w:tcW w:w="1278" w:type="dxa"/>
            <w:vMerge/>
            <w:hideMark/>
          </w:tcPr>
          <w:p w14:paraId="25AFE6AC" w14:textId="77777777" w:rsidR="00D60DD1" w:rsidRPr="00194C41" w:rsidRDefault="00D60DD1" w:rsidP="00AE7C45">
            <w:pPr>
              <w:rPr>
                <w:rFonts w:ascii="Calibri" w:hAnsi="Calibri"/>
                <w:b w:val="0"/>
                <w:bCs w:val="0"/>
                <w:color w:val="000000"/>
                <w:sz w:val="20"/>
                <w:szCs w:val="20"/>
              </w:rPr>
            </w:pPr>
          </w:p>
        </w:tc>
        <w:tc>
          <w:tcPr>
            <w:tcW w:w="3870" w:type="dxa"/>
            <w:noWrap/>
            <w:hideMark/>
          </w:tcPr>
          <w:p w14:paraId="68310BDB"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p>
        </w:tc>
        <w:tc>
          <w:tcPr>
            <w:tcW w:w="1440" w:type="dxa"/>
            <w:noWrap/>
            <w:hideMark/>
          </w:tcPr>
          <w:p w14:paraId="3CA0B351"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p>
        </w:tc>
        <w:tc>
          <w:tcPr>
            <w:tcW w:w="1260" w:type="dxa"/>
            <w:noWrap/>
            <w:hideMark/>
          </w:tcPr>
          <w:p w14:paraId="7C0BED55"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p>
        </w:tc>
        <w:tc>
          <w:tcPr>
            <w:tcW w:w="1496" w:type="dxa"/>
            <w:noWrap/>
            <w:hideMark/>
          </w:tcPr>
          <w:p w14:paraId="709CDDF2"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r>
      <w:tr w:rsidR="00C276DE" w:rsidRPr="00F86D41" w14:paraId="763267F5" w14:textId="77777777" w:rsidTr="00260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689292F4" w14:textId="77777777" w:rsidR="00D60DD1" w:rsidRPr="00194C41" w:rsidRDefault="00D60DD1" w:rsidP="00AE7C45">
            <w:pPr>
              <w:rPr>
                <w:rFonts w:ascii="Calibri" w:hAnsi="Calibri"/>
                <w:b w:val="0"/>
                <w:bCs w:val="0"/>
                <w:color w:val="000000"/>
                <w:sz w:val="20"/>
                <w:szCs w:val="20"/>
              </w:rPr>
            </w:pPr>
          </w:p>
        </w:tc>
        <w:tc>
          <w:tcPr>
            <w:tcW w:w="3870" w:type="dxa"/>
            <w:noWrap/>
            <w:hideMark/>
          </w:tcPr>
          <w:p w14:paraId="5A1C972C"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sidRPr="00C22A21">
              <w:rPr>
                <w:rFonts w:ascii="Calibri" w:hAnsi="Calibri"/>
                <w:b/>
                <w:bCs/>
                <w:color w:val="000000"/>
                <w:sz w:val="20"/>
                <w:szCs w:val="20"/>
              </w:rPr>
              <w:t>Total that are candidates for migration to OneDrive:</w:t>
            </w:r>
          </w:p>
        </w:tc>
        <w:tc>
          <w:tcPr>
            <w:tcW w:w="1440" w:type="dxa"/>
            <w:noWrap/>
            <w:hideMark/>
          </w:tcPr>
          <w:p w14:paraId="15E0487B"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c>
          <w:tcPr>
            <w:tcW w:w="1260" w:type="dxa"/>
            <w:noWrap/>
            <w:hideMark/>
          </w:tcPr>
          <w:p w14:paraId="584953D3"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p>
        </w:tc>
        <w:tc>
          <w:tcPr>
            <w:tcW w:w="1496" w:type="dxa"/>
            <w:noWrap/>
            <w:hideMark/>
          </w:tcPr>
          <w:p w14:paraId="1021A7E3"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 </w:t>
            </w:r>
          </w:p>
        </w:tc>
      </w:tr>
      <w:tr w:rsidR="00C276DE" w:rsidRPr="00F86D41" w14:paraId="5766A3A6" w14:textId="77777777" w:rsidTr="002604EB">
        <w:trPr>
          <w:trHeight w:val="288"/>
        </w:trPr>
        <w:tc>
          <w:tcPr>
            <w:cnfStyle w:val="001000000000" w:firstRow="0" w:lastRow="0" w:firstColumn="1" w:lastColumn="0" w:oddVBand="0" w:evenVBand="0" w:oddHBand="0" w:evenHBand="0" w:firstRowFirstColumn="0" w:firstRowLastColumn="0" w:lastRowFirstColumn="0" w:lastRowLastColumn="0"/>
            <w:tcW w:w="1278" w:type="dxa"/>
            <w:vMerge/>
            <w:hideMark/>
          </w:tcPr>
          <w:p w14:paraId="06CB2090" w14:textId="77777777" w:rsidR="00D60DD1" w:rsidRPr="00194C41" w:rsidRDefault="00D60DD1" w:rsidP="00AE7C45">
            <w:pPr>
              <w:rPr>
                <w:rFonts w:ascii="Calibri" w:hAnsi="Calibri"/>
                <w:b w:val="0"/>
                <w:bCs w:val="0"/>
                <w:color w:val="000000"/>
                <w:sz w:val="20"/>
                <w:szCs w:val="20"/>
              </w:rPr>
            </w:pPr>
          </w:p>
        </w:tc>
        <w:tc>
          <w:tcPr>
            <w:tcW w:w="3870" w:type="dxa"/>
            <w:noWrap/>
            <w:hideMark/>
          </w:tcPr>
          <w:p w14:paraId="39ACDFD9" w14:textId="77777777" w:rsidR="00D60DD1" w:rsidRPr="00C22A21" w:rsidRDefault="00D60DD1" w:rsidP="00AE7C45">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Home Directories</w:t>
            </w:r>
          </w:p>
        </w:tc>
        <w:tc>
          <w:tcPr>
            <w:tcW w:w="1440" w:type="dxa"/>
            <w:noWrap/>
            <w:hideMark/>
          </w:tcPr>
          <w:p w14:paraId="38144FC4"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8.32</w:t>
            </w:r>
          </w:p>
        </w:tc>
        <w:tc>
          <w:tcPr>
            <w:tcW w:w="1260" w:type="dxa"/>
            <w:noWrap/>
            <w:hideMark/>
          </w:tcPr>
          <w:p w14:paraId="7E44D410"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27%</w:t>
            </w:r>
          </w:p>
        </w:tc>
        <w:tc>
          <w:tcPr>
            <w:tcW w:w="1496" w:type="dxa"/>
            <w:noWrap/>
            <w:hideMark/>
          </w:tcPr>
          <w:p w14:paraId="31885D0E" w14:textId="77777777" w:rsidR="00D60DD1" w:rsidRPr="00194C41" w:rsidRDefault="00D60DD1" w:rsidP="00AE7C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14,987,430</w:t>
            </w:r>
          </w:p>
        </w:tc>
      </w:tr>
      <w:tr w:rsidR="00C276DE" w:rsidRPr="00F86D41" w14:paraId="6569C058" w14:textId="77777777" w:rsidTr="002604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vMerge/>
            <w:hideMark/>
          </w:tcPr>
          <w:p w14:paraId="17A0EEAD" w14:textId="77777777" w:rsidR="00D60DD1" w:rsidRPr="00194C41" w:rsidRDefault="00D60DD1" w:rsidP="00AE7C45">
            <w:pPr>
              <w:rPr>
                <w:rFonts w:ascii="Calibri" w:hAnsi="Calibri"/>
                <w:b w:val="0"/>
                <w:bCs w:val="0"/>
                <w:color w:val="000000"/>
                <w:sz w:val="20"/>
                <w:szCs w:val="20"/>
              </w:rPr>
            </w:pPr>
          </w:p>
        </w:tc>
        <w:tc>
          <w:tcPr>
            <w:tcW w:w="3870" w:type="dxa"/>
            <w:noWrap/>
            <w:hideMark/>
          </w:tcPr>
          <w:p w14:paraId="13F10E62" w14:textId="77777777" w:rsidR="00D60DD1" w:rsidRPr="00C22A21" w:rsidRDefault="00D60DD1" w:rsidP="00AE7C4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sidRPr="00C22A21">
              <w:rPr>
                <w:rFonts w:ascii="Calibri" w:hAnsi="Calibri"/>
                <w:b/>
                <w:color w:val="000000"/>
                <w:sz w:val="20"/>
                <w:szCs w:val="20"/>
              </w:rPr>
              <w:t>Shared Directories</w:t>
            </w:r>
          </w:p>
        </w:tc>
        <w:tc>
          <w:tcPr>
            <w:tcW w:w="1440" w:type="dxa"/>
            <w:noWrap/>
            <w:hideMark/>
          </w:tcPr>
          <w:p w14:paraId="21C18D89"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9.64</w:t>
            </w:r>
          </w:p>
        </w:tc>
        <w:tc>
          <w:tcPr>
            <w:tcW w:w="1260" w:type="dxa"/>
            <w:noWrap/>
            <w:hideMark/>
          </w:tcPr>
          <w:p w14:paraId="195F82A2"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31%</w:t>
            </w:r>
          </w:p>
        </w:tc>
        <w:tc>
          <w:tcPr>
            <w:tcW w:w="1496" w:type="dxa"/>
            <w:noWrap/>
            <w:hideMark/>
          </w:tcPr>
          <w:p w14:paraId="00234DBB" w14:textId="77777777" w:rsidR="00D60DD1" w:rsidRPr="00194C41" w:rsidRDefault="00D60DD1" w:rsidP="00AE7C4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194C41">
              <w:rPr>
                <w:rFonts w:ascii="Calibri" w:hAnsi="Calibri"/>
                <w:color w:val="000000"/>
                <w:sz w:val="20"/>
                <w:szCs w:val="20"/>
              </w:rPr>
              <w:t>17,946,554</w:t>
            </w:r>
          </w:p>
        </w:tc>
      </w:tr>
    </w:tbl>
    <w:p w14:paraId="2504DFC4" w14:textId="05132A16" w:rsidR="00D60DD1" w:rsidRDefault="00D60DD1" w:rsidP="00D60DD1">
      <w:pPr>
        <w:rPr>
          <w:color w:val="000000"/>
        </w:rPr>
      </w:pPr>
    </w:p>
    <w:p w14:paraId="43BE6545" w14:textId="77777777" w:rsidR="00AD7449" w:rsidRPr="007C4E2F" w:rsidRDefault="009A40C7" w:rsidP="00210F15">
      <w:pPr>
        <w:spacing w:before="120" w:after="120"/>
        <w:rPr>
          <w:color w:val="000000"/>
        </w:rPr>
      </w:pPr>
      <w:r>
        <w:rPr>
          <w:color w:val="000000"/>
        </w:rPr>
        <w:t xml:space="preserve">At VA’s request, the Contractor shall provide architecture, design, planning, project management, and execution support to migrate to OneDrive for Business, </w:t>
      </w:r>
      <w:r w:rsidR="00AD7449" w:rsidRPr="007C4E2F">
        <w:rPr>
          <w:color w:val="000000"/>
        </w:rPr>
        <w:t>as define</w:t>
      </w:r>
      <w:r w:rsidR="00AD7449">
        <w:rPr>
          <w:color w:val="000000"/>
        </w:rPr>
        <w:t>d</w:t>
      </w:r>
      <w:r w:rsidR="00AD7449" w:rsidRPr="007C4E2F">
        <w:rPr>
          <w:color w:val="000000"/>
        </w:rPr>
        <w:t xml:space="preserve"> </w:t>
      </w:r>
      <w:r w:rsidR="00AD7449">
        <w:rPr>
          <w:color w:val="000000"/>
        </w:rPr>
        <w:t>this</w:t>
      </w:r>
      <w:r w:rsidR="00AD7449" w:rsidRPr="007C4E2F">
        <w:rPr>
          <w:color w:val="000000"/>
        </w:rPr>
        <w:t xml:space="preserve"> PWS </w:t>
      </w:r>
      <w:r w:rsidR="00AD7449">
        <w:rPr>
          <w:color w:val="000000"/>
        </w:rPr>
        <w:t>section 5.0</w:t>
      </w:r>
      <w:r w:rsidR="00AD7449" w:rsidRPr="007C4E2F">
        <w:rPr>
          <w:color w:val="000000"/>
        </w:rPr>
        <w:t>.</w:t>
      </w:r>
    </w:p>
    <w:p w14:paraId="48B0E070" w14:textId="150D3FA3" w:rsidR="00C3482A" w:rsidRPr="005B7CE7" w:rsidRDefault="00C3482A" w:rsidP="00210F15">
      <w:pPr>
        <w:spacing w:before="120" w:after="120"/>
      </w:pPr>
      <w:r>
        <w:rPr>
          <w:color w:val="000000"/>
        </w:rPr>
        <w:t xml:space="preserve">The Contractor shall also perform the following </w:t>
      </w:r>
      <w:r w:rsidR="00B308FB">
        <w:rPr>
          <w:color w:val="000000"/>
        </w:rPr>
        <w:t xml:space="preserve">One Drive migration specific </w:t>
      </w:r>
      <w:r>
        <w:rPr>
          <w:color w:val="000000"/>
        </w:rPr>
        <w:t>tasks:</w:t>
      </w:r>
    </w:p>
    <w:p w14:paraId="449EFBC8" w14:textId="5D1C874E" w:rsidR="00C3482A" w:rsidRPr="00B53F04" w:rsidRDefault="00C3482A" w:rsidP="00210F15">
      <w:pPr>
        <w:pStyle w:val="ListParagraph"/>
        <w:numPr>
          <w:ilvl w:val="0"/>
          <w:numId w:val="156"/>
        </w:numPr>
        <w:spacing w:before="120" w:after="120"/>
        <w:contextualSpacing w:val="0"/>
        <w:rPr>
          <w:color w:val="000000"/>
        </w:rPr>
      </w:pPr>
      <w:r w:rsidRPr="00B53F04">
        <w:rPr>
          <w:color w:val="000000"/>
        </w:rPr>
        <w:t xml:space="preserve">Gather data for all locations including OIG, OGC, NSOC, OI+T, Austin, </w:t>
      </w:r>
      <w:r w:rsidR="00C93A2A">
        <w:rPr>
          <w:color w:val="000000"/>
        </w:rPr>
        <w:t>and VACO.</w:t>
      </w:r>
    </w:p>
    <w:p w14:paraId="222E125B" w14:textId="2A7FACDB" w:rsidR="00C3482A" w:rsidRPr="00B53F04" w:rsidRDefault="00C3482A" w:rsidP="00210F15">
      <w:pPr>
        <w:pStyle w:val="ListParagraph"/>
        <w:numPr>
          <w:ilvl w:val="0"/>
          <w:numId w:val="156"/>
        </w:numPr>
        <w:spacing w:before="120" w:after="120"/>
        <w:contextualSpacing w:val="0"/>
        <w:rPr>
          <w:color w:val="000000"/>
        </w:rPr>
      </w:pPr>
      <w:r w:rsidRPr="00B53F04">
        <w:rPr>
          <w:color w:val="000000"/>
        </w:rPr>
        <w:t xml:space="preserve">Ingest PST back into the </w:t>
      </w:r>
      <w:proofErr w:type="gramStart"/>
      <w:r w:rsidRPr="00B53F04">
        <w:rPr>
          <w:color w:val="000000"/>
        </w:rPr>
        <w:t>users</w:t>
      </w:r>
      <w:proofErr w:type="gramEnd"/>
      <w:r w:rsidRPr="00B53F04">
        <w:rPr>
          <w:color w:val="000000"/>
        </w:rPr>
        <w:t xml:space="preserve"> mail box in O365 Exchange Online</w:t>
      </w:r>
      <w:r w:rsidR="00C93A2A">
        <w:rPr>
          <w:color w:val="000000"/>
        </w:rPr>
        <w:t>.</w:t>
      </w:r>
    </w:p>
    <w:p w14:paraId="5C82F9B5" w14:textId="2CF8BAA1" w:rsidR="00C3482A" w:rsidRPr="00B53F04" w:rsidRDefault="00C3482A" w:rsidP="00210F15">
      <w:pPr>
        <w:pStyle w:val="ListParagraph"/>
        <w:numPr>
          <w:ilvl w:val="0"/>
          <w:numId w:val="156"/>
        </w:numPr>
        <w:spacing w:before="120" w:after="120"/>
        <w:contextualSpacing w:val="0"/>
        <w:rPr>
          <w:color w:val="000000"/>
        </w:rPr>
      </w:pPr>
      <w:r w:rsidRPr="00B53F04">
        <w:rPr>
          <w:color w:val="000000"/>
        </w:rPr>
        <w:t>Migrate user home drives to OneDrive</w:t>
      </w:r>
      <w:r w:rsidR="00C93A2A">
        <w:rPr>
          <w:color w:val="000000"/>
        </w:rPr>
        <w:t>.</w:t>
      </w:r>
    </w:p>
    <w:p w14:paraId="365CE814" w14:textId="7F170826" w:rsidR="00D60DD1" w:rsidRDefault="00C3482A" w:rsidP="00210F15">
      <w:pPr>
        <w:pStyle w:val="ListParagraph"/>
        <w:numPr>
          <w:ilvl w:val="0"/>
          <w:numId w:val="156"/>
        </w:numPr>
        <w:spacing w:before="120" w:after="120"/>
        <w:contextualSpacing w:val="0"/>
        <w:rPr>
          <w:color w:val="000000"/>
        </w:rPr>
      </w:pPr>
      <w:r w:rsidRPr="00B53F04">
        <w:rPr>
          <w:color w:val="000000"/>
        </w:rPr>
        <w:t>Migrate shared paths to SharePoint in O365.</w:t>
      </w:r>
    </w:p>
    <w:p w14:paraId="31A09BA8" w14:textId="77777777" w:rsidR="00C93A2A" w:rsidRPr="00A85254" w:rsidRDefault="00C93A2A" w:rsidP="00C93A2A">
      <w:pPr>
        <w:pStyle w:val="ListParagraph"/>
        <w:spacing w:before="120" w:after="120"/>
        <w:contextualSpacing w:val="0"/>
        <w:rPr>
          <w:color w:val="000000"/>
        </w:rPr>
      </w:pPr>
    </w:p>
    <w:p w14:paraId="4E4C45D4" w14:textId="40F6B5E9" w:rsidR="006F59DD" w:rsidRPr="00652250" w:rsidRDefault="000777D7" w:rsidP="00162E45">
      <w:pPr>
        <w:pStyle w:val="Heading6"/>
      </w:pPr>
      <w:bookmarkStart w:id="146" w:name="_Ref488734453"/>
      <w:bookmarkStart w:id="147" w:name="_Ref490585737"/>
      <w:r>
        <w:t>Personal Storage Table (</w:t>
      </w:r>
      <w:r w:rsidR="00D60DD1" w:rsidRPr="00AF6C9F">
        <w:t>PST</w:t>
      </w:r>
      <w:r>
        <w:t>) M</w:t>
      </w:r>
      <w:r w:rsidR="00D60DD1" w:rsidRPr="00AF6C9F">
        <w:t>igration</w:t>
      </w:r>
      <w:bookmarkEnd w:id="146"/>
      <w:r w:rsidR="00EA358C">
        <w:t xml:space="preserve"> to Exchange Online</w:t>
      </w:r>
      <w:bookmarkEnd w:id="147"/>
    </w:p>
    <w:p w14:paraId="19CAC70D" w14:textId="336BEC12" w:rsidR="000777D7" w:rsidRDefault="00D60DD1" w:rsidP="00210F15">
      <w:pPr>
        <w:spacing w:before="120" w:after="120"/>
        <w:rPr>
          <w:color w:val="000000"/>
        </w:rPr>
      </w:pPr>
      <w:r>
        <w:rPr>
          <w:color w:val="000000"/>
        </w:rPr>
        <w:t xml:space="preserve">There are approximately 488K </w:t>
      </w:r>
      <w:r w:rsidR="00A85254">
        <w:rPr>
          <w:color w:val="000000"/>
        </w:rPr>
        <w:t xml:space="preserve">VA </w:t>
      </w:r>
      <w:r>
        <w:rPr>
          <w:color w:val="000000"/>
        </w:rPr>
        <w:t>workstations with approximately that number of PST files stored either locally or on file shares.  VA is looking to migrate all PS</w:t>
      </w:r>
      <w:r w:rsidR="00A85254">
        <w:rPr>
          <w:color w:val="000000"/>
        </w:rPr>
        <w:t xml:space="preserve">T data no matter where stored (locally, </w:t>
      </w:r>
      <w:proofErr w:type="spellStart"/>
      <w:r w:rsidR="00A85254">
        <w:rPr>
          <w:color w:val="000000"/>
        </w:rPr>
        <w:t>File</w:t>
      </w:r>
      <w:r>
        <w:rPr>
          <w:color w:val="000000"/>
        </w:rPr>
        <w:t>share</w:t>
      </w:r>
      <w:proofErr w:type="spellEnd"/>
      <w:r>
        <w:rPr>
          <w:color w:val="000000"/>
        </w:rPr>
        <w:t>, other) back i</w:t>
      </w:r>
      <w:r w:rsidR="000777D7">
        <w:rPr>
          <w:color w:val="000000"/>
        </w:rPr>
        <w:t>nto each user mailbox in O365.</w:t>
      </w:r>
    </w:p>
    <w:p w14:paraId="1BA3E3D0" w14:textId="77777777" w:rsidR="00AD7449" w:rsidRPr="007C4E2F" w:rsidRDefault="000777D7" w:rsidP="00210F15">
      <w:pPr>
        <w:spacing w:before="120" w:after="120"/>
        <w:rPr>
          <w:color w:val="000000"/>
        </w:rPr>
      </w:pPr>
      <w:r>
        <w:rPr>
          <w:color w:val="000000"/>
        </w:rPr>
        <w:t xml:space="preserve">At VA’s request, the Contractor shall </w:t>
      </w:r>
      <w:r w:rsidR="006F59DD">
        <w:rPr>
          <w:color w:val="000000"/>
        </w:rPr>
        <w:t xml:space="preserve">provide </w:t>
      </w:r>
      <w:r>
        <w:rPr>
          <w:color w:val="000000"/>
        </w:rPr>
        <w:t>architect</w:t>
      </w:r>
      <w:r w:rsidR="006F59DD">
        <w:rPr>
          <w:color w:val="000000"/>
        </w:rPr>
        <w:t>ure</w:t>
      </w:r>
      <w:r>
        <w:rPr>
          <w:color w:val="000000"/>
        </w:rPr>
        <w:t>, design, plan</w:t>
      </w:r>
      <w:r w:rsidR="006F59DD">
        <w:rPr>
          <w:color w:val="000000"/>
        </w:rPr>
        <w:t>ning</w:t>
      </w:r>
      <w:r>
        <w:rPr>
          <w:color w:val="000000"/>
        </w:rPr>
        <w:t xml:space="preserve">, </w:t>
      </w:r>
      <w:r w:rsidR="006F59DD">
        <w:rPr>
          <w:color w:val="000000"/>
        </w:rPr>
        <w:t xml:space="preserve">project management, </w:t>
      </w:r>
      <w:r>
        <w:rPr>
          <w:color w:val="000000"/>
        </w:rPr>
        <w:t xml:space="preserve">and </w:t>
      </w:r>
      <w:r w:rsidR="006F59DD">
        <w:rPr>
          <w:color w:val="000000"/>
        </w:rPr>
        <w:t xml:space="preserve">execution support to </w:t>
      </w:r>
      <w:r>
        <w:rPr>
          <w:color w:val="000000"/>
        </w:rPr>
        <w:t xml:space="preserve">migrate PST </w:t>
      </w:r>
      <w:r w:rsidR="006F59DD">
        <w:rPr>
          <w:color w:val="000000"/>
        </w:rPr>
        <w:t xml:space="preserve">to Exchange Online, </w:t>
      </w:r>
      <w:r w:rsidR="00AD7449" w:rsidRPr="007C4E2F">
        <w:rPr>
          <w:color w:val="000000"/>
        </w:rPr>
        <w:t>as define</w:t>
      </w:r>
      <w:r w:rsidR="00AD7449">
        <w:rPr>
          <w:color w:val="000000"/>
        </w:rPr>
        <w:t>d</w:t>
      </w:r>
      <w:r w:rsidR="00AD7449" w:rsidRPr="007C4E2F">
        <w:rPr>
          <w:color w:val="000000"/>
        </w:rPr>
        <w:t xml:space="preserve"> </w:t>
      </w:r>
      <w:r w:rsidR="00AD7449">
        <w:rPr>
          <w:color w:val="000000"/>
        </w:rPr>
        <w:t>this</w:t>
      </w:r>
      <w:r w:rsidR="00AD7449" w:rsidRPr="007C4E2F">
        <w:rPr>
          <w:color w:val="000000"/>
        </w:rPr>
        <w:t xml:space="preserve"> PWS </w:t>
      </w:r>
      <w:r w:rsidR="00AD7449">
        <w:rPr>
          <w:color w:val="000000"/>
        </w:rPr>
        <w:t>section 5.0</w:t>
      </w:r>
      <w:r w:rsidR="00AD7449" w:rsidRPr="007C4E2F">
        <w:rPr>
          <w:color w:val="000000"/>
        </w:rPr>
        <w:t>.</w:t>
      </w:r>
    </w:p>
    <w:p w14:paraId="0B15299E" w14:textId="0006B03E" w:rsidR="000777D7" w:rsidRDefault="000777D7" w:rsidP="00210F15">
      <w:pPr>
        <w:spacing w:before="120" w:after="120"/>
        <w:rPr>
          <w:color w:val="000000"/>
        </w:rPr>
      </w:pPr>
      <w:r>
        <w:rPr>
          <w:color w:val="000000"/>
        </w:rPr>
        <w:t xml:space="preserve">The Contractor shall also perform the following </w:t>
      </w:r>
      <w:r w:rsidR="00173C60">
        <w:rPr>
          <w:color w:val="000000"/>
        </w:rPr>
        <w:t>PST migration specific tasks</w:t>
      </w:r>
      <w:r>
        <w:rPr>
          <w:color w:val="000000"/>
        </w:rPr>
        <w:t>:</w:t>
      </w:r>
    </w:p>
    <w:p w14:paraId="13D7C1FC" w14:textId="00BBD3FB" w:rsidR="00A85254" w:rsidRDefault="00652250" w:rsidP="00210F15">
      <w:pPr>
        <w:pStyle w:val="ListParagraph"/>
        <w:numPr>
          <w:ilvl w:val="0"/>
          <w:numId w:val="166"/>
        </w:numPr>
        <w:spacing w:before="120" w:after="120"/>
        <w:contextualSpacing w:val="0"/>
        <w:rPr>
          <w:color w:val="000000"/>
        </w:rPr>
      </w:pPr>
      <w:r>
        <w:rPr>
          <w:color w:val="000000"/>
        </w:rPr>
        <w:t xml:space="preserve">Repair PST, if corrected and in of repair. </w:t>
      </w:r>
      <w:r w:rsidR="00A85254">
        <w:rPr>
          <w:color w:val="000000"/>
        </w:rPr>
        <w:t xml:space="preserve">Some users have no PST while others will have multiple PST.  </w:t>
      </w:r>
    </w:p>
    <w:p w14:paraId="55584D5B" w14:textId="3724A4EC" w:rsidR="000777D7" w:rsidRPr="000777D7" w:rsidRDefault="000777D7" w:rsidP="00210F15">
      <w:pPr>
        <w:pStyle w:val="ListParagraph"/>
        <w:numPr>
          <w:ilvl w:val="0"/>
          <w:numId w:val="166"/>
        </w:numPr>
        <w:spacing w:before="120" w:after="120"/>
        <w:contextualSpacing w:val="0"/>
        <w:rPr>
          <w:color w:val="000000"/>
        </w:rPr>
      </w:pPr>
      <w:r w:rsidRPr="000777D7">
        <w:rPr>
          <w:color w:val="000000"/>
        </w:rPr>
        <w:t xml:space="preserve">Implement </w:t>
      </w:r>
      <w:r w:rsidR="00D60DD1" w:rsidRPr="000777D7">
        <w:rPr>
          <w:color w:val="000000"/>
        </w:rPr>
        <w:t>settings to prevent new PST from being created afte</w:t>
      </w:r>
      <w:r w:rsidRPr="000777D7">
        <w:rPr>
          <w:color w:val="000000"/>
        </w:rPr>
        <w:t>r a user’s mailbox</w:t>
      </w:r>
      <w:r>
        <w:rPr>
          <w:color w:val="000000"/>
        </w:rPr>
        <w:t xml:space="preserve"> has been migrated</w:t>
      </w:r>
      <w:r w:rsidR="00B53F04">
        <w:rPr>
          <w:color w:val="000000"/>
        </w:rPr>
        <w:t>.</w:t>
      </w:r>
    </w:p>
    <w:p w14:paraId="11DEC411" w14:textId="49F3FCF8" w:rsidR="000777D7" w:rsidRDefault="00D60DD1" w:rsidP="00210F15">
      <w:pPr>
        <w:pStyle w:val="ListParagraph"/>
        <w:numPr>
          <w:ilvl w:val="0"/>
          <w:numId w:val="166"/>
        </w:numPr>
        <w:spacing w:before="120" w:after="120"/>
        <w:contextualSpacing w:val="0"/>
        <w:rPr>
          <w:color w:val="000000"/>
        </w:rPr>
      </w:pPr>
      <w:r w:rsidRPr="000777D7">
        <w:rPr>
          <w:color w:val="000000"/>
        </w:rPr>
        <w:t xml:space="preserve">After a PST </w:t>
      </w:r>
      <w:r w:rsidR="000777D7" w:rsidRPr="000777D7">
        <w:rPr>
          <w:color w:val="000000"/>
        </w:rPr>
        <w:t xml:space="preserve">user </w:t>
      </w:r>
      <w:r w:rsidRPr="000777D7">
        <w:rPr>
          <w:color w:val="000000"/>
        </w:rPr>
        <w:t>is i</w:t>
      </w:r>
      <w:r w:rsidR="000777D7">
        <w:rPr>
          <w:color w:val="000000"/>
        </w:rPr>
        <w:t xml:space="preserve">ngested back into their mailbox, the Contractor shall </w:t>
      </w:r>
      <w:r w:rsidRPr="000777D7">
        <w:rPr>
          <w:color w:val="000000"/>
        </w:rPr>
        <w:t xml:space="preserve">remove any Lync to the PST in the user MS Outlook </w:t>
      </w:r>
      <w:proofErr w:type="spellStart"/>
      <w:r w:rsidRPr="000777D7">
        <w:rPr>
          <w:color w:val="000000"/>
        </w:rPr>
        <w:t>ProPlus</w:t>
      </w:r>
      <w:proofErr w:type="spellEnd"/>
      <w:r w:rsidRPr="000777D7">
        <w:rPr>
          <w:color w:val="000000"/>
        </w:rPr>
        <w:t xml:space="preserve"> client and then delete the PST</w:t>
      </w:r>
      <w:r w:rsidR="000777D7">
        <w:rPr>
          <w:color w:val="000000"/>
        </w:rPr>
        <w:t xml:space="preserve"> to free up the storage space.</w:t>
      </w:r>
    </w:p>
    <w:p w14:paraId="2B341A0C" w14:textId="303C872B" w:rsidR="000777D7" w:rsidRPr="00652250" w:rsidRDefault="000777D7" w:rsidP="00210F15">
      <w:pPr>
        <w:pStyle w:val="ListParagraph"/>
        <w:numPr>
          <w:ilvl w:val="0"/>
          <w:numId w:val="166"/>
        </w:numPr>
        <w:spacing w:before="120" w:after="120"/>
        <w:contextualSpacing w:val="0"/>
        <w:rPr>
          <w:color w:val="000000"/>
        </w:rPr>
      </w:pPr>
      <w:r w:rsidRPr="000777D7">
        <w:rPr>
          <w:color w:val="000000"/>
        </w:rPr>
        <w:lastRenderedPageBreak/>
        <w:t>B</w:t>
      </w:r>
      <w:r w:rsidR="00D60DD1" w:rsidRPr="000777D7">
        <w:rPr>
          <w:color w:val="000000"/>
        </w:rPr>
        <w:t xml:space="preserve">ring data in PST under management and remove the unmanaged versions in the environment.  A small </w:t>
      </w:r>
      <w:r w:rsidR="00743D52" w:rsidRPr="000777D7">
        <w:rPr>
          <w:color w:val="000000"/>
        </w:rPr>
        <w:t xml:space="preserve">number </w:t>
      </w:r>
      <w:r w:rsidR="00D60DD1" w:rsidRPr="000777D7">
        <w:rPr>
          <w:color w:val="000000"/>
        </w:rPr>
        <w:t>of users would retain the ability to create PST for eDiscovery and other administrative or t</w:t>
      </w:r>
      <w:r>
        <w:rPr>
          <w:color w:val="000000"/>
        </w:rPr>
        <w:t xml:space="preserve">echnical purposes. </w:t>
      </w:r>
    </w:p>
    <w:p w14:paraId="1825EC3F" w14:textId="77777777" w:rsidR="000777D7" w:rsidRPr="00652250" w:rsidRDefault="000777D7" w:rsidP="00210F15">
      <w:pPr>
        <w:pStyle w:val="ListParagraph"/>
        <w:numPr>
          <w:ilvl w:val="0"/>
          <w:numId w:val="166"/>
        </w:numPr>
        <w:spacing w:before="120" w:after="120"/>
        <w:contextualSpacing w:val="0"/>
        <w:rPr>
          <w:color w:val="000000"/>
        </w:rPr>
      </w:pPr>
      <w:r w:rsidRPr="00652250">
        <w:rPr>
          <w:color w:val="000000"/>
        </w:rPr>
        <w:t>L</w:t>
      </w:r>
      <w:r w:rsidR="00D60DD1" w:rsidRPr="00652250">
        <w:rPr>
          <w:color w:val="000000"/>
        </w:rPr>
        <w:t xml:space="preserve">ocate, </w:t>
      </w:r>
      <w:r w:rsidR="00914BC4" w:rsidRPr="00652250">
        <w:rPr>
          <w:color w:val="000000"/>
        </w:rPr>
        <w:t>r</w:t>
      </w:r>
      <w:r w:rsidR="00D60DD1" w:rsidRPr="00652250">
        <w:rPr>
          <w:color w:val="000000"/>
        </w:rPr>
        <w:t xml:space="preserve">epair and </w:t>
      </w:r>
      <w:r w:rsidR="00914BC4" w:rsidRPr="00652250">
        <w:rPr>
          <w:color w:val="000000"/>
        </w:rPr>
        <w:t>r</w:t>
      </w:r>
      <w:r w:rsidR="00D60DD1" w:rsidRPr="00652250">
        <w:rPr>
          <w:color w:val="000000"/>
        </w:rPr>
        <w:t>ehydrat</w:t>
      </w:r>
      <w:r w:rsidR="00914BC4" w:rsidRPr="00652250">
        <w:rPr>
          <w:color w:val="000000"/>
        </w:rPr>
        <w:t>e</w:t>
      </w:r>
      <w:r w:rsidR="00D60DD1" w:rsidRPr="00652250">
        <w:rPr>
          <w:color w:val="000000"/>
        </w:rPr>
        <w:t xml:space="preserve"> into </w:t>
      </w:r>
      <w:r w:rsidRPr="00652250">
        <w:rPr>
          <w:color w:val="000000"/>
        </w:rPr>
        <w:t>online service</w:t>
      </w:r>
      <w:r w:rsidR="00914BC4" w:rsidRPr="00652250">
        <w:rPr>
          <w:color w:val="000000"/>
        </w:rPr>
        <w:t>. The Contractor shall d</w:t>
      </w:r>
      <w:r w:rsidR="00D60DD1" w:rsidRPr="00652250">
        <w:rPr>
          <w:color w:val="000000"/>
        </w:rPr>
        <w:t>elet</w:t>
      </w:r>
      <w:r w:rsidR="00914BC4" w:rsidRPr="00652250">
        <w:rPr>
          <w:color w:val="000000"/>
        </w:rPr>
        <w:t>e</w:t>
      </w:r>
      <w:r w:rsidR="00D60DD1" w:rsidRPr="00652250">
        <w:rPr>
          <w:color w:val="000000"/>
        </w:rPr>
        <w:t xml:space="preserve"> On Premise copy (all locations) of PST with removal of PST link in MS Outlook </w:t>
      </w:r>
      <w:proofErr w:type="spellStart"/>
      <w:r w:rsidR="00D60DD1" w:rsidRPr="00652250">
        <w:rPr>
          <w:color w:val="000000"/>
        </w:rPr>
        <w:t>ProPlus</w:t>
      </w:r>
      <w:proofErr w:type="spellEnd"/>
      <w:r w:rsidR="00D60DD1" w:rsidRPr="00652250">
        <w:rPr>
          <w:color w:val="000000"/>
        </w:rPr>
        <w:t xml:space="preserve"> Client upon successful confirmation of user data migrate to Exchange Online</w:t>
      </w:r>
      <w:r w:rsidRPr="00652250">
        <w:rPr>
          <w:color w:val="000000"/>
        </w:rPr>
        <w:t>.</w:t>
      </w:r>
    </w:p>
    <w:p w14:paraId="4803B19D" w14:textId="5AB4E78D" w:rsidR="00D60DD1" w:rsidRPr="00652250" w:rsidRDefault="00914BC4" w:rsidP="00210F15">
      <w:pPr>
        <w:pStyle w:val="ListParagraph"/>
        <w:numPr>
          <w:ilvl w:val="0"/>
          <w:numId w:val="166"/>
        </w:numPr>
        <w:spacing w:before="120" w:after="120"/>
        <w:contextualSpacing w:val="0"/>
        <w:rPr>
          <w:color w:val="000000"/>
        </w:rPr>
      </w:pPr>
      <w:r w:rsidRPr="00652250">
        <w:rPr>
          <w:color w:val="000000"/>
        </w:rPr>
        <w:t xml:space="preserve">Migrate </w:t>
      </w:r>
      <w:r w:rsidR="00D60DD1" w:rsidRPr="00652250">
        <w:rPr>
          <w:color w:val="000000"/>
        </w:rPr>
        <w:t>existing PS</w:t>
      </w:r>
      <w:r w:rsidR="000777D7" w:rsidRPr="00652250">
        <w:rPr>
          <w:color w:val="000000"/>
        </w:rPr>
        <w:t>T data back into user mailboxes.</w:t>
      </w:r>
    </w:p>
    <w:p w14:paraId="50C1A21C" w14:textId="6923FA84" w:rsidR="00D60DD1" w:rsidRPr="00652250" w:rsidRDefault="00914BC4" w:rsidP="00210F15">
      <w:pPr>
        <w:pStyle w:val="ListParagraph"/>
        <w:numPr>
          <w:ilvl w:val="0"/>
          <w:numId w:val="166"/>
        </w:numPr>
        <w:spacing w:before="120" w:after="120"/>
        <w:contextualSpacing w:val="0"/>
        <w:rPr>
          <w:color w:val="000000"/>
        </w:rPr>
      </w:pPr>
      <w:r w:rsidRPr="00652250">
        <w:rPr>
          <w:color w:val="000000"/>
        </w:rPr>
        <w:t xml:space="preserve">Remove </w:t>
      </w:r>
      <w:r w:rsidR="00D60DD1" w:rsidRPr="00652250">
        <w:rPr>
          <w:color w:val="000000"/>
        </w:rPr>
        <w:t>PST from user store locations (local and file share)</w:t>
      </w:r>
      <w:r w:rsidR="000777D7" w:rsidRPr="00652250">
        <w:rPr>
          <w:color w:val="000000"/>
        </w:rPr>
        <w:t>.</w:t>
      </w:r>
    </w:p>
    <w:p w14:paraId="343580EA" w14:textId="67B30A3B" w:rsidR="00D60DD1" w:rsidRDefault="00D60DD1" w:rsidP="00210F15">
      <w:pPr>
        <w:pStyle w:val="ListParagraph"/>
        <w:numPr>
          <w:ilvl w:val="0"/>
          <w:numId w:val="166"/>
        </w:numPr>
        <w:spacing w:before="120" w:after="120"/>
        <w:contextualSpacing w:val="0"/>
        <w:rPr>
          <w:color w:val="000000"/>
        </w:rPr>
      </w:pPr>
      <w:r w:rsidRPr="00652250">
        <w:rPr>
          <w:color w:val="000000"/>
        </w:rPr>
        <w:t>Remov</w:t>
      </w:r>
      <w:r w:rsidR="00914BC4" w:rsidRPr="00652250">
        <w:rPr>
          <w:color w:val="000000"/>
        </w:rPr>
        <w:t>e</w:t>
      </w:r>
      <w:r w:rsidRPr="00652250">
        <w:rPr>
          <w:color w:val="000000"/>
        </w:rPr>
        <w:t xml:space="preserve"> PST links from user MS Outlook clients to provide a clean experience for end user</w:t>
      </w:r>
      <w:r w:rsidR="000777D7" w:rsidRPr="00652250">
        <w:rPr>
          <w:color w:val="000000"/>
        </w:rPr>
        <w:t>.</w:t>
      </w:r>
    </w:p>
    <w:p w14:paraId="5A9C6627" w14:textId="77777777" w:rsidR="00C93A2A" w:rsidRPr="00652250" w:rsidRDefault="00C93A2A" w:rsidP="00C93A2A">
      <w:pPr>
        <w:pStyle w:val="ListParagraph"/>
        <w:spacing w:before="120" w:after="120"/>
        <w:contextualSpacing w:val="0"/>
        <w:rPr>
          <w:color w:val="000000"/>
        </w:rPr>
      </w:pPr>
    </w:p>
    <w:p w14:paraId="039F7125" w14:textId="55E617AA" w:rsidR="00D60DD1" w:rsidRPr="009222AF" w:rsidRDefault="00EF2433" w:rsidP="00162E45">
      <w:pPr>
        <w:pStyle w:val="Heading6"/>
      </w:pPr>
      <w:bookmarkStart w:id="148" w:name="_Ref488734462"/>
      <w:r>
        <w:t xml:space="preserve">Perform </w:t>
      </w:r>
      <w:r w:rsidR="00D60DD1">
        <w:t xml:space="preserve">O365 </w:t>
      </w:r>
      <w:r w:rsidR="00D60DD1" w:rsidRPr="009222AF">
        <w:t>Rehydr</w:t>
      </w:r>
      <w:r w:rsidR="00056BE7">
        <w:t>ation of EAS/</w:t>
      </w:r>
      <w:proofErr w:type="spellStart"/>
      <w:r w:rsidR="00056BE7">
        <w:t>Zovy</w:t>
      </w:r>
      <w:proofErr w:type="spellEnd"/>
      <w:r w:rsidR="00056BE7">
        <w:t xml:space="preserve"> Archive into Users O365/Exchange Online M</w:t>
      </w:r>
      <w:r w:rsidR="00D60DD1" w:rsidRPr="009222AF">
        <w:t>ailbox</w:t>
      </w:r>
      <w:bookmarkEnd w:id="148"/>
    </w:p>
    <w:p w14:paraId="03E36513" w14:textId="687A5B47" w:rsidR="00D60DD1" w:rsidRPr="009222AF" w:rsidRDefault="00D60DD1" w:rsidP="00210F15">
      <w:pPr>
        <w:spacing w:before="120" w:after="120"/>
        <w:rPr>
          <w:rFonts w:cs="Arial"/>
        </w:rPr>
      </w:pPr>
      <w:r w:rsidRPr="009222AF">
        <w:rPr>
          <w:rFonts w:cs="Arial"/>
        </w:rPr>
        <w:t xml:space="preserve">VA is currently in the process of migrating email users to the Microsoft Office Pro Plus and Office 365.  </w:t>
      </w:r>
      <w:r w:rsidR="008A42E3">
        <w:rPr>
          <w:rFonts w:cs="Arial"/>
        </w:rPr>
        <w:t>The l</w:t>
      </w:r>
      <w:r w:rsidRPr="009222AF">
        <w:rPr>
          <w:rFonts w:cs="Arial"/>
        </w:rPr>
        <w:t xml:space="preserve">egacy version of the Exchange system, ranging </w:t>
      </w:r>
      <w:r w:rsidR="008A42E3">
        <w:rPr>
          <w:rFonts w:cs="Arial"/>
        </w:rPr>
        <w:t>from Exchange 2003 to 2013, was</w:t>
      </w:r>
      <w:r w:rsidRPr="009222AF">
        <w:rPr>
          <w:rFonts w:cs="Arial"/>
        </w:rPr>
        <w:t xml:space="preserve"> augmented wit</w:t>
      </w:r>
      <w:r w:rsidR="0039571F">
        <w:rPr>
          <w:rFonts w:cs="Arial"/>
        </w:rPr>
        <w:t xml:space="preserve">h an email archiving solution. </w:t>
      </w:r>
      <w:proofErr w:type="spellStart"/>
      <w:r w:rsidRPr="009222AF">
        <w:rPr>
          <w:rFonts w:cs="Arial"/>
        </w:rPr>
        <w:t>Zovy</w:t>
      </w:r>
      <w:proofErr w:type="spellEnd"/>
      <w:r w:rsidRPr="009222AF">
        <w:rPr>
          <w:rFonts w:cs="Arial"/>
        </w:rPr>
        <w:t xml:space="preserve"> Archive was applied to selected users within the organization to archive user mail and control mailbox size.  </w:t>
      </w:r>
    </w:p>
    <w:p w14:paraId="5EC0D469" w14:textId="625FEF74" w:rsidR="00D60DD1" w:rsidRPr="009222AF" w:rsidRDefault="00D60DD1" w:rsidP="00210F15">
      <w:pPr>
        <w:spacing w:before="120" w:after="120"/>
        <w:rPr>
          <w:rFonts w:cs="Arial"/>
        </w:rPr>
      </w:pPr>
      <w:r w:rsidRPr="009222AF">
        <w:rPr>
          <w:rFonts w:cs="Arial"/>
        </w:rPr>
        <w:t xml:space="preserve">As </w:t>
      </w:r>
      <w:r w:rsidR="00056BE7">
        <w:rPr>
          <w:rFonts w:cs="Arial"/>
        </w:rPr>
        <w:t xml:space="preserve">part of </w:t>
      </w:r>
      <w:r w:rsidRPr="009222AF">
        <w:rPr>
          <w:rFonts w:cs="Arial"/>
        </w:rPr>
        <w:t>VA</w:t>
      </w:r>
      <w:r w:rsidR="00056BE7">
        <w:rPr>
          <w:rFonts w:cs="Arial"/>
        </w:rPr>
        <w:t>’s migration</w:t>
      </w:r>
      <w:r w:rsidRPr="009222AF">
        <w:rPr>
          <w:rFonts w:cs="Arial"/>
        </w:rPr>
        <w:t xml:space="preserve"> to Office 365, </w:t>
      </w:r>
      <w:r w:rsidR="00056BE7">
        <w:rPr>
          <w:rFonts w:cs="Arial"/>
        </w:rPr>
        <w:t>all email information shall be consolidated</w:t>
      </w:r>
      <w:r w:rsidRPr="009222AF">
        <w:rPr>
          <w:rFonts w:cs="Arial"/>
        </w:rPr>
        <w:t xml:space="preserve">, both from existing Exchange systems and from the legacy </w:t>
      </w:r>
      <w:proofErr w:type="spellStart"/>
      <w:r w:rsidRPr="009222AF">
        <w:rPr>
          <w:rFonts w:cs="Arial"/>
        </w:rPr>
        <w:t>Zovy</w:t>
      </w:r>
      <w:proofErr w:type="spellEnd"/>
      <w:r w:rsidRPr="009222AF">
        <w:rPr>
          <w:rFonts w:cs="Arial"/>
        </w:rPr>
        <w:t xml:space="preserve"> Archive, into Office 365.  To this end, data should be migrated from the proprietary </w:t>
      </w:r>
      <w:proofErr w:type="spellStart"/>
      <w:r w:rsidRPr="009222AF">
        <w:rPr>
          <w:rFonts w:cs="Arial"/>
        </w:rPr>
        <w:t>Zovy</w:t>
      </w:r>
      <w:proofErr w:type="spellEnd"/>
      <w:r w:rsidRPr="009222AF">
        <w:rPr>
          <w:rFonts w:cs="Arial"/>
        </w:rPr>
        <w:t xml:space="preserve"> Archive system into a format suitable for i</w:t>
      </w:r>
      <w:r w:rsidR="0039571F">
        <w:rPr>
          <w:rFonts w:cs="Arial"/>
        </w:rPr>
        <w:t>mport into Office 365.</w:t>
      </w:r>
      <w:r w:rsidRPr="009222AF">
        <w:rPr>
          <w:rFonts w:cs="Arial"/>
        </w:rPr>
        <w:t xml:space="preserve">This migration should result of a copy of the data in the exported format and allow the existing archive to remain intact.  There can be no changes to the source location </w:t>
      </w:r>
      <w:r w:rsidR="009C2764" w:rsidRPr="009222AF">
        <w:rPr>
          <w:rFonts w:cs="Arial"/>
        </w:rPr>
        <w:t>because of</w:t>
      </w:r>
      <w:r w:rsidRPr="009222AF">
        <w:rPr>
          <w:rFonts w:cs="Arial"/>
        </w:rPr>
        <w:t xml:space="preserve"> the data export.  </w:t>
      </w:r>
    </w:p>
    <w:p w14:paraId="226075EB" w14:textId="648DA9E9" w:rsidR="00D60DD1" w:rsidRPr="009222AF" w:rsidRDefault="00D60DD1" w:rsidP="00210F15">
      <w:pPr>
        <w:spacing w:before="120" w:after="120"/>
        <w:rPr>
          <w:rFonts w:cs="Arial"/>
        </w:rPr>
      </w:pPr>
      <w:r w:rsidRPr="009222AF">
        <w:rPr>
          <w:rFonts w:cs="Arial"/>
        </w:rPr>
        <w:t xml:space="preserve">The VA data in </w:t>
      </w:r>
      <w:proofErr w:type="spellStart"/>
      <w:r w:rsidRPr="009222AF">
        <w:rPr>
          <w:rFonts w:cs="Arial"/>
        </w:rPr>
        <w:t>Zovy</w:t>
      </w:r>
      <w:proofErr w:type="spellEnd"/>
      <w:r w:rsidRPr="009222AF">
        <w:rPr>
          <w:rFonts w:cs="Arial"/>
        </w:rPr>
        <w:t xml:space="preserve"> Archive is spread out among multiple Regions, implemented systems, and geographic locations.  The purpose of this effort is to migrate the archived contents of all email archive environment systems. </w:t>
      </w:r>
    </w:p>
    <w:p w14:paraId="0A5DAA1C" w14:textId="30A32ED9" w:rsidR="00D60DD1" w:rsidRPr="00135EA9" w:rsidRDefault="00D60DD1" w:rsidP="00210F15">
      <w:pPr>
        <w:pStyle w:val="NoSpacing"/>
        <w:spacing w:before="120" w:after="120"/>
        <w:rPr>
          <w:rFonts w:cs="Arial"/>
        </w:rPr>
      </w:pPr>
      <w:r w:rsidRPr="009222AF">
        <w:rPr>
          <w:rFonts w:cs="Arial"/>
        </w:rPr>
        <w:t>VA’s email archive application stores the archive contents in a compressed and single instance manner.  The</w:t>
      </w:r>
      <w:r w:rsidR="005C6CA3">
        <w:rPr>
          <w:rFonts w:cs="Arial"/>
        </w:rPr>
        <w:t xml:space="preserve"> approximate,</w:t>
      </w:r>
      <w:r w:rsidRPr="009222AF">
        <w:rPr>
          <w:rFonts w:cs="Arial"/>
        </w:rPr>
        <w:t xml:space="preserve"> total </w:t>
      </w:r>
      <w:r>
        <w:rPr>
          <w:rFonts w:cs="Arial"/>
        </w:rPr>
        <w:t>c</w:t>
      </w:r>
      <w:r w:rsidRPr="009222AF">
        <w:rPr>
          <w:rFonts w:cs="Arial"/>
        </w:rPr>
        <w:t xml:space="preserve">ompressed size of the archived contents </w:t>
      </w:r>
      <w:r w:rsidR="005C6CA3">
        <w:rPr>
          <w:rFonts w:cs="Arial"/>
        </w:rPr>
        <w:t>is described in Table 3.</w:t>
      </w:r>
      <w:r w:rsidR="00135EA9">
        <w:rPr>
          <w:rFonts w:cs="Arial"/>
        </w:rPr>
        <w:t xml:space="preserve"> </w:t>
      </w:r>
    </w:p>
    <w:p w14:paraId="4653A001" w14:textId="4209D433" w:rsidR="00D60DD1" w:rsidRPr="005C6CA3" w:rsidRDefault="00D60DD1" w:rsidP="005C6CA3">
      <w:pPr>
        <w:pStyle w:val="Caption"/>
        <w:jc w:val="center"/>
      </w:pPr>
      <w:r w:rsidRPr="005C6CA3">
        <w:t xml:space="preserve">Table </w:t>
      </w:r>
      <w:r w:rsidR="00C1546D">
        <w:rPr>
          <w:noProof/>
        </w:rPr>
        <w:fldChar w:fldCharType="begin"/>
      </w:r>
      <w:r w:rsidR="00C1546D">
        <w:rPr>
          <w:noProof/>
        </w:rPr>
        <w:instrText xml:space="preserve"> SEQ Table \* ARABIC </w:instrText>
      </w:r>
      <w:r w:rsidR="00C1546D">
        <w:rPr>
          <w:noProof/>
        </w:rPr>
        <w:fldChar w:fldCharType="separate"/>
      </w:r>
      <w:r w:rsidR="00854BE2">
        <w:rPr>
          <w:noProof/>
        </w:rPr>
        <w:t>3</w:t>
      </w:r>
      <w:r w:rsidR="00C1546D">
        <w:rPr>
          <w:noProof/>
        </w:rPr>
        <w:fldChar w:fldCharType="end"/>
      </w:r>
      <w:r w:rsidRPr="005C6CA3">
        <w:t>:  VA Exchange Mailboxes</w:t>
      </w:r>
    </w:p>
    <w:tbl>
      <w:tblPr>
        <w:tblStyle w:val="GridTable4-Accent11"/>
        <w:tblW w:w="0" w:type="auto"/>
        <w:tblLook w:val="04A0" w:firstRow="1" w:lastRow="0" w:firstColumn="1" w:lastColumn="0" w:noHBand="0" w:noVBand="1"/>
      </w:tblPr>
      <w:tblGrid>
        <w:gridCol w:w="2091"/>
        <w:gridCol w:w="1280"/>
        <w:gridCol w:w="2065"/>
        <w:gridCol w:w="2412"/>
        <w:gridCol w:w="1562"/>
      </w:tblGrid>
      <w:tr w:rsidR="00D60DD1" w:rsidRPr="00F86D41" w14:paraId="592EB7B3" w14:textId="77777777" w:rsidTr="00FB0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12E2A2C" w14:textId="77777777" w:rsidR="00D60DD1" w:rsidRPr="00FB0EA8" w:rsidRDefault="00D60DD1" w:rsidP="00AE7C45">
            <w:pPr>
              <w:pStyle w:val="NoSpacing"/>
              <w:rPr>
                <w:rFonts w:cs="Arial"/>
                <w:sz w:val="22"/>
                <w:szCs w:val="22"/>
              </w:rPr>
            </w:pPr>
          </w:p>
        </w:tc>
        <w:tc>
          <w:tcPr>
            <w:tcW w:w="1280" w:type="dxa"/>
          </w:tcPr>
          <w:p w14:paraId="33148B5D" w14:textId="50670B51" w:rsidR="00D60DD1" w:rsidRPr="00FB0EA8" w:rsidRDefault="00FB0EA8" w:rsidP="00AE7C45">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 of M</w:t>
            </w:r>
            <w:r w:rsidR="00D60DD1" w:rsidRPr="00FB0EA8">
              <w:rPr>
                <w:rFonts w:cs="Arial"/>
                <w:sz w:val="22"/>
                <w:szCs w:val="22"/>
              </w:rPr>
              <w:t>ailboxes</w:t>
            </w:r>
          </w:p>
        </w:tc>
        <w:tc>
          <w:tcPr>
            <w:tcW w:w="2065" w:type="dxa"/>
          </w:tcPr>
          <w:p w14:paraId="36333D29" w14:textId="4522288E" w:rsidR="00D60DD1" w:rsidRPr="00FB0EA8" w:rsidRDefault="00D60DD1" w:rsidP="00AE7C45">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rPr>
            </w:pPr>
            <w:r w:rsidRPr="00FB0EA8">
              <w:rPr>
                <w:rFonts w:cs="Arial"/>
                <w:sz w:val="22"/>
                <w:szCs w:val="22"/>
              </w:rPr>
              <w:t>Compressed</w:t>
            </w:r>
            <w:r w:rsidR="00FB0EA8">
              <w:rPr>
                <w:rFonts w:cs="Arial"/>
                <w:sz w:val="22"/>
                <w:szCs w:val="22"/>
              </w:rPr>
              <w:t xml:space="preserve"> Size</w:t>
            </w:r>
          </w:p>
        </w:tc>
        <w:tc>
          <w:tcPr>
            <w:tcW w:w="2412" w:type="dxa"/>
          </w:tcPr>
          <w:p w14:paraId="66BE2795" w14:textId="1FAD6C60" w:rsidR="00D60DD1" w:rsidRPr="00FB0EA8" w:rsidRDefault="00D60DD1" w:rsidP="00AE7C45">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rPr>
            </w:pPr>
            <w:r w:rsidRPr="00FB0EA8">
              <w:rPr>
                <w:rFonts w:cs="Arial"/>
                <w:sz w:val="22"/>
                <w:szCs w:val="22"/>
              </w:rPr>
              <w:t>Uncompressed</w:t>
            </w:r>
            <w:r w:rsidR="00FB0EA8">
              <w:rPr>
                <w:rFonts w:cs="Arial"/>
                <w:sz w:val="22"/>
                <w:szCs w:val="22"/>
              </w:rPr>
              <w:t xml:space="preserve"> Size</w:t>
            </w:r>
          </w:p>
        </w:tc>
        <w:tc>
          <w:tcPr>
            <w:tcW w:w="1562" w:type="dxa"/>
          </w:tcPr>
          <w:p w14:paraId="2801693B" w14:textId="77777777" w:rsidR="00D60DD1" w:rsidRPr="00FB0EA8" w:rsidRDefault="00D60DD1" w:rsidP="00AE7C45">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rPr>
            </w:pPr>
            <w:r w:rsidRPr="00FB0EA8">
              <w:rPr>
                <w:rFonts w:cs="Arial"/>
                <w:sz w:val="22"/>
                <w:szCs w:val="22"/>
              </w:rPr>
              <w:t># of Unique messages</w:t>
            </w:r>
          </w:p>
        </w:tc>
      </w:tr>
      <w:tr w:rsidR="00D60DD1" w14:paraId="525D5028" w14:textId="77777777" w:rsidTr="00FB0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04A41DD" w14:textId="77777777" w:rsidR="00D60DD1" w:rsidRDefault="00D60DD1" w:rsidP="00AE7C45">
            <w:pPr>
              <w:pStyle w:val="NoSpacing"/>
              <w:rPr>
                <w:rFonts w:cs="Arial"/>
                <w:sz w:val="22"/>
                <w:szCs w:val="22"/>
              </w:rPr>
            </w:pPr>
            <w:r>
              <w:rPr>
                <w:rFonts w:cs="Arial"/>
                <w:sz w:val="22"/>
                <w:szCs w:val="22"/>
              </w:rPr>
              <w:t>Region 3</w:t>
            </w:r>
          </w:p>
        </w:tc>
        <w:tc>
          <w:tcPr>
            <w:tcW w:w="1280" w:type="dxa"/>
          </w:tcPr>
          <w:p w14:paraId="6BCDB471" w14:textId="77777777" w:rsidR="00D60DD1" w:rsidRDefault="00D60DD1" w:rsidP="00AE7C45">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2065" w:type="dxa"/>
          </w:tcPr>
          <w:p w14:paraId="4D904850" w14:textId="77777777" w:rsidR="00D60DD1" w:rsidRDefault="00D60DD1" w:rsidP="00AE7C45">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85TB</w:t>
            </w:r>
          </w:p>
        </w:tc>
        <w:tc>
          <w:tcPr>
            <w:tcW w:w="2412" w:type="dxa"/>
          </w:tcPr>
          <w:p w14:paraId="3333093E" w14:textId="77777777" w:rsidR="00D60DD1" w:rsidRDefault="00D60DD1" w:rsidP="00AE7C45">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135TB</w:t>
            </w:r>
          </w:p>
        </w:tc>
        <w:tc>
          <w:tcPr>
            <w:tcW w:w="1562" w:type="dxa"/>
          </w:tcPr>
          <w:p w14:paraId="47F663BE" w14:textId="77777777" w:rsidR="00D60DD1" w:rsidRDefault="00D60DD1" w:rsidP="00AE7C45">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867,871,079</w:t>
            </w:r>
          </w:p>
        </w:tc>
      </w:tr>
      <w:tr w:rsidR="00D60DD1" w14:paraId="6192DBF3" w14:textId="77777777" w:rsidTr="00FB0EA8">
        <w:tc>
          <w:tcPr>
            <w:cnfStyle w:val="001000000000" w:firstRow="0" w:lastRow="0" w:firstColumn="1" w:lastColumn="0" w:oddVBand="0" w:evenVBand="0" w:oddHBand="0" w:evenHBand="0" w:firstRowFirstColumn="0" w:firstRowLastColumn="0" w:lastRowFirstColumn="0" w:lastRowLastColumn="0"/>
            <w:tcW w:w="2091" w:type="dxa"/>
          </w:tcPr>
          <w:p w14:paraId="60D8EA18" w14:textId="77777777" w:rsidR="00D60DD1" w:rsidRDefault="00D60DD1" w:rsidP="00AE7C45">
            <w:pPr>
              <w:pStyle w:val="NoSpacing"/>
              <w:rPr>
                <w:rFonts w:cs="Arial"/>
                <w:sz w:val="22"/>
                <w:szCs w:val="22"/>
              </w:rPr>
            </w:pPr>
            <w:r>
              <w:rPr>
                <w:rFonts w:cs="Arial"/>
                <w:sz w:val="22"/>
                <w:szCs w:val="22"/>
              </w:rPr>
              <w:t>Region 4</w:t>
            </w:r>
          </w:p>
        </w:tc>
        <w:tc>
          <w:tcPr>
            <w:tcW w:w="1280" w:type="dxa"/>
          </w:tcPr>
          <w:p w14:paraId="7C997335" w14:textId="77777777" w:rsidR="00D60DD1" w:rsidRDefault="00D60DD1" w:rsidP="00AE7C45">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24,951</w:t>
            </w:r>
          </w:p>
        </w:tc>
        <w:tc>
          <w:tcPr>
            <w:tcW w:w="2065" w:type="dxa"/>
          </w:tcPr>
          <w:p w14:paraId="25E5A5F3" w14:textId="77777777" w:rsidR="00D60DD1" w:rsidRDefault="00D60DD1" w:rsidP="00AE7C45">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89TB</w:t>
            </w:r>
          </w:p>
        </w:tc>
        <w:tc>
          <w:tcPr>
            <w:tcW w:w="2412" w:type="dxa"/>
          </w:tcPr>
          <w:p w14:paraId="761C321E" w14:textId="77777777" w:rsidR="00D60DD1" w:rsidRDefault="00D60DD1" w:rsidP="00AE7C45">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562" w:type="dxa"/>
          </w:tcPr>
          <w:p w14:paraId="32BB96BF" w14:textId="77777777" w:rsidR="00D60DD1" w:rsidRDefault="00D60DD1" w:rsidP="00AE7C45">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D60DD1" w14:paraId="43AD14D6" w14:textId="77777777" w:rsidTr="00FB0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A0CECD1" w14:textId="77777777" w:rsidR="00D60DD1" w:rsidRDefault="00D60DD1" w:rsidP="00AE7C45">
            <w:pPr>
              <w:pStyle w:val="NoSpacing"/>
              <w:rPr>
                <w:rFonts w:cs="Arial"/>
                <w:sz w:val="22"/>
                <w:szCs w:val="22"/>
              </w:rPr>
            </w:pPr>
            <w:r>
              <w:rPr>
                <w:rFonts w:cs="Arial"/>
                <w:sz w:val="22"/>
                <w:szCs w:val="22"/>
              </w:rPr>
              <w:t>OI+T/VACO</w:t>
            </w:r>
          </w:p>
        </w:tc>
        <w:tc>
          <w:tcPr>
            <w:tcW w:w="1280" w:type="dxa"/>
          </w:tcPr>
          <w:p w14:paraId="3CE5EB36" w14:textId="77777777" w:rsidR="00D60DD1" w:rsidRDefault="00D60DD1" w:rsidP="00AE7C45">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2065" w:type="dxa"/>
          </w:tcPr>
          <w:p w14:paraId="5B7D55ED" w14:textId="77777777" w:rsidR="00D60DD1" w:rsidRDefault="00D60DD1" w:rsidP="00AE7C45">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110TB</w:t>
            </w:r>
          </w:p>
        </w:tc>
        <w:tc>
          <w:tcPr>
            <w:tcW w:w="2412" w:type="dxa"/>
          </w:tcPr>
          <w:p w14:paraId="725640BB" w14:textId="77777777" w:rsidR="00D60DD1" w:rsidRDefault="00D60DD1" w:rsidP="00AE7C45">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248TB</w:t>
            </w:r>
          </w:p>
        </w:tc>
        <w:tc>
          <w:tcPr>
            <w:tcW w:w="1562" w:type="dxa"/>
          </w:tcPr>
          <w:p w14:paraId="71FE4BC1" w14:textId="77777777" w:rsidR="00D60DD1" w:rsidRDefault="00D60DD1" w:rsidP="00AE7C45">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1.5 -2 Billion </w:t>
            </w:r>
          </w:p>
        </w:tc>
      </w:tr>
      <w:tr w:rsidR="00D60DD1" w14:paraId="025EA8B3" w14:textId="77777777" w:rsidTr="00FB0EA8">
        <w:tc>
          <w:tcPr>
            <w:cnfStyle w:val="001000000000" w:firstRow="0" w:lastRow="0" w:firstColumn="1" w:lastColumn="0" w:oddVBand="0" w:evenVBand="0" w:oddHBand="0" w:evenHBand="0" w:firstRowFirstColumn="0" w:firstRowLastColumn="0" w:lastRowFirstColumn="0" w:lastRowLastColumn="0"/>
            <w:tcW w:w="2091" w:type="dxa"/>
          </w:tcPr>
          <w:p w14:paraId="62053AF8" w14:textId="77777777" w:rsidR="00D60DD1" w:rsidRDefault="00D60DD1" w:rsidP="00AE7C45">
            <w:pPr>
              <w:pStyle w:val="NoSpacing"/>
              <w:rPr>
                <w:rFonts w:cs="Arial"/>
                <w:sz w:val="22"/>
                <w:szCs w:val="22"/>
              </w:rPr>
            </w:pPr>
            <w:r>
              <w:rPr>
                <w:rFonts w:cs="Arial"/>
                <w:sz w:val="22"/>
                <w:szCs w:val="22"/>
              </w:rPr>
              <w:t>Region 1/ VISN 22</w:t>
            </w:r>
          </w:p>
        </w:tc>
        <w:tc>
          <w:tcPr>
            <w:tcW w:w="1280" w:type="dxa"/>
          </w:tcPr>
          <w:p w14:paraId="7DB42524" w14:textId="77777777" w:rsidR="00D60DD1" w:rsidRDefault="00D60DD1" w:rsidP="00AE7C45">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2065" w:type="dxa"/>
          </w:tcPr>
          <w:p w14:paraId="0301C93F" w14:textId="77777777" w:rsidR="00D60DD1" w:rsidRDefault="00D60DD1" w:rsidP="00AE7C45">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Small</w:t>
            </w:r>
          </w:p>
        </w:tc>
        <w:tc>
          <w:tcPr>
            <w:tcW w:w="2412" w:type="dxa"/>
          </w:tcPr>
          <w:p w14:paraId="76923067" w14:textId="77777777" w:rsidR="00D60DD1" w:rsidRDefault="00D60DD1" w:rsidP="00AE7C45">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Small</w:t>
            </w:r>
          </w:p>
        </w:tc>
        <w:tc>
          <w:tcPr>
            <w:tcW w:w="1562" w:type="dxa"/>
          </w:tcPr>
          <w:p w14:paraId="6157DA4D" w14:textId="77777777" w:rsidR="00D60DD1" w:rsidRDefault="00D60DD1" w:rsidP="00AE7C45">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047A7DA6" w14:textId="77777777" w:rsidR="00D60DD1" w:rsidRDefault="00D60DD1" w:rsidP="00D60DD1">
      <w:pPr>
        <w:pStyle w:val="NoSpacing"/>
        <w:rPr>
          <w:rFonts w:cs="Arial"/>
          <w:sz w:val="22"/>
          <w:szCs w:val="22"/>
        </w:rPr>
      </w:pPr>
    </w:p>
    <w:p w14:paraId="0E963D64" w14:textId="52429F29" w:rsidR="008840C0" w:rsidRPr="008A42E3" w:rsidRDefault="00D60DD1" w:rsidP="00210F15">
      <w:pPr>
        <w:spacing w:before="120" w:after="120"/>
        <w:rPr>
          <w:rFonts w:cs="Arial"/>
        </w:rPr>
      </w:pPr>
      <w:r w:rsidRPr="00620992">
        <w:rPr>
          <w:rFonts w:cs="Arial"/>
        </w:rPr>
        <w:lastRenderedPageBreak/>
        <w:t>The size</w:t>
      </w:r>
      <w:r w:rsidR="00E70CFC" w:rsidRPr="00620992">
        <w:rPr>
          <w:rFonts w:cs="Arial"/>
        </w:rPr>
        <w:t xml:space="preserve"> written to the target/O365 shall</w:t>
      </w:r>
      <w:r w:rsidRPr="00620992">
        <w:rPr>
          <w:rFonts w:cs="Arial"/>
        </w:rPr>
        <w:t xml:space="preserve"> be </w:t>
      </w:r>
      <w:r w:rsidR="00E70CFC" w:rsidRPr="00620992">
        <w:rPr>
          <w:rFonts w:cs="Arial"/>
        </w:rPr>
        <w:t xml:space="preserve">approximately </w:t>
      </w:r>
      <w:r w:rsidRPr="00620992">
        <w:rPr>
          <w:rFonts w:cs="Arial"/>
        </w:rPr>
        <w:t xml:space="preserve">500TB of data </w:t>
      </w:r>
      <w:r w:rsidR="00E70CFC" w:rsidRPr="00620992">
        <w:rPr>
          <w:rFonts w:cs="Arial"/>
        </w:rPr>
        <w:t>across all 4 on premise archive locations.</w:t>
      </w:r>
      <w:r w:rsidR="0039571F" w:rsidRPr="00620992">
        <w:rPr>
          <w:rFonts w:cs="Arial"/>
        </w:rPr>
        <w:t xml:space="preserve"> The exported data will lose the compressions and deduplication nature of the data in the archive, and will be expected to be much larger. </w:t>
      </w:r>
    </w:p>
    <w:p w14:paraId="26EC37F6" w14:textId="468B5A7C" w:rsidR="008A42E3" w:rsidRDefault="008A42E3" w:rsidP="00210F15">
      <w:pPr>
        <w:spacing w:before="120" w:after="120"/>
        <w:rPr>
          <w:color w:val="000000"/>
        </w:rPr>
      </w:pPr>
      <w:r>
        <w:rPr>
          <w:color w:val="000000"/>
        </w:rPr>
        <w:t xml:space="preserve">At VA’s request, the Contractor shall provide architecture, design, planning, project management, and execution support to </w:t>
      </w:r>
      <w:r w:rsidRPr="00620992">
        <w:rPr>
          <w:color w:val="000000"/>
        </w:rPr>
        <w:t>EAS/</w:t>
      </w:r>
      <w:proofErr w:type="spellStart"/>
      <w:r w:rsidRPr="00620992">
        <w:rPr>
          <w:color w:val="000000"/>
        </w:rPr>
        <w:t>Zovy</w:t>
      </w:r>
      <w:proofErr w:type="spellEnd"/>
      <w:r w:rsidRPr="00620992">
        <w:rPr>
          <w:color w:val="000000"/>
        </w:rPr>
        <w:t xml:space="preserve"> Archive into Users O365/Exchange Online Mailbox</w:t>
      </w:r>
      <w:r>
        <w:rPr>
          <w:color w:val="000000"/>
        </w:rPr>
        <w:t xml:space="preserve">, </w:t>
      </w:r>
      <w:r w:rsidR="00AD7449" w:rsidRPr="007C4E2F">
        <w:rPr>
          <w:color w:val="000000"/>
        </w:rPr>
        <w:t>as define</w:t>
      </w:r>
      <w:r w:rsidR="00AD7449">
        <w:rPr>
          <w:color w:val="000000"/>
        </w:rPr>
        <w:t>d</w:t>
      </w:r>
      <w:r w:rsidR="00AD7449" w:rsidRPr="007C4E2F">
        <w:rPr>
          <w:color w:val="000000"/>
        </w:rPr>
        <w:t xml:space="preserve"> </w:t>
      </w:r>
      <w:r w:rsidR="00AD7449">
        <w:rPr>
          <w:color w:val="000000"/>
        </w:rPr>
        <w:t>this</w:t>
      </w:r>
      <w:r w:rsidR="00AD7449" w:rsidRPr="007C4E2F">
        <w:rPr>
          <w:color w:val="000000"/>
        </w:rPr>
        <w:t xml:space="preserve"> PWS </w:t>
      </w:r>
      <w:r w:rsidR="00AD7449">
        <w:rPr>
          <w:color w:val="000000"/>
        </w:rPr>
        <w:t>section 5.0.</w:t>
      </w:r>
    </w:p>
    <w:p w14:paraId="4F2BA7B7" w14:textId="3DA200F6" w:rsidR="008A42E3" w:rsidRDefault="008A42E3" w:rsidP="00210F15">
      <w:pPr>
        <w:spacing w:before="120" w:after="120"/>
        <w:rPr>
          <w:color w:val="000000"/>
        </w:rPr>
      </w:pPr>
      <w:r>
        <w:rPr>
          <w:color w:val="000000"/>
        </w:rPr>
        <w:t>The Contractor shall also perform the following specific tasks:</w:t>
      </w:r>
    </w:p>
    <w:p w14:paraId="2B946287" w14:textId="10081093" w:rsidR="008A42E3" w:rsidRDefault="008A42E3" w:rsidP="00210F15">
      <w:pPr>
        <w:pStyle w:val="ListParagraph"/>
        <w:numPr>
          <w:ilvl w:val="0"/>
          <w:numId w:val="136"/>
        </w:numPr>
        <w:spacing w:before="120" w:after="120"/>
        <w:contextualSpacing w:val="0"/>
      </w:pPr>
      <w:r>
        <w:rPr>
          <w:rFonts w:cs="Arial"/>
        </w:rPr>
        <w:t>W</w:t>
      </w:r>
      <w:r w:rsidRPr="008840C0">
        <w:rPr>
          <w:rFonts w:cs="Arial"/>
        </w:rPr>
        <w:t>ork with stakeholders including VA’s Email Archive and Exchange teams to facilitate the migration.</w:t>
      </w:r>
    </w:p>
    <w:p w14:paraId="48C8B2EA" w14:textId="77777777" w:rsidR="008840C0" w:rsidRPr="008840C0" w:rsidRDefault="008840C0" w:rsidP="00210F15">
      <w:pPr>
        <w:pStyle w:val="ListParagraph"/>
        <w:numPr>
          <w:ilvl w:val="0"/>
          <w:numId w:val="136"/>
        </w:numPr>
        <w:spacing w:before="120" w:after="120"/>
        <w:contextualSpacing w:val="0"/>
      </w:pPr>
      <w:r w:rsidRPr="008840C0">
        <w:t>Recommend hardware suitable to export and import the data in a reasonable time frame.  A significant amount of processing is required to rebuild messages into the PST format, so the Contractor shall identify hardware requirements for data processing, as well as to stage a significant portion of the data with VA Approval.</w:t>
      </w:r>
    </w:p>
    <w:p w14:paraId="14CDAE9C" w14:textId="77777777" w:rsidR="008840C0" w:rsidRPr="008840C0" w:rsidRDefault="008840C0" w:rsidP="00210F15">
      <w:pPr>
        <w:pStyle w:val="ListParagraph"/>
        <w:numPr>
          <w:ilvl w:val="0"/>
          <w:numId w:val="136"/>
        </w:numPr>
        <w:spacing w:before="120" w:after="120"/>
        <w:contextualSpacing w:val="0"/>
      </w:pPr>
      <w:r>
        <w:t>P</w:t>
      </w:r>
      <w:r w:rsidRPr="008840C0">
        <w:t xml:space="preserve">erform a sample export of the data for a selected group of users, suitable for test import into the VA Office 365 system.  </w:t>
      </w:r>
    </w:p>
    <w:p w14:paraId="31B049D9" w14:textId="47A8F090" w:rsidR="008840C0" w:rsidRDefault="008840C0" w:rsidP="00210F15">
      <w:pPr>
        <w:pStyle w:val="ListParagraph"/>
        <w:numPr>
          <w:ilvl w:val="0"/>
          <w:numId w:val="136"/>
        </w:numPr>
        <w:spacing w:before="120" w:after="120"/>
        <w:contextualSpacing w:val="0"/>
      </w:pPr>
      <w:r>
        <w:t>P</w:t>
      </w:r>
      <w:r w:rsidRPr="008840C0">
        <w:t xml:space="preserve">erform a sample import of the data into O365 Exchange online for a selected group of user confirming the successful migration of data from ZOVY to O365.  </w:t>
      </w:r>
    </w:p>
    <w:p w14:paraId="20D3E34C" w14:textId="77777777" w:rsidR="0064232C" w:rsidRPr="008840C0" w:rsidRDefault="0064232C" w:rsidP="00210F15">
      <w:pPr>
        <w:pStyle w:val="ListParagraph"/>
        <w:numPr>
          <w:ilvl w:val="0"/>
          <w:numId w:val="136"/>
        </w:numPr>
        <w:spacing w:before="120" w:after="120"/>
        <w:contextualSpacing w:val="0"/>
      </w:pPr>
      <w:r w:rsidRPr="008840C0">
        <w:t xml:space="preserve">Perform a production import of all data from </w:t>
      </w:r>
      <w:proofErr w:type="spellStart"/>
      <w:r w:rsidRPr="008840C0">
        <w:t>Zovy</w:t>
      </w:r>
      <w:proofErr w:type="spellEnd"/>
      <w:r w:rsidRPr="008840C0">
        <w:t xml:space="preserve"> Archive System to O365 Exchange Online.</w:t>
      </w:r>
    </w:p>
    <w:p w14:paraId="530DE5FE" w14:textId="77777777" w:rsidR="008840C0" w:rsidRPr="008840C0" w:rsidRDefault="008840C0" w:rsidP="00210F15">
      <w:pPr>
        <w:pStyle w:val="ListParagraph"/>
        <w:numPr>
          <w:ilvl w:val="0"/>
          <w:numId w:val="136"/>
        </w:numPr>
        <w:spacing w:before="120" w:after="120"/>
        <w:contextualSpacing w:val="0"/>
      </w:pPr>
      <w:r w:rsidRPr="008840C0">
        <w:t xml:space="preserve">Perform a production export of all data from the </w:t>
      </w:r>
      <w:proofErr w:type="spellStart"/>
      <w:r w:rsidRPr="008840C0">
        <w:t>Zovy</w:t>
      </w:r>
      <w:proofErr w:type="spellEnd"/>
      <w:r w:rsidRPr="008840C0">
        <w:t xml:space="preserve"> Archive system.  All data to be delivered in PST format.  For active users, data to be delivered on a per-user basis.  User data shall be clearly identified.  Data for all active users shall have folder structure intact.  All inactive user data shall be exported to PST format as well in a format suitable for eDiscovery search and collection.  Per user export may not be required inactive users, but custodians should be identifiable.  All message metadata shall be intact. </w:t>
      </w:r>
    </w:p>
    <w:p w14:paraId="34003FC4" w14:textId="77777777" w:rsidR="004654FD" w:rsidRPr="00620992" w:rsidRDefault="004654FD" w:rsidP="00210F15">
      <w:pPr>
        <w:pStyle w:val="ListParagraph"/>
        <w:numPr>
          <w:ilvl w:val="0"/>
          <w:numId w:val="136"/>
        </w:numPr>
        <w:spacing w:before="120" w:after="120"/>
        <w:contextualSpacing w:val="0"/>
      </w:pPr>
      <w:r w:rsidRPr="00620992">
        <w:t>Ensure e</w:t>
      </w:r>
      <w:r w:rsidR="005C6CA3" w:rsidRPr="00620992">
        <w:t xml:space="preserve">mail data contained in the archive system </w:t>
      </w:r>
      <w:r w:rsidRPr="00620992">
        <w:t>is</w:t>
      </w:r>
      <w:r w:rsidR="005C6CA3" w:rsidRPr="00620992">
        <w:t xml:space="preserve"> exported in a format suitable for import into an Office 365 hosted Exchange system.  PST format is </w:t>
      </w:r>
      <w:r w:rsidRPr="00620992">
        <w:t xml:space="preserve">recommended. </w:t>
      </w:r>
    </w:p>
    <w:p w14:paraId="1DC31BC9" w14:textId="27066028" w:rsidR="005C6CA3" w:rsidRPr="00620992" w:rsidRDefault="004654FD" w:rsidP="00210F15">
      <w:pPr>
        <w:pStyle w:val="ListParagraph"/>
        <w:numPr>
          <w:ilvl w:val="0"/>
          <w:numId w:val="136"/>
        </w:numPr>
        <w:spacing w:before="120" w:after="120"/>
        <w:contextualSpacing w:val="0"/>
      </w:pPr>
      <w:r w:rsidRPr="00620992">
        <w:t>M</w:t>
      </w:r>
      <w:r w:rsidR="005C6CA3" w:rsidRPr="00620992">
        <w:t>aintain file stability and integrity, and to increase the reliab</w:t>
      </w:r>
      <w:r w:rsidRPr="00620992">
        <w:t xml:space="preserve">ility of the ingestion process. The Contractor shall ensure </w:t>
      </w:r>
      <w:r w:rsidR="005C6CA3" w:rsidRPr="00620992">
        <w:t xml:space="preserve">PST file size </w:t>
      </w:r>
      <w:r w:rsidRPr="00620992">
        <w:t>is</w:t>
      </w:r>
      <w:r w:rsidR="005C6CA3" w:rsidRPr="00620992">
        <w:t xml:space="preserve"> limited to 2 GB.</w:t>
      </w:r>
    </w:p>
    <w:p w14:paraId="28277904" w14:textId="77777777" w:rsidR="004654FD" w:rsidRPr="00620992" w:rsidRDefault="005C6CA3" w:rsidP="00210F15">
      <w:pPr>
        <w:pStyle w:val="ListParagraph"/>
        <w:numPr>
          <w:ilvl w:val="0"/>
          <w:numId w:val="136"/>
        </w:numPr>
        <w:spacing w:before="120" w:after="120"/>
        <w:contextualSpacing w:val="0"/>
      </w:pPr>
      <w:r w:rsidRPr="00620992">
        <w:t>E</w:t>
      </w:r>
      <w:r w:rsidR="00D60DD1" w:rsidRPr="00620992">
        <w:t xml:space="preserve">xport </w:t>
      </w:r>
      <w:r w:rsidRPr="00620992">
        <w:t xml:space="preserve">data and ensure </w:t>
      </w:r>
      <w:r w:rsidR="00D60DD1" w:rsidRPr="00620992">
        <w:t xml:space="preserve">certain metadata from the legacy archiving environment which is </w:t>
      </w:r>
      <w:proofErr w:type="spellStart"/>
      <w:r w:rsidR="00D60DD1" w:rsidRPr="00620992">
        <w:t>Zovy</w:t>
      </w:r>
      <w:proofErr w:type="spellEnd"/>
      <w:r w:rsidR="00D60DD1" w:rsidRPr="00620992">
        <w:t xml:space="preserve"> Archive</w:t>
      </w:r>
      <w:r w:rsidR="004654FD" w:rsidRPr="00620992">
        <w:t xml:space="preserve"> is maintained.</w:t>
      </w:r>
    </w:p>
    <w:p w14:paraId="327B1E99" w14:textId="2A265E1C" w:rsidR="0091603F" w:rsidRPr="00620992" w:rsidRDefault="00D60DD1" w:rsidP="00210F15">
      <w:pPr>
        <w:pStyle w:val="ListParagraph"/>
        <w:numPr>
          <w:ilvl w:val="0"/>
          <w:numId w:val="136"/>
        </w:numPr>
        <w:spacing w:before="120" w:after="120"/>
        <w:contextualSpacing w:val="0"/>
      </w:pPr>
      <w:r w:rsidRPr="00620992">
        <w:t xml:space="preserve">Direct export from the </w:t>
      </w:r>
      <w:proofErr w:type="spellStart"/>
      <w:r w:rsidRPr="00620992">
        <w:t>Zovy</w:t>
      </w:r>
      <w:proofErr w:type="spellEnd"/>
      <w:r w:rsidRPr="00620992">
        <w:t xml:space="preserve"> Archive. Consumption of the email data in Office 365 is intended for both end user access, as well as for larger eDiscovery and investigatory processes.  For end user access, data should be exported on a per user basis.  Though this will result in the loss of single instance storage in the exported data, this is required for ingestion into individual users’ mailboxes, and to ensure that users have access only to data associated with their email</w:t>
      </w:r>
      <w:r w:rsidR="0091603F" w:rsidRPr="00620992">
        <w:t xml:space="preserve"> accounts.</w:t>
      </w:r>
    </w:p>
    <w:p w14:paraId="03396989" w14:textId="6E0DB1F6" w:rsidR="00AB489D" w:rsidRPr="00620992" w:rsidRDefault="00AB489D" w:rsidP="00210F15">
      <w:pPr>
        <w:pStyle w:val="ListParagraph"/>
        <w:numPr>
          <w:ilvl w:val="0"/>
          <w:numId w:val="136"/>
        </w:numPr>
        <w:spacing w:before="120" w:after="120"/>
        <w:contextualSpacing w:val="0"/>
        <w:rPr>
          <w:rFonts w:cs="Arial"/>
        </w:rPr>
      </w:pPr>
      <w:r w:rsidRPr="00620992">
        <w:rPr>
          <w:rFonts w:cs="Arial"/>
        </w:rPr>
        <w:lastRenderedPageBreak/>
        <w:t xml:space="preserve">Provide custody document tracking as documents move from one system to the other. The Contractor shall report on any messages that were not translated and a reason as to why they were not able to convert.  </w:t>
      </w:r>
    </w:p>
    <w:p w14:paraId="1DA25E3D" w14:textId="70ED119E" w:rsidR="00D60DD1" w:rsidRPr="00620992" w:rsidRDefault="0091603F" w:rsidP="00210F15">
      <w:pPr>
        <w:pStyle w:val="ListParagraph"/>
        <w:numPr>
          <w:ilvl w:val="0"/>
          <w:numId w:val="136"/>
        </w:numPr>
        <w:spacing w:before="120" w:after="120"/>
        <w:contextualSpacing w:val="0"/>
      </w:pPr>
      <w:r w:rsidRPr="00620992">
        <w:t xml:space="preserve">Ensure </w:t>
      </w:r>
      <w:r w:rsidR="00D60DD1" w:rsidRPr="00620992">
        <w:t xml:space="preserve">any folder structure available in the archive </w:t>
      </w:r>
      <w:r w:rsidR="00401BF4" w:rsidRPr="00620992">
        <w:t>is</w:t>
      </w:r>
      <w:r w:rsidR="00D60DD1" w:rsidRPr="00620992">
        <w:t xml:space="preserve"> maintained upon export to PST.  </w:t>
      </w:r>
    </w:p>
    <w:p w14:paraId="52C82E1A" w14:textId="30BF0C40" w:rsidR="00D20ED5" w:rsidRPr="00620992" w:rsidRDefault="004654FD" w:rsidP="00210F15">
      <w:pPr>
        <w:pStyle w:val="ListParagraph"/>
        <w:numPr>
          <w:ilvl w:val="0"/>
          <w:numId w:val="136"/>
        </w:numPr>
        <w:spacing w:before="120" w:after="120"/>
        <w:contextualSpacing w:val="0"/>
      </w:pPr>
      <w:r w:rsidRPr="00620992">
        <w:t>E</w:t>
      </w:r>
      <w:r w:rsidR="00D20ED5" w:rsidRPr="00620992">
        <w:t>nsure</w:t>
      </w:r>
      <w:r w:rsidR="00D60DD1" w:rsidRPr="00620992">
        <w:t xml:space="preserve"> continuity of the data and that all data is available for collection and production.</w:t>
      </w:r>
      <w:r w:rsidRPr="00620992">
        <w:t xml:space="preserve"> All data in the existing </w:t>
      </w:r>
      <w:proofErr w:type="spellStart"/>
      <w:r w:rsidRPr="00620992">
        <w:t>Zovy</w:t>
      </w:r>
      <w:proofErr w:type="spellEnd"/>
      <w:r w:rsidRPr="00620992">
        <w:t xml:space="preserve"> Archive system is subject to eDiscovery, investigative search, and Freedom of Information Act requests.</w:t>
      </w:r>
    </w:p>
    <w:p w14:paraId="7CCA19F8" w14:textId="25B702DD" w:rsidR="00D20ED5" w:rsidRPr="00620992" w:rsidRDefault="00D20ED5" w:rsidP="00210F15">
      <w:pPr>
        <w:pStyle w:val="ListParagraph"/>
        <w:numPr>
          <w:ilvl w:val="0"/>
          <w:numId w:val="136"/>
        </w:numPr>
        <w:spacing w:before="120" w:after="120"/>
        <w:contextualSpacing w:val="0"/>
      </w:pPr>
      <w:r w:rsidRPr="00620992">
        <w:t xml:space="preserve">Utilize </w:t>
      </w:r>
      <w:r w:rsidR="00D60DD1" w:rsidRPr="00620992">
        <w:t>tools, procedures and processes to guarantee data integrity and meet VA legal and compliance requirements.</w:t>
      </w:r>
    </w:p>
    <w:p w14:paraId="79060CFE" w14:textId="70534D01" w:rsidR="00D60DD1" w:rsidRPr="00620992" w:rsidRDefault="00D20ED5" w:rsidP="00210F15">
      <w:pPr>
        <w:pStyle w:val="ListParagraph"/>
        <w:numPr>
          <w:ilvl w:val="0"/>
          <w:numId w:val="136"/>
        </w:numPr>
        <w:spacing w:before="120" w:after="120"/>
        <w:contextualSpacing w:val="0"/>
      </w:pPr>
      <w:r w:rsidRPr="00620992">
        <w:t>P</w:t>
      </w:r>
      <w:r w:rsidR="00D60DD1" w:rsidRPr="00620992">
        <w:t xml:space="preserve">roduce documentation confirming the migration, suitable for presentation in formal eDiscovery and collection processes, or for compliance/regulatory inquiries.   </w:t>
      </w:r>
    </w:p>
    <w:p w14:paraId="782D6D5F" w14:textId="7FEE1EC6" w:rsidR="00D60DD1" w:rsidRPr="00620992" w:rsidRDefault="00D20ED5" w:rsidP="00210F15">
      <w:pPr>
        <w:pStyle w:val="ListParagraph"/>
        <w:numPr>
          <w:ilvl w:val="0"/>
          <w:numId w:val="136"/>
        </w:numPr>
        <w:spacing w:before="120" w:after="120"/>
        <w:contextualSpacing w:val="0"/>
      </w:pPr>
      <w:r w:rsidRPr="00620992">
        <w:t xml:space="preserve">Create </w:t>
      </w:r>
      <w:r w:rsidR="00D60DD1" w:rsidRPr="00620992">
        <w:t xml:space="preserve">a report </w:t>
      </w:r>
      <w:r w:rsidRPr="00620992">
        <w:t xml:space="preserve">that </w:t>
      </w:r>
      <w:r w:rsidR="00D60DD1" w:rsidRPr="00620992">
        <w:t xml:space="preserve">must be run inside of the </w:t>
      </w:r>
      <w:proofErr w:type="spellStart"/>
      <w:r w:rsidR="00D60DD1" w:rsidRPr="00620992">
        <w:t>Zovy</w:t>
      </w:r>
      <w:proofErr w:type="spellEnd"/>
      <w:r w:rsidR="00D60DD1" w:rsidRPr="00620992">
        <w:t xml:space="preserve"> Archive environment before and after the migration showing that although data was copied out of the system that no information had been purged from the originating archive. </w:t>
      </w:r>
    </w:p>
    <w:p w14:paraId="01C9D485" w14:textId="5913A3E4" w:rsidR="00D60DD1" w:rsidRPr="00620992" w:rsidRDefault="005C6CA3" w:rsidP="00210F15">
      <w:pPr>
        <w:pStyle w:val="ListParagraph"/>
        <w:numPr>
          <w:ilvl w:val="0"/>
          <w:numId w:val="136"/>
        </w:numPr>
        <w:spacing w:before="120" w:after="120"/>
        <w:contextualSpacing w:val="0"/>
      </w:pPr>
      <w:r w:rsidRPr="00620992">
        <w:t>Maintain c</w:t>
      </w:r>
      <w:r w:rsidR="00D60DD1" w:rsidRPr="00620992">
        <w:t xml:space="preserve">ontinued operation of the archive, both for end user retrieval and for eDiscovery and FOIA requests, during the migration process.  </w:t>
      </w:r>
    </w:p>
    <w:p w14:paraId="36EAA14C" w14:textId="027B01F6" w:rsidR="00D60DD1" w:rsidRPr="00620992" w:rsidRDefault="005C6CA3" w:rsidP="00210F15">
      <w:pPr>
        <w:pStyle w:val="ListParagraph"/>
        <w:numPr>
          <w:ilvl w:val="0"/>
          <w:numId w:val="136"/>
        </w:numPr>
        <w:spacing w:before="120" w:after="120"/>
        <w:contextualSpacing w:val="0"/>
      </w:pPr>
      <w:r w:rsidRPr="00620992">
        <w:t xml:space="preserve">Maintain </w:t>
      </w:r>
      <w:r w:rsidR="00D60DD1" w:rsidRPr="00620992">
        <w:t>legacy archive</w:t>
      </w:r>
      <w:r w:rsidRPr="00620992">
        <w:t>, during data migration,</w:t>
      </w:r>
      <w:r w:rsidR="00D60DD1" w:rsidRPr="00620992">
        <w:t xml:space="preserve"> </w:t>
      </w:r>
      <w:r w:rsidRPr="00620992">
        <w:t xml:space="preserve">and ensure it </w:t>
      </w:r>
      <w:r w:rsidR="00D60DD1" w:rsidRPr="00620992">
        <w:t>remain</w:t>
      </w:r>
      <w:r w:rsidRPr="00620992">
        <w:t>s</w:t>
      </w:r>
      <w:r w:rsidR="00D60DD1" w:rsidRPr="00620992">
        <w:t xml:space="preserve"> available to the users and for discovery purposes and the migration must be done by personnel that are trained on </w:t>
      </w:r>
      <w:proofErr w:type="spellStart"/>
      <w:r w:rsidR="00D60DD1" w:rsidRPr="00620992">
        <w:t>Zovy</w:t>
      </w:r>
      <w:proofErr w:type="spellEnd"/>
      <w:r w:rsidR="00D60DD1" w:rsidRPr="00620992">
        <w:t xml:space="preserve"> Archive and have setup multiple instances of </w:t>
      </w:r>
      <w:proofErr w:type="spellStart"/>
      <w:r w:rsidR="00D60DD1" w:rsidRPr="00620992">
        <w:t>Zovy</w:t>
      </w:r>
      <w:proofErr w:type="spellEnd"/>
      <w:r w:rsidR="00D60DD1" w:rsidRPr="00620992">
        <w:t xml:space="preserve"> Archive to assure the stability during the migration project.  </w:t>
      </w:r>
    </w:p>
    <w:p w14:paraId="623AB62E" w14:textId="7A7C5C49" w:rsidR="00D60DD1" w:rsidRPr="00620992" w:rsidRDefault="00D60DD1" w:rsidP="00210F15">
      <w:pPr>
        <w:pStyle w:val="ListParagraph"/>
        <w:numPr>
          <w:ilvl w:val="0"/>
          <w:numId w:val="136"/>
        </w:numPr>
        <w:spacing w:before="120" w:after="120"/>
        <w:contextualSpacing w:val="0"/>
      </w:pPr>
      <w:r w:rsidRPr="00620992">
        <w:t xml:space="preserve">VA may or may not continue to use the archive for new data during the migration.  If the needs of the VA require continued use of the archive the </w:t>
      </w:r>
      <w:r w:rsidR="00D20ED5" w:rsidRPr="00620992">
        <w:t xml:space="preserve">Contractor shall </w:t>
      </w:r>
      <w:r w:rsidRPr="00620992">
        <w:t>allow for continued use of the archive for new data and export any new information before the completion of the project.</w:t>
      </w:r>
    </w:p>
    <w:p w14:paraId="019530B7" w14:textId="390C93E7" w:rsidR="00D60DD1" w:rsidRDefault="008840C0" w:rsidP="00210F15">
      <w:pPr>
        <w:pStyle w:val="ListParagraph"/>
        <w:numPr>
          <w:ilvl w:val="0"/>
          <w:numId w:val="136"/>
        </w:numPr>
        <w:spacing w:before="120" w:after="120"/>
        <w:contextualSpacing w:val="0"/>
      </w:pPr>
      <w:r w:rsidRPr="008840C0">
        <w:t>Develop m</w:t>
      </w:r>
      <w:r w:rsidR="00D60DD1" w:rsidRPr="008840C0">
        <w:t>igration confirmation documentation</w:t>
      </w:r>
      <w:r w:rsidRPr="008840C0">
        <w:t xml:space="preserve"> that describes </w:t>
      </w:r>
      <w:r w:rsidR="00D60DD1" w:rsidRPr="008840C0">
        <w:t xml:space="preserve">the migration process </w:t>
      </w:r>
      <w:r w:rsidRPr="008840C0">
        <w:t xml:space="preserve">completed </w:t>
      </w:r>
      <w:r w:rsidR="00D60DD1" w:rsidRPr="008840C0">
        <w:t xml:space="preserve">and certifying that all data was migrated, suitable for presentation in formal eDiscovery and collection processes, or for compliance/regulatory inquiries.   </w:t>
      </w:r>
    </w:p>
    <w:p w14:paraId="537A8EE8" w14:textId="66D5A67A" w:rsidR="00D60DD1" w:rsidRPr="008840C0" w:rsidRDefault="008840C0" w:rsidP="00210F15">
      <w:pPr>
        <w:pStyle w:val="ListParagraph"/>
        <w:numPr>
          <w:ilvl w:val="0"/>
          <w:numId w:val="136"/>
        </w:numPr>
        <w:spacing w:before="120" w:after="120"/>
        <w:contextualSpacing w:val="0"/>
      </w:pPr>
      <w:r w:rsidRPr="008840C0">
        <w:t>Create m</w:t>
      </w:r>
      <w:r w:rsidR="00D60DD1" w:rsidRPr="008840C0">
        <w:t xml:space="preserve">onthly status reports </w:t>
      </w:r>
      <w:r w:rsidRPr="008840C0">
        <w:t xml:space="preserve">that shall </w:t>
      </w:r>
      <w:r w:rsidR="00D60DD1" w:rsidRPr="008840C0">
        <w:t xml:space="preserve">be filed with the overall % of complete and/or any other accomplishments during the period.  </w:t>
      </w:r>
      <w:r w:rsidRPr="008840C0">
        <w:t>Coordinate and conduct monthly status meetings</w:t>
      </w:r>
      <w:r w:rsidR="00D60DD1" w:rsidRPr="008840C0">
        <w:t xml:space="preserve">.  </w:t>
      </w:r>
    </w:p>
    <w:p w14:paraId="0648B63C" w14:textId="68286EAB" w:rsidR="00D60DD1" w:rsidRPr="009222AF" w:rsidRDefault="00D60DD1" w:rsidP="00D60DD1">
      <w:pPr>
        <w:pStyle w:val="NoSpacing"/>
        <w:rPr>
          <w:rFonts w:cs="Arial"/>
          <w:sz w:val="22"/>
          <w:szCs w:val="22"/>
        </w:rPr>
      </w:pPr>
    </w:p>
    <w:p w14:paraId="2E83DCC3" w14:textId="7B83800A" w:rsidR="00D60DD1" w:rsidRPr="00794BA5" w:rsidRDefault="00EF2433" w:rsidP="00162E45">
      <w:pPr>
        <w:pStyle w:val="Heading6"/>
      </w:pPr>
      <w:bookmarkStart w:id="149" w:name="_Ref488734467"/>
      <w:bookmarkStart w:id="150" w:name="_Toc488659310"/>
      <w:r>
        <w:t xml:space="preserve">Perform </w:t>
      </w:r>
      <w:r w:rsidR="00D60DD1" w:rsidRPr="00794BA5">
        <w:t>O365 Migration of Backend Lync 2013 Services to Skype for Business</w:t>
      </w:r>
      <w:bookmarkEnd w:id="149"/>
      <w:r w:rsidR="00D60DD1" w:rsidRPr="00794BA5">
        <w:t xml:space="preserve"> </w:t>
      </w:r>
    </w:p>
    <w:bookmarkEnd w:id="150"/>
    <w:p w14:paraId="4BEA2040" w14:textId="63721730" w:rsidR="001A1C96" w:rsidRPr="00956C4F" w:rsidRDefault="00D60DD1" w:rsidP="00210F15">
      <w:pPr>
        <w:spacing w:before="120" w:after="120"/>
      </w:pPr>
      <w:r w:rsidRPr="00956C4F">
        <w:rPr>
          <w:szCs w:val="20"/>
        </w:rPr>
        <w:t>VA seeks to migrate its existing Lync 2013 services IM, Presence, conferencing and dialing ability into conferences from the existing on premises Lync 2013 system to O365 Skype for business</w:t>
      </w:r>
      <w:r w:rsidR="00956C4F" w:rsidRPr="00956C4F">
        <w:rPr>
          <w:szCs w:val="20"/>
        </w:rPr>
        <w:t xml:space="preserve"> including PTSN dial in ability into Skype for business conferencing</w:t>
      </w:r>
      <w:r w:rsidRPr="00956C4F">
        <w:rPr>
          <w:szCs w:val="20"/>
        </w:rPr>
        <w:t>.</w:t>
      </w:r>
      <w:r w:rsidR="005E6A5F">
        <w:rPr>
          <w:szCs w:val="20"/>
        </w:rPr>
        <w:t xml:space="preserve"> </w:t>
      </w:r>
      <w:r w:rsidRPr="00956C4F">
        <w:rPr>
          <w:szCs w:val="20"/>
        </w:rPr>
        <w:t xml:space="preserve">VA will not </w:t>
      </w:r>
      <w:r w:rsidR="005A0CCF">
        <w:rPr>
          <w:szCs w:val="20"/>
        </w:rPr>
        <w:t xml:space="preserve">currently </w:t>
      </w:r>
      <w:r w:rsidRPr="00956C4F">
        <w:rPr>
          <w:szCs w:val="20"/>
        </w:rPr>
        <w:t xml:space="preserve">leveraging O365’s Skype for Business PBX.  VA has recently completed deployment of the Skype for business client to all user in the VA when it </w:t>
      </w:r>
      <w:r w:rsidRPr="00956C4F">
        <w:rPr>
          <w:szCs w:val="20"/>
        </w:rPr>
        <w:lastRenderedPageBreak/>
        <w:t xml:space="preserve">deployed MS Office </w:t>
      </w:r>
      <w:proofErr w:type="spellStart"/>
      <w:r w:rsidRPr="00956C4F">
        <w:rPr>
          <w:szCs w:val="20"/>
        </w:rPr>
        <w:t>ProPlus</w:t>
      </w:r>
      <w:proofErr w:type="spellEnd"/>
      <w:r w:rsidRPr="00956C4F">
        <w:rPr>
          <w:szCs w:val="20"/>
        </w:rPr>
        <w:t xml:space="preserve"> as part of its migration of services to O365.</w:t>
      </w:r>
      <w:r w:rsidR="001D650A" w:rsidRPr="00956C4F">
        <w:rPr>
          <w:szCs w:val="20"/>
        </w:rPr>
        <w:t xml:space="preserve"> </w:t>
      </w:r>
      <w:r w:rsidRPr="00956C4F">
        <w:rPr>
          <w:szCs w:val="20"/>
        </w:rPr>
        <w:t>Th</w:t>
      </w:r>
      <w:r w:rsidR="00FB3682" w:rsidRPr="00956C4F">
        <w:rPr>
          <w:szCs w:val="20"/>
        </w:rPr>
        <w:t xml:space="preserve">ere are </w:t>
      </w:r>
      <w:r w:rsidRPr="00956C4F">
        <w:rPr>
          <w:szCs w:val="20"/>
        </w:rPr>
        <w:t>approximately 400K users accounts in Lync that will be a part of this migration</w:t>
      </w:r>
      <w:r w:rsidR="001A1C96" w:rsidRPr="00B321E6">
        <w:rPr>
          <w:szCs w:val="20"/>
        </w:rPr>
        <w:t>.</w:t>
      </w:r>
    </w:p>
    <w:p w14:paraId="0CD49E9A" w14:textId="77777777" w:rsidR="00AD7449" w:rsidRPr="007C4E2F" w:rsidRDefault="00B96BE3" w:rsidP="00210F15">
      <w:pPr>
        <w:spacing w:before="120" w:after="120"/>
        <w:rPr>
          <w:color w:val="000000"/>
        </w:rPr>
      </w:pPr>
      <w:r>
        <w:rPr>
          <w:color w:val="000000"/>
        </w:rPr>
        <w:t xml:space="preserve">At VA’s request, the Contractor shall provide architecture, design, planning, project management, and execution support to migrate Backend Lync 2014 Services to Skype for Business, </w:t>
      </w:r>
      <w:r w:rsidR="00AD7449" w:rsidRPr="007C4E2F">
        <w:rPr>
          <w:color w:val="000000"/>
        </w:rPr>
        <w:t>as define</w:t>
      </w:r>
      <w:r w:rsidR="00AD7449">
        <w:rPr>
          <w:color w:val="000000"/>
        </w:rPr>
        <w:t>d</w:t>
      </w:r>
      <w:r w:rsidR="00AD7449" w:rsidRPr="007C4E2F">
        <w:rPr>
          <w:color w:val="000000"/>
        </w:rPr>
        <w:t xml:space="preserve"> </w:t>
      </w:r>
      <w:r w:rsidR="00AD7449">
        <w:rPr>
          <w:color w:val="000000"/>
        </w:rPr>
        <w:t>this</w:t>
      </w:r>
      <w:r w:rsidR="00AD7449" w:rsidRPr="007C4E2F">
        <w:rPr>
          <w:color w:val="000000"/>
        </w:rPr>
        <w:t xml:space="preserve"> PWS </w:t>
      </w:r>
      <w:r w:rsidR="00AD7449">
        <w:rPr>
          <w:color w:val="000000"/>
        </w:rPr>
        <w:t>section 5.0</w:t>
      </w:r>
      <w:r w:rsidR="00AD7449" w:rsidRPr="007C4E2F">
        <w:rPr>
          <w:color w:val="000000"/>
        </w:rPr>
        <w:t>.</w:t>
      </w:r>
    </w:p>
    <w:p w14:paraId="63EAD6B9" w14:textId="6B1B2E85" w:rsidR="0026374B" w:rsidRPr="00B96BE3" w:rsidRDefault="001A1C96" w:rsidP="00210F15">
      <w:pPr>
        <w:spacing w:before="120" w:after="120"/>
        <w:rPr>
          <w:color w:val="000000"/>
        </w:rPr>
      </w:pPr>
      <w:r w:rsidRPr="00620992">
        <w:rPr>
          <w:color w:val="000000"/>
        </w:rPr>
        <w:t xml:space="preserve">The Contractor shall </w:t>
      </w:r>
      <w:r w:rsidR="00956C4F">
        <w:rPr>
          <w:color w:val="000000"/>
        </w:rPr>
        <w:t>e</w:t>
      </w:r>
      <w:r w:rsidRPr="00956C4F">
        <w:t xml:space="preserve">nsure </w:t>
      </w:r>
      <w:r w:rsidR="00D60DD1" w:rsidRPr="00956C4F">
        <w:t>minimal disruption to user services during the migration.  If possible the VA would like to remain in hybrid mode with some on premises Lync servers to facilitate future Unified Communication needs with non O365 providers.</w:t>
      </w:r>
      <w:r w:rsidR="0026374B">
        <w:br w:type="page"/>
      </w:r>
    </w:p>
    <w:p w14:paraId="63EAD6BA" w14:textId="39F81ECF" w:rsidR="00DA6B05" w:rsidRDefault="00C27070" w:rsidP="006B6C5D">
      <w:pPr>
        <w:pStyle w:val="Heading2"/>
      </w:pPr>
      <w:bookmarkStart w:id="151" w:name="_Toc491095944"/>
      <w:r>
        <w:lastRenderedPageBreak/>
        <w:t>OPTIONAL (FFP) TASKS AND DELIVERABLES</w:t>
      </w:r>
      <w:bookmarkEnd w:id="151"/>
    </w:p>
    <w:p w14:paraId="7EC2D080" w14:textId="77777777" w:rsidR="00393497" w:rsidRPr="00393497" w:rsidRDefault="00393497" w:rsidP="00393497"/>
    <w:p w14:paraId="63EAD6BB" w14:textId="6135FE1B" w:rsidR="008971E2" w:rsidRPr="0026374B" w:rsidRDefault="00C1546D" w:rsidP="006B6C5D">
      <w:pPr>
        <w:pStyle w:val="Heading3"/>
      </w:pPr>
      <w:hyperlink w:anchor="_Toc487203620" w:history="1">
        <w:bookmarkStart w:id="152" w:name="_Toc491095945"/>
        <w:r w:rsidR="00E047C2">
          <w:t>Initiative</w:t>
        </w:r>
        <w:r w:rsidR="00E047C2" w:rsidRPr="0026374B">
          <w:t xml:space="preserve"> 1: Enterprise Cloud Program Governance</w:t>
        </w:r>
      </w:hyperlink>
      <w:r w:rsidR="00E047C2">
        <w:t>, Program Management/Implementation Capability and Organization Change</w:t>
      </w:r>
      <w:bookmarkEnd w:id="152"/>
    </w:p>
    <w:p w14:paraId="63EAD6BC" w14:textId="6D49B369" w:rsidR="005A740E" w:rsidRPr="005F09A4" w:rsidRDefault="005A740E" w:rsidP="00794580">
      <w:pPr>
        <w:spacing w:before="120" w:after="120"/>
      </w:pPr>
      <w:r w:rsidRPr="005F09A4">
        <w:t>The Contractor shall provide and manage</w:t>
      </w:r>
      <w:r w:rsidR="00A72779">
        <w:t xml:space="preserve"> an</w:t>
      </w:r>
      <w:r w:rsidRPr="005F09A4">
        <w:t xml:space="preserve"> approach to developing a business case for migration to include comparison of current expenditures to proposed expenditures (ranging from facility, hardware, middleware </w:t>
      </w:r>
      <w:r w:rsidR="00A72779">
        <w:t>and</w:t>
      </w:r>
      <w:r w:rsidRPr="005F09A4">
        <w:t xml:space="preserve"> database, infrastructure etc.), demonstrating ROI of proposed solution, as required.</w:t>
      </w:r>
    </w:p>
    <w:p w14:paraId="63EAD6C0" w14:textId="77777777" w:rsidR="0022452D" w:rsidRPr="005F09A4" w:rsidRDefault="00881F04" w:rsidP="00794580">
      <w:pPr>
        <w:spacing w:before="120" w:after="120"/>
      </w:pPr>
      <w:r w:rsidRPr="005F09A4">
        <w:t xml:space="preserve">The Contractor shall evaluate </w:t>
      </w:r>
      <w:r w:rsidR="00D067C4" w:rsidRPr="005F09A4">
        <w:t>workforce impacts associated with the implementation of modernized, cloud-minded IT service management plans, practices, infrastructures; leverage know, proven practices as applicable; integrate with other similar, ongoing VA efforts to minimize disruption and confusion to workforce and increase effectiveness and efficiencies of approach.</w:t>
      </w:r>
    </w:p>
    <w:p w14:paraId="63EAD6C2" w14:textId="416D9BA9" w:rsidR="0022452D" w:rsidRPr="005F09A4" w:rsidRDefault="00881F04" w:rsidP="00794580">
      <w:pPr>
        <w:spacing w:before="120" w:after="120"/>
      </w:pPr>
      <w:r w:rsidRPr="005F09A4">
        <w:t xml:space="preserve">The Contractor shall evaluate </w:t>
      </w:r>
      <w:r w:rsidR="005A0CCF">
        <w:t>the IaaS, SaaS, and PaaS</w:t>
      </w:r>
      <w:r w:rsidR="0022452D" w:rsidRPr="005F09A4">
        <w:t xml:space="preserve"> CSP candidates and make recommendations to </w:t>
      </w:r>
      <w:r w:rsidR="00CD32E7" w:rsidRPr="005F09A4">
        <w:t>VA</w:t>
      </w:r>
      <w:r w:rsidR="0022452D" w:rsidRPr="005F09A4">
        <w:t xml:space="preserve"> for approval of the CSP.</w:t>
      </w:r>
    </w:p>
    <w:p w14:paraId="3CD7C8C0" w14:textId="77777777" w:rsidR="005F09A4" w:rsidRDefault="005F09A4" w:rsidP="005F09A4">
      <w:pPr>
        <w:spacing w:before="120" w:after="120"/>
      </w:pPr>
    </w:p>
    <w:p w14:paraId="63EAD6CE" w14:textId="77777777" w:rsidR="00C27070" w:rsidRDefault="00C27070" w:rsidP="006B6C5D">
      <w:pPr>
        <w:rPr>
          <w:rFonts w:cs="Arial"/>
        </w:rPr>
      </w:pPr>
      <w:r>
        <w:br w:type="page"/>
      </w:r>
    </w:p>
    <w:p w14:paraId="63EAD6CF" w14:textId="77777777" w:rsidR="00331126" w:rsidRPr="008A293B" w:rsidRDefault="00331126" w:rsidP="006B6C5D">
      <w:pPr>
        <w:pStyle w:val="Heading1"/>
      </w:pPr>
      <w:bookmarkStart w:id="153" w:name="_Toc491095946"/>
      <w:r w:rsidRPr="00D13E0C">
        <w:lastRenderedPageBreak/>
        <w:t>GENERAL REQUIREMENTS</w:t>
      </w:r>
      <w:bookmarkEnd w:id="153"/>
    </w:p>
    <w:p w14:paraId="63EAD6D0" w14:textId="77777777" w:rsidR="00331126" w:rsidRDefault="00331126" w:rsidP="006B6C5D">
      <w:pPr>
        <w:pStyle w:val="Heading2"/>
      </w:pPr>
      <w:bookmarkStart w:id="154" w:name="_Toc491095947"/>
      <w:r w:rsidRPr="007D3801">
        <w:t xml:space="preserve">PERFORMANCE </w:t>
      </w:r>
      <w:r>
        <w:t>METRICS</w:t>
      </w:r>
      <w:bookmarkEnd w:id="154"/>
    </w:p>
    <w:p w14:paraId="63EAD6D1" w14:textId="77777777" w:rsidR="00331126" w:rsidRDefault="00331126" w:rsidP="00331126">
      <w:pPr>
        <w:pStyle w:val="NoSpacing"/>
      </w:pPr>
      <w:r>
        <w:t>The table below defines the Performance Standards and Acceptable Levels of Performance associated with this effort.</w:t>
      </w:r>
    </w:p>
    <w:p w14:paraId="63EAD6D2" w14:textId="77777777" w:rsidR="00331126" w:rsidRDefault="00331126" w:rsidP="00331126">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31126" w:rsidRPr="00345025" w14:paraId="63EAD6D8" w14:textId="77777777" w:rsidTr="00F938CC">
        <w:trPr>
          <w:trHeight w:val="330"/>
          <w:tblHeader/>
        </w:trPr>
        <w:tc>
          <w:tcPr>
            <w:tcW w:w="2610" w:type="dxa"/>
          </w:tcPr>
          <w:p w14:paraId="63EAD6D5" w14:textId="77777777" w:rsidR="00331126" w:rsidRPr="00345025" w:rsidRDefault="00331126" w:rsidP="006B6C5D">
            <w:r w:rsidRPr="00345025">
              <w:t>Performance Objective</w:t>
            </w:r>
          </w:p>
        </w:tc>
        <w:tc>
          <w:tcPr>
            <w:tcW w:w="3690" w:type="dxa"/>
          </w:tcPr>
          <w:p w14:paraId="63EAD6D6" w14:textId="77777777" w:rsidR="00331126" w:rsidRPr="00345025" w:rsidRDefault="00331126" w:rsidP="006B6C5D">
            <w:r w:rsidRPr="00345025">
              <w:t>Performance Standard</w:t>
            </w:r>
          </w:p>
        </w:tc>
        <w:tc>
          <w:tcPr>
            <w:tcW w:w="2430" w:type="dxa"/>
          </w:tcPr>
          <w:p w14:paraId="63EAD6D7" w14:textId="77777777" w:rsidR="00331126" w:rsidRPr="00345025" w:rsidRDefault="00331126" w:rsidP="006B6C5D">
            <w:r w:rsidRPr="00345025">
              <w:t>Acceptable</w:t>
            </w:r>
            <w:r>
              <w:t xml:space="preserve"> Levels </w:t>
            </w:r>
            <w:r w:rsidR="00D51805">
              <w:t xml:space="preserve">of </w:t>
            </w:r>
            <w:r w:rsidR="00D51805" w:rsidRPr="00345025">
              <w:t>Performance</w:t>
            </w:r>
          </w:p>
        </w:tc>
      </w:tr>
      <w:tr w:rsidR="00331126" w:rsidRPr="00345025" w14:paraId="63EAD6DF" w14:textId="77777777" w:rsidTr="00F938CC">
        <w:trPr>
          <w:trHeight w:val="510"/>
        </w:trPr>
        <w:tc>
          <w:tcPr>
            <w:tcW w:w="2610" w:type="dxa"/>
          </w:tcPr>
          <w:p w14:paraId="63EAD6D9" w14:textId="77777777" w:rsidR="00331126" w:rsidRPr="00345025" w:rsidRDefault="00331126" w:rsidP="00A62A20">
            <w:pPr>
              <w:pStyle w:val="ListParagraph"/>
              <w:numPr>
                <w:ilvl w:val="0"/>
                <w:numId w:val="14"/>
              </w:numPr>
            </w:pPr>
            <w:r w:rsidRPr="00345025">
              <w:t xml:space="preserve">Technical </w:t>
            </w:r>
            <w:r>
              <w:t>/ Quality of Product or Service</w:t>
            </w:r>
          </w:p>
        </w:tc>
        <w:tc>
          <w:tcPr>
            <w:tcW w:w="3690" w:type="dxa"/>
          </w:tcPr>
          <w:p w14:paraId="63EAD6DA" w14:textId="77777777" w:rsidR="00331126" w:rsidRPr="00345025" w:rsidRDefault="00D51805" w:rsidP="00A62A20">
            <w:pPr>
              <w:pStyle w:val="ListParagraph"/>
              <w:numPr>
                <w:ilvl w:val="0"/>
                <w:numId w:val="9"/>
              </w:numPr>
            </w:pPr>
            <w:r w:rsidRPr="00345025">
              <w:t>Shows understanding</w:t>
            </w:r>
            <w:r w:rsidR="00331126" w:rsidRPr="00345025">
              <w:t xml:space="preserve"> of requirements</w:t>
            </w:r>
          </w:p>
          <w:p w14:paraId="63EAD6DB" w14:textId="77777777" w:rsidR="00331126" w:rsidRPr="00345025" w:rsidRDefault="00331126" w:rsidP="00A62A20">
            <w:pPr>
              <w:pStyle w:val="ListParagraph"/>
              <w:numPr>
                <w:ilvl w:val="0"/>
                <w:numId w:val="9"/>
              </w:numPr>
            </w:pPr>
            <w:r w:rsidRPr="00345025">
              <w:t xml:space="preserve">Efficient and effective in meeting requirements </w:t>
            </w:r>
          </w:p>
          <w:p w14:paraId="63EAD6DC" w14:textId="77777777" w:rsidR="00331126" w:rsidRPr="00345025" w:rsidRDefault="00331126" w:rsidP="00A62A20">
            <w:pPr>
              <w:pStyle w:val="ListParagraph"/>
              <w:numPr>
                <w:ilvl w:val="0"/>
                <w:numId w:val="9"/>
              </w:numPr>
            </w:pPr>
            <w:r w:rsidRPr="00345025">
              <w:t>Meets technical needs and mission requirements</w:t>
            </w:r>
          </w:p>
          <w:p w14:paraId="63EAD6DD" w14:textId="77777777" w:rsidR="00331126" w:rsidRPr="00345025" w:rsidRDefault="00331126" w:rsidP="00A62A20">
            <w:pPr>
              <w:pStyle w:val="ListParagraph"/>
              <w:numPr>
                <w:ilvl w:val="0"/>
                <w:numId w:val="9"/>
              </w:numPr>
            </w:pPr>
            <w:r>
              <w:t xml:space="preserve">Provides </w:t>
            </w:r>
            <w:r w:rsidRPr="00345025">
              <w:t>quality services/products</w:t>
            </w:r>
          </w:p>
        </w:tc>
        <w:tc>
          <w:tcPr>
            <w:tcW w:w="2430" w:type="dxa"/>
          </w:tcPr>
          <w:p w14:paraId="63EAD6DE" w14:textId="77777777" w:rsidR="00331126" w:rsidRPr="00345025" w:rsidRDefault="00331126" w:rsidP="006B6C5D">
            <w:r w:rsidRPr="00345025">
              <w:t>Satisfactory or higher</w:t>
            </w:r>
          </w:p>
        </w:tc>
      </w:tr>
      <w:tr w:rsidR="00331126" w:rsidRPr="00345025" w14:paraId="63EAD6E5" w14:textId="77777777" w:rsidTr="00F938CC">
        <w:trPr>
          <w:trHeight w:val="510"/>
        </w:trPr>
        <w:tc>
          <w:tcPr>
            <w:tcW w:w="2610" w:type="dxa"/>
          </w:tcPr>
          <w:p w14:paraId="63EAD6E0" w14:textId="77777777" w:rsidR="00331126" w:rsidRPr="00345025" w:rsidRDefault="00331126" w:rsidP="00A62A20">
            <w:pPr>
              <w:pStyle w:val="ListParagraph"/>
              <w:numPr>
                <w:ilvl w:val="0"/>
                <w:numId w:val="14"/>
              </w:numPr>
            </w:pPr>
            <w:r w:rsidRPr="00345025">
              <w:t>Project Milestones and Schedule</w:t>
            </w:r>
          </w:p>
        </w:tc>
        <w:tc>
          <w:tcPr>
            <w:tcW w:w="3690" w:type="dxa"/>
          </w:tcPr>
          <w:p w14:paraId="63EAD6E1" w14:textId="77777777" w:rsidR="00331126" w:rsidRPr="00345025" w:rsidRDefault="00331126" w:rsidP="00A62A20">
            <w:pPr>
              <w:pStyle w:val="ListParagraph"/>
              <w:numPr>
                <w:ilvl w:val="0"/>
                <w:numId w:val="12"/>
              </w:numPr>
            </w:pPr>
            <w:r w:rsidRPr="00345025">
              <w:t>Quick response capability</w:t>
            </w:r>
          </w:p>
          <w:p w14:paraId="63EAD6E2" w14:textId="77777777" w:rsidR="00331126" w:rsidRPr="00345025" w:rsidRDefault="00331126" w:rsidP="00A62A20">
            <w:pPr>
              <w:pStyle w:val="ListParagraph"/>
              <w:numPr>
                <w:ilvl w:val="0"/>
                <w:numId w:val="12"/>
              </w:numPr>
            </w:pPr>
            <w:r w:rsidRPr="00345025">
              <w:t xml:space="preserve">Products completed, reviewed, delivered in </w:t>
            </w:r>
            <w:r>
              <w:t>accordance with the established schedule</w:t>
            </w:r>
          </w:p>
          <w:p w14:paraId="63EAD6E3" w14:textId="77777777" w:rsidR="00331126" w:rsidRPr="00345025" w:rsidRDefault="00331126" w:rsidP="00A62A20">
            <w:pPr>
              <w:pStyle w:val="ListParagraph"/>
              <w:numPr>
                <w:ilvl w:val="0"/>
                <w:numId w:val="12"/>
              </w:numPr>
            </w:pPr>
            <w:r w:rsidRPr="00345025">
              <w:t>Notifies customer in advance of potential problems</w:t>
            </w:r>
          </w:p>
        </w:tc>
        <w:tc>
          <w:tcPr>
            <w:tcW w:w="2430" w:type="dxa"/>
          </w:tcPr>
          <w:p w14:paraId="63EAD6E4" w14:textId="77777777" w:rsidR="00331126" w:rsidRPr="00345025" w:rsidRDefault="00331126" w:rsidP="006B6C5D">
            <w:r w:rsidRPr="00345025">
              <w:t>Satisfactory or higher</w:t>
            </w:r>
          </w:p>
        </w:tc>
      </w:tr>
      <w:tr w:rsidR="00331126" w:rsidRPr="00345025" w14:paraId="63EAD6EB" w14:textId="77777777" w:rsidTr="00F938CC">
        <w:trPr>
          <w:trHeight w:val="510"/>
        </w:trPr>
        <w:tc>
          <w:tcPr>
            <w:tcW w:w="2610" w:type="dxa"/>
          </w:tcPr>
          <w:p w14:paraId="63EAD6E6" w14:textId="77777777" w:rsidR="00331126" w:rsidRPr="00345025" w:rsidRDefault="00331126" w:rsidP="00A62A20">
            <w:pPr>
              <w:pStyle w:val="ListParagraph"/>
              <w:numPr>
                <w:ilvl w:val="0"/>
                <w:numId w:val="14"/>
              </w:numPr>
            </w:pPr>
            <w:r>
              <w:t>Cost &amp;</w:t>
            </w:r>
            <w:r w:rsidRPr="00345025">
              <w:t xml:space="preserve"> Staffing</w:t>
            </w:r>
          </w:p>
        </w:tc>
        <w:tc>
          <w:tcPr>
            <w:tcW w:w="3690" w:type="dxa"/>
          </w:tcPr>
          <w:p w14:paraId="63EAD6E7" w14:textId="77777777" w:rsidR="00331126" w:rsidRPr="00345025" w:rsidRDefault="00331126" w:rsidP="00A62A20">
            <w:pPr>
              <w:pStyle w:val="ListParagraph"/>
              <w:numPr>
                <w:ilvl w:val="0"/>
                <w:numId w:val="10"/>
              </w:numPr>
            </w:pPr>
            <w:r w:rsidRPr="00345025">
              <w:t>Currency of expertise</w:t>
            </w:r>
            <w:r>
              <w:t xml:space="preserve"> and staffing levels appropriate</w:t>
            </w:r>
          </w:p>
          <w:p w14:paraId="63EAD6E8" w14:textId="0B9E7FBB" w:rsidR="00331126" w:rsidRDefault="00331126" w:rsidP="00A62A20">
            <w:pPr>
              <w:pStyle w:val="ListParagraph"/>
              <w:numPr>
                <w:ilvl w:val="0"/>
                <w:numId w:val="10"/>
              </w:numPr>
            </w:pPr>
            <w:r w:rsidRPr="00345025">
              <w:t>Personnel possess necessary knowledge, skills and abilities to perform tasks</w:t>
            </w:r>
          </w:p>
          <w:p w14:paraId="5A96EC5E" w14:textId="5E90761D" w:rsidR="00FC51AC" w:rsidRDefault="00A41275" w:rsidP="00A62A20">
            <w:pPr>
              <w:pStyle w:val="ListParagraph"/>
              <w:numPr>
                <w:ilvl w:val="0"/>
                <w:numId w:val="10"/>
              </w:numPr>
            </w:pPr>
            <w:r>
              <w:t>Turnover of Key Personnel</w:t>
            </w:r>
          </w:p>
          <w:p w14:paraId="63EAD6E9" w14:textId="77777777" w:rsidR="00331126" w:rsidRPr="00345025" w:rsidRDefault="00331126" w:rsidP="006B6C5D"/>
        </w:tc>
        <w:tc>
          <w:tcPr>
            <w:tcW w:w="2430" w:type="dxa"/>
          </w:tcPr>
          <w:p w14:paraId="63EAD6EA" w14:textId="77777777" w:rsidR="00331126" w:rsidRPr="00345025" w:rsidRDefault="00331126" w:rsidP="006B6C5D">
            <w:r w:rsidRPr="00345025">
              <w:t>Satisfactory or higher</w:t>
            </w:r>
          </w:p>
        </w:tc>
      </w:tr>
      <w:tr w:rsidR="00331126" w:rsidRPr="00345025" w14:paraId="63EAD6EF" w14:textId="77777777" w:rsidTr="00F938CC">
        <w:trPr>
          <w:trHeight w:val="510"/>
        </w:trPr>
        <w:tc>
          <w:tcPr>
            <w:tcW w:w="2610" w:type="dxa"/>
          </w:tcPr>
          <w:p w14:paraId="63EAD6EC" w14:textId="77777777" w:rsidR="00331126" w:rsidRPr="00345025" w:rsidRDefault="00331126" w:rsidP="00A62A20">
            <w:pPr>
              <w:pStyle w:val="ListParagraph"/>
              <w:numPr>
                <w:ilvl w:val="0"/>
                <w:numId w:val="14"/>
              </w:numPr>
            </w:pPr>
            <w:r>
              <w:t>Management</w:t>
            </w:r>
          </w:p>
        </w:tc>
        <w:tc>
          <w:tcPr>
            <w:tcW w:w="3690" w:type="dxa"/>
          </w:tcPr>
          <w:p w14:paraId="63EAD6ED" w14:textId="77777777" w:rsidR="00331126" w:rsidRPr="00345025" w:rsidRDefault="00331126" w:rsidP="00A62A20">
            <w:pPr>
              <w:pStyle w:val="ListParagraph"/>
              <w:numPr>
                <w:ilvl w:val="0"/>
                <w:numId w:val="11"/>
              </w:numPr>
            </w:pPr>
            <w:r>
              <w:t>Integration and coordination of all activities to execute effort</w:t>
            </w:r>
          </w:p>
        </w:tc>
        <w:tc>
          <w:tcPr>
            <w:tcW w:w="2430" w:type="dxa"/>
          </w:tcPr>
          <w:p w14:paraId="63EAD6EE" w14:textId="77777777" w:rsidR="00331126" w:rsidRPr="00345025" w:rsidRDefault="00331126" w:rsidP="006B6C5D">
            <w:r w:rsidRPr="00345025">
              <w:t>Satisfactory or higher</w:t>
            </w:r>
          </w:p>
        </w:tc>
      </w:tr>
    </w:tbl>
    <w:p w14:paraId="63EAD6F0" w14:textId="77777777" w:rsidR="00331126" w:rsidRDefault="00331126" w:rsidP="00331126">
      <w:pPr>
        <w:pStyle w:val="NoSpacing"/>
      </w:pPr>
    </w:p>
    <w:p w14:paraId="63EAD6F1" w14:textId="77777777" w:rsidR="00331126" w:rsidRDefault="00331126" w:rsidP="00331126">
      <w:pPr>
        <w:pStyle w:val="NoSpacing"/>
      </w:pPr>
      <w:r w:rsidRPr="00D27760">
        <w:t xml:space="preserve">The </w:t>
      </w:r>
      <w:r>
        <w:t>COR</w:t>
      </w:r>
      <w:r w:rsidRPr="00D27760">
        <w:t xml:space="preserve"> will utilize a Quality Assurance Surveillance Plan (QASP) throughout the life of the </w:t>
      </w:r>
      <w:r>
        <w:t>TO</w:t>
      </w:r>
      <w:r w:rsidRPr="00D27760">
        <w:t xml:space="preserve"> </w:t>
      </w:r>
      <w:proofErr w:type="spellStart"/>
      <w:r w:rsidRPr="00D27760">
        <w:t>to</w:t>
      </w:r>
      <w:proofErr w:type="spellEnd"/>
      <w:r w:rsidRPr="00D27760">
        <w:t xml:space="preserve"> ensure that the Contractor is performing the services required by this PWS in an acceptable </w:t>
      </w:r>
      <w:r>
        <w:t>level of performance</w:t>
      </w:r>
      <w:r w:rsidRPr="00D27760">
        <w:t xml:space="preserve">.  The </w:t>
      </w:r>
      <w:r>
        <w:t>Government</w:t>
      </w:r>
      <w:r w:rsidRPr="00D27760">
        <w:t xml:space="preserve"> reserves the right to alter or change the QASP at its own discretion.  A Performance </w:t>
      </w:r>
      <w:r>
        <w:t xml:space="preserve">Based Service Assessment </w:t>
      </w:r>
      <w:r w:rsidRPr="00D27760">
        <w:t xml:space="preserve">will be used </w:t>
      </w:r>
      <w:r>
        <w:t xml:space="preserve">by the COR </w:t>
      </w:r>
      <w:r w:rsidRPr="00D27760">
        <w:t xml:space="preserve">in </w:t>
      </w:r>
      <w:r>
        <w:t xml:space="preserve">accordance </w:t>
      </w:r>
      <w:r w:rsidRPr="00D27760">
        <w:t>with the QASP to</w:t>
      </w:r>
      <w:r>
        <w:t xml:space="preserve"> assess Contractor performance.</w:t>
      </w:r>
      <w:r w:rsidRPr="00D27760">
        <w:t xml:space="preserve"> </w:t>
      </w:r>
    </w:p>
    <w:p w14:paraId="63EAD6F2" w14:textId="77777777" w:rsidR="00331126" w:rsidRDefault="00331126" w:rsidP="006B6C5D"/>
    <w:p w14:paraId="63EAD6F3" w14:textId="77777777" w:rsidR="00331126" w:rsidRDefault="00331126" w:rsidP="006B6C5D">
      <w:pPr>
        <w:pStyle w:val="Heading2"/>
      </w:pPr>
      <w:bookmarkStart w:id="155" w:name="_Toc491095948"/>
      <w:r w:rsidRPr="00A348DB">
        <w:lastRenderedPageBreak/>
        <w:t>SECTION 508 – ELECTRONIC AND INFORMATION TECHNOLOGY (EIT) STANDARDS</w:t>
      </w:r>
      <w:bookmarkEnd w:id="155"/>
      <w:r w:rsidRPr="00A348DB">
        <w:t xml:space="preserve"> </w:t>
      </w:r>
    </w:p>
    <w:p w14:paraId="63EAD6F6" w14:textId="77777777" w:rsidR="00331126" w:rsidRDefault="00331126" w:rsidP="00D76B4D">
      <w:pPr>
        <w:pStyle w:val="NoSpacing"/>
        <w:spacing w:before="120" w:after="120"/>
      </w:pPr>
      <w:r w:rsidRPr="00B24A32">
        <w:t>On August 7, 1998, Section 508 of the Rehabilitation Act of 1973 was amended to require that when Federal departments or agencies develop, procure, maintain, or use Electronic and Information Technology, that they shall ensure it allows Federal employees with disabilities to have access to and use of information and data that is comparable to the access to and use of information and data by other Federal employees.  Section 508 required the Architectural and Transportation Barriers Compliance Board (Access Board) to publish standards setting forth a definition of electronic and information technology and the technical and functional criteria for such technology to comply with Section 508. These standards have been developed are published with an effective date of December 21, 2000. Federal departments and agencies shall develop all Electronic and Information Technology requirements to comply with the standards found in 36 CFR 1194.</w:t>
      </w:r>
    </w:p>
    <w:p w14:paraId="63EAD6F8" w14:textId="77777777" w:rsidR="00331126" w:rsidRDefault="00331126" w:rsidP="00D76B4D">
      <w:pPr>
        <w:pStyle w:val="NoSpacing"/>
        <w:spacing w:before="120" w:after="120"/>
        <w:rPr>
          <w:rFonts w:cs="Arial"/>
        </w:rPr>
      </w:pPr>
      <w:r>
        <w:rPr>
          <w:rFonts w:cs="Arial"/>
        </w:rPr>
        <w:t>The following Section 508 Requirements supersede Addendum A, Section A3 from the T4NG Basic PWS.</w:t>
      </w:r>
    </w:p>
    <w:p w14:paraId="63EAD6FA" w14:textId="77777777" w:rsidR="00331126" w:rsidRPr="00A348DB" w:rsidRDefault="00331126" w:rsidP="00D76B4D">
      <w:pPr>
        <w:pStyle w:val="NoSpacing"/>
        <w:spacing w:before="120" w:after="120"/>
        <w:rPr>
          <w:color w:val="000000"/>
        </w:rPr>
      </w:pPr>
      <w:r w:rsidRPr="00A348DB">
        <w:t xml:space="preserve">The Section 508 standards established by the Architectural and Transportation Barriers Compliance Board (Access Board) are incorporated into, and made part of all </w:t>
      </w:r>
      <w:r w:rsidRPr="00F4522F">
        <w:t>VA orders, solicitations and purchase orders</w:t>
      </w:r>
      <w:r w:rsidRPr="00A348DB">
        <w:t xml:space="preserve"> developed to procure Electronic and Information Technology (EIT). These standards are found in their entirety at: </w:t>
      </w:r>
      <w:hyperlink r:id="rId19" w:tooltip="Section 508 Standards for Electronic and Information Technology via the US Access-Board Website" w:history="1">
        <w:r w:rsidRPr="00843FE8">
          <w:rPr>
            <w:color w:val="0000FF"/>
            <w:u w:val="single"/>
          </w:rPr>
          <w:t>https://www.access-board.gov/guidelines-and-standards/communications-and-it/about-the-section-508-standards/section-508-standards</w:t>
        </w:r>
      </w:hyperlink>
      <w:r w:rsidRPr="00843FE8">
        <w:t xml:space="preserve"> and </w:t>
      </w:r>
      <w:hyperlink r:id="rId20" w:tooltip="Section 508 Standards via the GSA Section 508 Accessibility Program website" w:history="1">
        <w:r w:rsidRPr="00843FE8">
          <w:rPr>
            <w:color w:val="0000FF"/>
            <w:u w:val="single"/>
          </w:rPr>
          <w:t>http://www.section508.gov/content/learn/standards</w:t>
        </w:r>
      </w:hyperlink>
      <w:r w:rsidRPr="00A348DB">
        <w:t xml:space="preserve">. </w:t>
      </w:r>
      <w:r>
        <w:t xml:space="preserve"> </w:t>
      </w:r>
      <w:r w:rsidRPr="00A348DB">
        <w:t xml:space="preserve">A printed copy of the standards will be supplied upon request.  The Contractor shall comply with the technical </w:t>
      </w:r>
      <w:r w:rsidRPr="00A348DB">
        <w:rPr>
          <w:color w:val="000000"/>
        </w:rPr>
        <w:t xml:space="preserve">standards as marked: </w:t>
      </w:r>
    </w:p>
    <w:p w14:paraId="63EAD6FB" w14:textId="77777777" w:rsidR="00331126" w:rsidRPr="00742106" w:rsidRDefault="00331126" w:rsidP="005B21E9">
      <w:pPr>
        <w:pStyle w:val="NoSpacing"/>
        <w:rPr>
          <w:shd w:val="clear" w:color="auto" w:fill="FFFF00"/>
        </w:rPr>
      </w:pPr>
    </w:p>
    <w:p w14:paraId="63EAD6FC" w14:textId="77777777" w:rsidR="00331126" w:rsidRPr="00345025" w:rsidRDefault="00331126" w:rsidP="005B21E9">
      <w:r w:rsidRPr="00345025">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45025">
        <w:instrText xml:space="preserve"> FORMCHECKBOX </w:instrText>
      </w:r>
      <w:r w:rsidR="00C1546D">
        <w:fldChar w:fldCharType="separate"/>
      </w:r>
      <w:r w:rsidRPr="00345025">
        <w:fldChar w:fldCharType="end"/>
      </w:r>
      <w:r w:rsidRPr="00345025">
        <w:tab/>
        <w:t>§ 1194.21 Software applications and operating systems</w:t>
      </w:r>
    </w:p>
    <w:p w14:paraId="63EAD6FD" w14:textId="77777777" w:rsidR="00331126" w:rsidRPr="00345025" w:rsidRDefault="00331126" w:rsidP="007D7C22">
      <w:r w:rsidRPr="00345025">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45025">
        <w:instrText xml:space="preserve"> FORMCHECKBOX </w:instrText>
      </w:r>
      <w:r w:rsidR="00C1546D">
        <w:fldChar w:fldCharType="separate"/>
      </w:r>
      <w:r w:rsidRPr="00345025">
        <w:fldChar w:fldCharType="end"/>
      </w:r>
      <w:r w:rsidRPr="00345025">
        <w:tab/>
        <w:t>§ 1194.22 Web-based intranet and internet information and applications</w:t>
      </w:r>
    </w:p>
    <w:p w14:paraId="63EAD6FE" w14:textId="77777777" w:rsidR="00331126" w:rsidRPr="00345025" w:rsidRDefault="00331126" w:rsidP="007D7C22">
      <w:r w:rsidRPr="00345025">
        <w:fldChar w:fldCharType="begin">
          <w:ffData>
            <w:name w:val=""/>
            <w:enabled/>
            <w:calcOnExit w:val="0"/>
            <w:checkBox>
              <w:sizeAuto/>
              <w:default w:val="1"/>
            </w:checkBox>
          </w:ffData>
        </w:fldChar>
      </w:r>
      <w:r w:rsidRPr="00345025">
        <w:instrText xml:space="preserve"> FORMCHECKBOX </w:instrText>
      </w:r>
      <w:r w:rsidR="00C1546D">
        <w:fldChar w:fldCharType="separate"/>
      </w:r>
      <w:r w:rsidRPr="00345025">
        <w:fldChar w:fldCharType="end"/>
      </w:r>
      <w:r w:rsidRPr="00345025">
        <w:tab/>
        <w:t>§ 1194.23 Telecommunications products</w:t>
      </w:r>
    </w:p>
    <w:p w14:paraId="63EAD6FF" w14:textId="77777777" w:rsidR="00331126" w:rsidRPr="00345025" w:rsidRDefault="00331126" w:rsidP="007D7C22">
      <w:r w:rsidRPr="00345025">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45025">
        <w:instrText xml:space="preserve"> FORMCHECKBOX </w:instrText>
      </w:r>
      <w:r w:rsidR="00C1546D">
        <w:fldChar w:fldCharType="separate"/>
      </w:r>
      <w:r w:rsidRPr="00345025">
        <w:fldChar w:fldCharType="end"/>
      </w:r>
      <w:r w:rsidRPr="00345025">
        <w:tab/>
        <w:t>§ 1194.24 Video and multimedia products</w:t>
      </w:r>
    </w:p>
    <w:p w14:paraId="63EAD700" w14:textId="77777777" w:rsidR="00331126" w:rsidRPr="00345025" w:rsidRDefault="00331126" w:rsidP="007D7C22">
      <w:r w:rsidRPr="00345025">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45025">
        <w:instrText xml:space="preserve"> FORMCHECKBOX </w:instrText>
      </w:r>
      <w:r w:rsidR="00C1546D">
        <w:fldChar w:fldCharType="separate"/>
      </w:r>
      <w:r w:rsidRPr="00345025">
        <w:fldChar w:fldCharType="end"/>
      </w:r>
      <w:r w:rsidRPr="00345025">
        <w:tab/>
        <w:t>§ 1194.25 Self-contained, closed products</w:t>
      </w:r>
    </w:p>
    <w:p w14:paraId="63EAD701" w14:textId="77777777" w:rsidR="00331126" w:rsidRPr="00345025" w:rsidRDefault="00331126" w:rsidP="000E638B">
      <w:r w:rsidRPr="00345025">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45025">
        <w:instrText xml:space="preserve"> FORMCHECKBOX </w:instrText>
      </w:r>
      <w:r w:rsidR="00C1546D">
        <w:fldChar w:fldCharType="separate"/>
      </w:r>
      <w:r w:rsidRPr="00345025">
        <w:fldChar w:fldCharType="end"/>
      </w:r>
      <w:r w:rsidRPr="00345025">
        <w:tab/>
        <w:t>§ 1194.26 Desktop and portable computers</w:t>
      </w:r>
    </w:p>
    <w:p w14:paraId="63EAD702" w14:textId="77777777" w:rsidR="00331126" w:rsidRPr="00345025" w:rsidRDefault="00331126" w:rsidP="00D76B4D">
      <w:r w:rsidRPr="00345025">
        <w:fldChar w:fldCharType="begin">
          <w:ffData>
            <w:name w:val=""/>
            <w:enabled/>
            <w:calcOnExit w:val="0"/>
            <w:statusText w:type="text" w:val="Check Box Form Field.  Default value is checked and should remain as checked for all VA efforts."/>
            <w:checkBox>
              <w:sizeAuto/>
              <w:default w:val="1"/>
            </w:checkBox>
          </w:ffData>
        </w:fldChar>
      </w:r>
      <w:r w:rsidRPr="00345025">
        <w:instrText xml:space="preserve"> FORMCHECKBOX </w:instrText>
      </w:r>
      <w:r w:rsidR="00C1546D">
        <w:fldChar w:fldCharType="separate"/>
      </w:r>
      <w:r w:rsidRPr="00345025">
        <w:fldChar w:fldCharType="end"/>
      </w:r>
      <w:r w:rsidRPr="00345025">
        <w:tab/>
        <w:t>§ 1194.31 Functional Performance Criteria</w:t>
      </w:r>
    </w:p>
    <w:p w14:paraId="63EAD703" w14:textId="77777777" w:rsidR="00331126" w:rsidRPr="00345025" w:rsidRDefault="00331126" w:rsidP="00D76B4D">
      <w:r w:rsidRPr="00345025">
        <w:fldChar w:fldCharType="begin">
          <w:ffData>
            <w:name w:val=""/>
            <w:enabled/>
            <w:calcOnExit w:val="0"/>
            <w:statusText w:type="text" w:val="Check Box Form Field.  Default value is checked and should remain as checked for all VA efforts."/>
            <w:checkBox>
              <w:sizeAuto/>
              <w:default w:val="1"/>
            </w:checkBox>
          </w:ffData>
        </w:fldChar>
      </w:r>
      <w:r w:rsidRPr="00345025">
        <w:instrText xml:space="preserve"> FORMCHECKBOX </w:instrText>
      </w:r>
      <w:r w:rsidR="00C1546D">
        <w:fldChar w:fldCharType="separate"/>
      </w:r>
      <w:r w:rsidRPr="00345025">
        <w:fldChar w:fldCharType="end"/>
      </w:r>
      <w:r w:rsidRPr="00345025">
        <w:tab/>
        <w:t>§ 1194.41 Information, Documentation, and Support</w:t>
      </w:r>
    </w:p>
    <w:p w14:paraId="63EAD704" w14:textId="77777777" w:rsidR="00331126" w:rsidRPr="00A348DB" w:rsidRDefault="00331126" w:rsidP="00331126">
      <w:pPr>
        <w:pStyle w:val="NoSpacing"/>
      </w:pPr>
    </w:p>
    <w:p w14:paraId="63EAD705" w14:textId="77777777" w:rsidR="00331126" w:rsidRPr="00A348DB" w:rsidRDefault="00331126" w:rsidP="006B6C5D">
      <w:pPr>
        <w:pStyle w:val="Heading3"/>
      </w:pPr>
      <w:bookmarkStart w:id="156" w:name="_Toc491095949"/>
      <w:r w:rsidRPr="00A348DB">
        <w:t>EQUIVALENT FACILITATION</w:t>
      </w:r>
      <w:bookmarkEnd w:id="156"/>
    </w:p>
    <w:p w14:paraId="63EAD706" w14:textId="77777777" w:rsidR="00331126" w:rsidRPr="00A348DB" w:rsidRDefault="00331126" w:rsidP="007D7C22">
      <w:pPr>
        <w:pStyle w:val="NoSpacing"/>
        <w:spacing w:before="120" w:after="120"/>
      </w:pPr>
      <w:r w:rsidRPr="00A348DB">
        <w:t xml:space="preserve">Alternatively, offerors may propose products and services that provide equivalent facilitation, pursuant to Section 508, subpart A, §1194.5. Such offerors will be considered to have provided equivalent facilitation when the proposed deliverables result in substantially equivalent or greater access to and use of information for those with disabilities. </w:t>
      </w:r>
    </w:p>
    <w:p w14:paraId="63EAD707" w14:textId="77777777" w:rsidR="00331126" w:rsidRPr="00A348DB" w:rsidRDefault="00331126" w:rsidP="00331126">
      <w:pPr>
        <w:pStyle w:val="NoSpacing"/>
        <w:rPr>
          <w:rFonts w:cs="Arial"/>
        </w:rPr>
      </w:pPr>
    </w:p>
    <w:p w14:paraId="63EAD708" w14:textId="77777777" w:rsidR="00331126" w:rsidRPr="00A348DB" w:rsidRDefault="00331126" w:rsidP="006B6C5D">
      <w:pPr>
        <w:pStyle w:val="Heading3"/>
      </w:pPr>
      <w:bookmarkStart w:id="157" w:name="_Toc491095950"/>
      <w:r w:rsidRPr="00A348DB">
        <w:lastRenderedPageBreak/>
        <w:t>COMPATIBILITY WITH ASSISTIVE TECHNOLOGY</w:t>
      </w:r>
      <w:bookmarkEnd w:id="157"/>
    </w:p>
    <w:p w14:paraId="63EAD709" w14:textId="77777777" w:rsidR="00331126" w:rsidRPr="00A348DB" w:rsidRDefault="00331126" w:rsidP="007D7C22">
      <w:pPr>
        <w:pStyle w:val="NoSpacing"/>
        <w:spacing w:before="120" w:after="120"/>
      </w:pPr>
      <w:r w:rsidRPr="00A348DB">
        <w:t>The Section 508 standards do not require the installation of specific accessibility-related software or the attachment of an assistive technology device. Section 508 requires that the EIT be compatible with such software and devices so that EIT can be accessible to and usable by individuals using assistive technology, including but not limited to screen readers, screen magnifiers, and speech recognition software.</w:t>
      </w:r>
    </w:p>
    <w:p w14:paraId="63EAD70A" w14:textId="77777777" w:rsidR="00331126" w:rsidRPr="00A348DB" w:rsidRDefault="00331126" w:rsidP="00331126">
      <w:pPr>
        <w:pStyle w:val="NoSpacing"/>
      </w:pPr>
    </w:p>
    <w:p w14:paraId="63EAD70B" w14:textId="77777777" w:rsidR="00331126" w:rsidRPr="00A348DB" w:rsidRDefault="00331126" w:rsidP="006B6C5D">
      <w:pPr>
        <w:pStyle w:val="Heading3"/>
      </w:pPr>
      <w:bookmarkStart w:id="158" w:name="_Toc491095951"/>
      <w:r w:rsidRPr="00A348DB">
        <w:t>ACCEPTANCE AND ACCEPTANCE TESTING</w:t>
      </w:r>
      <w:bookmarkEnd w:id="158"/>
    </w:p>
    <w:p w14:paraId="63EAD70C" w14:textId="77777777" w:rsidR="00331126" w:rsidRPr="00A348DB" w:rsidRDefault="00331126" w:rsidP="007D7C22">
      <w:pPr>
        <w:pStyle w:val="NoSpacing"/>
        <w:spacing w:before="120" w:after="120"/>
      </w:pPr>
      <w:r w:rsidRPr="00A348DB">
        <w:t xml:space="preserve">Deliverables resulting from this solicitation will be accepted based in part on satisfaction of the identified Section 508 standards’ requirements for accessibility and must include final test results demonstrating Section 508 compliance. </w:t>
      </w:r>
    </w:p>
    <w:p w14:paraId="63EAD70E" w14:textId="77777777" w:rsidR="00331126" w:rsidRPr="00A348DB" w:rsidRDefault="00331126" w:rsidP="007D7C22">
      <w:pPr>
        <w:pStyle w:val="NoSpacing"/>
        <w:spacing w:before="120" w:after="120"/>
      </w:pPr>
      <w:r w:rsidRPr="00A348DB">
        <w:t xml:space="preserve">Deliverables should meet applicable accessibility requirements and should not adversely affect accessibility features of existing EIT technologies.  The Government reserves the right to independently test for </w:t>
      </w:r>
      <w:r>
        <w:t xml:space="preserve">Section </w:t>
      </w:r>
      <w:r w:rsidRPr="00A348DB">
        <w:t xml:space="preserve">508 Compliance before delivery. The Contractor shall be able to demonstrate </w:t>
      </w:r>
      <w:r>
        <w:t xml:space="preserve">Section </w:t>
      </w:r>
      <w:r w:rsidRPr="00A348DB">
        <w:t>508 Compliance upon delivery.</w:t>
      </w:r>
    </w:p>
    <w:p w14:paraId="63EAD710" w14:textId="19E29D73" w:rsidR="00331126" w:rsidRPr="00A348DB" w:rsidRDefault="00331126" w:rsidP="007D7C22">
      <w:pPr>
        <w:pStyle w:val="NoSpacing"/>
        <w:spacing w:before="120" w:after="120"/>
      </w:pPr>
      <w:r w:rsidRPr="00A348DB">
        <w:t xml:space="preserve">Automated test tools and manual techniques are used in </w:t>
      </w:r>
      <w:r w:rsidR="00CD32E7">
        <w:t>VA</w:t>
      </w:r>
      <w:r w:rsidRPr="00A348DB">
        <w:t xml:space="preserve"> Section 508 compliance assessment.  Additional information concerning tools and resources can be found at </w:t>
      </w:r>
      <w:hyperlink r:id="rId21" w:tooltip="Link to the VA Section 508 Tools and Resources" w:history="1">
        <w:r w:rsidRPr="007D7C22">
          <w:t>http://www.section508.va.gov/section508/Resources.asp</w:t>
        </w:r>
      </w:hyperlink>
      <w:r w:rsidRPr="00A348DB">
        <w:t>.</w:t>
      </w:r>
    </w:p>
    <w:p w14:paraId="63EAD711" w14:textId="77777777" w:rsidR="00331126" w:rsidRPr="00A348DB" w:rsidRDefault="00331126" w:rsidP="007D7C22">
      <w:pPr>
        <w:pStyle w:val="NoSpacing"/>
        <w:spacing w:before="120" w:after="120"/>
      </w:pPr>
    </w:p>
    <w:p w14:paraId="63EAD712" w14:textId="6FA16F26" w:rsidR="00331126" w:rsidRPr="007D7C22" w:rsidRDefault="00331126" w:rsidP="007D7C22">
      <w:pPr>
        <w:pStyle w:val="NoSpacing"/>
        <w:spacing w:before="120" w:after="120"/>
        <w:rPr>
          <w:b/>
        </w:rPr>
      </w:pPr>
      <w:r w:rsidRPr="007D7C22">
        <w:rPr>
          <w:b/>
        </w:rPr>
        <w:t>Deliverable</w:t>
      </w:r>
    </w:p>
    <w:p w14:paraId="63EAD763" w14:textId="07DF64D8" w:rsidR="00331126" w:rsidRPr="00A11197" w:rsidRDefault="00331126" w:rsidP="00331126">
      <w:pPr>
        <w:pStyle w:val="NoSpacing"/>
        <w:numPr>
          <w:ilvl w:val="0"/>
          <w:numId w:val="85"/>
        </w:numPr>
        <w:spacing w:before="120" w:after="120"/>
      </w:pPr>
      <w:r w:rsidRPr="00A348DB">
        <w:t>Final Section 508 Compliance Test Results</w:t>
      </w:r>
    </w:p>
    <w:p w14:paraId="63EAD764" w14:textId="00E36E36" w:rsidR="00331126" w:rsidRDefault="00331126" w:rsidP="006B6C5D">
      <w:pPr>
        <w:pStyle w:val="Heading2"/>
      </w:pPr>
      <w:bookmarkStart w:id="159" w:name="_Toc491095952"/>
      <w:r w:rsidRPr="00512AE1">
        <w:t>ORGANIZATIONAL CONFLICT of INTEREST</w:t>
      </w:r>
      <w:bookmarkEnd w:id="159"/>
    </w:p>
    <w:p w14:paraId="63EAD765" w14:textId="0899E91C" w:rsidR="00331126" w:rsidRDefault="00331126" w:rsidP="00331126">
      <w:pPr>
        <w:pStyle w:val="NoSpacing"/>
      </w:pPr>
      <w:r>
        <w:t xml:space="preserve">Please be advised that since the awardee of this Task Order will provide </w:t>
      </w:r>
      <w:r w:rsidR="00A72779">
        <w:t xml:space="preserve">advisory support, </w:t>
      </w:r>
      <w:r>
        <w:t>systems engineering, technical direction, specifications, work statements, and evaluation services, some restrictions on future activities of the awardee may be required in accordance with FAR 9.5 and the clause entitled, Organizational Conflict of Interest, found in Section H of the T4NG basic contract. The Contractor and its employees, as appropriate, shall be required to sign Non-Disclosure Agreements (Appendix A).</w:t>
      </w:r>
    </w:p>
    <w:p w14:paraId="63EAD766" w14:textId="77777777" w:rsidR="00331126" w:rsidRDefault="00331126" w:rsidP="006B6C5D">
      <w:pPr>
        <w:rPr>
          <w:rStyle w:val="Emphasis"/>
          <w:b w:val="0"/>
          <w:i w:val="0"/>
        </w:rPr>
      </w:pPr>
    </w:p>
    <w:p w14:paraId="63EAD767" w14:textId="77777777" w:rsidR="00331126" w:rsidRPr="00B24A32" w:rsidRDefault="00331126" w:rsidP="006B6C5D">
      <w:pPr>
        <w:rPr>
          <w:rStyle w:val="Emphasis"/>
          <w:b w:val="0"/>
          <w:i w:val="0"/>
        </w:rPr>
      </w:pPr>
      <w:r w:rsidRPr="00B24A32">
        <w:rPr>
          <w:rStyle w:val="Emphasis"/>
        </w:rPr>
        <w:br w:type="page"/>
      </w:r>
    </w:p>
    <w:p w14:paraId="63EAD768" w14:textId="77777777" w:rsidR="00331126" w:rsidRDefault="00331126" w:rsidP="006B6C5D"/>
    <w:p w14:paraId="63EAD770" w14:textId="15E902E3" w:rsidR="00331126" w:rsidRPr="00A72779" w:rsidRDefault="00331126" w:rsidP="00FF7912">
      <w:pPr>
        <w:pStyle w:val="Heading1"/>
        <w:numPr>
          <w:ilvl w:val="0"/>
          <w:numId w:val="0"/>
        </w:numPr>
        <w:ind w:left="432" w:hanging="432"/>
      </w:pPr>
      <w:bookmarkStart w:id="160" w:name="_Toc300062785"/>
      <w:bookmarkStart w:id="161" w:name="_Toc491095953"/>
      <w:r w:rsidRPr="00A72779">
        <w:t>APPENDIX A</w:t>
      </w:r>
      <w:bookmarkEnd w:id="160"/>
      <w:bookmarkEnd w:id="161"/>
    </w:p>
    <w:p w14:paraId="63EAD772" w14:textId="527E40F7" w:rsidR="00331126" w:rsidRPr="00E054D8" w:rsidRDefault="00331126" w:rsidP="00714290">
      <w:pPr>
        <w:pStyle w:val="Title"/>
        <w:rPr>
          <w:sz w:val="24"/>
          <w:szCs w:val="24"/>
        </w:rPr>
      </w:pPr>
      <w:r w:rsidRPr="00E054D8">
        <w:rPr>
          <w:sz w:val="24"/>
          <w:szCs w:val="24"/>
        </w:rPr>
        <w:t>CONT</w:t>
      </w:r>
      <w:r w:rsidR="00714290" w:rsidRPr="00E054D8">
        <w:rPr>
          <w:sz w:val="24"/>
          <w:szCs w:val="24"/>
        </w:rPr>
        <w:t>RACTOR NON-DISCLOSURE AGREEMENT</w:t>
      </w:r>
    </w:p>
    <w:p w14:paraId="63EAD773" w14:textId="77777777" w:rsidR="00331126" w:rsidRPr="00EC5430" w:rsidRDefault="00331126" w:rsidP="00331126">
      <w:pPr>
        <w:pStyle w:val="NoSpacing"/>
      </w:pPr>
      <w:r w:rsidRPr="0048185B">
        <w:t>This Agreement refers to Contract/Order ______________</w:t>
      </w:r>
      <w:r>
        <w:t>___</w:t>
      </w:r>
      <w:r w:rsidRPr="0048185B">
        <w:t xml:space="preserve"> entered into between the </w:t>
      </w:r>
      <w:r>
        <w:t>Department of Veterans Affairs</w:t>
      </w:r>
      <w:r w:rsidRPr="0048185B">
        <w:t xml:space="preserve"> and _________________________ (Contractor).</w:t>
      </w:r>
    </w:p>
    <w:p w14:paraId="63EAD774" w14:textId="77777777" w:rsidR="00331126" w:rsidRPr="00EC5430" w:rsidRDefault="00331126" w:rsidP="006B6C5D"/>
    <w:p w14:paraId="63EAD775" w14:textId="77777777" w:rsidR="00331126" w:rsidRDefault="00331126" w:rsidP="00331126">
      <w:pPr>
        <w:pStyle w:val="NoSpacing"/>
      </w:pPr>
      <w:r w:rsidRPr="00B24A32">
        <w:rPr>
          <w:b/>
        </w:rPr>
        <w:t xml:space="preserve">As an officer of </w:t>
      </w:r>
      <w:r w:rsidRPr="00B24A32">
        <w:rPr>
          <w:rStyle w:val="Emphasis"/>
        </w:rPr>
        <w:t>&lt;fill in name of Contractor&gt;</w:t>
      </w:r>
      <w:r w:rsidRPr="00B24A32">
        <w:rPr>
          <w:b/>
        </w:rPr>
        <w:t xml:space="preserve">, authorized to bind the company, I understand that in connection with our participation in the </w:t>
      </w:r>
      <w:r w:rsidRPr="00B24A32">
        <w:rPr>
          <w:rStyle w:val="Emphasis"/>
        </w:rPr>
        <w:t>&lt;fill in program&gt;</w:t>
      </w:r>
      <w:r w:rsidRPr="00B24A32">
        <w:rPr>
          <w:b/>
        </w:rPr>
        <w:t xml:space="preserve"> acquisition under the subject Contract/Order, Contractor’s employees may acquire or have access to procurement sensitive or source selection information relating to any aspect of </w:t>
      </w:r>
      <w:r w:rsidRPr="00B24A32">
        <w:rPr>
          <w:rStyle w:val="Emphasis"/>
        </w:rPr>
        <w:t>&lt;fill in program&gt;</w:t>
      </w:r>
      <w:r w:rsidRPr="00B24A32">
        <w:rPr>
          <w:b/>
        </w:rPr>
        <w:t xml:space="preserve"> acquisition.  Company</w:t>
      </w:r>
      <w:r w:rsidRPr="00345025">
        <w:rPr>
          <w:b/>
          <w:i/>
          <w:iCs/>
          <w:color w:val="548DD4"/>
        </w:rPr>
        <w:t xml:space="preserve"> </w:t>
      </w:r>
      <w:r w:rsidRPr="00B24A32">
        <w:rPr>
          <w:rStyle w:val="Emphasis"/>
        </w:rPr>
        <w:t>&lt;fill in name&gt;</w:t>
      </w:r>
      <w:r w:rsidRPr="00B24A32">
        <w:rPr>
          <w:b/>
        </w:rPr>
        <w:t xml:space="preserve"> hereby agrees that it will obtain Contractor - Employee Personal Financial Interest/Protection of Sensitive Information Agreements from any and all employees who will be tasked to perform work under the subject Contract/Order prior to their assignment to that Contract/Order.  The Company shall provide a copy of each signed agreement to the Contracting Officer.  Company </w:t>
      </w:r>
      <w:r w:rsidRPr="00B24A32">
        <w:rPr>
          <w:rStyle w:val="Emphasis"/>
        </w:rPr>
        <w:t>&lt;fill in name&gt;</w:t>
      </w:r>
      <w:r w:rsidRPr="00B24A32">
        <w:rPr>
          <w:b/>
        </w:rPr>
        <w:t xml:space="preserve"> acknowledges that the Contractor - Employee Personal Financial Interest/Protection of Sensitive Information Agreements require Contractor’s  employee(s) to promptly notify Company management in the event that the employee releases any of the information covered by that agreement and/or whether during the course of their participation, the employee, his or her spouse, minor children or any member of the employee’s immediate family/household has/or acquires any holdings or interest whatsoever in any other private organization (e.g., contractors, offerors, their subcontractors, joint venture partners, or team members), identified to the employee during the course of the employee’s participation, which may have an interest in the matter the Company is supporting pursuant to the above stated Contract/Order.  The Company agrees to educate its employees in regard to their conflict of interest responsibilities.</w:t>
      </w:r>
    </w:p>
    <w:p w14:paraId="63EAD776" w14:textId="77777777" w:rsidR="00331126" w:rsidRPr="00E92487" w:rsidRDefault="00331126" w:rsidP="00331126">
      <w:pPr>
        <w:pStyle w:val="NoSpacing"/>
      </w:pPr>
    </w:p>
    <w:p w14:paraId="63EAD777" w14:textId="77777777" w:rsidR="00331126" w:rsidRPr="00EC5430" w:rsidRDefault="00331126" w:rsidP="00331126">
      <w:pPr>
        <w:pStyle w:val="NoSpacing"/>
      </w:pPr>
      <w:r w:rsidRPr="0048185B">
        <w:t xml:space="preserve">Company </w:t>
      </w:r>
      <w:r w:rsidRPr="00B24A32">
        <w:rPr>
          <w:rStyle w:val="Emphasis"/>
        </w:rPr>
        <w:t>&lt;fill in name&gt;</w:t>
      </w:r>
      <w:r w:rsidRPr="0048185B">
        <w:rPr>
          <w:i/>
          <w:iCs/>
          <w:u w:val="single"/>
        </w:rPr>
        <w:t xml:space="preserve"> </w:t>
      </w:r>
      <w:r w:rsidRPr="0048185B">
        <w:t xml:space="preserve">further agrees that it will notify the Contracting Officer within 24 hours, or the next working day, whichever is later, of any employee violation.  The notification will identify the business organization or other entity, or individual person, to whom the information in question was divulged and the content of that information.  Company </w:t>
      </w:r>
      <w:r w:rsidRPr="00B24A32">
        <w:rPr>
          <w:rStyle w:val="Emphasis"/>
        </w:rPr>
        <w:t>&lt;fill in name&gt;</w:t>
      </w:r>
      <w:r w:rsidRPr="0077299A">
        <w:rPr>
          <w:b/>
          <w:i/>
          <w:iCs/>
          <w:color w:val="548DD4"/>
          <w:spacing w:val="5"/>
          <w:kern w:val="28"/>
        </w:rPr>
        <w:t xml:space="preserve"> </w:t>
      </w:r>
      <w:r w:rsidRPr="0048185B">
        <w:t>agrees, in the event of such notification, that, unless authorized otherwise by the C</w:t>
      </w:r>
      <w:r>
        <w:t xml:space="preserve">ontracting </w:t>
      </w:r>
      <w:r w:rsidRPr="0048185B">
        <w:t>O</w:t>
      </w:r>
      <w:r>
        <w:t>fficer</w:t>
      </w:r>
      <w:r w:rsidRPr="0048185B">
        <w:t xml:space="preserve">, it will immediately withdraw that employee from further participation in the acquisition until the </w:t>
      </w:r>
      <w:r>
        <w:t xml:space="preserve">Organizational Conflict of Interest </w:t>
      </w:r>
      <w:r w:rsidRPr="0048185B">
        <w:t>issue is resolved.</w:t>
      </w:r>
    </w:p>
    <w:p w14:paraId="63EAD778" w14:textId="77777777" w:rsidR="00331126" w:rsidRPr="00EC5430" w:rsidRDefault="00331126" w:rsidP="00331126">
      <w:pPr>
        <w:pStyle w:val="NoSpacing"/>
      </w:pPr>
    </w:p>
    <w:p w14:paraId="63EAD779" w14:textId="77777777" w:rsidR="00331126" w:rsidRPr="00EC5430" w:rsidRDefault="00331126" w:rsidP="00331126">
      <w:pPr>
        <w:pStyle w:val="NoSpacing"/>
      </w:pPr>
      <w:r w:rsidRPr="0048185B">
        <w:t>This agreement shall be interpreted under and in conformance with the laws of the United States.</w:t>
      </w:r>
    </w:p>
    <w:p w14:paraId="63EAD77A" w14:textId="77777777" w:rsidR="00331126" w:rsidRPr="00EC5430" w:rsidRDefault="00331126" w:rsidP="00331126">
      <w:pPr>
        <w:pStyle w:val="NoSpacing"/>
      </w:pPr>
    </w:p>
    <w:p w14:paraId="63EAD77B" w14:textId="77777777" w:rsidR="00331126" w:rsidRPr="00EC5430" w:rsidRDefault="00331126" w:rsidP="00331126">
      <w:pPr>
        <w:pStyle w:val="NoSpacing"/>
      </w:pPr>
    </w:p>
    <w:p w14:paraId="63EAD77C" w14:textId="77777777" w:rsidR="00331126" w:rsidRPr="00EC5430" w:rsidRDefault="00331126" w:rsidP="006B6C5D">
      <w:r w:rsidRPr="0048185B">
        <w:lastRenderedPageBreak/>
        <w:t>_____________________________</w:t>
      </w:r>
      <w:r>
        <w:t xml:space="preserve">___________ </w:t>
      </w:r>
      <w:r w:rsidRPr="0048185B">
        <w:t>__________________________________</w:t>
      </w:r>
      <w:r>
        <w:t>______</w:t>
      </w:r>
    </w:p>
    <w:p w14:paraId="63EAD77D" w14:textId="77777777" w:rsidR="00331126" w:rsidRPr="0070033D" w:rsidRDefault="00331126" w:rsidP="00331126">
      <w:pPr>
        <w:pStyle w:val="NoSpacing"/>
        <w:tabs>
          <w:tab w:val="left" w:pos="4320"/>
        </w:tabs>
      </w:pPr>
      <w:r w:rsidRPr="0070033D">
        <w:t>Signature and Date</w:t>
      </w:r>
      <w:r>
        <w:tab/>
      </w:r>
      <w:r w:rsidRPr="0070033D">
        <w:t>Company</w:t>
      </w:r>
    </w:p>
    <w:p w14:paraId="63EAD77E" w14:textId="77777777" w:rsidR="00331126" w:rsidRPr="00EC5430" w:rsidRDefault="00331126" w:rsidP="00331126">
      <w:pPr>
        <w:pStyle w:val="NoSpacing"/>
      </w:pPr>
    </w:p>
    <w:p w14:paraId="63EAD77F" w14:textId="77777777" w:rsidR="00331126" w:rsidRPr="00EC5430" w:rsidRDefault="00331126" w:rsidP="00331126">
      <w:pPr>
        <w:pStyle w:val="NoSpacing"/>
      </w:pPr>
    </w:p>
    <w:p w14:paraId="63EAD780" w14:textId="77777777" w:rsidR="00331126" w:rsidRPr="00EC5430" w:rsidRDefault="00331126" w:rsidP="006B6C5D">
      <w:r w:rsidRPr="0048185B">
        <w:t>________________________________</w:t>
      </w:r>
      <w:r>
        <w:t xml:space="preserve">_________ </w:t>
      </w:r>
      <w:r w:rsidRPr="0048185B">
        <w:t>___________________________________</w:t>
      </w:r>
      <w:r>
        <w:t>______</w:t>
      </w:r>
    </w:p>
    <w:p w14:paraId="63EAD781" w14:textId="77777777" w:rsidR="00331126" w:rsidRPr="0070033D" w:rsidRDefault="00331126" w:rsidP="00331126">
      <w:pPr>
        <w:pStyle w:val="NoSpacing"/>
        <w:tabs>
          <w:tab w:val="left" w:pos="3870"/>
        </w:tabs>
      </w:pPr>
      <w:r>
        <w:t>Printed Name</w:t>
      </w:r>
      <w:r>
        <w:tab/>
      </w:r>
      <w:r w:rsidRPr="0070033D">
        <w:t>Phone Number</w:t>
      </w:r>
    </w:p>
    <w:p w14:paraId="63EAD782" w14:textId="77777777" w:rsidR="00331126" w:rsidRPr="0070033D" w:rsidRDefault="00331126" w:rsidP="00331126">
      <w:pPr>
        <w:pStyle w:val="NoSpacing"/>
      </w:pPr>
    </w:p>
    <w:p w14:paraId="63EAD783" w14:textId="77777777" w:rsidR="00331126" w:rsidRPr="00EC5430" w:rsidRDefault="00331126" w:rsidP="00331126">
      <w:pPr>
        <w:pStyle w:val="NoSpacing"/>
      </w:pPr>
    </w:p>
    <w:p w14:paraId="63EAD784" w14:textId="77777777" w:rsidR="00331126" w:rsidRPr="00E054D8" w:rsidRDefault="00331126" w:rsidP="006B6C5D">
      <w:pPr>
        <w:pStyle w:val="Title"/>
        <w:rPr>
          <w:sz w:val="24"/>
          <w:szCs w:val="24"/>
        </w:rPr>
      </w:pPr>
      <w:r w:rsidRPr="0048185B">
        <w:rPr>
          <w:color w:val="000000"/>
        </w:rPr>
        <w:br w:type="page"/>
      </w:r>
      <w:bookmarkStart w:id="162" w:name="OLE_LINK1"/>
      <w:bookmarkStart w:id="163" w:name="OLE_LINK2"/>
      <w:r w:rsidRPr="00E054D8">
        <w:rPr>
          <w:sz w:val="24"/>
          <w:szCs w:val="24"/>
        </w:rPr>
        <w:lastRenderedPageBreak/>
        <w:t>CONTRACTOR EMPLOYEE</w:t>
      </w:r>
    </w:p>
    <w:p w14:paraId="63EAD785" w14:textId="77777777" w:rsidR="00331126" w:rsidRPr="00E054D8" w:rsidRDefault="00331126" w:rsidP="006B6C5D">
      <w:pPr>
        <w:pStyle w:val="Title"/>
        <w:rPr>
          <w:sz w:val="24"/>
          <w:szCs w:val="24"/>
        </w:rPr>
      </w:pPr>
      <w:r w:rsidRPr="00E054D8">
        <w:rPr>
          <w:sz w:val="24"/>
          <w:szCs w:val="24"/>
        </w:rPr>
        <w:t>PERSONAL FINANCIAL INTEREST/PROTECTION OF SENSITIVE INFORMATION AGREEMENT</w:t>
      </w:r>
    </w:p>
    <w:bookmarkEnd w:id="162"/>
    <w:bookmarkEnd w:id="163"/>
    <w:p w14:paraId="63EAD786" w14:textId="77777777" w:rsidR="00331126" w:rsidRPr="00EC5430" w:rsidRDefault="00331126" w:rsidP="00331126">
      <w:pPr>
        <w:pStyle w:val="NoSpacing"/>
      </w:pPr>
    </w:p>
    <w:p w14:paraId="63EAD787" w14:textId="77777777" w:rsidR="00331126" w:rsidRPr="00EC5430" w:rsidRDefault="00331126" w:rsidP="00331126">
      <w:pPr>
        <w:pStyle w:val="NoSpacing"/>
      </w:pPr>
      <w:r w:rsidRPr="0048185B">
        <w:t xml:space="preserve">This Agreement refers to Contract/Order _____________________ entered into between the </w:t>
      </w:r>
      <w:r>
        <w:t>Department of Veterans Affairs</w:t>
      </w:r>
      <w:r w:rsidRPr="0048185B">
        <w:t xml:space="preserve"> and ____________________ (Contractor).</w:t>
      </w:r>
    </w:p>
    <w:p w14:paraId="63EAD788" w14:textId="77777777" w:rsidR="00331126" w:rsidRPr="00EC5430" w:rsidRDefault="00331126" w:rsidP="00331126">
      <w:pPr>
        <w:pStyle w:val="NoSpacing"/>
      </w:pPr>
    </w:p>
    <w:p w14:paraId="63EAD789" w14:textId="77777777" w:rsidR="00331126" w:rsidRPr="00EC5430" w:rsidRDefault="00331126" w:rsidP="00331126">
      <w:pPr>
        <w:pStyle w:val="NoSpacing"/>
      </w:pPr>
      <w:r w:rsidRPr="0048185B">
        <w:t xml:space="preserve">As an employee of the aforementioned Contractor, I understand that in connection with my involvement in the support of the above-referenced Contract/Order, I may receive or have 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w:t>
      </w:r>
      <w:r w:rsidRPr="00EC5430">
        <w:t xml:space="preserve">the </w:t>
      </w:r>
      <w:r w:rsidRPr="0048185B">
        <w:t xml:space="preserve">Department of Veterans Affairs or by others on behalf of </w:t>
      </w:r>
      <w:r w:rsidRPr="00EC5430">
        <w:t xml:space="preserve">the </w:t>
      </w:r>
      <w:r w:rsidRPr="0048185B">
        <w:t>Department of Veterans Affairs, to any person, including personnel in my own organization, not authorized to receive such information.</w:t>
      </w:r>
    </w:p>
    <w:p w14:paraId="63EAD78A" w14:textId="77777777" w:rsidR="00331126" w:rsidRPr="00EC5430" w:rsidRDefault="00331126" w:rsidP="00331126">
      <w:pPr>
        <w:pStyle w:val="NoSpacing"/>
      </w:pPr>
    </w:p>
    <w:p w14:paraId="63EAD78B" w14:textId="77777777" w:rsidR="00331126" w:rsidRPr="00EC5430" w:rsidRDefault="00331126" w:rsidP="00331126">
      <w:pPr>
        <w:pStyle w:val="NoSpacing"/>
      </w:pPr>
      <w:r w:rsidRPr="0048185B">
        <w:t xml:space="preserve">“Sensitive information” includes: </w:t>
      </w:r>
    </w:p>
    <w:p w14:paraId="63EAD78C" w14:textId="77777777" w:rsidR="00331126" w:rsidRPr="00EC5430" w:rsidRDefault="00331126" w:rsidP="00714290">
      <w:pPr>
        <w:pStyle w:val="ListParagraph"/>
        <w:numPr>
          <w:ilvl w:val="0"/>
          <w:numId w:val="188"/>
        </w:numPr>
      </w:pPr>
      <w:r w:rsidRPr="0048185B">
        <w:t xml:space="preserve">Information provided to the </w:t>
      </w:r>
      <w:r>
        <w:t>Contractor</w:t>
      </w:r>
      <w:r w:rsidRPr="0048185B">
        <w:t xml:space="preserve"> or the Government that would be competitively useful on current or future related procurements; or</w:t>
      </w:r>
    </w:p>
    <w:p w14:paraId="63EAD78D" w14:textId="77777777" w:rsidR="00331126" w:rsidRPr="00EC5430" w:rsidRDefault="00331126" w:rsidP="00714290">
      <w:pPr>
        <w:pStyle w:val="ListParagraph"/>
        <w:numPr>
          <w:ilvl w:val="0"/>
          <w:numId w:val="188"/>
        </w:numPr>
      </w:pPr>
      <w:r w:rsidRPr="0048185B">
        <w:t>Is considered source selection information or bid and proposal information as defined in FAR 2.101, and FAR 3.104-4; or</w:t>
      </w:r>
    </w:p>
    <w:p w14:paraId="63EAD78E" w14:textId="77777777" w:rsidR="00331126" w:rsidRPr="00EC5430" w:rsidRDefault="00331126" w:rsidP="00714290">
      <w:pPr>
        <w:pStyle w:val="ListParagraph"/>
        <w:numPr>
          <w:ilvl w:val="0"/>
          <w:numId w:val="188"/>
        </w:numPr>
      </w:pPr>
      <w:r w:rsidRPr="0048185B">
        <w:t xml:space="preserve">Contains (1) information about a </w:t>
      </w:r>
      <w:r>
        <w:t>Contractor</w:t>
      </w:r>
      <w:r w:rsidRPr="0048185B">
        <w:t>’s pricing, rates, costs, schedule, or contract performance; or (2) the Government’s analysis of that information; or</w:t>
      </w:r>
    </w:p>
    <w:p w14:paraId="63EAD790" w14:textId="0E114FA5" w:rsidR="00331126" w:rsidRPr="00EC5430" w:rsidRDefault="00331126" w:rsidP="006B6C5D">
      <w:pPr>
        <w:pStyle w:val="ListParagraph"/>
        <w:numPr>
          <w:ilvl w:val="0"/>
          <w:numId w:val="188"/>
        </w:numPr>
      </w:pPr>
      <w:r w:rsidRPr="0048185B">
        <w:t>Program information relating to current or estimated budgets, schedules or other financial information relating to the program office; or</w:t>
      </w:r>
      <w:r w:rsidR="00714290">
        <w:t xml:space="preserve"> </w:t>
      </w:r>
      <w:r w:rsidRPr="0048185B">
        <w:t>(e) Is properly marked as source selection information or any similar markings.</w:t>
      </w:r>
    </w:p>
    <w:p w14:paraId="63EAD791" w14:textId="77777777" w:rsidR="00331126" w:rsidRPr="00EC5430" w:rsidRDefault="00331126" w:rsidP="00331126">
      <w:pPr>
        <w:pStyle w:val="NoSpacing"/>
      </w:pPr>
    </w:p>
    <w:p w14:paraId="63EAD792" w14:textId="77777777" w:rsidR="00331126" w:rsidRDefault="00331126" w:rsidP="00331126">
      <w:pPr>
        <w:pStyle w:val="NoSpacing"/>
      </w:pPr>
      <w:r w:rsidRPr="00EC5430">
        <w:t xml:space="preserve">Should “sensitive information” be provided to me under this Contract/Order, I agree not to discuss or disclose such information with/to any individual not authorized to receive such information.   If there is any uncertainty as to whether the disclosed information comprises “sensitive information”, I will request my employer to request a determination in writing from the </w:t>
      </w:r>
      <w:r>
        <w:t>Department of Veterans Affairs</w:t>
      </w:r>
      <w:r w:rsidRPr="00EC5430">
        <w:t xml:space="preserve"> Contracting Officer as to the need to protect this information from disclosure.</w:t>
      </w:r>
    </w:p>
    <w:p w14:paraId="63EAD793" w14:textId="77777777" w:rsidR="00331126" w:rsidRPr="00EC5430" w:rsidRDefault="00331126" w:rsidP="00331126">
      <w:pPr>
        <w:pStyle w:val="NoSpacing"/>
      </w:pPr>
    </w:p>
    <w:p w14:paraId="63EAD794" w14:textId="77777777" w:rsidR="00331126" w:rsidRPr="00EC5430" w:rsidRDefault="00331126" w:rsidP="00331126">
      <w:pPr>
        <w:pStyle w:val="NoSpacing"/>
      </w:pPr>
      <w:r w:rsidRPr="0048185B">
        <w:t xml:space="preserve">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  “Financial interest” is defined as compensation for employment in the form of wages, salaries, commissions, professional fees, or fees for business referrals, or any financial investments in the business in the form of direct stocks or bond ownership, or partnership interest (excluding non-directed retirement or other mutual fund investments).  In the event that, at a later date, I acquire actual knowledge of such an interest or my employer becomes involved in proposing for a solicitation resulting from </w:t>
      </w:r>
      <w:r w:rsidRPr="0048185B">
        <w:lastRenderedPageBreak/>
        <w:t xml:space="preserve">the work under this Contract/Order, as either an offeror, an advisor to an offeror, or as a </w:t>
      </w:r>
      <w:r>
        <w:t>S</w:t>
      </w:r>
      <w:r w:rsidRPr="0048185B">
        <w:t xml:space="preserve">ubcontractor to an offeror, I will promptly notify my employer.  I understand this may disqualify me from any further involvement with this Contract/Order, as agreed upon between </w:t>
      </w:r>
      <w:r>
        <w:t>the Department of Veterans Affairs</w:t>
      </w:r>
      <w:r w:rsidRPr="0048185B">
        <w:t xml:space="preserve"> and my company. </w:t>
      </w:r>
    </w:p>
    <w:p w14:paraId="63EAD795" w14:textId="77777777" w:rsidR="00331126" w:rsidRPr="00EC5430" w:rsidRDefault="00331126" w:rsidP="00331126">
      <w:pPr>
        <w:pStyle w:val="NoSpacing"/>
      </w:pPr>
    </w:p>
    <w:p w14:paraId="63EAD796" w14:textId="77777777" w:rsidR="00331126" w:rsidRPr="00EC5430" w:rsidRDefault="00331126" w:rsidP="00331126">
      <w:pPr>
        <w:pStyle w:val="NoSpacing"/>
      </w:pPr>
      <w:r w:rsidRPr="0048185B">
        <w:t xml:space="preserve">Among the possible consequences, I understand that violation of any of the above conditions/requirements may result in my immediate disqualification or termination from working on this Contract/Order pending legal and contractual review. </w:t>
      </w:r>
    </w:p>
    <w:p w14:paraId="63EAD797" w14:textId="77777777" w:rsidR="00331126" w:rsidRPr="00EC5430" w:rsidRDefault="00331126" w:rsidP="00331126">
      <w:pPr>
        <w:pStyle w:val="NoSpacing"/>
      </w:pPr>
    </w:p>
    <w:p w14:paraId="63EAD798" w14:textId="77777777" w:rsidR="00331126" w:rsidRPr="00EC5430" w:rsidRDefault="00331126" w:rsidP="00331126">
      <w:pPr>
        <w:pStyle w:val="NoSpacing"/>
      </w:pPr>
      <w:r w:rsidRPr="0048185B">
        <w:t xml:space="preserve">I further understand and agree that all Confidential, Proprietary and/or Sensitive Information shall be retained, disseminated, released, and destroyed in accordance with the requirements of law and applicable </w:t>
      </w:r>
      <w:r>
        <w:t>Federal or Department of Veterans Affairs</w:t>
      </w:r>
      <w:r w:rsidRPr="0048185B">
        <w:t xml:space="preserve"> directives, regulations, instructions, policies and guidance.</w:t>
      </w:r>
    </w:p>
    <w:p w14:paraId="63EAD799" w14:textId="77777777" w:rsidR="00331126" w:rsidRPr="00EC5430" w:rsidRDefault="00331126" w:rsidP="00331126">
      <w:pPr>
        <w:pStyle w:val="NoSpacing"/>
      </w:pPr>
    </w:p>
    <w:p w14:paraId="63EAD79A" w14:textId="77777777" w:rsidR="00331126" w:rsidRPr="00EC5430" w:rsidRDefault="00331126" w:rsidP="00331126">
      <w:pPr>
        <w:pStyle w:val="NoSpacing"/>
      </w:pPr>
      <w:r w:rsidRPr="0048185B">
        <w:t xml:space="preserve">This Agreement shall be interpreted under and in conformance with the laws of the United States. </w:t>
      </w:r>
    </w:p>
    <w:p w14:paraId="63EAD79B" w14:textId="77777777" w:rsidR="00331126" w:rsidRPr="00EC5430" w:rsidRDefault="00331126" w:rsidP="00331126">
      <w:pPr>
        <w:pStyle w:val="NoSpacing"/>
      </w:pPr>
    </w:p>
    <w:p w14:paraId="63EAD79C" w14:textId="77777777" w:rsidR="00331126" w:rsidRPr="00EC5430" w:rsidRDefault="00331126" w:rsidP="00331126">
      <w:pPr>
        <w:pStyle w:val="NoSpacing"/>
      </w:pPr>
      <w:r w:rsidRPr="0048185B">
        <w:t>I agree to the Terms of this Agreement and certify that I have read and understand the above Agreement.  I further certify that the statements made herein are true and correct.</w:t>
      </w:r>
    </w:p>
    <w:p w14:paraId="63EAD79D" w14:textId="77777777" w:rsidR="00331126" w:rsidRPr="00EC5430" w:rsidRDefault="00331126" w:rsidP="00331126">
      <w:pPr>
        <w:pStyle w:val="NoSpacing"/>
      </w:pPr>
    </w:p>
    <w:p w14:paraId="63EAD79E" w14:textId="77777777" w:rsidR="00331126" w:rsidRPr="00EC5430" w:rsidRDefault="00331126" w:rsidP="00331126">
      <w:pPr>
        <w:pStyle w:val="NoSpacing"/>
      </w:pPr>
    </w:p>
    <w:p w14:paraId="63EAD79F" w14:textId="77777777" w:rsidR="00331126" w:rsidRPr="00EC5430" w:rsidRDefault="00331126" w:rsidP="006B6C5D">
      <w:r w:rsidRPr="0048185B">
        <w:t>_______________________________</w:t>
      </w:r>
      <w:r>
        <w:t xml:space="preserve">__________ </w:t>
      </w:r>
      <w:r w:rsidRPr="0048185B">
        <w:t>___________________________________</w:t>
      </w:r>
      <w:r>
        <w:t>______</w:t>
      </w:r>
    </w:p>
    <w:p w14:paraId="63EAD7A0" w14:textId="77777777" w:rsidR="00331126" w:rsidRPr="0070033D" w:rsidRDefault="00331126" w:rsidP="00331126">
      <w:pPr>
        <w:pStyle w:val="NoSpacing"/>
        <w:tabs>
          <w:tab w:val="left" w:pos="4500"/>
        </w:tabs>
      </w:pPr>
      <w:r>
        <w:t>Signature and Date</w:t>
      </w:r>
      <w:r>
        <w:tab/>
      </w:r>
      <w:r w:rsidRPr="0070033D">
        <w:t>Company</w:t>
      </w:r>
    </w:p>
    <w:p w14:paraId="63EAD7A1" w14:textId="77777777" w:rsidR="00331126" w:rsidRPr="0070033D" w:rsidRDefault="00331126" w:rsidP="00331126">
      <w:pPr>
        <w:pStyle w:val="NoSpacing"/>
      </w:pPr>
    </w:p>
    <w:p w14:paraId="63EAD7A2" w14:textId="77777777" w:rsidR="00331126" w:rsidRPr="00EC5430" w:rsidRDefault="00331126" w:rsidP="00331126">
      <w:pPr>
        <w:pStyle w:val="NoSpacing"/>
      </w:pPr>
    </w:p>
    <w:p w14:paraId="63EAD7A3" w14:textId="77777777" w:rsidR="00331126" w:rsidRPr="00EC5430" w:rsidRDefault="00331126" w:rsidP="006B6C5D">
      <w:r w:rsidRPr="0048185B">
        <w:t>_______________________________</w:t>
      </w:r>
      <w:r>
        <w:t xml:space="preserve">__________ </w:t>
      </w:r>
      <w:r w:rsidRPr="0048185B">
        <w:t>___________________________________</w:t>
      </w:r>
      <w:r>
        <w:t>______</w:t>
      </w:r>
    </w:p>
    <w:p w14:paraId="63EAD7A4" w14:textId="77777777" w:rsidR="00331126" w:rsidRPr="0070033D" w:rsidRDefault="00331126" w:rsidP="00331126">
      <w:pPr>
        <w:pStyle w:val="NoSpacing"/>
        <w:tabs>
          <w:tab w:val="left" w:pos="3870"/>
        </w:tabs>
      </w:pPr>
      <w:r w:rsidRPr="0070033D">
        <w:t>Printed Name</w:t>
      </w:r>
      <w:r w:rsidRPr="0070033D">
        <w:tab/>
        <w:t>Phone Number</w:t>
      </w:r>
    </w:p>
    <w:bookmarkEnd w:id="0"/>
    <w:p w14:paraId="4D2D050F" w14:textId="556F9679" w:rsidR="00300450" w:rsidRPr="00A71DB6" w:rsidRDefault="00300450" w:rsidP="00E054D8"/>
    <w:sectPr w:rsidR="00300450" w:rsidRPr="00A71DB6" w:rsidSect="00FF0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A68B9" w14:textId="77777777" w:rsidR="00C1546D" w:rsidRDefault="00C1546D" w:rsidP="00BA3BCC">
      <w:r>
        <w:separator/>
      </w:r>
    </w:p>
  </w:endnote>
  <w:endnote w:type="continuationSeparator" w:id="0">
    <w:p w14:paraId="7F63C3E7" w14:textId="77777777" w:rsidR="00C1546D" w:rsidRDefault="00C1546D" w:rsidP="00BA3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714432"/>
      <w:docPartObj>
        <w:docPartGallery w:val="Page Numbers (Bottom of Page)"/>
        <w:docPartUnique/>
      </w:docPartObj>
    </w:sdtPr>
    <w:sdtEndPr/>
    <w:sdtContent>
      <w:sdt>
        <w:sdtPr>
          <w:id w:val="-1669238322"/>
          <w:docPartObj>
            <w:docPartGallery w:val="Page Numbers (Top of Page)"/>
            <w:docPartUnique/>
          </w:docPartObj>
        </w:sdtPr>
        <w:sdtEndPr/>
        <w:sdtContent>
          <w:p w14:paraId="55F68732" w14:textId="77777777" w:rsidR="006A267D" w:rsidRDefault="006A267D">
            <w:pPr>
              <w:pStyle w:val="Footer"/>
            </w:pPr>
          </w:p>
          <w:p w14:paraId="127E0132" w14:textId="6DAD7642" w:rsidR="006A267D" w:rsidRPr="006A267D" w:rsidRDefault="006A267D">
            <w:pPr>
              <w:pStyle w:val="Footer"/>
            </w:pPr>
            <w:r w:rsidRPr="006A267D">
              <w:t xml:space="preserve">Page </w:t>
            </w:r>
            <w:r w:rsidRPr="00E054D8">
              <w:rPr>
                <w:bCs/>
              </w:rPr>
              <w:fldChar w:fldCharType="begin"/>
            </w:r>
            <w:r w:rsidRPr="00E054D8">
              <w:rPr>
                <w:bCs/>
              </w:rPr>
              <w:instrText xml:space="preserve"> PAGE </w:instrText>
            </w:r>
            <w:r w:rsidRPr="00E054D8">
              <w:rPr>
                <w:bCs/>
              </w:rPr>
              <w:fldChar w:fldCharType="separate"/>
            </w:r>
            <w:r w:rsidR="00E054D8">
              <w:rPr>
                <w:bCs/>
                <w:noProof/>
              </w:rPr>
              <w:t>2</w:t>
            </w:r>
            <w:r w:rsidRPr="00E054D8">
              <w:rPr>
                <w:bCs/>
              </w:rPr>
              <w:fldChar w:fldCharType="end"/>
            </w:r>
            <w:r w:rsidRPr="006A267D">
              <w:t xml:space="preserve"> of </w:t>
            </w:r>
            <w:r w:rsidRPr="00E054D8">
              <w:rPr>
                <w:bCs/>
              </w:rPr>
              <w:fldChar w:fldCharType="begin"/>
            </w:r>
            <w:r w:rsidRPr="00E054D8">
              <w:rPr>
                <w:bCs/>
              </w:rPr>
              <w:instrText xml:space="preserve"> NUMPAGES  </w:instrText>
            </w:r>
            <w:r w:rsidRPr="00E054D8">
              <w:rPr>
                <w:bCs/>
              </w:rPr>
              <w:fldChar w:fldCharType="separate"/>
            </w:r>
            <w:r w:rsidR="00E054D8">
              <w:rPr>
                <w:bCs/>
                <w:noProof/>
              </w:rPr>
              <w:t>61</w:t>
            </w:r>
            <w:r w:rsidRPr="00E054D8">
              <w:rPr>
                <w:bCs/>
              </w:rPr>
              <w:fldChar w:fldCharType="end"/>
            </w:r>
          </w:p>
        </w:sdtContent>
      </w:sdt>
    </w:sdtContent>
  </w:sdt>
  <w:p w14:paraId="0FBF0C5C" w14:textId="77777777" w:rsidR="006A267D" w:rsidRDefault="006A2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0887D" w14:textId="77777777" w:rsidR="00C1546D" w:rsidRDefault="00C1546D" w:rsidP="00BA3BCC">
      <w:r>
        <w:separator/>
      </w:r>
    </w:p>
  </w:footnote>
  <w:footnote w:type="continuationSeparator" w:id="0">
    <w:p w14:paraId="475B5507" w14:textId="77777777" w:rsidR="00C1546D" w:rsidRDefault="00C1546D" w:rsidP="00BA3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25FFD" w14:textId="4AE47832" w:rsidR="006A267D" w:rsidRDefault="00C1546D">
    <w:pPr>
      <w:pStyle w:val="Header"/>
    </w:pPr>
    <w:r>
      <w:rPr>
        <w:noProof/>
      </w:rPr>
      <w:pict w14:anchorId="55CD95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570791" o:spid="_x0000_s2050" type="#_x0000_t136" style="position:absolute;margin-left:0;margin-top:0;width:471.3pt;height:188.5pt;rotation:315;z-index:-251655168;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79575" w14:textId="66787142" w:rsidR="006A267D" w:rsidRDefault="00C1546D">
    <w:pPr>
      <w:pStyle w:val="Header"/>
    </w:pPr>
    <w:r>
      <w:rPr>
        <w:noProof/>
      </w:rPr>
      <w:pict w14:anchorId="6787F9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570792" o:spid="_x0000_s2051" type="#_x0000_t136" style="position:absolute;margin-left:0;margin-top:0;width:471.3pt;height:188.5pt;rotation:315;z-index:-251653120;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078B1" w14:textId="17BD5589" w:rsidR="006A267D" w:rsidRDefault="00C1546D">
    <w:pPr>
      <w:pStyle w:val="Header"/>
    </w:pPr>
    <w:r>
      <w:rPr>
        <w:noProof/>
      </w:rPr>
      <w:pict w14:anchorId="289C85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570790" o:spid="_x0000_s2049" type="#_x0000_t136" style="position:absolute;margin-left:0;margin-top:0;width:471.3pt;height:188.5pt;rotation:315;z-index:-251657216;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F4D"/>
    <w:multiLevelType w:val="hybridMultilevel"/>
    <w:tmpl w:val="6BA05BF2"/>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00164"/>
    <w:multiLevelType w:val="hybridMultilevel"/>
    <w:tmpl w:val="F40ACEE0"/>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5">
      <w:start w:val="1"/>
      <w:numFmt w:val="bullet"/>
      <w:lvlText w:val=""/>
      <w:lvlJc w:val="left"/>
      <w:pPr>
        <w:ind w:left="2520" w:hanging="360"/>
      </w:pPr>
      <w:rPr>
        <w:rFonts w:ascii="Wingdings" w:hAnsi="Wingdings"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4620E3"/>
    <w:multiLevelType w:val="hybridMultilevel"/>
    <w:tmpl w:val="90300DCC"/>
    <w:lvl w:ilvl="0" w:tplc="F662CAF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5D0FA6"/>
    <w:multiLevelType w:val="hybridMultilevel"/>
    <w:tmpl w:val="F2A42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AF6B17"/>
    <w:multiLevelType w:val="hybridMultilevel"/>
    <w:tmpl w:val="5B763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087DF6"/>
    <w:multiLevelType w:val="hybridMultilevel"/>
    <w:tmpl w:val="68B0C9E0"/>
    <w:lvl w:ilvl="0" w:tplc="44862A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C673B1"/>
    <w:multiLevelType w:val="hybridMultilevel"/>
    <w:tmpl w:val="A53692C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48815DD"/>
    <w:multiLevelType w:val="hybridMultilevel"/>
    <w:tmpl w:val="0ACEF3DA"/>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4EA3DF5"/>
    <w:multiLevelType w:val="hybridMultilevel"/>
    <w:tmpl w:val="E0F4A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EC781B"/>
    <w:multiLevelType w:val="hybridMultilevel"/>
    <w:tmpl w:val="C23060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065691"/>
    <w:multiLevelType w:val="hybridMultilevel"/>
    <w:tmpl w:val="93162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D107D4"/>
    <w:multiLevelType w:val="hybridMultilevel"/>
    <w:tmpl w:val="E0F4A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9B44C3"/>
    <w:multiLevelType w:val="hybridMultilevel"/>
    <w:tmpl w:val="7D9C568A"/>
    <w:lvl w:ilvl="0" w:tplc="F662CAFC">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8E31537"/>
    <w:multiLevelType w:val="hybridMultilevel"/>
    <w:tmpl w:val="431C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6D3AEF"/>
    <w:multiLevelType w:val="multilevel"/>
    <w:tmpl w:val="6D5A75A8"/>
    <w:lvl w:ilvl="0">
      <w:start w:val="1"/>
      <w:numFmt w:val="lowerLetter"/>
      <w:lvlText w:val="%1."/>
      <w:lvlJc w:val="left"/>
      <w:pPr>
        <w:ind w:left="576" w:hanging="576"/>
      </w:pPr>
      <w:rPr>
        <w:rFonts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008" w:hanging="432"/>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6" w15:restartNumberingAfterBreak="0">
    <w:nsid w:val="09AF3C7D"/>
    <w:multiLevelType w:val="hybridMultilevel"/>
    <w:tmpl w:val="32CC1F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BE50231"/>
    <w:multiLevelType w:val="hybridMultilevel"/>
    <w:tmpl w:val="4B3C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E2A1C5B"/>
    <w:multiLevelType w:val="hybridMultilevel"/>
    <w:tmpl w:val="3392C2FC"/>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D7046C"/>
    <w:multiLevelType w:val="hybridMultilevel"/>
    <w:tmpl w:val="A748F4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F9A3B12"/>
    <w:multiLevelType w:val="hybridMultilevel"/>
    <w:tmpl w:val="C8CE0F9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F9E6578"/>
    <w:multiLevelType w:val="hybridMultilevel"/>
    <w:tmpl w:val="D64E0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D22765"/>
    <w:multiLevelType w:val="hybridMultilevel"/>
    <w:tmpl w:val="A748F4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0617CDF"/>
    <w:multiLevelType w:val="hybridMultilevel"/>
    <w:tmpl w:val="9288EDA4"/>
    <w:lvl w:ilvl="0" w:tplc="F662CA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07A4FD2"/>
    <w:multiLevelType w:val="multilevel"/>
    <w:tmpl w:val="9C1A35A0"/>
    <w:lvl w:ilvl="0">
      <w:start w:val="1"/>
      <w:numFmt w:val="lowerLetter"/>
      <w:lvlText w:val="%1."/>
      <w:lvlJc w:val="left"/>
      <w:pPr>
        <w:ind w:left="576" w:hanging="576"/>
      </w:pPr>
      <w:rPr>
        <w:rFonts w:ascii="Arial" w:hAnsi="Arial"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lvl>
    <w:lvl w:ilvl="2">
      <w:start w:val="1"/>
      <w:numFmt w:val="lowerLetter"/>
      <w:lvlText w:val="(%3)"/>
      <w:lvlJc w:val="left"/>
      <w:pPr>
        <w:ind w:left="576" w:hanging="576"/>
      </w:pPr>
    </w:lvl>
    <w:lvl w:ilvl="3">
      <w:start w:val="1"/>
      <w:numFmt w:val="decimal"/>
      <w:lvlText w:val="%4."/>
      <w:lvlJc w:val="left"/>
      <w:pPr>
        <w:ind w:left="576" w:hanging="576"/>
      </w:pPr>
    </w:lvl>
    <w:lvl w:ilvl="4">
      <w:start w:val="1"/>
      <w:numFmt w:val="lowerLetter"/>
      <w:lvlText w:val="%5."/>
      <w:lvlJc w:val="left"/>
      <w:pPr>
        <w:ind w:left="576" w:hanging="576"/>
      </w:pPr>
    </w:lvl>
    <w:lvl w:ilvl="5">
      <w:start w:val="1"/>
      <w:numFmt w:val="lowerRoman"/>
      <w:lvlText w:val="%6."/>
      <w:lvlJc w:val="right"/>
      <w:pPr>
        <w:ind w:left="576" w:hanging="576"/>
      </w:pPr>
    </w:lvl>
    <w:lvl w:ilvl="6">
      <w:start w:val="1"/>
      <w:numFmt w:val="decimal"/>
      <w:lvlText w:val="%7."/>
      <w:lvlJc w:val="left"/>
      <w:pPr>
        <w:ind w:left="576" w:hanging="576"/>
      </w:pPr>
    </w:lvl>
    <w:lvl w:ilvl="7">
      <w:start w:val="1"/>
      <w:numFmt w:val="lowerLetter"/>
      <w:lvlText w:val="%8."/>
      <w:lvlJc w:val="left"/>
      <w:pPr>
        <w:ind w:left="576" w:hanging="576"/>
      </w:pPr>
    </w:lvl>
    <w:lvl w:ilvl="8">
      <w:start w:val="1"/>
      <w:numFmt w:val="lowerRoman"/>
      <w:lvlText w:val="%9."/>
      <w:lvlJc w:val="right"/>
      <w:pPr>
        <w:ind w:left="576" w:hanging="576"/>
      </w:pPr>
    </w:lvl>
  </w:abstractNum>
  <w:abstractNum w:abstractNumId="26" w15:restartNumberingAfterBreak="0">
    <w:nsid w:val="123F25C9"/>
    <w:multiLevelType w:val="hybridMultilevel"/>
    <w:tmpl w:val="16004834"/>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9B5251"/>
    <w:multiLevelType w:val="hybridMultilevel"/>
    <w:tmpl w:val="C23060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40B0E28"/>
    <w:multiLevelType w:val="hybridMultilevel"/>
    <w:tmpl w:val="A93CDFE4"/>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70106D"/>
    <w:multiLevelType w:val="hybridMultilevel"/>
    <w:tmpl w:val="BD76D756"/>
    <w:lvl w:ilvl="0" w:tplc="B3C063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7F5BE1"/>
    <w:multiLevelType w:val="multilevel"/>
    <w:tmpl w:val="9C1A35A0"/>
    <w:lvl w:ilvl="0">
      <w:start w:val="1"/>
      <w:numFmt w:val="lowerLetter"/>
      <w:lvlText w:val="%1."/>
      <w:lvlJc w:val="left"/>
      <w:pPr>
        <w:ind w:left="576" w:hanging="576"/>
      </w:pPr>
      <w:rPr>
        <w:rFonts w:ascii="Arial" w:hAnsi="Arial"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lvl>
    <w:lvl w:ilvl="2">
      <w:start w:val="1"/>
      <w:numFmt w:val="lowerLetter"/>
      <w:lvlText w:val="(%3)"/>
      <w:lvlJc w:val="left"/>
      <w:pPr>
        <w:ind w:left="576" w:hanging="576"/>
      </w:pPr>
    </w:lvl>
    <w:lvl w:ilvl="3">
      <w:start w:val="1"/>
      <w:numFmt w:val="decimal"/>
      <w:lvlText w:val="%4."/>
      <w:lvlJc w:val="left"/>
      <w:pPr>
        <w:ind w:left="576" w:hanging="576"/>
      </w:pPr>
    </w:lvl>
    <w:lvl w:ilvl="4">
      <w:start w:val="1"/>
      <w:numFmt w:val="lowerLetter"/>
      <w:lvlText w:val="%5."/>
      <w:lvlJc w:val="left"/>
      <w:pPr>
        <w:ind w:left="576" w:hanging="576"/>
      </w:pPr>
    </w:lvl>
    <w:lvl w:ilvl="5">
      <w:start w:val="1"/>
      <w:numFmt w:val="lowerRoman"/>
      <w:lvlText w:val="%6."/>
      <w:lvlJc w:val="right"/>
      <w:pPr>
        <w:ind w:left="576" w:hanging="576"/>
      </w:pPr>
    </w:lvl>
    <w:lvl w:ilvl="6">
      <w:start w:val="1"/>
      <w:numFmt w:val="decimal"/>
      <w:lvlText w:val="%7."/>
      <w:lvlJc w:val="left"/>
      <w:pPr>
        <w:ind w:left="576" w:hanging="576"/>
      </w:pPr>
    </w:lvl>
    <w:lvl w:ilvl="7">
      <w:start w:val="1"/>
      <w:numFmt w:val="lowerLetter"/>
      <w:lvlText w:val="%8."/>
      <w:lvlJc w:val="left"/>
      <w:pPr>
        <w:ind w:left="576" w:hanging="576"/>
      </w:pPr>
    </w:lvl>
    <w:lvl w:ilvl="8">
      <w:start w:val="1"/>
      <w:numFmt w:val="lowerRoman"/>
      <w:lvlText w:val="%9."/>
      <w:lvlJc w:val="right"/>
      <w:pPr>
        <w:ind w:left="576" w:hanging="576"/>
      </w:pPr>
    </w:lvl>
  </w:abstractNum>
  <w:abstractNum w:abstractNumId="31" w15:restartNumberingAfterBreak="0">
    <w:nsid w:val="15D006E4"/>
    <w:multiLevelType w:val="hybridMultilevel"/>
    <w:tmpl w:val="A77241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7486678"/>
    <w:multiLevelType w:val="hybridMultilevel"/>
    <w:tmpl w:val="B8343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9E22398"/>
    <w:multiLevelType w:val="hybridMultilevel"/>
    <w:tmpl w:val="4808D5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C9073F4"/>
    <w:multiLevelType w:val="hybridMultilevel"/>
    <w:tmpl w:val="5032E65C"/>
    <w:lvl w:ilvl="0" w:tplc="04090015">
      <w:start w:val="1"/>
      <w:numFmt w:val="upperLetter"/>
      <w:lvlText w:val="%1."/>
      <w:lvlJc w:val="left"/>
      <w:pPr>
        <w:ind w:left="784" w:hanging="360"/>
      </w:pPr>
      <w:rPr>
        <w:rFonts w:hint="default"/>
      </w:rPr>
    </w:lvl>
    <w:lvl w:ilvl="1" w:tplc="04090015">
      <w:start w:val="1"/>
      <w:numFmt w:val="upperLetter"/>
      <w:lvlText w:val="%2."/>
      <w:lvlJc w:val="left"/>
      <w:pPr>
        <w:ind w:left="1504" w:hanging="360"/>
      </w:pPr>
      <w:rPr>
        <w:rFonts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5" w15:restartNumberingAfterBreak="0">
    <w:nsid w:val="1CBE66D4"/>
    <w:multiLevelType w:val="multilevel"/>
    <w:tmpl w:val="9C1A35A0"/>
    <w:lvl w:ilvl="0">
      <w:start w:val="1"/>
      <w:numFmt w:val="lowerLetter"/>
      <w:lvlText w:val="%1."/>
      <w:lvlJc w:val="left"/>
      <w:pPr>
        <w:ind w:left="576" w:hanging="576"/>
      </w:pPr>
      <w:rPr>
        <w:rFonts w:ascii="Arial" w:hAnsi="Arial"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lvl>
    <w:lvl w:ilvl="2">
      <w:start w:val="1"/>
      <w:numFmt w:val="lowerLetter"/>
      <w:lvlText w:val="(%3)"/>
      <w:lvlJc w:val="left"/>
      <w:pPr>
        <w:ind w:left="576" w:hanging="576"/>
      </w:pPr>
    </w:lvl>
    <w:lvl w:ilvl="3">
      <w:start w:val="1"/>
      <w:numFmt w:val="decimal"/>
      <w:lvlText w:val="%4."/>
      <w:lvlJc w:val="left"/>
      <w:pPr>
        <w:ind w:left="576" w:hanging="576"/>
      </w:pPr>
    </w:lvl>
    <w:lvl w:ilvl="4">
      <w:start w:val="1"/>
      <w:numFmt w:val="lowerLetter"/>
      <w:lvlText w:val="%5."/>
      <w:lvlJc w:val="left"/>
      <w:pPr>
        <w:ind w:left="576" w:hanging="576"/>
      </w:pPr>
    </w:lvl>
    <w:lvl w:ilvl="5">
      <w:start w:val="1"/>
      <w:numFmt w:val="lowerRoman"/>
      <w:lvlText w:val="%6."/>
      <w:lvlJc w:val="right"/>
      <w:pPr>
        <w:ind w:left="576" w:hanging="576"/>
      </w:pPr>
    </w:lvl>
    <w:lvl w:ilvl="6">
      <w:start w:val="1"/>
      <w:numFmt w:val="decimal"/>
      <w:lvlText w:val="%7."/>
      <w:lvlJc w:val="left"/>
      <w:pPr>
        <w:ind w:left="576" w:hanging="576"/>
      </w:pPr>
    </w:lvl>
    <w:lvl w:ilvl="7">
      <w:start w:val="1"/>
      <w:numFmt w:val="lowerLetter"/>
      <w:lvlText w:val="%8."/>
      <w:lvlJc w:val="left"/>
      <w:pPr>
        <w:ind w:left="576" w:hanging="576"/>
      </w:pPr>
    </w:lvl>
    <w:lvl w:ilvl="8">
      <w:start w:val="1"/>
      <w:numFmt w:val="lowerRoman"/>
      <w:lvlText w:val="%9."/>
      <w:lvlJc w:val="right"/>
      <w:pPr>
        <w:ind w:left="576" w:hanging="576"/>
      </w:pPr>
    </w:lvl>
  </w:abstractNum>
  <w:abstractNum w:abstractNumId="36" w15:restartNumberingAfterBreak="0">
    <w:nsid w:val="1DD82D57"/>
    <w:multiLevelType w:val="hybridMultilevel"/>
    <w:tmpl w:val="3BCC6186"/>
    <w:lvl w:ilvl="0" w:tplc="A9A486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F4F478D"/>
    <w:multiLevelType w:val="hybridMultilevel"/>
    <w:tmpl w:val="84E4AA18"/>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A136F"/>
    <w:multiLevelType w:val="hybridMultilevel"/>
    <w:tmpl w:val="7912290E"/>
    <w:lvl w:ilvl="0" w:tplc="F662CA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0D418EB"/>
    <w:multiLevelType w:val="hybridMultilevel"/>
    <w:tmpl w:val="40CAFFD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1C1114E"/>
    <w:multiLevelType w:val="hybridMultilevel"/>
    <w:tmpl w:val="24264F0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22886720"/>
    <w:multiLevelType w:val="multilevel"/>
    <w:tmpl w:val="9C1A35A0"/>
    <w:lvl w:ilvl="0">
      <w:start w:val="1"/>
      <w:numFmt w:val="lowerLetter"/>
      <w:lvlText w:val="%1."/>
      <w:lvlJc w:val="left"/>
      <w:pPr>
        <w:ind w:left="1296" w:hanging="576"/>
      </w:pPr>
      <w:rPr>
        <w:rFonts w:ascii="Arial" w:hAnsi="Arial" w:cs="Times New Roman" w:hint="default"/>
        <w:b w:val="0"/>
        <w:i w:val="0"/>
        <w:caps w:val="0"/>
        <w:strike w:val="0"/>
        <w:dstrike w:val="0"/>
        <w:vanish w:val="0"/>
        <w:webHidden w:val="0"/>
        <w:color w:val="auto"/>
        <w:sz w:val="24"/>
        <w:u w:val="none"/>
        <w:effect w:val="none"/>
        <w:vertAlign w:val="baseline"/>
        <w:specVanish w:val="0"/>
      </w:rPr>
    </w:lvl>
    <w:lvl w:ilvl="1">
      <w:start w:val="1"/>
      <w:numFmt w:val="decimal"/>
      <w:lvlText w:val="%2)"/>
      <w:lvlJc w:val="left"/>
      <w:pPr>
        <w:ind w:left="1296" w:hanging="576"/>
      </w:pPr>
    </w:lvl>
    <w:lvl w:ilvl="2">
      <w:start w:val="1"/>
      <w:numFmt w:val="lowerLetter"/>
      <w:lvlText w:val="(%3)"/>
      <w:lvlJc w:val="left"/>
      <w:pPr>
        <w:ind w:left="1296" w:hanging="576"/>
      </w:pPr>
    </w:lvl>
    <w:lvl w:ilvl="3">
      <w:start w:val="1"/>
      <w:numFmt w:val="decimal"/>
      <w:lvlText w:val="%4."/>
      <w:lvlJc w:val="left"/>
      <w:pPr>
        <w:ind w:left="1296" w:hanging="576"/>
      </w:pPr>
    </w:lvl>
    <w:lvl w:ilvl="4">
      <w:start w:val="1"/>
      <w:numFmt w:val="lowerLetter"/>
      <w:lvlText w:val="%5."/>
      <w:lvlJc w:val="left"/>
      <w:pPr>
        <w:ind w:left="1296" w:hanging="576"/>
      </w:pPr>
    </w:lvl>
    <w:lvl w:ilvl="5">
      <w:start w:val="1"/>
      <w:numFmt w:val="lowerRoman"/>
      <w:lvlText w:val="%6."/>
      <w:lvlJc w:val="right"/>
      <w:pPr>
        <w:ind w:left="1296" w:hanging="576"/>
      </w:pPr>
    </w:lvl>
    <w:lvl w:ilvl="6">
      <w:start w:val="1"/>
      <w:numFmt w:val="decimal"/>
      <w:lvlText w:val="%7."/>
      <w:lvlJc w:val="left"/>
      <w:pPr>
        <w:ind w:left="1296" w:hanging="576"/>
      </w:pPr>
    </w:lvl>
    <w:lvl w:ilvl="7">
      <w:start w:val="1"/>
      <w:numFmt w:val="lowerLetter"/>
      <w:lvlText w:val="%8."/>
      <w:lvlJc w:val="left"/>
      <w:pPr>
        <w:ind w:left="1296" w:hanging="576"/>
      </w:pPr>
    </w:lvl>
    <w:lvl w:ilvl="8">
      <w:start w:val="1"/>
      <w:numFmt w:val="lowerRoman"/>
      <w:lvlText w:val="%9."/>
      <w:lvlJc w:val="right"/>
      <w:pPr>
        <w:ind w:left="1296" w:hanging="576"/>
      </w:pPr>
    </w:lvl>
  </w:abstractNum>
  <w:abstractNum w:abstractNumId="42" w15:restartNumberingAfterBreak="0">
    <w:nsid w:val="236350A4"/>
    <w:multiLevelType w:val="hybridMultilevel"/>
    <w:tmpl w:val="C5F62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3C615ED"/>
    <w:multiLevelType w:val="hybridMultilevel"/>
    <w:tmpl w:val="93162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981BF1"/>
    <w:multiLevelType w:val="hybridMultilevel"/>
    <w:tmpl w:val="3D240D7E"/>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2787164F"/>
    <w:multiLevelType w:val="multilevel"/>
    <w:tmpl w:val="9C1A35A0"/>
    <w:lvl w:ilvl="0">
      <w:start w:val="1"/>
      <w:numFmt w:val="lowerLetter"/>
      <w:lvlText w:val="%1."/>
      <w:lvlJc w:val="left"/>
      <w:pPr>
        <w:ind w:left="576" w:hanging="576"/>
      </w:pPr>
      <w:rPr>
        <w:rFonts w:ascii="Arial" w:hAnsi="Arial"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lvl>
    <w:lvl w:ilvl="2">
      <w:start w:val="1"/>
      <w:numFmt w:val="lowerLetter"/>
      <w:lvlText w:val="(%3)"/>
      <w:lvlJc w:val="left"/>
      <w:pPr>
        <w:ind w:left="576" w:hanging="576"/>
      </w:pPr>
    </w:lvl>
    <w:lvl w:ilvl="3">
      <w:start w:val="1"/>
      <w:numFmt w:val="decimal"/>
      <w:lvlText w:val="%4."/>
      <w:lvlJc w:val="left"/>
      <w:pPr>
        <w:ind w:left="576" w:hanging="576"/>
      </w:pPr>
    </w:lvl>
    <w:lvl w:ilvl="4">
      <w:start w:val="1"/>
      <w:numFmt w:val="lowerLetter"/>
      <w:lvlText w:val="%5."/>
      <w:lvlJc w:val="left"/>
      <w:pPr>
        <w:ind w:left="576" w:hanging="576"/>
      </w:pPr>
    </w:lvl>
    <w:lvl w:ilvl="5">
      <w:start w:val="1"/>
      <w:numFmt w:val="lowerRoman"/>
      <w:lvlText w:val="%6."/>
      <w:lvlJc w:val="right"/>
      <w:pPr>
        <w:ind w:left="576" w:hanging="576"/>
      </w:pPr>
    </w:lvl>
    <w:lvl w:ilvl="6">
      <w:start w:val="1"/>
      <w:numFmt w:val="decimal"/>
      <w:lvlText w:val="%7."/>
      <w:lvlJc w:val="left"/>
      <w:pPr>
        <w:ind w:left="576" w:hanging="576"/>
      </w:pPr>
    </w:lvl>
    <w:lvl w:ilvl="7">
      <w:start w:val="1"/>
      <w:numFmt w:val="lowerLetter"/>
      <w:lvlText w:val="%8."/>
      <w:lvlJc w:val="left"/>
      <w:pPr>
        <w:ind w:left="576" w:hanging="576"/>
      </w:pPr>
    </w:lvl>
    <w:lvl w:ilvl="8">
      <w:start w:val="1"/>
      <w:numFmt w:val="lowerRoman"/>
      <w:lvlText w:val="%9."/>
      <w:lvlJc w:val="right"/>
      <w:pPr>
        <w:ind w:left="576" w:hanging="576"/>
      </w:pPr>
    </w:lvl>
  </w:abstractNum>
  <w:abstractNum w:abstractNumId="48" w15:restartNumberingAfterBreak="0">
    <w:nsid w:val="27A53224"/>
    <w:multiLevelType w:val="hybridMultilevel"/>
    <w:tmpl w:val="B2BC6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D24C39"/>
    <w:multiLevelType w:val="hybridMultilevel"/>
    <w:tmpl w:val="D82235F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9C22E50"/>
    <w:multiLevelType w:val="hybridMultilevel"/>
    <w:tmpl w:val="EC6692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AE83525"/>
    <w:multiLevelType w:val="hybridMultilevel"/>
    <w:tmpl w:val="A77241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44468A"/>
    <w:multiLevelType w:val="hybridMultilevel"/>
    <w:tmpl w:val="B11C2D7E"/>
    <w:lvl w:ilvl="0" w:tplc="97D42E1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3" w15:restartNumberingAfterBreak="0">
    <w:nsid w:val="2D490569"/>
    <w:multiLevelType w:val="hybridMultilevel"/>
    <w:tmpl w:val="BD76D756"/>
    <w:lvl w:ilvl="0" w:tplc="B3C063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D8049C4"/>
    <w:multiLevelType w:val="hybridMultilevel"/>
    <w:tmpl w:val="6302A3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DB233EE"/>
    <w:multiLevelType w:val="hybridMultilevel"/>
    <w:tmpl w:val="DF00AB9C"/>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D57352"/>
    <w:multiLevelType w:val="hybridMultilevel"/>
    <w:tmpl w:val="D4A200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5">
      <w:start w:val="1"/>
      <w:numFmt w:val="bullet"/>
      <w:lvlText w:val=""/>
      <w:lvlJc w:val="left"/>
      <w:pPr>
        <w:ind w:left="2520" w:hanging="360"/>
      </w:pPr>
      <w:rPr>
        <w:rFonts w:ascii="Wingdings" w:hAnsi="Wingdings"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DD74712"/>
    <w:multiLevelType w:val="multilevel"/>
    <w:tmpl w:val="9C1A35A0"/>
    <w:lvl w:ilvl="0">
      <w:start w:val="1"/>
      <w:numFmt w:val="lowerLetter"/>
      <w:lvlText w:val="%1."/>
      <w:lvlJc w:val="left"/>
      <w:pPr>
        <w:ind w:left="1296" w:hanging="576"/>
      </w:pPr>
      <w:rPr>
        <w:rFonts w:ascii="Arial" w:hAnsi="Arial" w:cs="Times New Roman" w:hint="default"/>
        <w:b w:val="0"/>
        <w:i w:val="0"/>
        <w:caps w:val="0"/>
        <w:strike w:val="0"/>
        <w:dstrike w:val="0"/>
        <w:vanish w:val="0"/>
        <w:webHidden w:val="0"/>
        <w:color w:val="auto"/>
        <w:sz w:val="24"/>
        <w:u w:val="none"/>
        <w:effect w:val="none"/>
        <w:vertAlign w:val="baseline"/>
        <w:specVanish w:val="0"/>
      </w:rPr>
    </w:lvl>
    <w:lvl w:ilvl="1">
      <w:start w:val="1"/>
      <w:numFmt w:val="decimal"/>
      <w:lvlText w:val="%2)"/>
      <w:lvlJc w:val="left"/>
      <w:pPr>
        <w:ind w:left="1296" w:hanging="576"/>
      </w:pPr>
    </w:lvl>
    <w:lvl w:ilvl="2">
      <w:start w:val="1"/>
      <w:numFmt w:val="lowerLetter"/>
      <w:lvlText w:val="(%3)"/>
      <w:lvlJc w:val="left"/>
      <w:pPr>
        <w:ind w:left="1296" w:hanging="576"/>
      </w:pPr>
    </w:lvl>
    <w:lvl w:ilvl="3">
      <w:start w:val="1"/>
      <w:numFmt w:val="decimal"/>
      <w:lvlText w:val="%4."/>
      <w:lvlJc w:val="left"/>
      <w:pPr>
        <w:ind w:left="1296" w:hanging="576"/>
      </w:pPr>
    </w:lvl>
    <w:lvl w:ilvl="4">
      <w:start w:val="1"/>
      <w:numFmt w:val="lowerLetter"/>
      <w:lvlText w:val="%5."/>
      <w:lvlJc w:val="left"/>
      <w:pPr>
        <w:ind w:left="1296" w:hanging="576"/>
      </w:pPr>
    </w:lvl>
    <w:lvl w:ilvl="5">
      <w:start w:val="1"/>
      <w:numFmt w:val="lowerRoman"/>
      <w:lvlText w:val="%6."/>
      <w:lvlJc w:val="right"/>
      <w:pPr>
        <w:ind w:left="1296" w:hanging="576"/>
      </w:pPr>
    </w:lvl>
    <w:lvl w:ilvl="6">
      <w:start w:val="1"/>
      <w:numFmt w:val="decimal"/>
      <w:lvlText w:val="%7."/>
      <w:lvlJc w:val="left"/>
      <w:pPr>
        <w:ind w:left="1296" w:hanging="576"/>
      </w:pPr>
    </w:lvl>
    <w:lvl w:ilvl="7">
      <w:start w:val="1"/>
      <w:numFmt w:val="lowerLetter"/>
      <w:lvlText w:val="%8."/>
      <w:lvlJc w:val="left"/>
      <w:pPr>
        <w:ind w:left="1296" w:hanging="576"/>
      </w:pPr>
    </w:lvl>
    <w:lvl w:ilvl="8">
      <w:start w:val="1"/>
      <w:numFmt w:val="lowerRoman"/>
      <w:lvlText w:val="%9."/>
      <w:lvlJc w:val="right"/>
      <w:pPr>
        <w:ind w:left="1296" w:hanging="576"/>
      </w:pPr>
    </w:lvl>
  </w:abstractNum>
  <w:abstractNum w:abstractNumId="58" w15:restartNumberingAfterBreak="0">
    <w:nsid w:val="2E2C0399"/>
    <w:multiLevelType w:val="hybridMultilevel"/>
    <w:tmpl w:val="4662A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E7735A3"/>
    <w:multiLevelType w:val="hybridMultilevel"/>
    <w:tmpl w:val="C2BA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EEF420F"/>
    <w:multiLevelType w:val="hybridMultilevel"/>
    <w:tmpl w:val="06F2B372"/>
    <w:lvl w:ilvl="0" w:tplc="2C3C48DE">
      <w:start w:val="1"/>
      <w:numFmt w:val="upperLetter"/>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F1743C6"/>
    <w:multiLevelType w:val="hybridMultilevel"/>
    <w:tmpl w:val="C456970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2F7A1BFB"/>
    <w:multiLevelType w:val="hybridMultilevel"/>
    <w:tmpl w:val="35429342"/>
    <w:lvl w:ilvl="0" w:tplc="EBACCD1E">
      <w:start w:val="1"/>
      <w:numFmt w:val="lowerLetter"/>
      <w:lvlText w:val="%1."/>
      <w:lvlJc w:val="righ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307E1E43"/>
    <w:multiLevelType w:val="multilevel"/>
    <w:tmpl w:val="9C1A35A0"/>
    <w:lvl w:ilvl="0">
      <w:start w:val="1"/>
      <w:numFmt w:val="lowerLetter"/>
      <w:lvlText w:val="%1."/>
      <w:lvlJc w:val="left"/>
      <w:pPr>
        <w:ind w:left="576" w:hanging="576"/>
      </w:pPr>
      <w:rPr>
        <w:rFonts w:ascii="Arial" w:hAnsi="Arial"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lvl>
    <w:lvl w:ilvl="2">
      <w:start w:val="1"/>
      <w:numFmt w:val="lowerLetter"/>
      <w:lvlText w:val="(%3)"/>
      <w:lvlJc w:val="left"/>
      <w:pPr>
        <w:ind w:left="576" w:hanging="576"/>
      </w:pPr>
    </w:lvl>
    <w:lvl w:ilvl="3">
      <w:start w:val="1"/>
      <w:numFmt w:val="decimal"/>
      <w:lvlText w:val="%4."/>
      <w:lvlJc w:val="left"/>
      <w:pPr>
        <w:ind w:left="576" w:hanging="576"/>
      </w:pPr>
    </w:lvl>
    <w:lvl w:ilvl="4">
      <w:start w:val="1"/>
      <w:numFmt w:val="lowerLetter"/>
      <w:lvlText w:val="%5."/>
      <w:lvlJc w:val="left"/>
      <w:pPr>
        <w:ind w:left="576" w:hanging="576"/>
      </w:pPr>
    </w:lvl>
    <w:lvl w:ilvl="5">
      <w:start w:val="1"/>
      <w:numFmt w:val="lowerRoman"/>
      <w:lvlText w:val="%6."/>
      <w:lvlJc w:val="right"/>
      <w:pPr>
        <w:ind w:left="576" w:hanging="576"/>
      </w:pPr>
    </w:lvl>
    <w:lvl w:ilvl="6">
      <w:start w:val="1"/>
      <w:numFmt w:val="decimal"/>
      <w:lvlText w:val="%7."/>
      <w:lvlJc w:val="left"/>
      <w:pPr>
        <w:ind w:left="576" w:hanging="576"/>
      </w:pPr>
    </w:lvl>
    <w:lvl w:ilvl="7">
      <w:start w:val="1"/>
      <w:numFmt w:val="lowerLetter"/>
      <w:lvlText w:val="%8."/>
      <w:lvlJc w:val="left"/>
      <w:pPr>
        <w:ind w:left="576" w:hanging="576"/>
      </w:pPr>
    </w:lvl>
    <w:lvl w:ilvl="8">
      <w:start w:val="1"/>
      <w:numFmt w:val="lowerRoman"/>
      <w:lvlText w:val="%9."/>
      <w:lvlJc w:val="right"/>
      <w:pPr>
        <w:ind w:left="576" w:hanging="576"/>
      </w:pPr>
    </w:lvl>
  </w:abstractNum>
  <w:abstractNum w:abstractNumId="65" w15:restartNumberingAfterBreak="0">
    <w:nsid w:val="30A84F8E"/>
    <w:multiLevelType w:val="hybridMultilevel"/>
    <w:tmpl w:val="EE468C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0DD4B40"/>
    <w:multiLevelType w:val="hybridMultilevel"/>
    <w:tmpl w:val="4172FCA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2244BEF"/>
    <w:multiLevelType w:val="hybridMultilevel"/>
    <w:tmpl w:val="C23060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2604B4F"/>
    <w:multiLevelType w:val="hybridMultilevel"/>
    <w:tmpl w:val="9B38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2DA01D9"/>
    <w:multiLevelType w:val="hybridMultilevel"/>
    <w:tmpl w:val="1DDCE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2E35C92"/>
    <w:multiLevelType w:val="hybridMultilevel"/>
    <w:tmpl w:val="16004834"/>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2D5660"/>
    <w:multiLevelType w:val="hybridMultilevel"/>
    <w:tmpl w:val="CE52DE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350075BA"/>
    <w:multiLevelType w:val="hybridMultilevel"/>
    <w:tmpl w:val="56BCE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5F41500"/>
    <w:multiLevelType w:val="hybridMultilevel"/>
    <w:tmpl w:val="B7362A5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6C31882"/>
    <w:multiLevelType w:val="hybridMultilevel"/>
    <w:tmpl w:val="C4F69544"/>
    <w:lvl w:ilvl="0" w:tplc="2C3C48DE">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9F10B9"/>
    <w:multiLevelType w:val="multilevel"/>
    <w:tmpl w:val="784A341A"/>
    <w:lvl w:ilvl="0">
      <w:start w:val="1"/>
      <w:numFmt w:val="lowerLetter"/>
      <w:lvlText w:val="%1."/>
      <w:lvlJc w:val="left"/>
      <w:pPr>
        <w:ind w:left="1440" w:hanging="432"/>
      </w:pPr>
      <w:rPr>
        <w:rFonts w:ascii="Arial" w:hAnsi="Arial" w:cs="Times New Roman" w:hint="default"/>
        <w:b w:val="0"/>
        <w:i w:val="0"/>
        <w:caps w:val="0"/>
        <w:strike w:val="0"/>
        <w:dstrike w:val="0"/>
        <w:vanish w:val="0"/>
        <w:webHidden w:val="0"/>
        <w:color w:val="auto"/>
        <w:sz w:val="24"/>
        <w:u w:val="none"/>
        <w:effect w:val="none"/>
        <w:vertAlign w:val="baseline"/>
        <w:specVanish w:val="0"/>
      </w:rPr>
    </w:lvl>
    <w:lvl w:ilvl="1">
      <w:start w:val="1"/>
      <w:numFmt w:val="none"/>
      <w:lvlText w:val="(1)"/>
      <w:lvlJc w:val="left"/>
      <w:pPr>
        <w:ind w:left="1296" w:hanging="576"/>
      </w:pPr>
    </w:lvl>
    <w:lvl w:ilvl="2">
      <w:start w:val="1"/>
      <w:numFmt w:val="lowerLetter"/>
      <w:lvlText w:val="(%3)"/>
      <w:lvlJc w:val="left"/>
      <w:pPr>
        <w:ind w:left="1296" w:hanging="576"/>
      </w:pPr>
    </w:lvl>
    <w:lvl w:ilvl="3">
      <w:start w:val="1"/>
      <w:numFmt w:val="decimal"/>
      <w:lvlText w:val="%4."/>
      <w:lvlJc w:val="left"/>
      <w:pPr>
        <w:ind w:left="1296" w:hanging="576"/>
      </w:pPr>
    </w:lvl>
    <w:lvl w:ilvl="4">
      <w:start w:val="1"/>
      <w:numFmt w:val="lowerLetter"/>
      <w:lvlText w:val="%5."/>
      <w:lvlJc w:val="left"/>
      <w:pPr>
        <w:ind w:left="1296" w:hanging="576"/>
      </w:pPr>
    </w:lvl>
    <w:lvl w:ilvl="5">
      <w:start w:val="1"/>
      <w:numFmt w:val="lowerRoman"/>
      <w:lvlText w:val="%6."/>
      <w:lvlJc w:val="right"/>
      <w:pPr>
        <w:ind w:left="1296" w:hanging="576"/>
      </w:pPr>
    </w:lvl>
    <w:lvl w:ilvl="6">
      <w:start w:val="1"/>
      <w:numFmt w:val="decimal"/>
      <w:lvlText w:val="%7."/>
      <w:lvlJc w:val="left"/>
      <w:pPr>
        <w:ind w:left="1296" w:hanging="576"/>
      </w:pPr>
    </w:lvl>
    <w:lvl w:ilvl="7">
      <w:start w:val="1"/>
      <w:numFmt w:val="lowerLetter"/>
      <w:lvlText w:val="%8."/>
      <w:lvlJc w:val="left"/>
      <w:pPr>
        <w:ind w:left="1296" w:hanging="576"/>
      </w:pPr>
    </w:lvl>
    <w:lvl w:ilvl="8">
      <w:start w:val="1"/>
      <w:numFmt w:val="lowerRoman"/>
      <w:lvlText w:val="%9."/>
      <w:lvlJc w:val="right"/>
      <w:pPr>
        <w:ind w:left="1296" w:hanging="576"/>
      </w:pPr>
    </w:lvl>
  </w:abstractNum>
  <w:abstractNum w:abstractNumId="76" w15:restartNumberingAfterBreak="0">
    <w:nsid w:val="38780332"/>
    <w:multiLevelType w:val="hybridMultilevel"/>
    <w:tmpl w:val="75E661F0"/>
    <w:lvl w:ilvl="0" w:tplc="F662CAFC">
      <w:start w:val="1"/>
      <w:numFmt w:val="decimal"/>
      <w:lvlText w:val="%1."/>
      <w:lvlJc w:val="left"/>
      <w:pPr>
        <w:ind w:left="720" w:hanging="360"/>
      </w:pPr>
      <w:rPr>
        <w:rFonts w:hint="default"/>
      </w:rPr>
    </w:lvl>
    <w:lvl w:ilvl="1" w:tplc="F662CAFC">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9B2253E"/>
    <w:multiLevelType w:val="hybridMultilevel"/>
    <w:tmpl w:val="DF322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A783D31"/>
    <w:multiLevelType w:val="hybridMultilevel"/>
    <w:tmpl w:val="628ACDEC"/>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3AD52F21"/>
    <w:multiLevelType w:val="hybridMultilevel"/>
    <w:tmpl w:val="BD76D756"/>
    <w:lvl w:ilvl="0" w:tplc="B3C063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B206BBE"/>
    <w:multiLevelType w:val="hybridMultilevel"/>
    <w:tmpl w:val="C23060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BD80840"/>
    <w:multiLevelType w:val="hybridMultilevel"/>
    <w:tmpl w:val="A53692C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3BF5689C"/>
    <w:multiLevelType w:val="hybridMultilevel"/>
    <w:tmpl w:val="C23060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0BF1DEE"/>
    <w:multiLevelType w:val="hybridMultilevel"/>
    <w:tmpl w:val="11DC8BD4"/>
    <w:lvl w:ilvl="0" w:tplc="864CB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27955D4"/>
    <w:multiLevelType w:val="hybridMultilevel"/>
    <w:tmpl w:val="D616B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4194291"/>
    <w:multiLevelType w:val="hybridMultilevel"/>
    <w:tmpl w:val="F67ECB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427560D"/>
    <w:multiLevelType w:val="hybridMultilevel"/>
    <w:tmpl w:val="FA1CCF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C3C48DE">
      <w:start w:val="1"/>
      <w:numFmt w:val="upp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4D90BB8"/>
    <w:multiLevelType w:val="multilevel"/>
    <w:tmpl w:val="6D5A75A8"/>
    <w:lvl w:ilvl="0">
      <w:start w:val="1"/>
      <w:numFmt w:val="lowerLetter"/>
      <w:lvlText w:val="%1."/>
      <w:lvlJc w:val="left"/>
      <w:pPr>
        <w:ind w:left="576" w:hanging="576"/>
      </w:pPr>
      <w:rPr>
        <w:rFonts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008" w:hanging="432"/>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88" w15:restartNumberingAfterBreak="0">
    <w:nsid w:val="44E26396"/>
    <w:multiLevelType w:val="hybridMultilevel"/>
    <w:tmpl w:val="1186AC5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566221D"/>
    <w:multiLevelType w:val="hybridMultilevel"/>
    <w:tmpl w:val="72F0BB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5A63EF1"/>
    <w:multiLevelType w:val="hybridMultilevel"/>
    <w:tmpl w:val="A53692C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462B24FF"/>
    <w:multiLevelType w:val="multilevel"/>
    <w:tmpl w:val="9C1A35A0"/>
    <w:lvl w:ilvl="0">
      <w:start w:val="1"/>
      <w:numFmt w:val="lowerLetter"/>
      <w:lvlText w:val="%1."/>
      <w:lvlJc w:val="left"/>
      <w:pPr>
        <w:ind w:left="576" w:hanging="576"/>
      </w:pPr>
      <w:rPr>
        <w:rFonts w:ascii="Arial" w:hAnsi="Arial"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lvl>
    <w:lvl w:ilvl="2">
      <w:start w:val="1"/>
      <w:numFmt w:val="lowerLetter"/>
      <w:lvlText w:val="(%3)"/>
      <w:lvlJc w:val="left"/>
      <w:pPr>
        <w:ind w:left="576" w:hanging="576"/>
      </w:pPr>
    </w:lvl>
    <w:lvl w:ilvl="3">
      <w:start w:val="1"/>
      <w:numFmt w:val="decimal"/>
      <w:lvlText w:val="%4."/>
      <w:lvlJc w:val="left"/>
      <w:pPr>
        <w:ind w:left="576" w:hanging="576"/>
      </w:pPr>
    </w:lvl>
    <w:lvl w:ilvl="4">
      <w:start w:val="1"/>
      <w:numFmt w:val="lowerLetter"/>
      <w:lvlText w:val="%5."/>
      <w:lvlJc w:val="left"/>
      <w:pPr>
        <w:ind w:left="576" w:hanging="576"/>
      </w:pPr>
    </w:lvl>
    <w:lvl w:ilvl="5">
      <w:start w:val="1"/>
      <w:numFmt w:val="lowerRoman"/>
      <w:lvlText w:val="%6."/>
      <w:lvlJc w:val="right"/>
      <w:pPr>
        <w:ind w:left="576" w:hanging="576"/>
      </w:pPr>
    </w:lvl>
    <w:lvl w:ilvl="6">
      <w:start w:val="1"/>
      <w:numFmt w:val="decimal"/>
      <w:lvlText w:val="%7."/>
      <w:lvlJc w:val="left"/>
      <w:pPr>
        <w:ind w:left="576" w:hanging="576"/>
      </w:pPr>
    </w:lvl>
    <w:lvl w:ilvl="7">
      <w:start w:val="1"/>
      <w:numFmt w:val="lowerLetter"/>
      <w:lvlText w:val="%8."/>
      <w:lvlJc w:val="left"/>
      <w:pPr>
        <w:ind w:left="576" w:hanging="576"/>
      </w:pPr>
    </w:lvl>
    <w:lvl w:ilvl="8">
      <w:start w:val="1"/>
      <w:numFmt w:val="lowerRoman"/>
      <w:lvlText w:val="%9."/>
      <w:lvlJc w:val="right"/>
      <w:pPr>
        <w:ind w:left="576" w:hanging="576"/>
      </w:pPr>
    </w:lvl>
  </w:abstractNum>
  <w:abstractNum w:abstractNumId="92" w15:restartNumberingAfterBreak="0">
    <w:nsid w:val="472E7B33"/>
    <w:multiLevelType w:val="multilevel"/>
    <w:tmpl w:val="B2866DD8"/>
    <w:lvl w:ilvl="0">
      <w:start w:val="1"/>
      <w:numFmt w:val="lowerLetter"/>
      <w:lvlText w:val="%1."/>
      <w:lvlJc w:val="left"/>
      <w:pPr>
        <w:ind w:left="864" w:hanging="432"/>
      </w:pPr>
      <w:rPr>
        <w:rFonts w:hint="default"/>
        <w:b w:val="0"/>
        <w:i w:val="0"/>
        <w:caps w:val="0"/>
        <w:strike w:val="0"/>
        <w:dstrike w:val="0"/>
        <w:vanish w:val="0"/>
        <w:webHidden w:val="0"/>
        <w:color w:val="auto"/>
        <w:sz w:val="24"/>
        <w:u w:val="none"/>
        <w:effect w:val="none"/>
        <w:vertAlign w:val="baseline"/>
        <w:specVanish w:val="0"/>
      </w:rPr>
    </w:lvl>
    <w:lvl w:ilvl="1">
      <w:start w:val="1"/>
      <w:numFmt w:val="none"/>
      <w:lvlText w:val="(1)"/>
      <w:lvlJc w:val="left"/>
      <w:pPr>
        <w:ind w:left="720" w:hanging="576"/>
      </w:pPr>
    </w:lvl>
    <w:lvl w:ilvl="2">
      <w:start w:val="1"/>
      <w:numFmt w:val="lowerLetter"/>
      <w:lvlText w:val="(%3)"/>
      <w:lvlJc w:val="left"/>
      <w:pPr>
        <w:ind w:left="720" w:hanging="576"/>
      </w:pPr>
    </w:lvl>
    <w:lvl w:ilvl="3">
      <w:start w:val="1"/>
      <w:numFmt w:val="decimal"/>
      <w:lvlText w:val="%4."/>
      <w:lvlJc w:val="left"/>
      <w:pPr>
        <w:ind w:left="720" w:hanging="576"/>
      </w:pPr>
    </w:lvl>
    <w:lvl w:ilvl="4">
      <w:start w:val="1"/>
      <w:numFmt w:val="lowerLetter"/>
      <w:lvlText w:val="%5."/>
      <w:lvlJc w:val="left"/>
      <w:pPr>
        <w:ind w:left="720" w:hanging="576"/>
      </w:pPr>
    </w:lvl>
    <w:lvl w:ilvl="5">
      <w:start w:val="1"/>
      <w:numFmt w:val="lowerRoman"/>
      <w:lvlText w:val="%6."/>
      <w:lvlJc w:val="right"/>
      <w:pPr>
        <w:ind w:left="720" w:hanging="576"/>
      </w:pPr>
    </w:lvl>
    <w:lvl w:ilvl="6">
      <w:start w:val="1"/>
      <w:numFmt w:val="decimal"/>
      <w:lvlText w:val="%7."/>
      <w:lvlJc w:val="left"/>
      <w:pPr>
        <w:ind w:left="720" w:hanging="576"/>
      </w:pPr>
    </w:lvl>
    <w:lvl w:ilvl="7">
      <w:start w:val="1"/>
      <w:numFmt w:val="lowerLetter"/>
      <w:lvlText w:val="%8."/>
      <w:lvlJc w:val="left"/>
      <w:pPr>
        <w:ind w:left="720" w:hanging="576"/>
      </w:pPr>
    </w:lvl>
    <w:lvl w:ilvl="8">
      <w:start w:val="1"/>
      <w:numFmt w:val="lowerRoman"/>
      <w:lvlText w:val="%9."/>
      <w:lvlJc w:val="right"/>
      <w:pPr>
        <w:ind w:left="720" w:hanging="576"/>
      </w:pPr>
    </w:lvl>
  </w:abstractNum>
  <w:abstractNum w:abstractNumId="93" w15:restartNumberingAfterBreak="0">
    <w:nsid w:val="47925D54"/>
    <w:multiLevelType w:val="hybridMultilevel"/>
    <w:tmpl w:val="6FF0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9172C0B"/>
    <w:multiLevelType w:val="hybridMultilevel"/>
    <w:tmpl w:val="CE66C8E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A375E7E"/>
    <w:multiLevelType w:val="multilevel"/>
    <w:tmpl w:val="B2866DD8"/>
    <w:lvl w:ilvl="0">
      <w:start w:val="1"/>
      <w:numFmt w:val="lowerLetter"/>
      <w:lvlText w:val="%1."/>
      <w:lvlJc w:val="left"/>
      <w:pPr>
        <w:ind w:left="1440" w:hanging="432"/>
      </w:pPr>
      <w:rPr>
        <w:rFonts w:hint="default"/>
        <w:b w:val="0"/>
        <w:i w:val="0"/>
        <w:caps w:val="0"/>
        <w:strike w:val="0"/>
        <w:dstrike w:val="0"/>
        <w:vanish w:val="0"/>
        <w:webHidden w:val="0"/>
        <w:color w:val="auto"/>
        <w:sz w:val="24"/>
        <w:u w:val="none"/>
        <w:effect w:val="none"/>
        <w:vertAlign w:val="baseline"/>
        <w:specVanish w:val="0"/>
      </w:rPr>
    </w:lvl>
    <w:lvl w:ilvl="1">
      <w:start w:val="1"/>
      <w:numFmt w:val="none"/>
      <w:lvlText w:val="(1)"/>
      <w:lvlJc w:val="left"/>
      <w:pPr>
        <w:ind w:left="1296" w:hanging="576"/>
      </w:pPr>
    </w:lvl>
    <w:lvl w:ilvl="2">
      <w:start w:val="1"/>
      <w:numFmt w:val="lowerLetter"/>
      <w:lvlText w:val="(%3)"/>
      <w:lvlJc w:val="left"/>
      <w:pPr>
        <w:ind w:left="1296" w:hanging="576"/>
      </w:pPr>
    </w:lvl>
    <w:lvl w:ilvl="3">
      <w:start w:val="1"/>
      <w:numFmt w:val="decimal"/>
      <w:lvlText w:val="%4."/>
      <w:lvlJc w:val="left"/>
      <w:pPr>
        <w:ind w:left="1296" w:hanging="576"/>
      </w:pPr>
    </w:lvl>
    <w:lvl w:ilvl="4">
      <w:start w:val="1"/>
      <w:numFmt w:val="lowerLetter"/>
      <w:lvlText w:val="%5."/>
      <w:lvlJc w:val="left"/>
      <w:pPr>
        <w:ind w:left="1296" w:hanging="576"/>
      </w:pPr>
    </w:lvl>
    <w:lvl w:ilvl="5">
      <w:start w:val="1"/>
      <w:numFmt w:val="lowerRoman"/>
      <w:lvlText w:val="%6."/>
      <w:lvlJc w:val="right"/>
      <w:pPr>
        <w:ind w:left="1296" w:hanging="576"/>
      </w:pPr>
    </w:lvl>
    <w:lvl w:ilvl="6">
      <w:start w:val="1"/>
      <w:numFmt w:val="decimal"/>
      <w:lvlText w:val="%7."/>
      <w:lvlJc w:val="left"/>
      <w:pPr>
        <w:ind w:left="1296" w:hanging="576"/>
      </w:pPr>
    </w:lvl>
    <w:lvl w:ilvl="7">
      <w:start w:val="1"/>
      <w:numFmt w:val="lowerLetter"/>
      <w:lvlText w:val="%8."/>
      <w:lvlJc w:val="left"/>
      <w:pPr>
        <w:ind w:left="1296" w:hanging="576"/>
      </w:pPr>
    </w:lvl>
    <w:lvl w:ilvl="8">
      <w:start w:val="1"/>
      <w:numFmt w:val="lowerRoman"/>
      <w:lvlText w:val="%9."/>
      <w:lvlJc w:val="right"/>
      <w:pPr>
        <w:ind w:left="1296" w:hanging="576"/>
      </w:pPr>
    </w:lvl>
  </w:abstractNum>
  <w:abstractNum w:abstractNumId="96" w15:restartNumberingAfterBreak="0">
    <w:nsid w:val="4AA2760C"/>
    <w:multiLevelType w:val="hybridMultilevel"/>
    <w:tmpl w:val="0974F346"/>
    <w:lvl w:ilvl="0" w:tplc="04090019">
      <w:start w:val="1"/>
      <w:numFmt w:val="lowerLetter"/>
      <w:lvlText w:val="%1."/>
      <w:lvlJc w:val="left"/>
      <w:pPr>
        <w:ind w:left="720" w:hanging="360"/>
      </w:pPr>
      <w:rPr>
        <w:rFonts w:cs="Times New Roman"/>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B1D55E8"/>
    <w:multiLevelType w:val="hybridMultilevel"/>
    <w:tmpl w:val="0C906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BDF6185"/>
    <w:multiLevelType w:val="hybridMultilevel"/>
    <w:tmpl w:val="E534C19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C1911D5"/>
    <w:multiLevelType w:val="hybridMultilevel"/>
    <w:tmpl w:val="CCE4FA3A"/>
    <w:lvl w:ilvl="0" w:tplc="EBACCD1E">
      <w:start w:val="1"/>
      <w:numFmt w:val="lowerLetter"/>
      <w:lvlText w:val="%1."/>
      <w:lvlJc w:val="right"/>
      <w:pPr>
        <w:ind w:left="720" w:hanging="360"/>
      </w:pPr>
    </w:lvl>
    <w:lvl w:ilvl="1" w:tplc="04090019">
      <w:start w:val="1"/>
      <w:numFmt w:val="lowerLetter"/>
      <w:lvlText w:val="%2."/>
      <w:lvlJc w:val="left"/>
      <w:pPr>
        <w:ind w:left="1440" w:hanging="360"/>
      </w:pPr>
    </w:lvl>
    <w:lvl w:ilvl="2" w:tplc="2146F84A">
      <w:start w:val="1"/>
      <w:numFmt w:val="decimalZero"/>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15:restartNumberingAfterBreak="0">
    <w:nsid w:val="4C797BEA"/>
    <w:multiLevelType w:val="hybridMultilevel"/>
    <w:tmpl w:val="4010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CC02A25"/>
    <w:multiLevelType w:val="hybridMultilevel"/>
    <w:tmpl w:val="18D067C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4CCE4E24"/>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EA25717"/>
    <w:multiLevelType w:val="hybridMultilevel"/>
    <w:tmpl w:val="AC748AD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4F251689"/>
    <w:multiLevelType w:val="hybridMultilevel"/>
    <w:tmpl w:val="6AEAEA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4F8B4CE5"/>
    <w:multiLevelType w:val="hybridMultilevel"/>
    <w:tmpl w:val="F3222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FA37016"/>
    <w:multiLevelType w:val="hybridMultilevel"/>
    <w:tmpl w:val="AB2E91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FB9330B"/>
    <w:multiLevelType w:val="hybridMultilevel"/>
    <w:tmpl w:val="F16C7CE2"/>
    <w:lvl w:ilvl="0" w:tplc="051A21F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503B2045"/>
    <w:multiLevelType w:val="hybridMultilevel"/>
    <w:tmpl w:val="8BA47CD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9" w15:restartNumberingAfterBreak="0">
    <w:nsid w:val="505B0AA3"/>
    <w:multiLevelType w:val="hybridMultilevel"/>
    <w:tmpl w:val="6F745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08E1EB8"/>
    <w:multiLevelType w:val="hybridMultilevel"/>
    <w:tmpl w:val="FEE64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1" w15:restartNumberingAfterBreak="0">
    <w:nsid w:val="50E815CA"/>
    <w:multiLevelType w:val="hybridMultilevel"/>
    <w:tmpl w:val="1E1C70E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2" w15:restartNumberingAfterBreak="0">
    <w:nsid w:val="510902B8"/>
    <w:multiLevelType w:val="hybridMultilevel"/>
    <w:tmpl w:val="DFF0B5BC"/>
    <w:lvl w:ilvl="0" w:tplc="04090019">
      <w:start w:val="1"/>
      <w:numFmt w:val="lowerLetter"/>
      <w:lvlText w:val="%1."/>
      <w:lvlJc w:val="left"/>
      <w:pPr>
        <w:ind w:left="144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3" w15:restartNumberingAfterBreak="0">
    <w:nsid w:val="51172968"/>
    <w:multiLevelType w:val="hybridMultilevel"/>
    <w:tmpl w:val="D14E34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1574FE5"/>
    <w:multiLevelType w:val="hybridMultilevel"/>
    <w:tmpl w:val="E0F4A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2A249E5"/>
    <w:multiLevelType w:val="multilevel"/>
    <w:tmpl w:val="ADFADA34"/>
    <w:lvl w:ilvl="0">
      <w:start w:val="1"/>
      <w:numFmt w:val="lowerLetter"/>
      <w:lvlText w:val="%1."/>
      <w:lvlJc w:val="left"/>
      <w:pPr>
        <w:ind w:left="1296" w:hanging="576"/>
      </w:pPr>
      <w:rPr>
        <w:rFonts w:ascii="Arial" w:hAnsi="Arial"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ind w:left="1296" w:hanging="576"/>
      </w:pPr>
    </w:lvl>
    <w:lvl w:ilvl="2">
      <w:start w:val="1"/>
      <w:numFmt w:val="lowerLetter"/>
      <w:lvlText w:val="(%3)"/>
      <w:lvlJc w:val="right"/>
      <w:pPr>
        <w:ind w:left="1296" w:hanging="576"/>
      </w:pPr>
    </w:lvl>
    <w:lvl w:ilvl="3">
      <w:start w:val="1"/>
      <w:numFmt w:val="decimal"/>
      <w:lvlText w:val="%4."/>
      <w:lvlJc w:val="left"/>
      <w:pPr>
        <w:ind w:left="1296" w:hanging="576"/>
      </w:pPr>
    </w:lvl>
    <w:lvl w:ilvl="4">
      <w:start w:val="1"/>
      <w:numFmt w:val="lowerLetter"/>
      <w:lvlText w:val="%5."/>
      <w:lvlJc w:val="left"/>
      <w:pPr>
        <w:ind w:left="1296" w:hanging="576"/>
      </w:pPr>
    </w:lvl>
    <w:lvl w:ilvl="5">
      <w:start w:val="1"/>
      <w:numFmt w:val="lowerRoman"/>
      <w:lvlText w:val="%6."/>
      <w:lvlJc w:val="right"/>
      <w:pPr>
        <w:ind w:left="1296" w:hanging="576"/>
      </w:pPr>
    </w:lvl>
    <w:lvl w:ilvl="6">
      <w:start w:val="1"/>
      <w:numFmt w:val="decimal"/>
      <w:lvlText w:val="%7."/>
      <w:lvlJc w:val="left"/>
      <w:pPr>
        <w:ind w:left="1296" w:hanging="576"/>
      </w:pPr>
    </w:lvl>
    <w:lvl w:ilvl="7">
      <w:start w:val="1"/>
      <w:numFmt w:val="lowerLetter"/>
      <w:lvlText w:val="%8."/>
      <w:lvlJc w:val="left"/>
      <w:pPr>
        <w:ind w:left="1296" w:hanging="576"/>
      </w:pPr>
    </w:lvl>
    <w:lvl w:ilvl="8">
      <w:start w:val="1"/>
      <w:numFmt w:val="lowerRoman"/>
      <w:lvlText w:val="%9."/>
      <w:lvlJc w:val="right"/>
      <w:pPr>
        <w:ind w:left="1296" w:hanging="576"/>
      </w:pPr>
    </w:lvl>
  </w:abstractNum>
  <w:abstractNum w:abstractNumId="116" w15:restartNumberingAfterBreak="0">
    <w:nsid w:val="52B40172"/>
    <w:multiLevelType w:val="hybridMultilevel"/>
    <w:tmpl w:val="831063C6"/>
    <w:lvl w:ilvl="0" w:tplc="C688FBD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36A57BD"/>
    <w:multiLevelType w:val="multilevel"/>
    <w:tmpl w:val="9C1A35A0"/>
    <w:lvl w:ilvl="0">
      <w:start w:val="1"/>
      <w:numFmt w:val="lowerLetter"/>
      <w:lvlText w:val="%1."/>
      <w:lvlJc w:val="left"/>
      <w:pPr>
        <w:ind w:left="576" w:hanging="576"/>
      </w:pPr>
      <w:rPr>
        <w:rFonts w:ascii="Arial" w:hAnsi="Arial" w:cs="Times New Roman" w:hint="default"/>
        <w:b w:val="0"/>
        <w:i w:val="0"/>
        <w:caps w:val="0"/>
        <w:strike w:val="0"/>
        <w:dstrike w:val="0"/>
        <w:vanish w:val="0"/>
        <w:webHidden w:val="0"/>
        <w:color w:val="auto"/>
        <w:sz w:val="24"/>
        <w:u w:val="none"/>
        <w:effect w:val="none"/>
        <w:vertAlign w:val="baseline"/>
        <w:specVanish w:val="0"/>
      </w:rPr>
    </w:lvl>
    <w:lvl w:ilvl="1">
      <w:start w:val="1"/>
      <w:numFmt w:val="decimal"/>
      <w:lvlText w:val="%2)"/>
      <w:lvlJc w:val="left"/>
      <w:pPr>
        <w:ind w:left="576" w:hanging="576"/>
      </w:pPr>
    </w:lvl>
    <w:lvl w:ilvl="2">
      <w:start w:val="1"/>
      <w:numFmt w:val="lowerLetter"/>
      <w:lvlText w:val="(%3)"/>
      <w:lvlJc w:val="left"/>
      <w:pPr>
        <w:ind w:left="576" w:hanging="576"/>
      </w:pPr>
    </w:lvl>
    <w:lvl w:ilvl="3">
      <w:start w:val="1"/>
      <w:numFmt w:val="decimal"/>
      <w:lvlText w:val="%4."/>
      <w:lvlJc w:val="left"/>
      <w:pPr>
        <w:ind w:left="576" w:hanging="576"/>
      </w:pPr>
    </w:lvl>
    <w:lvl w:ilvl="4">
      <w:start w:val="1"/>
      <w:numFmt w:val="lowerLetter"/>
      <w:lvlText w:val="%5."/>
      <w:lvlJc w:val="left"/>
      <w:pPr>
        <w:ind w:left="576" w:hanging="576"/>
      </w:pPr>
    </w:lvl>
    <w:lvl w:ilvl="5">
      <w:start w:val="1"/>
      <w:numFmt w:val="lowerRoman"/>
      <w:lvlText w:val="%6."/>
      <w:lvlJc w:val="right"/>
      <w:pPr>
        <w:ind w:left="576" w:hanging="576"/>
      </w:pPr>
    </w:lvl>
    <w:lvl w:ilvl="6">
      <w:start w:val="1"/>
      <w:numFmt w:val="decimal"/>
      <w:lvlText w:val="%7."/>
      <w:lvlJc w:val="left"/>
      <w:pPr>
        <w:ind w:left="576" w:hanging="576"/>
      </w:pPr>
    </w:lvl>
    <w:lvl w:ilvl="7">
      <w:start w:val="1"/>
      <w:numFmt w:val="lowerLetter"/>
      <w:lvlText w:val="%8."/>
      <w:lvlJc w:val="left"/>
      <w:pPr>
        <w:ind w:left="576" w:hanging="576"/>
      </w:pPr>
    </w:lvl>
    <w:lvl w:ilvl="8">
      <w:start w:val="1"/>
      <w:numFmt w:val="lowerRoman"/>
      <w:lvlText w:val="%9."/>
      <w:lvlJc w:val="right"/>
      <w:pPr>
        <w:ind w:left="576" w:hanging="576"/>
      </w:pPr>
    </w:lvl>
  </w:abstractNum>
  <w:abstractNum w:abstractNumId="118" w15:restartNumberingAfterBreak="0">
    <w:nsid w:val="53B21BA9"/>
    <w:multiLevelType w:val="hybridMultilevel"/>
    <w:tmpl w:val="C23060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49070EF"/>
    <w:multiLevelType w:val="hybridMultilevel"/>
    <w:tmpl w:val="7CC647F0"/>
    <w:lvl w:ilvl="0" w:tplc="3F96DC3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64610DA"/>
    <w:multiLevelType w:val="multilevel"/>
    <w:tmpl w:val="600E68A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2" w15:restartNumberingAfterBreak="0">
    <w:nsid w:val="5AA770CA"/>
    <w:multiLevelType w:val="hybridMultilevel"/>
    <w:tmpl w:val="6F9E5B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5AF23911"/>
    <w:multiLevelType w:val="hybridMultilevel"/>
    <w:tmpl w:val="60922AAA"/>
    <w:numStyleLink w:val="ImportedStyle3"/>
  </w:abstractNum>
  <w:abstractNum w:abstractNumId="124" w15:restartNumberingAfterBreak="0">
    <w:nsid w:val="5B064838"/>
    <w:multiLevelType w:val="hybridMultilevel"/>
    <w:tmpl w:val="8F4CE43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97D42E12">
      <w:start w:val="1"/>
      <w:numFmt w:val="lowerLetter"/>
      <w:lvlText w:val="(%4)"/>
      <w:lvlJc w:val="left"/>
      <w:pPr>
        <w:ind w:left="2880" w:hanging="360"/>
      </w:pPr>
      <w:rPr>
        <w:rFont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B8B3876"/>
    <w:multiLevelType w:val="hybridMultilevel"/>
    <w:tmpl w:val="E0F4A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BE6536A"/>
    <w:multiLevelType w:val="hybridMultilevel"/>
    <w:tmpl w:val="EC9004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5D0E3102"/>
    <w:multiLevelType w:val="hybridMultilevel"/>
    <w:tmpl w:val="C9CAD36C"/>
    <w:lvl w:ilvl="0" w:tplc="F662CAF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D926A10"/>
    <w:multiLevelType w:val="hybridMultilevel"/>
    <w:tmpl w:val="8BA47CD2"/>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9" w15:restartNumberingAfterBreak="0">
    <w:nsid w:val="5DED28CA"/>
    <w:multiLevelType w:val="hybridMultilevel"/>
    <w:tmpl w:val="3112E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FBC0673"/>
    <w:multiLevelType w:val="hybridMultilevel"/>
    <w:tmpl w:val="5034531C"/>
    <w:lvl w:ilvl="0" w:tplc="864CB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02B165A"/>
    <w:multiLevelType w:val="hybridMultilevel"/>
    <w:tmpl w:val="3D9CECA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08B7228"/>
    <w:multiLevelType w:val="hybridMultilevel"/>
    <w:tmpl w:val="55C6E1C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3" w15:restartNumberingAfterBreak="0">
    <w:nsid w:val="60B96899"/>
    <w:multiLevelType w:val="hybridMultilevel"/>
    <w:tmpl w:val="050E2A4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1F0704E"/>
    <w:multiLevelType w:val="hybridMultilevel"/>
    <w:tmpl w:val="C23060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206466C"/>
    <w:multiLevelType w:val="hybridMultilevel"/>
    <w:tmpl w:val="DAAA2698"/>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26D3DDE"/>
    <w:multiLevelType w:val="hybridMultilevel"/>
    <w:tmpl w:val="C0109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2C6006F"/>
    <w:multiLevelType w:val="hybridMultilevel"/>
    <w:tmpl w:val="AA40FEF6"/>
    <w:lvl w:ilvl="0" w:tplc="04090001">
      <w:start w:val="1"/>
      <w:numFmt w:val="bullet"/>
      <w:lvlText w:val=""/>
      <w:lvlJc w:val="left"/>
      <w:pPr>
        <w:ind w:left="720" w:hanging="360"/>
      </w:pPr>
      <w:rPr>
        <w:rFonts w:ascii="Symbol" w:hAnsi="Symbol" w:hint="default"/>
      </w:rPr>
    </w:lvl>
    <w:lvl w:ilvl="1" w:tplc="F662CAFC">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3F87557"/>
    <w:multiLevelType w:val="multilevel"/>
    <w:tmpl w:val="9C1A35A0"/>
    <w:lvl w:ilvl="0">
      <w:start w:val="1"/>
      <w:numFmt w:val="lowerLetter"/>
      <w:lvlText w:val="%1."/>
      <w:lvlJc w:val="left"/>
      <w:pPr>
        <w:ind w:left="576" w:hanging="576"/>
      </w:pPr>
      <w:rPr>
        <w:rFonts w:ascii="Arial" w:hAnsi="Arial"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lvl>
    <w:lvl w:ilvl="2">
      <w:start w:val="1"/>
      <w:numFmt w:val="lowerLetter"/>
      <w:lvlText w:val="(%3)"/>
      <w:lvlJc w:val="left"/>
      <w:pPr>
        <w:ind w:left="576" w:hanging="576"/>
      </w:pPr>
    </w:lvl>
    <w:lvl w:ilvl="3">
      <w:start w:val="1"/>
      <w:numFmt w:val="decimal"/>
      <w:lvlText w:val="%4."/>
      <w:lvlJc w:val="left"/>
      <w:pPr>
        <w:ind w:left="576" w:hanging="576"/>
      </w:pPr>
    </w:lvl>
    <w:lvl w:ilvl="4">
      <w:start w:val="1"/>
      <w:numFmt w:val="lowerLetter"/>
      <w:lvlText w:val="%5."/>
      <w:lvlJc w:val="left"/>
      <w:pPr>
        <w:ind w:left="576" w:hanging="576"/>
      </w:pPr>
    </w:lvl>
    <w:lvl w:ilvl="5">
      <w:start w:val="1"/>
      <w:numFmt w:val="lowerRoman"/>
      <w:lvlText w:val="%6."/>
      <w:lvlJc w:val="right"/>
      <w:pPr>
        <w:ind w:left="576" w:hanging="576"/>
      </w:pPr>
    </w:lvl>
    <w:lvl w:ilvl="6">
      <w:start w:val="1"/>
      <w:numFmt w:val="decimal"/>
      <w:lvlText w:val="%7."/>
      <w:lvlJc w:val="left"/>
      <w:pPr>
        <w:ind w:left="576" w:hanging="576"/>
      </w:pPr>
    </w:lvl>
    <w:lvl w:ilvl="7">
      <w:start w:val="1"/>
      <w:numFmt w:val="lowerLetter"/>
      <w:lvlText w:val="%8."/>
      <w:lvlJc w:val="left"/>
      <w:pPr>
        <w:ind w:left="576" w:hanging="576"/>
      </w:pPr>
    </w:lvl>
    <w:lvl w:ilvl="8">
      <w:start w:val="1"/>
      <w:numFmt w:val="lowerRoman"/>
      <w:lvlText w:val="%9."/>
      <w:lvlJc w:val="right"/>
      <w:pPr>
        <w:ind w:left="576" w:hanging="576"/>
      </w:pPr>
    </w:lvl>
  </w:abstractNum>
  <w:abstractNum w:abstractNumId="139" w15:restartNumberingAfterBreak="0">
    <w:nsid w:val="645D1750"/>
    <w:multiLevelType w:val="hybridMultilevel"/>
    <w:tmpl w:val="A53692C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65750CC0"/>
    <w:multiLevelType w:val="hybridMultilevel"/>
    <w:tmpl w:val="C60411F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64E0177"/>
    <w:multiLevelType w:val="hybridMultilevel"/>
    <w:tmpl w:val="CB6229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7991637"/>
    <w:multiLevelType w:val="hybridMultilevel"/>
    <w:tmpl w:val="EA74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7992F8F"/>
    <w:multiLevelType w:val="hybridMultilevel"/>
    <w:tmpl w:val="6BA05BF2"/>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7FC77AD"/>
    <w:multiLevelType w:val="hybridMultilevel"/>
    <w:tmpl w:val="06DA3EC6"/>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685C6C41"/>
    <w:multiLevelType w:val="hybridMultilevel"/>
    <w:tmpl w:val="8F0E90A8"/>
    <w:lvl w:ilvl="0" w:tplc="864CB9C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47" w15:restartNumberingAfterBreak="0">
    <w:nsid w:val="6A4D4D22"/>
    <w:multiLevelType w:val="hybridMultilevel"/>
    <w:tmpl w:val="93FCBE5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A7F5D38"/>
    <w:multiLevelType w:val="hybridMultilevel"/>
    <w:tmpl w:val="7AAC8F00"/>
    <w:lvl w:ilvl="0" w:tplc="04090019">
      <w:start w:val="1"/>
      <w:numFmt w:val="lowerLetter"/>
      <w:lvlText w:val="%1."/>
      <w:lvlJc w:val="left"/>
      <w:pPr>
        <w:ind w:left="720" w:hanging="360"/>
      </w:pPr>
      <w:rPr>
        <w:rFonts w:hint="default"/>
        <w:i w:val="0"/>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49" w15:restartNumberingAfterBreak="0">
    <w:nsid w:val="6AE23453"/>
    <w:multiLevelType w:val="hybridMultilevel"/>
    <w:tmpl w:val="3890726A"/>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6AF92608"/>
    <w:multiLevelType w:val="hybridMultilevel"/>
    <w:tmpl w:val="60922AAA"/>
    <w:styleLink w:val="ImportedStyle3"/>
    <w:lvl w:ilvl="0" w:tplc="0E901282">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829AE7F6">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79F8B1AC">
      <w:start w:val="1"/>
      <w:numFmt w:val="lowerRoman"/>
      <w:lvlText w:val="%3."/>
      <w:lvlJc w:val="left"/>
      <w:pPr>
        <w:ind w:left="2160" w:hanging="29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A962C58A">
      <w:start w:val="1"/>
      <w:numFmt w:val="decimal"/>
      <w:lvlText w:val="%4."/>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C750ECCA">
      <w:start w:val="1"/>
      <w:numFmt w:val="lowerLetter"/>
      <w:lvlText w:val="%5."/>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7FC8A96C">
      <w:start w:val="1"/>
      <w:numFmt w:val="lowerRoman"/>
      <w:lvlText w:val="%6."/>
      <w:lvlJc w:val="left"/>
      <w:pPr>
        <w:ind w:left="2160" w:hanging="29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22F43212">
      <w:start w:val="1"/>
      <w:numFmt w:val="decimal"/>
      <w:lvlText w:val="%7."/>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56649D02">
      <w:start w:val="1"/>
      <w:numFmt w:val="lowerLetter"/>
      <w:lvlText w:val="%8."/>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E452CE14">
      <w:start w:val="1"/>
      <w:numFmt w:val="lowerRoman"/>
      <w:lvlText w:val="%9."/>
      <w:lvlJc w:val="left"/>
      <w:pPr>
        <w:ind w:left="4320" w:hanging="29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1" w15:restartNumberingAfterBreak="0">
    <w:nsid w:val="6B2D66F5"/>
    <w:multiLevelType w:val="hybridMultilevel"/>
    <w:tmpl w:val="FCD40D1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2" w15:restartNumberingAfterBreak="0">
    <w:nsid w:val="6C582B5E"/>
    <w:multiLevelType w:val="hybridMultilevel"/>
    <w:tmpl w:val="16004834"/>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E73000F"/>
    <w:multiLevelType w:val="multilevel"/>
    <w:tmpl w:val="4C4A2EFA"/>
    <w:lvl w:ilvl="0">
      <w:start w:val="1"/>
      <w:numFmt w:val="decimal"/>
      <w:lvlText w:val="%1."/>
      <w:lvlJc w:val="left"/>
      <w:pPr>
        <w:ind w:left="576" w:hanging="576"/>
      </w:pPr>
      <w:rPr>
        <w:rFonts w:ascii="Arial" w:hAnsi="Arial"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008" w:hanging="432"/>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54" w15:restartNumberingAfterBreak="0">
    <w:nsid w:val="6E9C1969"/>
    <w:multiLevelType w:val="hybridMultilevel"/>
    <w:tmpl w:val="EC900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6F5019D8"/>
    <w:multiLevelType w:val="hybridMultilevel"/>
    <w:tmpl w:val="61FEBB60"/>
    <w:lvl w:ilvl="0" w:tplc="F662CAF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FA676A9"/>
    <w:multiLevelType w:val="hybridMultilevel"/>
    <w:tmpl w:val="E0AE276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FD17222"/>
    <w:multiLevelType w:val="hybridMultilevel"/>
    <w:tmpl w:val="12D833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70792DF5"/>
    <w:multiLevelType w:val="hybridMultilevel"/>
    <w:tmpl w:val="A53692C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70E372DB"/>
    <w:multiLevelType w:val="hybridMultilevel"/>
    <w:tmpl w:val="1E9C8EA0"/>
    <w:lvl w:ilvl="0" w:tplc="864CB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72E0467E"/>
    <w:multiLevelType w:val="hybridMultilevel"/>
    <w:tmpl w:val="5034531C"/>
    <w:lvl w:ilvl="0" w:tplc="864CB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31825B8"/>
    <w:multiLevelType w:val="hybridMultilevel"/>
    <w:tmpl w:val="7318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421732B"/>
    <w:multiLevelType w:val="hybridMultilevel"/>
    <w:tmpl w:val="03AC1FF8"/>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4CA40CC"/>
    <w:multiLevelType w:val="hybridMultilevel"/>
    <w:tmpl w:val="A53692C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4" w15:restartNumberingAfterBreak="0">
    <w:nsid w:val="74CE484F"/>
    <w:multiLevelType w:val="multilevel"/>
    <w:tmpl w:val="C332E84C"/>
    <w:lvl w:ilvl="0">
      <w:start w:val="1"/>
      <w:numFmt w:val="decimal"/>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53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5" w15:restartNumberingAfterBreak="0">
    <w:nsid w:val="76090E28"/>
    <w:multiLevelType w:val="multilevel"/>
    <w:tmpl w:val="65EA1E84"/>
    <w:lvl w:ilvl="0">
      <w:start w:val="10"/>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6" w15:restartNumberingAfterBreak="0">
    <w:nsid w:val="76CD5E28"/>
    <w:multiLevelType w:val="hybridMultilevel"/>
    <w:tmpl w:val="CE74C328"/>
    <w:lvl w:ilvl="0" w:tplc="AA703A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6E2028F"/>
    <w:multiLevelType w:val="hybridMultilevel"/>
    <w:tmpl w:val="C5723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6E90E2D"/>
    <w:multiLevelType w:val="multilevel"/>
    <w:tmpl w:val="9C1A35A0"/>
    <w:lvl w:ilvl="0">
      <w:start w:val="1"/>
      <w:numFmt w:val="lowerLetter"/>
      <w:lvlText w:val="%1."/>
      <w:lvlJc w:val="left"/>
      <w:pPr>
        <w:ind w:left="576" w:hanging="576"/>
      </w:pPr>
      <w:rPr>
        <w:rFonts w:ascii="Arial" w:hAnsi="Arial"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lvl>
    <w:lvl w:ilvl="2">
      <w:start w:val="1"/>
      <w:numFmt w:val="lowerLetter"/>
      <w:lvlText w:val="(%3)"/>
      <w:lvlJc w:val="left"/>
      <w:pPr>
        <w:ind w:left="576" w:hanging="576"/>
      </w:pPr>
    </w:lvl>
    <w:lvl w:ilvl="3">
      <w:start w:val="1"/>
      <w:numFmt w:val="decimal"/>
      <w:lvlText w:val="%4."/>
      <w:lvlJc w:val="left"/>
      <w:pPr>
        <w:ind w:left="576" w:hanging="576"/>
      </w:pPr>
    </w:lvl>
    <w:lvl w:ilvl="4">
      <w:start w:val="1"/>
      <w:numFmt w:val="lowerLetter"/>
      <w:lvlText w:val="%5."/>
      <w:lvlJc w:val="left"/>
      <w:pPr>
        <w:ind w:left="576" w:hanging="576"/>
      </w:pPr>
    </w:lvl>
    <w:lvl w:ilvl="5">
      <w:start w:val="1"/>
      <w:numFmt w:val="lowerRoman"/>
      <w:lvlText w:val="%6."/>
      <w:lvlJc w:val="right"/>
      <w:pPr>
        <w:ind w:left="576" w:hanging="576"/>
      </w:pPr>
    </w:lvl>
    <w:lvl w:ilvl="6">
      <w:start w:val="1"/>
      <w:numFmt w:val="decimal"/>
      <w:lvlText w:val="%7."/>
      <w:lvlJc w:val="left"/>
      <w:pPr>
        <w:ind w:left="576" w:hanging="576"/>
      </w:pPr>
    </w:lvl>
    <w:lvl w:ilvl="7">
      <w:start w:val="1"/>
      <w:numFmt w:val="lowerLetter"/>
      <w:lvlText w:val="%8."/>
      <w:lvlJc w:val="left"/>
      <w:pPr>
        <w:ind w:left="576" w:hanging="576"/>
      </w:pPr>
    </w:lvl>
    <w:lvl w:ilvl="8">
      <w:start w:val="1"/>
      <w:numFmt w:val="lowerRoman"/>
      <w:lvlText w:val="%9."/>
      <w:lvlJc w:val="right"/>
      <w:pPr>
        <w:ind w:left="576" w:hanging="576"/>
      </w:pPr>
    </w:lvl>
  </w:abstractNum>
  <w:abstractNum w:abstractNumId="169" w15:restartNumberingAfterBreak="0">
    <w:nsid w:val="770E38D6"/>
    <w:multiLevelType w:val="hybridMultilevel"/>
    <w:tmpl w:val="4CE2DFC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7234A0E"/>
    <w:multiLevelType w:val="hybridMultilevel"/>
    <w:tmpl w:val="A10E1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761110D"/>
    <w:multiLevelType w:val="hybridMultilevel"/>
    <w:tmpl w:val="CB6229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15:restartNumberingAfterBreak="0">
    <w:nsid w:val="77F246B5"/>
    <w:multiLevelType w:val="hybridMultilevel"/>
    <w:tmpl w:val="C074BD72"/>
    <w:lvl w:ilvl="0" w:tplc="F662CAF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9464E39"/>
    <w:multiLevelType w:val="hybridMultilevel"/>
    <w:tmpl w:val="6F9E5B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7A67141B"/>
    <w:multiLevelType w:val="hybridMultilevel"/>
    <w:tmpl w:val="0854F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B1402A6"/>
    <w:multiLevelType w:val="hybridMultilevel"/>
    <w:tmpl w:val="A94683C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B326F4E"/>
    <w:multiLevelType w:val="hybridMultilevel"/>
    <w:tmpl w:val="CE74C328"/>
    <w:lvl w:ilvl="0" w:tplc="AA703A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BB650CD"/>
    <w:multiLevelType w:val="hybridMultilevel"/>
    <w:tmpl w:val="008A144E"/>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C215138"/>
    <w:multiLevelType w:val="hybridMultilevel"/>
    <w:tmpl w:val="C23060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CB91BDA"/>
    <w:multiLevelType w:val="hybridMultilevel"/>
    <w:tmpl w:val="E0F4A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CE5410C"/>
    <w:multiLevelType w:val="hybridMultilevel"/>
    <w:tmpl w:val="375424EA"/>
    <w:lvl w:ilvl="0" w:tplc="D4486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D5D252D"/>
    <w:multiLevelType w:val="hybridMultilevel"/>
    <w:tmpl w:val="AE9628A2"/>
    <w:lvl w:ilvl="0" w:tplc="F662CAFC">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15:restartNumberingAfterBreak="0">
    <w:nsid w:val="7DE45ED1"/>
    <w:multiLevelType w:val="hybridMultilevel"/>
    <w:tmpl w:val="BD76D756"/>
    <w:lvl w:ilvl="0" w:tplc="B3C063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E2E01BC"/>
    <w:multiLevelType w:val="hybridMultilevel"/>
    <w:tmpl w:val="7826E6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F0A6787"/>
    <w:multiLevelType w:val="hybridMultilevel"/>
    <w:tmpl w:val="FEE64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5" w15:restartNumberingAfterBreak="0">
    <w:nsid w:val="7F6472A8"/>
    <w:multiLevelType w:val="hybridMultilevel"/>
    <w:tmpl w:val="DA885282"/>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F8A12B9"/>
    <w:multiLevelType w:val="hybridMultilevel"/>
    <w:tmpl w:val="ABFC61B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FE07AF3"/>
    <w:multiLevelType w:val="hybridMultilevel"/>
    <w:tmpl w:val="8BA47CD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46"/>
  </w:num>
  <w:num w:numId="2">
    <w:abstractNumId w:val="116"/>
  </w:num>
  <w:num w:numId="3">
    <w:abstractNumId w:val="60"/>
  </w:num>
  <w:num w:numId="4">
    <w:abstractNumId w:val="120"/>
  </w:num>
  <w:num w:numId="5">
    <w:abstractNumId w:val="46"/>
  </w:num>
  <w:num w:numId="6">
    <w:abstractNumId w:val="45"/>
  </w:num>
  <w:num w:numId="7">
    <w:abstractNumId w:val="52"/>
  </w:num>
  <w:num w:numId="8">
    <w:abstractNumId w:val="18"/>
  </w:num>
  <w:num w:numId="9">
    <w:abstractNumId w:val="184"/>
  </w:num>
  <w:num w:numId="10">
    <w:abstractNumId w:val="14"/>
  </w:num>
  <w:num w:numId="11">
    <w:abstractNumId w:val="161"/>
  </w:num>
  <w:num w:numId="12">
    <w:abstractNumId w:val="93"/>
  </w:num>
  <w:num w:numId="13">
    <w:abstractNumId w:val="5"/>
  </w:num>
  <w:num w:numId="14">
    <w:abstractNumId w:val="84"/>
  </w:num>
  <w:num w:numId="15">
    <w:abstractNumId w:val="105"/>
  </w:num>
  <w:num w:numId="16">
    <w:abstractNumId w:val="67"/>
  </w:num>
  <w:num w:numId="17">
    <w:abstractNumId w:val="31"/>
  </w:num>
  <w:num w:numId="18">
    <w:abstractNumId w:val="180"/>
  </w:num>
  <w:num w:numId="19">
    <w:abstractNumId w:val="166"/>
  </w:num>
  <w:num w:numId="20">
    <w:abstractNumId w:val="36"/>
  </w:num>
  <w:num w:numId="21">
    <w:abstractNumId w:val="29"/>
  </w:num>
  <w:num w:numId="22">
    <w:abstractNumId w:val="54"/>
  </w:num>
  <w:num w:numId="23">
    <w:abstractNumId w:val="73"/>
  </w:num>
  <w:num w:numId="24">
    <w:abstractNumId w:val="89"/>
  </w:num>
  <w:num w:numId="25">
    <w:abstractNumId w:val="104"/>
  </w:num>
  <w:num w:numId="26">
    <w:abstractNumId w:val="158"/>
  </w:num>
  <w:num w:numId="27">
    <w:abstractNumId w:val="176"/>
  </w:num>
  <w:num w:numId="28">
    <w:abstractNumId w:val="11"/>
  </w:num>
  <w:num w:numId="29">
    <w:abstractNumId w:val="79"/>
  </w:num>
  <w:num w:numId="30">
    <w:abstractNumId w:val="53"/>
  </w:num>
  <w:num w:numId="31">
    <w:abstractNumId w:val="19"/>
  </w:num>
  <w:num w:numId="32">
    <w:abstractNumId w:val="22"/>
  </w:num>
  <w:num w:numId="33">
    <w:abstractNumId w:val="162"/>
  </w:num>
  <w:num w:numId="34">
    <w:abstractNumId w:val="171"/>
  </w:num>
  <w:num w:numId="35">
    <w:abstractNumId w:val="121"/>
  </w:num>
  <w:num w:numId="36">
    <w:abstractNumId w:val="148"/>
  </w:num>
  <w:num w:numId="37">
    <w:abstractNumId w:val="48"/>
  </w:num>
  <w:num w:numId="38">
    <w:abstractNumId w:val="97"/>
  </w:num>
  <w:num w:numId="39">
    <w:abstractNumId w:val="72"/>
  </w:num>
  <w:num w:numId="40">
    <w:abstractNumId w:val="102"/>
  </w:num>
  <w:num w:numId="41">
    <w:abstractNumId w:val="42"/>
  </w:num>
  <w:num w:numId="42">
    <w:abstractNumId w:val="170"/>
  </w:num>
  <w:num w:numId="43">
    <w:abstractNumId w:val="16"/>
  </w:num>
  <w:num w:numId="44">
    <w:abstractNumId w:val="59"/>
  </w:num>
  <w:num w:numId="45">
    <w:abstractNumId w:val="4"/>
  </w:num>
  <w:num w:numId="46">
    <w:abstractNumId w:val="107"/>
  </w:num>
  <w:num w:numId="47">
    <w:abstractNumId w:val="151"/>
  </w:num>
  <w:num w:numId="48">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lvlOverride w:ilvl="0">
      <w:startOverride w:val="1"/>
    </w:lvlOverride>
    <w:lvlOverride w:ilvl="1">
      <w:startOverride w:val="1"/>
    </w:lvlOverride>
    <w:lvlOverride w:ilvl="2"/>
    <w:lvlOverride w:ilvl="3"/>
    <w:lvlOverride w:ilvl="4"/>
    <w:lvlOverride w:ilvl="5"/>
    <w:lvlOverride w:ilvl="6"/>
    <w:lvlOverride w:ilvl="7"/>
    <w:lvlOverride w:ilvl="8"/>
  </w:num>
  <w:num w:numId="52">
    <w:abstractNumId w:val="6"/>
  </w:num>
  <w:num w:numId="53">
    <w:abstractNumId w:val="17"/>
  </w:num>
  <w:num w:numId="54">
    <w:abstractNumId w:val="32"/>
  </w:num>
  <w:num w:numId="55">
    <w:abstractNumId w:val="103"/>
  </w:num>
  <w:num w:numId="56">
    <w:abstractNumId w:val="50"/>
  </w:num>
  <w:num w:numId="57">
    <w:abstractNumId w:val="126"/>
  </w:num>
  <w:num w:numId="58">
    <w:abstractNumId w:val="108"/>
  </w:num>
  <w:num w:numId="59">
    <w:abstractNumId w:val="136"/>
  </w:num>
  <w:num w:numId="60">
    <w:abstractNumId w:val="39"/>
  </w:num>
  <w:num w:numId="61">
    <w:abstractNumId w:val="112"/>
  </w:num>
  <w:num w:numId="62">
    <w:abstractNumId w:val="124"/>
  </w:num>
  <w:num w:numId="63">
    <w:abstractNumId w:val="101"/>
  </w:num>
  <w:num w:numId="64">
    <w:abstractNumId w:val="113"/>
  </w:num>
  <w:num w:numId="65">
    <w:abstractNumId w:val="3"/>
  </w:num>
  <w:num w:numId="66">
    <w:abstractNumId w:val="86"/>
  </w:num>
  <w:num w:numId="67">
    <w:abstractNumId w:val="37"/>
  </w:num>
  <w:num w:numId="68">
    <w:abstractNumId w:val="70"/>
  </w:num>
  <w:num w:numId="69">
    <w:abstractNumId w:val="26"/>
  </w:num>
  <w:num w:numId="70">
    <w:abstractNumId w:val="152"/>
  </w:num>
  <w:num w:numId="71">
    <w:abstractNumId w:val="139"/>
  </w:num>
  <w:num w:numId="72">
    <w:abstractNumId w:val="81"/>
  </w:num>
  <w:num w:numId="73">
    <w:abstractNumId w:val="133"/>
  </w:num>
  <w:num w:numId="74">
    <w:abstractNumId w:val="183"/>
  </w:num>
  <w:num w:numId="75">
    <w:abstractNumId w:val="20"/>
  </w:num>
  <w:num w:numId="76">
    <w:abstractNumId w:val="23"/>
  </w:num>
  <w:num w:numId="77">
    <w:abstractNumId w:val="78"/>
  </w:num>
  <w:num w:numId="78">
    <w:abstractNumId w:val="109"/>
  </w:num>
  <w:num w:numId="79">
    <w:abstractNumId w:val="10"/>
  </w:num>
  <w:num w:numId="80">
    <w:abstractNumId w:val="82"/>
  </w:num>
  <w:num w:numId="81">
    <w:abstractNumId w:val="118"/>
  </w:num>
  <w:num w:numId="82">
    <w:abstractNumId w:val="8"/>
  </w:num>
  <w:num w:numId="83">
    <w:abstractNumId w:val="33"/>
  </w:num>
  <w:num w:numId="84">
    <w:abstractNumId w:val="94"/>
  </w:num>
  <w:num w:numId="85">
    <w:abstractNumId w:val="74"/>
  </w:num>
  <w:num w:numId="86">
    <w:abstractNumId w:val="12"/>
  </w:num>
  <w:num w:numId="87">
    <w:abstractNumId w:val="125"/>
  </w:num>
  <w:num w:numId="88">
    <w:abstractNumId w:val="114"/>
  </w:num>
  <w:num w:numId="89">
    <w:abstractNumId w:val="9"/>
  </w:num>
  <w:num w:numId="90">
    <w:abstractNumId w:val="43"/>
  </w:num>
  <w:num w:numId="91">
    <w:abstractNumId w:val="141"/>
  </w:num>
  <w:num w:numId="92">
    <w:abstractNumId w:val="179"/>
  </w:num>
  <w:num w:numId="93">
    <w:abstractNumId w:val="96"/>
  </w:num>
  <w:num w:numId="94">
    <w:abstractNumId w:val="186"/>
  </w:num>
  <w:num w:numId="95">
    <w:abstractNumId w:val="167"/>
  </w:num>
  <w:num w:numId="96">
    <w:abstractNumId w:val="164"/>
  </w:num>
  <w:num w:numId="97">
    <w:abstractNumId w:val="68"/>
  </w:num>
  <w:num w:numId="98">
    <w:abstractNumId w:val="100"/>
  </w:num>
  <w:num w:numId="99">
    <w:abstractNumId w:val="77"/>
  </w:num>
  <w:num w:numId="100">
    <w:abstractNumId w:val="142"/>
  </w:num>
  <w:num w:numId="101">
    <w:abstractNumId w:val="55"/>
  </w:num>
  <w:num w:numId="102">
    <w:abstractNumId w:val="177"/>
  </w:num>
  <w:num w:numId="103">
    <w:abstractNumId w:val="169"/>
  </w:num>
  <w:num w:numId="104">
    <w:abstractNumId w:val="106"/>
  </w:num>
  <w:num w:numId="105">
    <w:abstractNumId w:val="185"/>
  </w:num>
  <w:num w:numId="106">
    <w:abstractNumId w:val="44"/>
  </w:num>
  <w:num w:numId="107">
    <w:abstractNumId w:val="131"/>
  </w:num>
  <w:num w:numId="108">
    <w:abstractNumId w:val="88"/>
  </w:num>
  <w:num w:numId="109">
    <w:abstractNumId w:val="122"/>
  </w:num>
  <w:num w:numId="110">
    <w:abstractNumId w:val="140"/>
  </w:num>
  <w:num w:numId="111">
    <w:abstractNumId w:val="173"/>
  </w:num>
  <w:num w:numId="112">
    <w:abstractNumId w:val="127"/>
  </w:num>
  <w:num w:numId="113">
    <w:abstractNumId w:val="155"/>
  </w:num>
  <w:num w:numId="114">
    <w:abstractNumId w:val="28"/>
  </w:num>
  <w:num w:numId="115">
    <w:abstractNumId w:val="98"/>
  </w:num>
  <w:num w:numId="116">
    <w:abstractNumId w:val="66"/>
  </w:num>
  <w:num w:numId="117">
    <w:abstractNumId w:val="135"/>
  </w:num>
  <w:num w:numId="118">
    <w:abstractNumId w:val="172"/>
  </w:num>
  <w:num w:numId="119">
    <w:abstractNumId w:val="2"/>
  </w:num>
  <w:num w:numId="120">
    <w:abstractNumId w:val="147"/>
  </w:num>
  <w:num w:numId="121">
    <w:abstractNumId w:val="69"/>
  </w:num>
  <w:num w:numId="122">
    <w:abstractNumId w:val="121"/>
  </w:num>
  <w:num w:numId="123">
    <w:abstractNumId w:val="121"/>
  </w:num>
  <w:num w:numId="124">
    <w:abstractNumId w:val="56"/>
  </w:num>
  <w:num w:numId="125">
    <w:abstractNumId w:val="1"/>
  </w:num>
  <w:num w:numId="126">
    <w:abstractNumId w:val="181"/>
  </w:num>
  <w:num w:numId="127">
    <w:abstractNumId w:val="13"/>
  </w:num>
  <w:num w:numId="128">
    <w:abstractNumId w:val="137"/>
  </w:num>
  <w:num w:numId="129">
    <w:abstractNumId w:val="76"/>
  </w:num>
  <w:num w:numId="130">
    <w:abstractNumId w:val="121"/>
  </w:num>
  <w:num w:numId="131">
    <w:abstractNumId w:val="121"/>
  </w:num>
  <w:num w:numId="132">
    <w:abstractNumId w:val="121"/>
  </w:num>
  <w:num w:numId="133">
    <w:abstractNumId w:val="24"/>
  </w:num>
  <w:num w:numId="134">
    <w:abstractNumId w:val="61"/>
  </w:num>
  <w:num w:numId="135">
    <w:abstractNumId w:val="38"/>
  </w:num>
  <w:num w:numId="136">
    <w:abstractNumId w:val="0"/>
  </w:num>
  <w:num w:numId="137">
    <w:abstractNumId w:val="107"/>
  </w:num>
  <w:num w:numId="138">
    <w:abstractNumId w:val="149"/>
  </w:num>
  <w:num w:numId="139">
    <w:abstractNumId w:val="178"/>
  </w:num>
  <w:num w:numId="140">
    <w:abstractNumId w:val="65"/>
  </w:num>
  <w:num w:numId="141">
    <w:abstractNumId w:val="71"/>
  </w:num>
  <w:num w:numId="142">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50"/>
  </w:num>
  <w:num w:numId="144">
    <w:abstractNumId w:val="144"/>
  </w:num>
  <w:num w:numId="145">
    <w:abstractNumId w:val="129"/>
  </w:num>
  <w:num w:numId="146">
    <w:abstractNumId w:val="85"/>
  </w:num>
  <w:num w:numId="147">
    <w:abstractNumId w:val="157"/>
  </w:num>
  <w:num w:numId="148">
    <w:abstractNumId w:val="145"/>
  </w:num>
  <w:num w:numId="149">
    <w:abstractNumId w:val="111"/>
  </w:num>
  <w:num w:numId="150">
    <w:abstractNumId w:val="121"/>
  </w:num>
  <w:num w:numId="151">
    <w:abstractNumId w:val="119"/>
  </w:num>
  <w:num w:numId="152">
    <w:abstractNumId w:val="159"/>
  </w:num>
  <w:num w:numId="153">
    <w:abstractNumId w:val="40"/>
  </w:num>
  <w:num w:numId="154">
    <w:abstractNumId w:val="62"/>
  </w:num>
  <w:num w:numId="155">
    <w:abstractNumId w:val="132"/>
  </w:num>
  <w:num w:numId="156">
    <w:abstractNumId w:val="130"/>
  </w:num>
  <w:num w:numId="157">
    <w:abstractNumId w:val="143"/>
  </w:num>
  <w:num w:numId="158">
    <w:abstractNumId w:val="121"/>
  </w:num>
  <w:num w:numId="159">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81"/>
    <w:lvlOverride w:ilvl="0">
      <w:startOverride w:val="1"/>
    </w:lvlOverride>
    <w:lvlOverride w:ilvl="1"/>
    <w:lvlOverride w:ilvl="2"/>
    <w:lvlOverride w:ilvl="3"/>
    <w:lvlOverride w:ilvl="4"/>
    <w:lvlOverride w:ilvl="5"/>
    <w:lvlOverride w:ilvl="6"/>
    <w:lvlOverride w:ilvl="7"/>
    <w:lvlOverride w:ilvl="8"/>
  </w:num>
  <w:num w:numId="162">
    <w:abstractNumId w:val="16"/>
  </w:num>
  <w:num w:numId="163">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164">
    <w:abstractNumId w:val="59"/>
  </w:num>
  <w:num w:numId="165">
    <w:abstractNumId w:val="156"/>
  </w:num>
  <w:num w:numId="166">
    <w:abstractNumId w:val="83"/>
  </w:num>
  <w:num w:numId="167">
    <w:abstractNumId w:val="160"/>
  </w:num>
  <w:num w:numId="16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90"/>
  </w:num>
  <w:num w:numId="177">
    <w:abstractNumId w:val="7"/>
  </w:num>
  <w:num w:numId="178">
    <w:abstractNumId w:val="163"/>
  </w:num>
  <w:num w:numId="179">
    <w:abstractNumId w:val="80"/>
  </w:num>
  <w:num w:numId="180">
    <w:abstractNumId w:val="27"/>
  </w:num>
  <w:num w:numId="181">
    <w:abstractNumId w:val="134"/>
  </w:num>
  <w:num w:numId="182">
    <w:abstractNumId w:val="51"/>
  </w:num>
  <w:num w:numId="183">
    <w:abstractNumId w:val="182"/>
  </w:num>
  <w:num w:numId="184">
    <w:abstractNumId w:val="175"/>
  </w:num>
  <w:num w:numId="185">
    <w:abstractNumId w:val="21"/>
  </w:num>
  <w:num w:numId="186">
    <w:abstractNumId w:val="58"/>
  </w:num>
  <w:num w:numId="187">
    <w:abstractNumId w:val="174"/>
  </w:num>
  <w:num w:numId="188">
    <w:abstractNumId w:val="110"/>
  </w:num>
  <w:num w:numId="189">
    <w:abstractNumId w:val="95"/>
  </w:num>
  <w:num w:numId="190">
    <w:abstractNumId w:val="92"/>
  </w:num>
  <w:num w:numId="191">
    <w:abstractNumId w:val="41"/>
  </w:num>
  <w:num w:numId="192">
    <w:abstractNumId w:val="87"/>
  </w:num>
  <w:num w:numId="193">
    <w:abstractNumId w:val="15"/>
  </w:num>
  <w:num w:numId="194">
    <w:abstractNumId w:val="91"/>
  </w:num>
  <w:num w:numId="195">
    <w:abstractNumId w:val="138"/>
  </w:num>
  <w:num w:numId="196">
    <w:abstractNumId w:val="30"/>
  </w:num>
  <w:num w:numId="197">
    <w:abstractNumId w:val="25"/>
  </w:num>
  <w:num w:numId="198">
    <w:abstractNumId w:val="64"/>
  </w:num>
  <w:num w:numId="199">
    <w:abstractNumId w:val="35"/>
  </w:num>
  <w:num w:numId="200">
    <w:abstractNumId w:val="47"/>
  </w:num>
  <w:num w:numId="201">
    <w:abstractNumId w:val="49"/>
  </w:num>
  <w:num w:numId="202">
    <w:abstractNumId w:val="165"/>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170E"/>
    <w:rsid w:val="00000541"/>
    <w:rsid w:val="000034E0"/>
    <w:rsid w:val="000038DC"/>
    <w:rsid w:val="00004B1E"/>
    <w:rsid w:val="000053AD"/>
    <w:rsid w:val="00007766"/>
    <w:rsid w:val="00007ACF"/>
    <w:rsid w:val="000102BD"/>
    <w:rsid w:val="00010952"/>
    <w:rsid w:val="00011582"/>
    <w:rsid w:val="000127A5"/>
    <w:rsid w:val="00012C0B"/>
    <w:rsid w:val="0001372D"/>
    <w:rsid w:val="00013AF9"/>
    <w:rsid w:val="00014167"/>
    <w:rsid w:val="00014B18"/>
    <w:rsid w:val="000156F9"/>
    <w:rsid w:val="0001735B"/>
    <w:rsid w:val="00022F21"/>
    <w:rsid w:val="00025149"/>
    <w:rsid w:val="000253A7"/>
    <w:rsid w:val="00027D34"/>
    <w:rsid w:val="000305F6"/>
    <w:rsid w:val="000325C5"/>
    <w:rsid w:val="00033077"/>
    <w:rsid w:val="000351A8"/>
    <w:rsid w:val="0003540F"/>
    <w:rsid w:val="00035C24"/>
    <w:rsid w:val="00035F57"/>
    <w:rsid w:val="00037AB7"/>
    <w:rsid w:val="00040132"/>
    <w:rsid w:val="000405EC"/>
    <w:rsid w:val="00040E79"/>
    <w:rsid w:val="00041450"/>
    <w:rsid w:val="000418D9"/>
    <w:rsid w:val="0004214D"/>
    <w:rsid w:val="0004425B"/>
    <w:rsid w:val="00044FE5"/>
    <w:rsid w:val="000464C4"/>
    <w:rsid w:val="000466F2"/>
    <w:rsid w:val="00047532"/>
    <w:rsid w:val="000475FA"/>
    <w:rsid w:val="00051472"/>
    <w:rsid w:val="00051E1E"/>
    <w:rsid w:val="00052969"/>
    <w:rsid w:val="00053706"/>
    <w:rsid w:val="00054D34"/>
    <w:rsid w:val="00054FA8"/>
    <w:rsid w:val="0005516E"/>
    <w:rsid w:val="000554FD"/>
    <w:rsid w:val="0005556B"/>
    <w:rsid w:val="0005624E"/>
    <w:rsid w:val="000564D8"/>
    <w:rsid w:val="00056BE7"/>
    <w:rsid w:val="00060FFD"/>
    <w:rsid w:val="00061095"/>
    <w:rsid w:val="000618BD"/>
    <w:rsid w:val="00062229"/>
    <w:rsid w:val="00062239"/>
    <w:rsid w:val="000625BB"/>
    <w:rsid w:val="00062AC4"/>
    <w:rsid w:val="00065485"/>
    <w:rsid w:val="00065635"/>
    <w:rsid w:val="00065E30"/>
    <w:rsid w:val="00066DE6"/>
    <w:rsid w:val="00067BF0"/>
    <w:rsid w:val="0007068E"/>
    <w:rsid w:val="00070DD9"/>
    <w:rsid w:val="00072D5D"/>
    <w:rsid w:val="00073058"/>
    <w:rsid w:val="00073BAE"/>
    <w:rsid w:val="00074356"/>
    <w:rsid w:val="0007454B"/>
    <w:rsid w:val="0007560B"/>
    <w:rsid w:val="00075BD7"/>
    <w:rsid w:val="000768F0"/>
    <w:rsid w:val="000777D7"/>
    <w:rsid w:val="00081C25"/>
    <w:rsid w:val="00081E39"/>
    <w:rsid w:val="00082A4F"/>
    <w:rsid w:val="00082B28"/>
    <w:rsid w:val="00085835"/>
    <w:rsid w:val="00087045"/>
    <w:rsid w:val="0008789B"/>
    <w:rsid w:val="00087A7C"/>
    <w:rsid w:val="00087B93"/>
    <w:rsid w:val="00087F51"/>
    <w:rsid w:val="000912F4"/>
    <w:rsid w:val="000917FF"/>
    <w:rsid w:val="00091BE5"/>
    <w:rsid w:val="0009275D"/>
    <w:rsid w:val="00092F9F"/>
    <w:rsid w:val="00093104"/>
    <w:rsid w:val="000952A7"/>
    <w:rsid w:val="000966AF"/>
    <w:rsid w:val="00096F54"/>
    <w:rsid w:val="000973D8"/>
    <w:rsid w:val="000A1A3B"/>
    <w:rsid w:val="000A2DE7"/>
    <w:rsid w:val="000A426E"/>
    <w:rsid w:val="000A6662"/>
    <w:rsid w:val="000A716C"/>
    <w:rsid w:val="000B0DB7"/>
    <w:rsid w:val="000B16A3"/>
    <w:rsid w:val="000B2066"/>
    <w:rsid w:val="000B21D3"/>
    <w:rsid w:val="000B3584"/>
    <w:rsid w:val="000B4303"/>
    <w:rsid w:val="000B4780"/>
    <w:rsid w:val="000B4C77"/>
    <w:rsid w:val="000B574C"/>
    <w:rsid w:val="000B58EE"/>
    <w:rsid w:val="000B68B7"/>
    <w:rsid w:val="000B6EA4"/>
    <w:rsid w:val="000B7327"/>
    <w:rsid w:val="000C1BCD"/>
    <w:rsid w:val="000C1BDC"/>
    <w:rsid w:val="000C2030"/>
    <w:rsid w:val="000C3A22"/>
    <w:rsid w:val="000C54B3"/>
    <w:rsid w:val="000C60AD"/>
    <w:rsid w:val="000C7747"/>
    <w:rsid w:val="000D00FE"/>
    <w:rsid w:val="000D1E53"/>
    <w:rsid w:val="000D2458"/>
    <w:rsid w:val="000D261A"/>
    <w:rsid w:val="000D300E"/>
    <w:rsid w:val="000D4675"/>
    <w:rsid w:val="000D49D5"/>
    <w:rsid w:val="000D5F32"/>
    <w:rsid w:val="000D6654"/>
    <w:rsid w:val="000D69CC"/>
    <w:rsid w:val="000D6EFF"/>
    <w:rsid w:val="000D7BA0"/>
    <w:rsid w:val="000E22A5"/>
    <w:rsid w:val="000E27B1"/>
    <w:rsid w:val="000E2E92"/>
    <w:rsid w:val="000E3E45"/>
    <w:rsid w:val="000E44C2"/>
    <w:rsid w:val="000E4679"/>
    <w:rsid w:val="000E638B"/>
    <w:rsid w:val="000E6CF5"/>
    <w:rsid w:val="000E7A53"/>
    <w:rsid w:val="000F1DCA"/>
    <w:rsid w:val="000F4B7C"/>
    <w:rsid w:val="000F4C13"/>
    <w:rsid w:val="000F5FE5"/>
    <w:rsid w:val="000F7898"/>
    <w:rsid w:val="000F7BE0"/>
    <w:rsid w:val="000F7EE8"/>
    <w:rsid w:val="00100E20"/>
    <w:rsid w:val="00101406"/>
    <w:rsid w:val="0010361A"/>
    <w:rsid w:val="00104C8B"/>
    <w:rsid w:val="001065EA"/>
    <w:rsid w:val="0010660E"/>
    <w:rsid w:val="001066FD"/>
    <w:rsid w:val="00106729"/>
    <w:rsid w:val="001077F4"/>
    <w:rsid w:val="00110C2C"/>
    <w:rsid w:val="00111757"/>
    <w:rsid w:val="0011191E"/>
    <w:rsid w:val="00112F8F"/>
    <w:rsid w:val="001135BF"/>
    <w:rsid w:val="0011477C"/>
    <w:rsid w:val="00114E00"/>
    <w:rsid w:val="0011537B"/>
    <w:rsid w:val="001155E7"/>
    <w:rsid w:val="001155FE"/>
    <w:rsid w:val="00116021"/>
    <w:rsid w:val="00116872"/>
    <w:rsid w:val="00117477"/>
    <w:rsid w:val="00121E4D"/>
    <w:rsid w:val="00121ED8"/>
    <w:rsid w:val="00122437"/>
    <w:rsid w:val="00122642"/>
    <w:rsid w:val="001226F4"/>
    <w:rsid w:val="001249D6"/>
    <w:rsid w:val="00124AD3"/>
    <w:rsid w:val="00124D31"/>
    <w:rsid w:val="0012672C"/>
    <w:rsid w:val="00127820"/>
    <w:rsid w:val="001313AE"/>
    <w:rsid w:val="00132910"/>
    <w:rsid w:val="00135EA9"/>
    <w:rsid w:val="00136433"/>
    <w:rsid w:val="0013746A"/>
    <w:rsid w:val="00137B85"/>
    <w:rsid w:val="001408E9"/>
    <w:rsid w:val="00140BC3"/>
    <w:rsid w:val="001411E4"/>
    <w:rsid w:val="0014139D"/>
    <w:rsid w:val="0014148E"/>
    <w:rsid w:val="00141625"/>
    <w:rsid w:val="001435FB"/>
    <w:rsid w:val="00143CDE"/>
    <w:rsid w:val="00145134"/>
    <w:rsid w:val="001466C7"/>
    <w:rsid w:val="00147034"/>
    <w:rsid w:val="001470CD"/>
    <w:rsid w:val="0015050B"/>
    <w:rsid w:val="00150FD7"/>
    <w:rsid w:val="001514EA"/>
    <w:rsid w:val="001526AA"/>
    <w:rsid w:val="001534EA"/>
    <w:rsid w:val="00153815"/>
    <w:rsid w:val="00155016"/>
    <w:rsid w:val="00155487"/>
    <w:rsid w:val="00155A2A"/>
    <w:rsid w:val="00160844"/>
    <w:rsid w:val="00161743"/>
    <w:rsid w:val="00161C9D"/>
    <w:rsid w:val="00162E45"/>
    <w:rsid w:val="00163373"/>
    <w:rsid w:val="00163B23"/>
    <w:rsid w:val="00164096"/>
    <w:rsid w:val="0016418A"/>
    <w:rsid w:val="00164E9E"/>
    <w:rsid w:val="00167622"/>
    <w:rsid w:val="00167B65"/>
    <w:rsid w:val="001700FB"/>
    <w:rsid w:val="0017013E"/>
    <w:rsid w:val="00170E70"/>
    <w:rsid w:val="00171D5B"/>
    <w:rsid w:val="00173C60"/>
    <w:rsid w:val="00174D05"/>
    <w:rsid w:val="00175621"/>
    <w:rsid w:val="00176437"/>
    <w:rsid w:val="00182071"/>
    <w:rsid w:val="001821D3"/>
    <w:rsid w:val="001839D5"/>
    <w:rsid w:val="001854E7"/>
    <w:rsid w:val="00187445"/>
    <w:rsid w:val="00187C53"/>
    <w:rsid w:val="00187EEE"/>
    <w:rsid w:val="0019160A"/>
    <w:rsid w:val="00192411"/>
    <w:rsid w:val="00192BD4"/>
    <w:rsid w:val="00192C61"/>
    <w:rsid w:val="0019324A"/>
    <w:rsid w:val="00193274"/>
    <w:rsid w:val="001935C2"/>
    <w:rsid w:val="00193799"/>
    <w:rsid w:val="001939D7"/>
    <w:rsid w:val="00193F58"/>
    <w:rsid w:val="001945FC"/>
    <w:rsid w:val="001946F0"/>
    <w:rsid w:val="0019774A"/>
    <w:rsid w:val="00197F97"/>
    <w:rsid w:val="001A0762"/>
    <w:rsid w:val="001A1B1D"/>
    <w:rsid w:val="001A1C96"/>
    <w:rsid w:val="001A3A5C"/>
    <w:rsid w:val="001A4938"/>
    <w:rsid w:val="001A5550"/>
    <w:rsid w:val="001A5B64"/>
    <w:rsid w:val="001A5C7C"/>
    <w:rsid w:val="001A7BC8"/>
    <w:rsid w:val="001B0DAC"/>
    <w:rsid w:val="001B0F34"/>
    <w:rsid w:val="001B2C33"/>
    <w:rsid w:val="001B35A8"/>
    <w:rsid w:val="001B4A6E"/>
    <w:rsid w:val="001B4BA6"/>
    <w:rsid w:val="001B5F9A"/>
    <w:rsid w:val="001B67FA"/>
    <w:rsid w:val="001B6995"/>
    <w:rsid w:val="001C0051"/>
    <w:rsid w:val="001C041A"/>
    <w:rsid w:val="001C0EAD"/>
    <w:rsid w:val="001C115D"/>
    <w:rsid w:val="001C1551"/>
    <w:rsid w:val="001C16C6"/>
    <w:rsid w:val="001C1992"/>
    <w:rsid w:val="001C1C38"/>
    <w:rsid w:val="001C21DB"/>
    <w:rsid w:val="001C28B2"/>
    <w:rsid w:val="001C31FA"/>
    <w:rsid w:val="001C36D2"/>
    <w:rsid w:val="001C4CC2"/>
    <w:rsid w:val="001C5FBE"/>
    <w:rsid w:val="001C6B70"/>
    <w:rsid w:val="001C7A6B"/>
    <w:rsid w:val="001D04A7"/>
    <w:rsid w:val="001D0CEC"/>
    <w:rsid w:val="001D1AC6"/>
    <w:rsid w:val="001D209D"/>
    <w:rsid w:val="001D23B1"/>
    <w:rsid w:val="001D38FC"/>
    <w:rsid w:val="001D3A14"/>
    <w:rsid w:val="001D419E"/>
    <w:rsid w:val="001D5F45"/>
    <w:rsid w:val="001D617B"/>
    <w:rsid w:val="001D625D"/>
    <w:rsid w:val="001D650A"/>
    <w:rsid w:val="001D6D86"/>
    <w:rsid w:val="001E02A5"/>
    <w:rsid w:val="001E0CC3"/>
    <w:rsid w:val="001E1445"/>
    <w:rsid w:val="001E3009"/>
    <w:rsid w:val="001E3B0A"/>
    <w:rsid w:val="001E3CA5"/>
    <w:rsid w:val="001E5EC3"/>
    <w:rsid w:val="001E6C3D"/>
    <w:rsid w:val="001E7B2F"/>
    <w:rsid w:val="001E7C44"/>
    <w:rsid w:val="001F069D"/>
    <w:rsid w:val="001F13D9"/>
    <w:rsid w:val="001F2191"/>
    <w:rsid w:val="001F2B71"/>
    <w:rsid w:val="001F2FBE"/>
    <w:rsid w:val="001F507D"/>
    <w:rsid w:val="001F5150"/>
    <w:rsid w:val="001F52B0"/>
    <w:rsid w:val="001F6DD6"/>
    <w:rsid w:val="001F754C"/>
    <w:rsid w:val="001F7AFB"/>
    <w:rsid w:val="001F7C75"/>
    <w:rsid w:val="001F7CE2"/>
    <w:rsid w:val="001F7E4F"/>
    <w:rsid w:val="00200885"/>
    <w:rsid w:val="00203593"/>
    <w:rsid w:val="002042C0"/>
    <w:rsid w:val="00204335"/>
    <w:rsid w:val="00204344"/>
    <w:rsid w:val="00204674"/>
    <w:rsid w:val="0020533B"/>
    <w:rsid w:val="002069FD"/>
    <w:rsid w:val="00206F36"/>
    <w:rsid w:val="00210F15"/>
    <w:rsid w:val="00211CD2"/>
    <w:rsid w:val="00211FB1"/>
    <w:rsid w:val="002162AF"/>
    <w:rsid w:val="002167FB"/>
    <w:rsid w:val="00216AD8"/>
    <w:rsid w:val="00217323"/>
    <w:rsid w:val="00217B6B"/>
    <w:rsid w:val="002203A9"/>
    <w:rsid w:val="0022078C"/>
    <w:rsid w:val="00221642"/>
    <w:rsid w:val="002227EF"/>
    <w:rsid w:val="002230AE"/>
    <w:rsid w:val="002241B6"/>
    <w:rsid w:val="0022452D"/>
    <w:rsid w:val="00224C61"/>
    <w:rsid w:val="0022554C"/>
    <w:rsid w:val="00227847"/>
    <w:rsid w:val="00227D15"/>
    <w:rsid w:val="00230C35"/>
    <w:rsid w:val="00233506"/>
    <w:rsid w:val="0023357D"/>
    <w:rsid w:val="00233951"/>
    <w:rsid w:val="0023482D"/>
    <w:rsid w:val="00236060"/>
    <w:rsid w:val="002364C6"/>
    <w:rsid w:val="00236915"/>
    <w:rsid w:val="00237028"/>
    <w:rsid w:val="00240042"/>
    <w:rsid w:val="00240AD4"/>
    <w:rsid w:val="0024141D"/>
    <w:rsid w:val="00241702"/>
    <w:rsid w:val="00242467"/>
    <w:rsid w:val="00242DA3"/>
    <w:rsid w:val="0024334E"/>
    <w:rsid w:val="00243629"/>
    <w:rsid w:val="00245380"/>
    <w:rsid w:val="00246085"/>
    <w:rsid w:val="002460BA"/>
    <w:rsid w:val="002471FB"/>
    <w:rsid w:val="00247E31"/>
    <w:rsid w:val="00250A76"/>
    <w:rsid w:val="002536A4"/>
    <w:rsid w:val="00253C4A"/>
    <w:rsid w:val="00254178"/>
    <w:rsid w:val="00254300"/>
    <w:rsid w:val="00254B7C"/>
    <w:rsid w:val="0025598E"/>
    <w:rsid w:val="00255C2E"/>
    <w:rsid w:val="00256DC0"/>
    <w:rsid w:val="0025701E"/>
    <w:rsid w:val="00260223"/>
    <w:rsid w:val="002604EB"/>
    <w:rsid w:val="00260CC4"/>
    <w:rsid w:val="00260CD0"/>
    <w:rsid w:val="00261D54"/>
    <w:rsid w:val="0026301D"/>
    <w:rsid w:val="0026374B"/>
    <w:rsid w:val="00263D0B"/>
    <w:rsid w:val="00265034"/>
    <w:rsid w:val="0026631B"/>
    <w:rsid w:val="00266493"/>
    <w:rsid w:val="00267810"/>
    <w:rsid w:val="00272A88"/>
    <w:rsid w:val="00272BC3"/>
    <w:rsid w:val="00273C78"/>
    <w:rsid w:val="0027402A"/>
    <w:rsid w:val="002746C1"/>
    <w:rsid w:val="00274EFD"/>
    <w:rsid w:val="00274FE0"/>
    <w:rsid w:val="00275CC6"/>
    <w:rsid w:val="0027758F"/>
    <w:rsid w:val="0028095D"/>
    <w:rsid w:val="00281788"/>
    <w:rsid w:val="00281A53"/>
    <w:rsid w:val="00282E81"/>
    <w:rsid w:val="002836E0"/>
    <w:rsid w:val="002838A2"/>
    <w:rsid w:val="00285A06"/>
    <w:rsid w:val="002878C7"/>
    <w:rsid w:val="00287AF8"/>
    <w:rsid w:val="00287FCE"/>
    <w:rsid w:val="00290371"/>
    <w:rsid w:val="0029037B"/>
    <w:rsid w:val="002911CD"/>
    <w:rsid w:val="0029120D"/>
    <w:rsid w:val="00291A97"/>
    <w:rsid w:val="002933A5"/>
    <w:rsid w:val="002947F4"/>
    <w:rsid w:val="002963D1"/>
    <w:rsid w:val="002972E6"/>
    <w:rsid w:val="002A0218"/>
    <w:rsid w:val="002A3B2E"/>
    <w:rsid w:val="002A60C9"/>
    <w:rsid w:val="002A6E1E"/>
    <w:rsid w:val="002A7B86"/>
    <w:rsid w:val="002A7E42"/>
    <w:rsid w:val="002B0123"/>
    <w:rsid w:val="002B0CA0"/>
    <w:rsid w:val="002B1AB5"/>
    <w:rsid w:val="002B1B63"/>
    <w:rsid w:val="002B25F1"/>
    <w:rsid w:val="002B2EC2"/>
    <w:rsid w:val="002B46F1"/>
    <w:rsid w:val="002B48EE"/>
    <w:rsid w:val="002B6810"/>
    <w:rsid w:val="002B6AA0"/>
    <w:rsid w:val="002B6D11"/>
    <w:rsid w:val="002B77BF"/>
    <w:rsid w:val="002B784F"/>
    <w:rsid w:val="002C04E4"/>
    <w:rsid w:val="002C1B59"/>
    <w:rsid w:val="002C1DAA"/>
    <w:rsid w:val="002C210F"/>
    <w:rsid w:val="002C29F8"/>
    <w:rsid w:val="002C2D0F"/>
    <w:rsid w:val="002C30CB"/>
    <w:rsid w:val="002C3697"/>
    <w:rsid w:val="002C45DF"/>
    <w:rsid w:val="002C4E51"/>
    <w:rsid w:val="002C5A5E"/>
    <w:rsid w:val="002C5B45"/>
    <w:rsid w:val="002C5FDD"/>
    <w:rsid w:val="002C7D44"/>
    <w:rsid w:val="002D0542"/>
    <w:rsid w:val="002D05B2"/>
    <w:rsid w:val="002D08A7"/>
    <w:rsid w:val="002D0E83"/>
    <w:rsid w:val="002D170E"/>
    <w:rsid w:val="002D2374"/>
    <w:rsid w:val="002D37CF"/>
    <w:rsid w:val="002D3B89"/>
    <w:rsid w:val="002D45AA"/>
    <w:rsid w:val="002D5329"/>
    <w:rsid w:val="002D55A1"/>
    <w:rsid w:val="002D608D"/>
    <w:rsid w:val="002D6135"/>
    <w:rsid w:val="002D7408"/>
    <w:rsid w:val="002E0029"/>
    <w:rsid w:val="002E095F"/>
    <w:rsid w:val="002E24B4"/>
    <w:rsid w:val="002E283C"/>
    <w:rsid w:val="002E2DA3"/>
    <w:rsid w:val="002E37EA"/>
    <w:rsid w:val="002E40D2"/>
    <w:rsid w:val="002E437B"/>
    <w:rsid w:val="002E4AB3"/>
    <w:rsid w:val="002E4AD8"/>
    <w:rsid w:val="002E4D70"/>
    <w:rsid w:val="002E6521"/>
    <w:rsid w:val="002E65D6"/>
    <w:rsid w:val="002E79CC"/>
    <w:rsid w:val="002E7E1B"/>
    <w:rsid w:val="002F0956"/>
    <w:rsid w:val="002F10A9"/>
    <w:rsid w:val="002F176A"/>
    <w:rsid w:val="002F1E2A"/>
    <w:rsid w:val="002F242C"/>
    <w:rsid w:val="002F2452"/>
    <w:rsid w:val="002F3324"/>
    <w:rsid w:val="002F48BF"/>
    <w:rsid w:val="002F581A"/>
    <w:rsid w:val="002F589D"/>
    <w:rsid w:val="003000F7"/>
    <w:rsid w:val="0030011A"/>
    <w:rsid w:val="00300450"/>
    <w:rsid w:val="00300D4B"/>
    <w:rsid w:val="00301207"/>
    <w:rsid w:val="00302003"/>
    <w:rsid w:val="00302648"/>
    <w:rsid w:val="00304917"/>
    <w:rsid w:val="0030756C"/>
    <w:rsid w:val="003103E2"/>
    <w:rsid w:val="00313BD0"/>
    <w:rsid w:val="00314A0D"/>
    <w:rsid w:val="00316B23"/>
    <w:rsid w:val="003172FB"/>
    <w:rsid w:val="003220E5"/>
    <w:rsid w:val="0032454B"/>
    <w:rsid w:val="0032590A"/>
    <w:rsid w:val="00325E1A"/>
    <w:rsid w:val="00326AC7"/>
    <w:rsid w:val="00327147"/>
    <w:rsid w:val="00331126"/>
    <w:rsid w:val="00331C0A"/>
    <w:rsid w:val="00331F14"/>
    <w:rsid w:val="003330CF"/>
    <w:rsid w:val="0033391D"/>
    <w:rsid w:val="00335504"/>
    <w:rsid w:val="0034000A"/>
    <w:rsid w:val="00340AF1"/>
    <w:rsid w:val="00341434"/>
    <w:rsid w:val="00342C05"/>
    <w:rsid w:val="00343DBD"/>
    <w:rsid w:val="003449FF"/>
    <w:rsid w:val="00344FA4"/>
    <w:rsid w:val="003455D9"/>
    <w:rsid w:val="00350852"/>
    <w:rsid w:val="00350CE9"/>
    <w:rsid w:val="0035102E"/>
    <w:rsid w:val="00351417"/>
    <w:rsid w:val="00351C66"/>
    <w:rsid w:val="0035377D"/>
    <w:rsid w:val="00354278"/>
    <w:rsid w:val="0035501F"/>
    <w:rsid w:val="00356718"/>
    <w:rsid w:val="00356D48"/>
    <w:rsid w:val="0036097D"/>
    <w:rsid w:val="0036104E"/>
    <w:rsid w:val="0036278B"/>
    <w:rsid w:val="0036291D"/>
    <w:rsid w:val="00362D31"/>
    <w:rsid w:val="00363442"/>
    <w:rsid w:val="00363578"/>
    <w:rsid w:val="00364099"/>
    <w:rsid w:val="00364C04"/>
    <w:rsid w:val="0036543A"/>
    <w:rsid w:val="003658A6"/>
    <w:rsid w:val="003665B2"/>
    <w:rsid w:val="0036713A"/>
    <w:rsid w:val="00367530"/>
    <w:rsid w:val="00367F44"/>
    <w:rsid w:val="003720E5"/>
    <w:rsid w:val="00372898"/>
    <w:rsid w:val="00372980"/>
    <w:rsid w:val="003737AE"/>
    <w:rsid w:val="003743AE"/>
    <w:rsid w:val="003748D2"/>
    <w:rsid w:val="003750F4"/>
    <w:rsid w:val="003753FE"/>
    <w:rsid w:val="00376A42"/>
    <w:rsid w:val="00376F1C"/>
    <w:rsid w:val="0037786B"/>
    <w:rsid w:val="00377872"/>
    <w:rsid w:val="00380BAD"/>
    <w:rsid w:val="00380FF2"/>
    <w:rsid w:val="00381539"/>
    <w:rsid w:val="0038279F"/>
    <w:rsid w:val="00382CE8"/>
    <w:rsid w:val="003830CF"/>
    <w:rsid w:val="00385AED"/>
    <w:rsid w:val="00386753"/>
    <w:rsid w:val="00387D52"/>
    <w:rsid w:val="00390D79"/>
    <w:rsid w:val="0039100B"/>
    <w:rsid w:val="0039195F"/>
    <w:rsid w:val="00391F22"/>
    <w:rsid w:val="003929CF"/>
    <w:rsid w:val="00392C59"/>
    <w:rsid w:val="00393497"/>
    <w:rsid w:val="003945D5"/>
    <w:rsid w:val="003946F8"/>
    <w:rsid w:val="00394CF1"/>
    <w:rsid w:val="00395075"/>
    <w:rsid w:val="003955B6"/>
    <w:rsid w:val="0039571F"/>
    <w:rsid w:val="00396CFE"/>
    <w:rsid w:val="003A14AC"/>
    <w:rsid w:val="003A3904"/>
    <w:rsid w:val="003A3C26"/>
    <w:rsid w:val="003A4E16"/>
    <w:rsid w:val="003A6B90"/>
    <w:rsid w:val="003A7209"/>
    <w:rsid w:val="003A774B"/>
    <w:rsid w:val="003B1199"/>
    <w:rsid w:val="003B1D67"/>
    <w:rsid w:val="003B459B"/>
    <w:rsid w:val="003B5A74"/>
    <w:rsid w:val="003B6705"/>
    <w:rsid w:val="003B6795"/>
    <w:rsid w:val="003B68AB"/>
    <w:rsid w:val="003B77BE"/>
    <w:rsid w:val="003C0C74"/>
    <w:rsid w:val="003C1059"/>
    <w:rsid w:val="003C1495"/>
    <w:rsid w:val="003C1C95"/>
    <w:rsid w:val="003C2E52"/>
    <w:rsid w:val="003C4E1E"/>
    <w:rsid w:val="003C7949"/>
    <w:rsid w:val="003C7CC8"/>
    <w:rsid w:val="003C7E2E"/>
    <w:rsid w:val="003D17FF"/>
    <w:rsid w:val="003D180B"/>
    <w:rsid w:val="003D1BFB"/>
    <w:rsid w:val="003D20B7"/>
    <w:rsid w:val="003D29DF"/>
    <w:rsid w:val="003D4280"/>
    <w:rsid w:val="003D437A"/>
    <w:rsid w:val="003D462D"/>
    <w:rsid w:val="003D47A1"/>
    <w:rsid w:val="003D4802"/>
    <w:rsid w:val="003D4E27"/>
    <w:rsid w:val="003D504A"/>
    <w:rsid w:val="003D5F93"/>
    <w:rsid w:val="003D69C0"/>
    <w:rsid w:val="003D7748"/>
    <w:rsid w:val="003D7C68"/>
    <w:rsid w:val="003E08C8"/>
    <w:rsid w:val="003E1D34"/>
    <w:rsid w:val="003E27E3"/>
    <w:rsid w:val="003E2B56"/>
    <w:rsid w:val="003E3177"/>
    <w:rsid w:val="003E33B8"/>
    <w:rsid w:val="003E45A6"/>
    <w:rsid w:val="003E45E7"/>
    <w:rsid w:val="003E5539"/>
    <w:rsid w:val="003E56EB"/>
    <w:rsid w:val="003E5A56"/>
    <w:rsid w:val="003E682C"/>
    <w:rsid w:val="003E69C9"/>
    <w:rsid w:val="003E75AE"/>
    <w:rsid w:val="003E7B1F"/>
    <w:rsid w:val="003E7BC8"/>
    <w:rsid w:val="003F00E2"/>
    <w:rsid w:val="003F0D03"/>
    <w:rsid w:val="003F11FC"/>
    <w:rsid w:val="003F1334"/>
    <w:rsid w:val="003F1AD3"/>
    <w:rsid w:val="003F1BBC"/>
    <w:rsid w:val="003F26FB"/>
    <w:rsid w:val="003F273A"/>
    <w:rsid w:val="003F3272"/>
    <w:rsid w:val="003F345E"/>
    <w:rsid w:val="003F34EB"/>
    <w:rsid w:val="003F41F9"/>
    <w:rsid w:val="003F466D"/>
    <w:rsid w:val="003F6059"/>
    <w:rsid w:val="003F6ADA"/>
    <w:rsid w:val="003F6E85"/>
    <w:rsid w:val="00400056"/>
    <w:rsid w:val="00401056"/>
    <w:rsid w:val="00401BF4"/>
    <w:rsid w:val="00402793"/>
    <w:rsid w:val="00402A79"/>
    <w:rsid w:val="00404101"/>
    <w:rsid w:val="00404A83"/>
    <w:rsid w:val="004070A4"/>
    <w:rsid w:val="00407247"/>
    <w:rsid w:val="00407523"/>
    <w:rsid w:val="004132AC"/>
    <w:rsid w:val="0041619F"/>
    <w:rsid w:val="00420F19"/>
    <w:rsid w:val="004234DF"/>
    <w:rsid w:val="0042604B"/>
    <w:rsid w:val="00430027"/>
    <w:rsid w:val="004307FD"/>
    <w:rsid w:val="00432C1E"/>
    <w:rsid w:val="00434313"/>
    <w:rsid w:val="0043446F"/>
    <w:rsid w:val="00435833"/>
    <w:rsid w:val="00436755"/>
    <w:rsid w:val="00437C74"/>
    <w:rsid w:val="00437DF7"/>
    <w:rsid w:val="0044072A"/>
    <w:rsid w:val="004415DD"/>
    <w:rsid w:val="004425F3"/>
    <w:rsid w:val="00445693"/>
    <w:rsid w:val="0045005A"/>
    <w:rsid w:val="00451056"/>
    <w:rsid w:val="00451B7F"/>
    <w:rsid w:val="00452DA3"/>
    <w:rsid w:val="004531E2"/>
    <w:rsid w:val="00455E81"/>
    <w:rsid w:val="00455F5A"/>
    <w:rsid w:val="00456028"/>
    <w:rsid w:val="00456079"/>
    <w:rsid w:val="004569C7"/>
    <w:rsid w:val="00456E98"/>
    <w:rsid w:val="004571DC"/>
    <w:rsid w:val="004628F4"/>
    <w:rsid w:val="00462C99"/>
    <w:rsid w:val="004632AA"/>
    <w:rsid w:val="0046343B"/>
    <w:rsid w:val="00465028"/>
    <w:rsid w:val="004654FD"/>
    <w:rsid w:val="00465D73"/>
    <w:rsid w:val="004724E3"/>
    <w:rsid w:val="004728B6"/>
    <w:rsid w:val="00473A61"/>
    <w:rsid w:val="004742F9"/>
    <w:rsid w:val="004743DE"/>
    <w:rsid w:val="0047525F"/>
    <w:rsid w:val="00476DAF"/>
    <w:rsid w:val="00477599"/>
    <w:rsid w:val="00481128"/>
    <w:rsid w:val="004816D9"/>
    <w:rsid w:val="00481F55"/>
    <w:rsid w:val="00482A2A"/>
    <w:rsid w:val="004852AC"/>
    <w:rsid w:val="00487EE2"/>
    <w:rsid w:val="0049005C"/>
    <w:rsid w:val="004901BD"/>
    <w:rsid w:val="00490509"/>
    <w:rsid w:val="00491408"/>
    <w:rsid w:val="00491D6A"/>
    <w:rsid w:val="00494657"/>
    <w:rsid w:val="00494B32"/>
    <w:rsid w:val="00495E29"/>
    <w:rsid w:val="00496056"/>
    <w:rsid w:val="0049617D"/>
    <w:rsid w:val="004961FF"/>
    <w:rsid w:val="00496AAE"/>
    <w:rsid w:val="00496D75"/>
    <w:rsid w:val="00497E4B"/>
    <w:rsid w:val="004A069A"/>
    <w:rsid w:val="004A0A05"/>
    <w:rsid w:val="004A27D1"/>
    <w:rsid w:val="004A3181"/>
    <w:rsid w:val="004A32AC"/>
    <w:rsid w:val="004A34C3"/>
    <w:rsid w:val="004A38A8"/>
    <w:rsid w:val="004A433D"/>
    <w:rsid w:val="004A4F20"/>
    <w:rsid w:val="004A4FF7"/>
    <w:rsid w:val="004A53A9"/>
    <w:rsid w:val="004A66D9"/>
    <w:rsid w:val="004A6BDB"/>
    <w:rsid w:val="004A7FD6"/>
    <w:rsid w:val="004B01FA"/>
    <w:rsid w:val="004B3A34"/>
    <w:rsid w:val="004B47C7"/>
    <w:rsid w:val="004B5049"/>
    <w:rsid w:val="004B5305"/>
    <w:rsid w:val="004B591E"/>
    <w:rsid w:val="004B61C9"/>
    <w:rsid w:val="004B6C46"/>
    <w:rsid w:val="004B7152"/>
    <w:rsid w:val="004C05E9"/>
    <w:rsid w:val="004C145F"/>
    <w:rsid w:val="004C2AAE"/>
    <w:rsid w:val="004C2AC4"/>
    <w:rsid w:val="004C2FD8"/>
    <w:rsid w:val="004C35E4"/>
    <w:rsid w:val="004C442B"/>
    <w:rsid w:val="004C4FB5"/>
    <w:rsid w:val="004C57C1"/>
    <w:rsid w:val="004C6779"/>
    <w:rsid w:val="004C7112"/>
    <w:rsid w:val="004C7EAC"/>
    <w:rsid w:val="004D08AE"/>
    <w:rsid w:val="004D29AD"/>
    <w:rsid w:val="004D41C2"/>
    <w:rsid w:val="004D46CD"/>
    <w:rsid w:val="004D5632"/>
    <w:rsid w:val="004D6169"/>
    <w:rsid w:val="004D697E"/>
    <w:rsid w:val="004D7827"/>
    <w:rsid w:val="004D7EB3"/>
    <w:rsid w:val="004D7FD4"/>
    <w:rsid w:val="004E0D04"/>
    <w:rsid w:val="004E4882"/>
    <w:rsid w:val="004E4EE9"/>
    <w:rsid w:val="004E58F9"/>
    <w:rsid w:val="004E6FCF"/>
    <w:rsid w:val="004E703E"/>
    <w:rsid w:val="004E7854"/>
    <w:rsid w:val="004E7BAA"/>
    <w:rsid w:val="004F0995"/>
    <w:rsid w:val="004F0E2E"/>
    <w:rsid w:val="004F11CC"/>
    <w:rsid w:val="004F2790"/>
    <w:rsid w:val="004F3DEC"/>
    <w:rsid w:val="004F40B0"/>
    <w:rsid w:val="004F6C53"/>
    <w:rsid w:val="004F7676"/>
    <w:rsid w:val="004F7A1C"/>
    <w:rsid w:val="004F7D02"/>
    <w:rsid w:val="0050260B"/>
    <w:rsid w:val="00502E05"/>
    <w:rsid w:val="00503C4C"/>
    <w:rsid w:val="00503CFF"/>
    <w:rsid w:val="00503DC7"/>
    <w:rsid w:val="00504A21"/>
    <w:rsid w:val="00504BE1"/>
    <w:rsid w:val="00505CA1"/>
    <w:rsid w:val="00505FA5"/>
    <w:rsid w:val="005070A4"/>
    <w:rsid w:val="00507AFE"/>
    <w:rsid w:val="00507DF9"/>
    <w:rsid w:val="00507EDD"/>
    <w:rsid w:val="005122A1"/>
    <w:rsid w:val="0051245B"/>
    <w:rsid w:val="0051249C"/>
    <w:rsid w:val="005128D2"/>
    <w:rsid w:val="00514D76"/>
    <w:rsid w:val="0051620B"/>
    <w:rsid w:val="00516E88"/>
    <w:rsid w:val="00521CCC"/>
    <w:rsid w:val="00521E96"/>
    <w:rsid w:val="0052206A"/>
    <w:rsid w:val="0052234A"/>
    <w:rsid w:val="00522DA0"/>
    <w:rsid w:val="00523AA2"/>
    <w:rsid w:val="00524CA7"/>
    <w:rsid w:val="00524D88"/>
    <w:rsid w:val="00524E1C"/>
    <w:rsid w:val="00526046"/>
    <w:rsid w:val="00526E97"/>
    <w:rsid w:val="00527215"/>
    <w:rsid w:val="00527D86"/>
    <w:rsid w:val="00530012"/>
    <w:rsid w:val="005302FC"/>
    <w:rsid w:val="00532E2F"/>
    <w:rsid w:val="005335B8"/>
    <w:rsid w:val="00534833"/>
    <w:rsid w:val="00534A9F"/>
    <w:rsid w:val="00536855"/>
    <w:rsid w:val="00536B34"/>
    <w:rsid w:val="00536C30"/>
    <w:rsid w:val="005403B5"/>
    <w:rsid w:val="00540611"/>
    <w:rsid w:val="005410B7"/>
    <w:rsid w:val="005417A6"/>
    <w:rsid w:val="00541A84"/>
    <w:rsid w:val="00541E8E"/>
    <w:rsid w:val="0054230D"/>
    <w:rsid w:val="00542C67"/>
    <w:rsid w:val="00543471"/>
    <w:rsid w:val="00544ECF"/>
    <w:rsid w:val="00545A41"/>
    <w:rsid w:val="00545E09"/>
    <w:rsid w:val="00545F63"/>
    <w:rsid w:val="00546AAB"/>
    <w:rsid w:val="00547CF3"/>
    <w:rsid w:val="00550CF5"/>
    <w:rsid w:val="005529C9"/>
    <w:rsid w:val="00552F89"/>
    <w:rsid w:val="005541E8"/>
    <w:rsid w:val="00554225"/>
    <w:rsid w:val="0055483B"/>
    <w:rsid w:val="00556511"/>
    <w:rsid w:val="00556B49"/>
    <w:rsid w:val="00556F25"/>
    <w:rsid w:val="005574FB"/>
    <w:rsid w:val="00557E0A"/>
    <w:rsid w:val="00560102"/>
    <w:rsid w:val="005607C9"/>
    <w:rsid w:val="00560F58"/>
    <w:rsid w:val="005618A2"/>
    <w:rsid w:val="00561E0D"/>
    <w:rsid w:val="00562393"/>
    <w:rsid w:val="00564085"/>
    <w:rsid w:val="00564850"/>
    <w:rsid w:val="00567C98"/>
    <w:rsid w:val="0057007B"/>
    <w:rsid w:val="005704B4"/>
    <w:rsid w:val="005737EF"/>
    <w:rsid w:val="005739D7"/>
    <w:rsid w:val="00573C99"/>
    <w:rsid w:val="0057633E"/>
    <w:rsid w:val="00576AA5"/>
    <w:rsid w:val="00577285"/>
    <w:rsid w:val="00583195"/>
    <w:rsid w:val="00584B89"/>
    <w:rsid w:val="0058596E"/>
    <w:rsid w:val="00586C00"/>
    <w:rsid w:val="00586C75"/>
    <w:rsid w:val="005875D4"/>
    <w:rsid w:val="005911BC"/>
    <w:rsid w:val="0059252E"/>
    <w:rsid w:val="0059341D"/>
    <w:rsid w:val="005937CD"/>
    <w:rsid w:val="00593E1F"/>
    <w:rsid w:val="00594252"/>
    <w:rsid w:val="005949DB"/>
    <w:rsid w:val="00595BAD"/>
    <w:rsid w:val="00597E0C"/>
    <w:rsid w:val="005A044B"/>
    <w:rsid w:val="005A04D6"/>
    <w:rsid w:val="005A0CCF"/>
    <w:rsid w:val="005A12DD"/>
    <w:rsid w:val="005A170D"/>
    <w:rsid w:val="005A1CAD"/>
    <w:rsid w:val="005A33FB"/>
    <w:rsid w:val="005A361D"/>
    <w:rsid w:val="005A3F3F"/>
    <w:rsid w:val="005A4087"/>
    <w:rsid w:val="005A470A"/>
    <w:rsid w:val="005A4C1A"/>
    <w:rsid w:val="005A4C64"/>
    <w:rsid w:val="005A4CE9"/>
    <w:rsid w:val="005A740E"/>
    <w:rsid w:val="005A7DB4"/>
    <w:rsid w:val="005B0501"/>
    <w:rsid w:val="005B1D98"/>
    <w:rsid w:val="005B1D9C"/>
    <w:rsid w:val="005B21E9"/>
    <w:rsid w:val="005B29EC"/>
    <w:rsid w:val="005B2F39"/>
    <w:rsid w:val="005B64AF"/>
    <w:rsid w:val="005B774E"/>
    <w:rsid w:val="005B781E"/>
    <w:rsid w:val="005B7CE7"/>
    <w:rsid w:val="005C22D6"/>
    <w:rsid w:val="005C2B7C"/>
    <w:rsid w:val="005C5D22"/>
    <w:rsid w:val="005C63FE"/>
    <w:rsid w:val="005C6B1A"/>
    <w:rsid w:val="005C6CA3"/>
    <w:rsid w:val="005C6F37"/>
    <w:rsid w:val="005C6FBF"/>
    <w:rsid w:val="005D0209"/>
    <w:rsid w:val="005D08D1"/>
    <w:rsid w:val="005D158A"/>
    <w:rsid w:val="005D353B"/>
    <w:rsid w:val="005D425C"/>
    <w:rsid w:val="005D4A23"/>
    <w:rsid w:val="005D5DDD"/>
    <w:rsid w:val="005D694B"/>
    <w:rsid w:val="005D6E78"/>
    <w:rsid w:val="005D7690"/>
    <w:rsid w:val="005E0407"/>
    <w:rsid w:val="005E0949"/>
    <w:rsid w:val="005E1E23"/>
    <w:rsid w:val="005E26FD"/>
    <w:rsid w:val="005E29D7"/>
    <w:rsid w:val="005E362B"/>
    <w:rsid w:val="005E4265"/>
    <w:rsid w:val="005E42BD"/>
    <w:rsid w:val="005E50BA"/>
    <w:rsid w:val="005E5630"/>
    <w:rsid w:val="005E5912"/>
    <w:rsid w:val="005E6A5F"/>
    <w:rsid w:val="005F09A4"/>
    <w:rsid w:val="005F2BEB"/>
    <w:rsid w:val="005F4D55"/>
    <w:rsid w:val="005F52EC"/>
    <w:rsid w:val="005F658A"/>
    <w:rsid w:val="005F65AA"/>
    <w:rsid w:val="005F6B68"/>
    <w:rsid w:val="005F7923"/>
    <w:rsid w:val="006004DA"/>
    <w:rsid w:val="006008A3"/>
    <w:rsid w:val="0060104C"/>
    <w:rsid w:val="006018B6"/>
    <w:rsid w:val="00602B18"/>
    <w:rsid w:val="00602D4E"/>
    <w:rsid w:val="006034BB"/>
    <w:rsid w:val="00603CD1"/>
    <w:rsid w:val="0060655F"/>
    <w:rsid w:val="00606CD3"/>
    <w:rsid w:val="006072C1"/>
    <w:rsid w:val="006073E1"/>
    <w:rsid w:val="0061114C"/>
    <w:rsid w:val="0061186A"/>
    <w:rsid w:val="00612D34"/>
    <w:rsid w:val="00613335"/>
    <w:rsid w:val="006142DA"/>
    <w:rsid w:val="006143A5"/>
    <w:rsid w:val="006159DD"/>
    <w:rsid w:val="006162AC"/>
    <w:rsid w:val="00616C24"/>
    <w:rsid w:val="00616FF1"/>
    <w:rsid w:val="00617070"/>
    <w:rsid w:val="00617543"/>
    <w:rsid w:val="00617E5D"/>
    <w:rsid w:val="006205E7"/>
    <w:rsid w:val="00620992"/>
    <w:rsid w:val="00620FA4"/>
    <w:rsid w:val="006227BB"/>
    <w:rsid w:val="00623ABE"/>
    <w:rsid w:val="00624668"/>
    <w:rsid w:val="00624DE2"/>
    <w:rsid w:val="006253EC"/>
    <w:rsid w:val="006257C5"/>
    <w:rsid w:val="006272B8"/>
    <w:rsid w:val="00627D87"/>
    <w:rsid w:val="00630946"/>
    <w:rsid w:val="00631117"/>
    <w:rsid w:val="006319B7"/>
    <w:rsid w:val="00632047"/>
    <w:rsid w:val="00632C6A"/>
    <w:rsid w:val="00632E19"/>
    <w:rsid w:val="0063334D"/>
    <w:rsid w:val="0063400D"/>
    <w:rsid w:val="00634391"/>
    <w:rsid w:val="006343E8"/>
    <w:rsid w:val="00634D1F"/>
    <w:rsid w:val="00635AC4"/>
    <w:rsid w:val="00635E7B"/>
    <w:rsid w:val="006368CE"/>
    <w:rsid w:val="00637121"/>
    <w:rsid w:val="00637ED8"/>
    <w:rsid w:val="00640212"/>
    <w:rsid w:val="0064232C"/>
    <w:rsid w:val="0064294F"/>
    <w:rsid w:val="0064346A"/>
    <w:rsid w:val="006435EF"/>
    <w:rsid w:val="00644159"/>
    <w:rsid w:val="006464AC"/>
    <w:rsid w:val="00647064"/>
    <w:rsid w:val="006508E3"/>
    <w:rsid w:val="00652250"/>
    <w:rsid w:val="00652C2C"/>
    <w:rsid w:val="006534B4"/>
    <w:rsid w:val="0065364C"/>
    <w:rsid w:val="0065448D"/>
    <w:rsid w:val="0065617B"/>
    <w:rsid w:val="006565B1"/>
    <w:rsid w:val="00656D4A"/>
    <w:rsid w:val="0066177C"/>
    <w:rsid w:val="006617A7"/>
    <w:rsid w:val="006620E9"/>
    <w:rsid w:val="0066238C"/>
    <w:rsid w:val="0066459F"/>
    <w:rsid w:val="00666910"/>
    <w:rsid w:val="00667334"/>
    <w:rsid w:val="00667CB4"/>
    <w:rsid w:val="00670033"/>
    <w:rsid w:val="0067055C"/>
    <w:rsid w:val="00670AAB"/>
    <w:rsid w:val="006716D1"/>
    <w:rsid w:val="00671AD1"/>
    <w:rsid w:val="006729D0"/>
    <w:rsid w:val="00673A97"/>
    <w:rsid w:val="00674737"/>
    <w:rsid w:val="006752E5"/>
    <w:rsid w:val="006757DB"/>
    <w:rsid w:val="006758AF"/>
    <w:rsid w:val="006770CF"/>
    <w:rsid w:val="00677D3D"/>
    <w:rsid w:val="0068009D"/>
    <w:rsid w:val="00680606"/>
    <w:rsid w:val="00680EFB"/>
    <w:rsid w:val="006818B0"/>
    <w:rsid w:val="00681BA8"/>
    <w:rsid w:val="00681EBC"/>
    <w:rsid w:val="006825C7"/>
    <w:rsid w:val="00682FFA"/>
    <w:rsid w:val="0068443F"/>
    <w:rsid w:val="006845F3"/>
    <w:rsid w:val="006871CD"/>
    <w:rsid w:val="00687446"/>
    <w:rsid w:val="00687945"/>
    <w:rsid w:val="00690049"/>
    <w:rsid w:val="006900C5"/>
    <w:rsid w:val="006903EA"/>
    <w:rsid w:val="00692515"/>
    <w:rsid w:val="0069284F"/>
    <w:rsid w:val="006931FA"/>
    <w:rsid w:val="00693B07"/>
    <w:rsid w:val="00694211"/>
    <w:rsid w:val="00694DC3"/>
    <w:rsid w:val="00697097"/>
    <w:rsid w:val="006A0B19"/>
    <w:rsid w:val="006A0C03"/>
    <w:rsid w:val="006A187B"/>
    <w:rsid w:val="006A267D"/>
    <w:rsid w:val="006A4191"/>
    <w:rsid w:val="006A4D8B"/>
    <w:rsid w:val="006A589E"/>
    <w:rsid w:val="006A64EB"/>
    <w:rsid w:val="006A6566"/>
    <w:rsid w:val="006A68A9"/>
    <w:rsid w:val="006A7473"/>
    <w:rsid w:val="006A7D09"/>
    <w:rsid w:val="006B0B7C"/>
    <w:rsid w:val="006B0F4F"/>
    <w:rsid w:val="006B1472"/>
    <w:rsid w:val="006B1D8B"/>
    <w:rsid w:val="006B2144"/>
    <w:rsid w:val="006B2A6F"/>
    <w:rsid w:val="006B32CB"/>
    <w:rsid w:val="006B48D8"/>
    <w:rsid w:val="006B5290"/>
    <w:rsid w:val="006B60FB"/>
    <w:rsid w:val="006B6C5D"/>
    <w:rsid w:val="006B7A17"/>
    <w:rsid w:val="006C098F"/>
    <w:rsid w:val="006C23C8"/>
    <w:rsid w:val="006C28FB"/>
    <w:rsid w:val="006C2DC2"/>
    <w:rsid w:val="006C321C"/>
    <w:rsid w:val="006C3D0C"/>
    <w:rsid w:val="006C4BE4"/>
    <w:rsid w:val="006C554B"/>
    <w:rsid w:val="006C7F26"/>
    <w:rsid w:val="006D071E"/>
    <w:rsid w:val="006D1297"/>
    <w:rsid w:val="006D2290"/>
    <w:rsid w:val="006D22AC"/>
    <w:rsid w:val="006D2DAF"/>
    <w:rsid w:val="006D3332"/>
    <w:rsid w:val="006D3592"/>
    <w:rsid w:val="006D3E52"/>
    <w:rsid w:val="006D3EF1"/>
    <w:rsid w:val="006D612D"/>
    <w:rsid w:val="006D630D"/>
    <w:rsid w:val="006D7B55"/>
    <w:rsid w:val="006E1372"/>
    <w:rsid w:val="006E1D37"/>
    <w:rsid w:val="006E2C0C"/>
    <w:rsid w:val="006E31D3"/>
    <w:rsid w:val="006E3D8C"/>
    <w:rsid w:val="006E3EF8"/>
    <w:rsid w:val="006F008B"/>
    <w:rsid w:val="006F241C"/>
    <w:rsid w:val="006F3CE5"/>
    <w:rsid w:val="006F4C2E"/>
    <w:rsid w:val="006F5750"/>
    <w:rsid w:val="006F59DD"/>
    <w:rsid w:val="006F7A5F"/>
    <w:rsid w:val="00700E5E"/>
    <w:rsid w:val="00702470"/>
    <w:rsid w:val="00702F40"/>
    <w:rsid w:val="007049FD"/>
    <w:rsid w:val="007074DD"/>
    <w:rsid w:val="0070792E"/>
    <w:rsid w:val="00707F24"/>
    <w:rsid w:val="00710EA2"/>
    <w:rsid w:val="00710FE4"/>
    <w:rsid w:val="00712F1E"/>
    <w:rsid w:val="00714241"/>
    <w:rsid w:val="0071424F"/>
    <w:rsid w:val="00714290"/>
    <w:rsid w:val="007142BB"/>
    <w:rsid w:val="00715088"/>
    <w:rsid w:val="00716249"/>
    <w:rsid w:val="00716708"/>
    <w:rsid w:val="00716AEC"/>
    <w:rsid w:val="00716DAD"/>
    <w:rsid w:val="007171DE"/>
    <w:rsid w:val="007171E6"/>
    <w:rsid w:val="00724561"/>
    <w:rsid w:val="0072515D"/>
    <w:rsid w:val="0072528F"/>
    <w:rsid w:val="00725BB1"/>
    <w:rsid w:val="00725E92"/>
    <w:rsid w:val="00726AF0"/>
    <w:rsid w:val="00726E6B"/>
    <w:rsid w:val="007272D4"/>
    <w:rsid w:val="00727583"/>
    <w:rsid w:val="00727ADC"/>
    <w:rsid w:val="00727D55"/>
    <w:rsid w:val="007308C6"/>
    <w:rsid w:val="00730A81"/>
    <w:rsid w:val="00730CA4"/>
    <w:rsid w:val="00731334"/>
    <w:rsid w:val="00732E8D"/>
    <w:rsid w:val="00732FFF"/>
    <w:rsid w:val="0073339D"/>
    <w:rsid w:val="00733E74"/>
    <w:rsid w:val="00735589"/>
    <w:rsid w:val="00736611"/>
    <w:rsid w:val="00736A28"/>
    <w:rsid w:val="0074078A"/>
    <w:rsid w:val="00741926"/>
    <w:rsid w:val="00741AD2"/>
    <w:rsid w:val="0074223D"/>
    <w:rsid w:val="00743D52"/>
    <w:rsid w:val="007444F0"/>
    <w:rsid w:val="00744FC2"/>
    <w:rsid w:val="0074531A"/>
    <w:rsid w:val="0074587E"/>
    <w:rsid w:val="00745889"/>
    <w:rsid w:val="00745DAF"/>
    <w:rsid w:val="007471EE"/>
    <w:rsid w:val="00747260"/>
    <w:rsid w:val="007473FE"/>
    <w:rsid w:val="007475BD"/>
    <w:rsid w:val="00751264"/>
    <w:rsid w:val="007518FC"/>
    <w:rsid w:val="00752616"/>
    <w:rsid w:val="00753B7C"/>
    <w:rsid w:val="00754462"/>
    <w:rsid w:val="00754872"/>
    <w:rsid w:val="00755634"/>
    <w:rsid w:val="0075603E"/>
    <w:rsid w:val="0075655F"/>
    <w:rsid w:val="00756ED7"/>
    <w:rsid w:val="0075797D"/>
    <w:rsid w:val="0076010A"/>
    <w:rsid w:val="007606F6"/>
    <w:rsid w:val="00760F85"/>
    <w:rsid w:val="007612D5"/>
    <w:rsid w:val="007613CA"/>
    <w:rsid w:val="00761CE1"/>
    <w:rsid w:val="007624CC"/>
    <w:rsid w:val="00763925"/>
    <w:rsid w:val="0076548B"/>
    <w:rsid w:val="0076785B"/>
    <w:rsid w:val="00767BE7"/>
    <w:rsid w:val="00770397"/>
    <w:rsid w:val="00770C5D"/>
    <w:rsid w:val="00771481"/>
    <w:rsid w:val="007715EF"/>
    <w:rsid w:val="00771B4E"/>
    <w:rsid w:val="00771F70"/>
    <w:rsid w:val="007720BA"/>
    <w:rsid w:val="00772868"/>
    <w:rsid w:val="00773B8D"/>
    <w:rsid w:val="00775A87"/>
    <w:rsid w:val="00776A47"/>
    <w:rsid w:val="007774D3"/>
    <w:rsid w:val="00777901"/>
    <w:rsid w:val="007800B3"/>
    <w:rsid w:val="0078056B"/>
    <w:rsid w:val="007809CD"/>
    <w:rsid w:val="00781804"/>
    <w:rsid w:val="0078202B"/>
    <w:rsid w:val="00782BB9"/>
    <w:rsid w:val="00784567"/>
    <w:rsid w:val="00784B0F"/>
    <w:rsid w:val="00785289"/>
    <w:rsid w:val="00785459"/>
    <w:rsid w:val="00787636"/>
    <w:rsid w:val="00787947"/>
    <w:rsid w:val="0079098E"/>
    <w:rsid w:val="0079099F"/>
    <w:rsid w:val="0079123A"/>
    <w:rsid w:val="00792344"/>
    <w:rsid w:val="007929C0"/>
    <w:rsid w:val="007933DA"/>
    <w:rsid w:val="00793400"/>
    <w:rsid w:val="00793BE2"/>
    <w:rsid w:val="00793FA6"/>
    <w:rsid w:val="00794580"/>
    <w:rsid w:val="00794BA5"/>
    <w:rsid w:val="00795946"/>
    <w:rsid w:val="007973EA"/>
    <w:rsid w:val="007A10F0"/>
    <w:rsid w:val="007A1299"/>
    <w:rsid w:val="007A17FC"/>
    <w:rsid w:val="007A1800"/>
    <w:rsid w:val="007A1D5A"/>
    <w:rsid w:val="007A2263"/>
    <w:rsid w:val="007A2294"/>
    <w:rsid w:val="007A290D"/>
    <w:rsid w:val="007A46AB"/>
    <w:rsid w:val="007A7382"/>
    <w:rsid w:val="007A7D02"/>
    <w:rsid w:val="007B01C6"/>
    <w:rsid w:val="007B0794"/>
    <w:rsid w:val="007B1BB2"/>
    <w:rsid w:val="007B2B72"/>
    <w:rsid w:val="007B2F6B"/>
    <w:rsid w:val="007B449A"/>
    <w:rsid w:val="007B77E8"/>
    <w:rsid w:val="007B7BC5"/>
    <w:rsid w:val="007B7CE6"/>
    <w:rsid w:val="007C1807"/>
    <w:rsid w:val="007C1FBD"/>
    <w:rsid w:val="007C21FE"/>
    <w:rsid w:val="007C3253"/>
    <w:rsid w:val="007C4018"/>
    <w:rsid w:val="007C4233"/>
    <w:rsid w:val="007C4CEA"/>
    <w:rsid w:val="007C4E2F"/>
    <w:rsid w:val="007C5133"/>
    <w:rsid w:val="007C51A3"/>
    <w:rsid w:val="007C5729"/>
    <w:rsid w:val="007C5CA1"/>
    <w:rsid w:val="007D0950"/>
    <w:rsid w:val="007D19B2"/>
    <w:rsid w:val="007D19DB"/>
    <w:rsid w:val="007D3D6A"/>
    <w:rsid w:val="007D433C"/>
    <w:rsid w:val="007D4DFF"/>
    <w:rsid w:val="007D52BB"/>
    <w:rsid w:val="007D52E4"/>
    <w:rsid w:val="007D7316"/>
    <w:rsid w:val="007D75C7"/>
    <w:rsid w:val="007D7C22"/>
    <w:rsid w:val="007E1FD2"/>
    <w:rsid w:val="007E259B"/>
    <w:rsid w:val="007E39ED"/>
    <w:rsid w:val="007E551B"/>
    <w:rsid w:val="007E64C1"/>
    <w:rsid w:val="007E6808"/>
    <w:rsid w:val="007E75AA"/>
    <w:rsid w:val="007F0E0A"/>
    <w:rsid w:val="007F1C49"/>
    <w:rsid w:val="007F1F62"/>
    <w:rsid w:val="007F38C4"/>
    <w:rsid w:val="007F4560"/>
    <w:rsid w:val="007F4597"/>
    <w:rsid w:val="007F45A6"/>
    <w:rsid w:val="007F4D44"/>
    <w:rsid w:val="007F549A"/>
    <w:rsid w:val="007F5823"/>
    <w:rsid w:val="007F7005"/>
    <w:rsid w:val="007F7FE6"/>
    <w:rsid w:val="0080070F"/>
    <w:rsid w:val="00800B86"/>
    <w:rsid w:val="00800C4F"/>
    <w:rsid w:val="00800C64"/>
    <w:rsid w:val="00803B12"/>
    <w:rsid w:val="00803E06"/>
    <w:rsid w:val="00804386"/>
    <w:rsid w:val="008062D0"/>
    <w:rsid w:val="008064BE"/>
    <w:rsid w:val="008066F1"/>
    <w:rsid w:val="0080730F"/>
    <w:rsid w:val="0080744C"/>
    <w:rsid w:val="008077F1"/>
    <w:rsid w:val="00810B25"/>
    <w:rsid w:val="008111ED"/>
    <w:rsid w:val="00811330"/>
    <w:rsid w:val="00811C1D"/>
    <w:rsid w:val="00813DAA"/>
    <w:rsid w:val="00814028"/>
    <w:rsid w:val="008142D5"/>
    <w:rsid w:val="00815F41"/>
    <w:rsid w:val="00817904"/>
    <w:rsid w:val="008219E0"/>
    <w:rsid w:val="00821E1C"/>
    <w:rsid w:val="00822EBD"/>
    <w:rsid w:val="00824BA0"/>
    <w:rsid w:val="00824D1F"/>
    <w:rsid w:val="00825605"/>
    <w:rsid w:val="00825991"/>
    <w:rsid w:val="00826DCE"/>
    <w:rsid w:val="00827394"/>
    <w:rsid w:val="0083007F"/>
    <w:rsid w:val="00830C5C"/>
    <w:rsid w:val="00831300"/>
    <w:rsid w:val="00832051"/>
    <w:rsid w:val="008321A6"/>
    <w:rsid w:val="0083224C"/>
    <w:rsid w:val="0083259E"/>
    <w:rsid w:val="0083373E"/>
    <w:rsid w:val="008343A0"/>
    <w:rsid w:val="0083483D"/>
    <w:rsid w:val="00834BC5"/>
    <w:rsid w:val="008356E3"/>
    <w:rsid w:val="00836441"/>
    <w:rsid w:val="00836D7D"/>
    <w:rsid w:val="00836FF4"/>
    <w:rsid w:val="0083731C"/>
    <w:rsid w:val="00840F02"/>
    <w:rsid w:val="0084145F"/>
    <w:rsid w:val="008422BC"/>
    <w:rsid w:val="008434FA"/>
    <w:rsid w:val="00843B66"/>
    <w:rsid w:val="00844587"/>
    <w:rsid w:val="00844E90"/>
    <w:rsid w:val="008451CC"/>
    <w:rsid w:val="008458BC"/>
    <w:rsid w:val="00847695"/>
    <w:rsid w:val="00850495"/>
    <w:rsid w:val="008505E7"/>
    <w:rsid w:val="00850653"/>
    <w:rsid w:val="00850E22"/>
    <w:rsid w:val="00851C53"/>
    <w:rsid w:val="0085410A"/>
    <w:rsid w:val="00854B35"/>
    <w:rsid w:val="00854B72"/>
    <w:rsid w:val="00854BE2"/>
    <w:rsid w:val="008553AC"/>
    <w:rsid w:val="0085590F"/>
    <w:rsid w:val="008576B8"/>
    <w:rsid w:val="008602A0"/>
    <w:rsid w:val="00861657"/>
    <w:rsid w:val="00861B8A"/>
    <w:rsid w:val="0086285F"/>
    <w:rsid w:val="00864B0D"/>
    <w:rsid w:val="008655AF"/>
    <w:rsid w:val="00865747"/>
    <w:rsid w:val="00867431"/>
    <w:rsid w:val="00867CB1"/>
    <w:rsid w:val="008704D3"/>
    <w:rsid w:val="00870798"/>
    <w:rsid w:val="0087103D"/>
    <w:rsid w:val="00872112"/>
    <w:rsid w:val="00872724"/>
    <w:rsid w:val="00873440"/>
    <w:rsid w:val="008737ED"/>
    <w:rsid w:val="008757D9"/>
    <w:rsid w:val="00876E40"/>
    <w:rsid w:val="00880918"/>
    <w:rsid w:val="008814CE"/>
    <w:rsid w:val="00881F04"/>
    <w:rsid w:val="0088319C"/>
    <w:rsid w:val="008838B7"/>
    <w:rsid w:val="008840C0"/>
    <w:rsid w:val="0088435C"/>
    <w:rsid w:val="00884E24"/>
    <w:rsid w:val="0088770A"/>
    <w:rsid w:val="00890187"/>
    <w:rsid w:val="00890C4E"/>
    <w:rsid w:val="00892B67"/>
    <w:rsid w:val="00894552"/>
    <w:rsid w:val="00895677"/>
    <w:rsid w:val="008959A1"/>
    <w:rsid w:val="008971E2"/>
    <w:rsid w:val="00897990"/>
    <w:rsid w:val="008A0170"/>
    <w:rsid w:val="008A0798"/>
    <w:rsid w:val="008A169D"/>
    <w:rsid w:val="008A2632"/>
    <w:rsid w:val="008A2793"/>
    <w:rsid w:val="008A33B8"/>
    <w:rsid w:val="008A360A"/>
    <w:rsid w:val="008A36DF"/>
    <w:rsid w:val="008A42E3"/>
    <w:rsid w:val="008A5AFA"/>
    <w:rsid w:val="008A5FF8"/>
    <w:rsid w:val="008A695C"/>
    <w:rsid w:val="008B0F8B"/>
    <w:rsid w:val="008B10FE"/>
    <w:rsid w:val="008B1281"/>
    <w:rsid w:val="008B1C94"/>
    <w:rsid w:val="008B2014"/>
    <w:rsid w:val="008B37CE"/>
    <w:rsid w:val="008B48BC"/>
    <w:rsid w:val="008B4D6A"/>
    <w:rsid w:val="008B5138"/>
    <w:rsid w:val="008B71D8"/>
    <w:rsid w:val="008B79CA"/>
    <w:rsid w:val="008C1212"/>
    <w:rsid w:val="008C4CE9"/>
    <w:rsid w:val="008C538A"/>
    <w:rsid w:val="008C64FA"/>
    <w:rsid w:val="008C6E28"/>
    <w:rsid w:val="008C74F4"/>
    <w:rsid w:val="008D0DC2"/>
    <w:rsid w:val="008D1294"/>
    <w:rsid w:val="008D15A4"/>
    <w:rsid w:val="008D3203"/>
    <w:rsid w:val="008D35F3"/>
    <w:rsid w:val="008D4409"/>
    <w:rsid w:val="008D4488"/>
    <w:rsid w:val="008D483A"/>
    <w:rsid w:val="008D5FA0"/>
    <w:rsid w:val="008D642D"/>
    <w:rsid w:val="008D6FE4"/>
    <w:rsid w:val="008D7370"/>
    <w:rsid w:val="008D7402"/>
    <w:rsid w:val="008E11A4"/>
    <w:rsid w:val="008E12C6"/>
    <w:rsid w:val="008E1399"/>
    <w:rsid w:val="008E1440"/>
    <w:rsid w:val="008E1C29"/>
    <w:rsid w:val="008E2AC5"/>
    <w:rsid w:val="008E3EF6"/>
    <w:rsid w:val="008E4B4A"/>
    <w:rsid w:val="008E5245"/>
    <w:rsid w:val="008E5ABF"/>
    <w:rsid w:val="008E67AA"/>
    <w:rsid w:val="008E70DB"/>
    <w:rsid w:val="008E719C"/>
    <w:rsid w:val="008E7B76"/>
    <w:rsid w:val="008F0EBE"/>
    <w:rsid w:val="008F127E"/>
    <w:rsid w:val="008F14AD"/>
    <w:rsid w:val="008F1C77"/>
    <w:rsid w:val="008F1CC1"/>
    <w:rsid w:val="008F1CD4"/>
    <w:rsid w:val="008F269A"/>
    <w:rsid w:val="008F392A"/>
    <w:rsid w:val="008F39AB"/>
    <w:rsid w:val="008F4215"/>
    <w:rsid w:val="008F49FA"/>
    <w:rsid w:val="008F5BD1"/>
    <w:rsid w:val="008F5D01"/>
    <w:rsid w:val="008F7CCE"/>
    <w:rsid w:val="008F7CE8"/>
    <w:rsid w:val="009014A7"/>
    <w:rsid w:val="009019D2"/>
    <w:rsid w:val="00901A94"/>
    <w:rsid w:val="009038AB"/>
    <w:rsid w:val="00904301"/>
    <w:rsid w:val="00904FEE"/>
    <w:rsid w:val="00905756"/>
    <w:rsid w:val="0090594E"/>
    <w:rsid w:val="009061C1"/>
    <w:rsid w:val="00910089"/>
    <w:rsid w:val="00911A5A"/>
    <w:rsid w:val="00911F62"/>
    <w:rsid w:val="0091222C"/>
    <w:rsid w:val="00912475"/>
    <w:rsid w:val="00912BE8"/>
    <w:rsid w:val="00914BC4"/>
    <w:rsid w:val="0091603F"/>
    <w:rsid w:val="00920393"/>
    <w:rsid w:val="0092113E"/>
    <w:rsid w:val="00921F6A"/>
    <w:rsid w:val="009226BC"/>
    <w:rsid w:val="0092271B"/>
    <w:rsid w:val="009228CB"/>
    <w:rsid w:val="0092300C"/>
    <w:rsid w:val="009251C1"/>
    <w:rsid w:val="00925880"/>
    <w:rsid w:val="009260CA"/>
    <w:rsid w:val="00927776"/>
    <w:rsid w:val="00927BE9"/>
    <w:rsid w:val="0093027E"/>
    <w:rsid w:val="00930902"/>
    <w:rsid w:val="009310E4"/>
    <w:rsid w:val="009312FF"/>
    <w:rsid w:val="00931829"/>
    <w:rsid w:val="00932461"/>
    <w:rsid w:val="0093288E"/>
    <w:rsid w:val="00933B60"/>
    <w:rsid w:val="00933DB6"/>
    <w:rsid w:val="0093626A"/>
    <w:rsid w:val="00936FCD"/>
    <w:rsid w:val="00937651"/>
    <w:rsid w:val="009379CA"/>
    <w:rsid w:val="00937B91"/>
    <w:rsid w:val="009414D1"/>
    <w:rsid w:val="00943CAE"/>
    <w:rsid w:val="009442EF"/>
    <w:rsid w:val="009443EC"/>
    <w:rsid w:val="009473F6"/>
    <w:rsid w:val="00947E98"/>
    <w:rsid w:val="00951A1E"/>
    <w:rsid w:val="0095345C"/>
    <w:rsid w:val="00953B9F"/>
    <w:rsid w:val="00953F7B"/>
    <w:rsid w:val="00953F9E"/>
    <w:rsid w:val="00954142"/>
    <w:rsid w:val="00954A25"/>
    <w:rsid w:val="009556B5"/>
    <w:rsid w:val="00955CE3"/>
    <w:rsid w:val="00956C4F"/>
    <w:rsid w:val="009572CD"/>
    <w:rsid w:val="0095737F"/>
    <w:rsid w:val="0095772B"/>
    <w:rsid w:val="00957AC1"/>
    <w:rsid w:val="00961B6A"/>
    <w:rsid w:val="0096211B"/>
    <w:rsid w:val="00962A17"/>
    <w:rsid w:val="00963D11"/>
    <w:rsid w:val="0096575F"/>
    <w:rsid w:val="00965B7E"/>
    <w:rsid w:val="00967427"/>
    <w:rsid w:val="009676B4"/>
    <w:rsid w:val="00967E55"/>
    <w:rsid w:val="009712B0"/>
    <w:rsid w:val="00973269"/>
    <w:rsid w:val="00973825"/>
    <w:rsid w:val="009741CB"/>
    <w:rsid w:val="00974DEA"/>
    <w:rsid w:val="00974FB1"/>
    <w:rsid w:val="009752BC"/>
    <w:rsid w:val="00975A61"/>
    <w:rsid w:val="00975EB9"/>
    <w:rsid w:val="009769BB"/>
    <w:rsid w:val="00976F2E"/>
    <w:rsid w:val="009775A3"/>
    <w:rsid w:val="009802C7"/>
    <w:rsid w:val="00980460"/>
    <w:rsid w:val="00980F7D"/>
    <w:rsid w:val="00981CA1"/>
    <w:rsid w:val="00982C86"/>
    <w:rsid w:val="0098323D"/>
    <w:rsid w:val="00983CB4"/>
    <w:rsid w:val="00984476"/>
    <w:rsid w:val="0098475E"/>
    <w:rsid w:val="0098485A"/>
    <w:rsid w:val="00984967"/>
    <w:rsid w:val="009858C5"/>
    <w:rsid w:val="00985CE3"/>
    <w:rsid w:val="009878D8"/>
    <w:rsid w:val="0099217A"/>
    <w:rsid w:val="009929A6"/>
    <w:rsid w:val="00992EB5"/>
    <w:rsid w:val="00992FAF"/>
    <w:rsid w:val="009933D2"/>
    <w:rsid w:val="00994BB6"/>
    <w:rsid w:val="00995F18"/>
    <w:rsid w:val="009960B0"/>
    <w:rsid w:val="00996C49"/>
    <w:rsid w:val="009974D9"/>
    <w:rsid w:val="009977EA"/>
    <w:rsid w:val="009A0101"/>
    <w:rsid w:val="009A0BFD"/>
    <w:rsid w:val="009A113C"/>
    <w:rsid w:val="009A1C5A"/>
    <w:rsid w:val="009A32A3"/>
    <w:rsid w:val="009A3BF5"/>
    <w:rsid w:val="009A40A6"/>
    <w:rsid w:val="009A40C7"/>
    <w:rsid w:val="009A4AB6"/>
    <w:rsid w:val="009A5B08"/>
    <w:rsid w:val="009A701A"/>
    <w:rsid w:val="009A7661"/>
    <w:rsid w:val="009B1C43"/>
    <w:rsid w:val="009B225C"/>
    <w:rsid w:val="009B278C"/>
    <w:rsid w:val="009B28EE"/>
    <w:rsid w:val="009B3302"/>
    <w:rsid w:val="009B335A"/>
    <w:rsid w:val="009B463E"/>
    <w:rsid w:val="009B4D5C"/>
    <w:rsid w:val="009B4F61"/>
    <w:rsid w:val="009B7530"/>
    <w:rsid w:val="009B7542"/>
    <w:rsid w:val="009C2082"/>
    <w:rsid w:val="009C2764"/>
    <w:rsid w:val="009C29C4"/>
    <w:rsid w:val="009C2CE0"/>
    <w:rsid w:val="009C3526"/>
    <w:rsid w:val="009C3B24"/>
    <w:rsid w:val="009C4106"/>
    <w:rsid w:val="009C60EF"/>
    <w:rsid w:val="009C6823"/>
    <w:rsid w:val="009D10CC"/>
    <w:rsid w:val="009D1A4E"/>
    <w:rsid w:val="009D4601"/>
    <w:rsid w:val="009D50F6"/>
    <w:rsid w:val="009D5D07"/>
    <w:rsid w:val="009D6524"/>
    <w:rsid w:val="009D6A32"/>
    <w:rsid w:val="009D79EE"/>
    <w:rsid w:val="009E1336"/>
    <w:rsid w:val="009E1F03"/>
    <w:rsid w:val="009E3149"/>
    <w:rsid w:val="009E4C3D"/>
    <w:rsid w:val="009E7273"/>
    <w:rsid w:val="009F07FF"/>
    <w:rsid w:val="009F094A"/>
    <w:rsid w:val="009F0E94"/>
    <w:rsid w:val="009F1DBA"/>
    <w:rsid w:val="009F39AE"/>
    <w:rsid w:val="009F3FC0"/>
    <w:rsid w:val="009F477E"/>
    <w:rsid w:val="009F4851"/>
    <w:rsid w:val="009F5E11"/>
    <w:rsid w:val="009F693E"/>
    <w:rsid w:val="009F7E6E"/>
    <w:rsid w:val="00A00398"/>
    <w:rsid w:val="00A00748"/>
    <w:rsid w:val="00A0162F"/>
    <w:rsid w:val="00A0191F"/>
    <w:rsid w:val="00A021BD"/>
    <w:rsid w:val="00A0266E"/>
    <w:rsid w:val="00A03C4E"/>
    <w:rsid w:val="00A041FC"/>
    <w:rsid w:val="00A057D9"/>
    <w:rsid w:val="00A05F86"/>
    <w:rsid w:val="00A06670"/>
    <w:rsid w:val="00A06873"/>
    <w:rsid w:val="00A07221"/>
    <w:rsid w:val="00A10330"/>
    <w:rsid w:val="00A10AB0"/>
    <w:rsid w:val="00A10B0E"/>
    <w:rsid w:val="00A11076"/>
    <w:rsid w:val="00A11FDE"/>
    <w:rsid w:val="00A12A50"/>
    <w:rsid w:val="00A147F7"/>
    <w:rsid w:val="00A14A62"/>
    <w:rsid w:val="00A1784F"/>
    <w:rsid w:val="00A2123C"/>
    <w:rsid w:val="00A2252A"/>
    <w:rsid w:val="00A231A2"/>
    <w:rsid w:val="00A23F4D"/>
    <w:rsid w:val="00A2431A"/>
    <w:rsid w:val="00A252B5"/>
    <w:rsid w:val="00A27639"/>
    <w:rsid w:val="00A279F4"/>
    <w:rsid w:val="00A31482"/>
    <w:rsid w:val="00A319E3"/>
    <w:rsid w:val="00A31DFC"/>
    <w:rsid w:val="00A34511"/>
    <w:rsid w:val="00A34FB2"/>
    <w:rsid w:val="00A36839"/>
    <w:rsid w:val="00A37C14"/>
    <w:rsid w:val="00A40A26"/>
    <w:rsid w:val="00A41275"/>
    <w:rsid w:val="00A416DA"/>
    <w:rsid w:val="00A4193A"/>
    <w:rsid w:val="00A41C00"/>
    <w:rsid w:val="00A423C6"/>
    <w:rsid w:val="00A42560"/>
    <w:rsid w:val="00A42679"/>
    <w:rsid w:val="00A4312C"/>
    <w:rsid w:val="00A43C8E"/>
    <w:rsid w:val="00A45334"/>
    <w:rsid w:val="00A45BE2"/>
    <w:rsid w:val="00A45C21"/>
    <w:rsid w:val="00A46091"/>
    <w:rsid w:val="00A476E3"/>
    <w:rsid w:val="00A5023E"/>
    <w:rsid w:val="00A519A5"/>
    <w:rsid w:val="00A5463F"/>
    <w:rsid w:val="00A54651"/>
    <w:rsid w:val="00A55011"/>
    <w:rsid w:val="00A55C43"/>
    <w:rsid w:val="00A56611"/>
    <w:rsid w:val="00A570B1"/>
    <w:rsid w:val="00A57527"/>
    <w:rsid w:val="00A5765E"/>
    <w:rsid w:val="00A62A20"/>
    <w:rsid w:val="00A62E61"/>
    <w:rsid w:val="00A62F5B"/>
    <w:rsid w:val="00A65567"/>
    <w:rsid w:val="00A65DC0"/>
    <w:rsid w:val="00A6665A"/>
    <w:rsid w:val="00A71DB6"/>
    <w:rsid w:val="00A72779"/>
    <w:rsid w:val="00A74E56"/>
    <w:rsid w:val="00A75A18"/>
    <w:rsid w:val="00A75BE4"/>
    <w:rsid w:val="00A75EDA"/>
    <w:rsid w:val="00A77695"/>
    <w:rsid w:val="00A77A92"/>
    <w:rsid w:val="00A81176"/>
    <w:rsid w:val="00A829B2"/>
    <w:rsid w:val="00A83F48"/>
    <w:rsid w:val="00A848F4"/>
    <w:rsid w:val="00A85254"/>
    <w:rsid w:val="00A856E2"/>
    <w:rsid w:val="00A85844"/>
    <w:rsid w:val="00A85F95"/>
    <w:rsid w:val="00A86C0D"/>
    <w:rsid w:val="00A8717B"/>
    <w:rsid w:val="00A9098B"/>
    <w:rsid w:val="00A9131F"/>
    <w:rsid w:val="00A92BA8"/>
    <w:rsid w:val="00A935D6"/>
    <w:rsid w:val="00A93A28"/>
    <w:rsid w:val="00A93F36"/>
    <w:rsid w:val="00A940C3"/>
    <w:rsid w:val="00A94AA8"/>
    <w:rsid w:val="00A953A3"/>
    <w:rsid w:val="00A955D6"/>
    <w:rsid w:val="00A95C90"/>
    <w:rsid w:val="00A960DD"/>
    <w:rsid w:val="00A96B0C"/>
    <w:rsid w:val="00A96CEC"/>
    <w:rsid w:val="00AA07B0"/>
    <w:rsid w:val="00AA083D"/>
    <w:rsid w:val="00AA0D63"/>
    <w:rsid w:val="00AA0EE2"/>
    <w:rsid w:val="00AA1652"/>
    <w:rsid w:val="00AA1690"/>
    <w:rsid w:val="00AA1799"/>
    <w:rsid w:val="00AA3494"/>
    <w:rsid w:val="00AA368D"/>
    <w:rsid w:val="00AA3706"/>
    <w:rsid w:val="00AA565A"/>
    <w:rsid w:val="00AA57BB"/>
    <w:rsid w:val="00AA7F2A"/>
    <w:rsid w:val="00AB13E4"/>
    <w:rsid w:val="00AB150D"/>
    <w:rsid w:val="00AB1B10"/>
    <w:rsid w:val="00AB1D5B"/>
    <w:rsid w:val="00AB2211"/>
    <w:rsid w:val="00AB377B"/>
    <w:rsid w:val="00AB3784"/>
    <w:rsid w:val="00AB489D"/>
    <w:rsid w:val="00AB4FA0"/>
    <w:rsid w:val="00AB59B2"/>
    <w:rsid w:val="00AB6270"/>
    <w:rsid w:val="00AB6276"/>
    <w:rsid w:val="00AB6BFF"/>
    <w:rsid w:val="00AB6E04"/>
    <w:rsid w:val="00AC030A"/>
    <w:rsid w:val="00AC074C"/>
    <w:rsid w:val="00AC24F6"/>
    <w:rsid w:val="00AC2677"/>
    <w:rsid w:val="00AC3888"/>
    <w:rsid w:val="00AC6F9A"/>
    <w:rsid w:val="00AC7E42"/>
    <w:rsid w:val="00AD032D"/>
    <w:rsid w:val="00AD1733"/>
    <w:rsid w:val="00AD1DA6"/>
    <w:rsid w:val="00AD303A"/>
    <w:rsid w:val="00AD3F0B"/>
    <w:rsid w:val="00AD43FB"/>
    <w:rsid w:val="00AD6B54"/>
    <w:rsid w:val="00AD6DB9"/>
    <w:rsid w:val="00AD7449"/>
    <w:rsid w:val="00AD7699"/>
    <w:rsid w:val="00AE080E"/>
    <w:rsid w:val="00AE164C"/>
    <w:rsid w:val="00AE1CA7"/>
    <w:rsid w:val="00AE2F4B"/>
    <w:rsid w:val="00AE3552"/>
    <w:rsid w:val="00AE3C4C"/>
    <w:rsid w:val="00AE426B"/>
    <w:rsid w:val="00AE6074"/>
    <w:rsid w:val="00AE6D04"/>
    <w:rsid w:val="00AE7116"/>
    <w:rsid w:val="00AE7C45"/>
    <w:rsid w:val="00AF14CD"/>
    <w:rsid w:val="00AF2948"/>
    <w:rsid w:val="00AF33DC"/>
    <w:rsid w:val="00AF3B95"/>
    <w:rsid w:val="00AF49BE"/>
    <w:rsid w:val="00AF4D63"/>
    <w:rsid w:val="00AF56F8"/>
    <w:rsid w:val="00AF5DE1"/>
    <w:rsid w:val="00AF725C"/>
    <w:rsid w:val="00AF7705"/>
    <w:rsid w:val="00B019CB"/>
    <w:rsid w:val="00B0236E"/>
    <w:rsid w:val="00B02E08"/>
    <w:rsid w:val="00B03BD1"/>
    <w:rsid w:val="00B04929"/>
    <w:rsid w:val="00B06698"/>
    <w:rsid w:val="00B068F9"/>
    <w:rsid w:val="00B10947"/>
    <w:rsid w:val="00B10E49"/>
    <w:rsid w:val="00B11709"/>
    <w:rsid w:val="00B12F50"/>
    <w:rsid w:val="00B14D20"/>
    <w:rsid w:val="00B152B8"/>
    <w:rsid w:val="00B15977"/>
    <w:rsid w:val="00B16636"/>
    <w:rsid w:val="00B16B3A"/>
    <w:rsid w:val="00B17B88"/>
    <w:rsid w:val="00B17C61"/>
    <w:rsid w:val="00B23780"/>
    <w:rsid w:val="00B24AAF"/>
    <w:rsid w:val="00B24FBC"/>
    <w:rsid w:val="00B25807"/>
    <w:rsid w:val="00B25A59"/>
    <w:rsid w:val="00B25BF5"/>
    <w:rsid w:val="00B2618D"/>
    <w:rsid w:val="00B26AB4"/>
    <w:rsid w:val="00B26D41"/>
    <w:rsid w:val="00B3006D"/>
    <w:rsid w:val="00B30272"/>
    <w:rsid w:val="00B308FB"/>
    <w:rsid w:val="00B31429"/>
    <w:rsid w:val="00B316B0"/>
    <w:rsid w:val="00B31A10"/>
    <w:rsid w:val="00B321E6"/>
    <w:rsid w:val="00B32AEA"/>
    <w:rsid w:val="00B335E1"/>
    <w:rsid w:val="00B352C3"/>
    <w:rsid w:val="00B35A1F"/>
    <w:rsid w:val="00B405AD"/>
    <w:rsid w:val="00B41403"/>
    <w:rsid w:val="00B422BD"/>
    <w:rsid w:val="00B42C40"/>
    <w:rsid w:val="00B436A8"/>
    <w:rsid w:val="00B43BF9"/>
    <w:rsid w:val="00B44354"/>
    <w:rsid w:val="00B45EA1"/>
    <w:rsid w:val="00B4690E"/>
    <w:rsid w:val="00B5071E"/>
    <w:rsid w:val="00B5205B"/>
    <w:rsid w:val="00B521C8"/>
    <w:rsid w:val="00B52749"/>
    <w:rsid w:val="00B52780"/>
    <w:rsid w:val="00B527FD"/>
    <w:rsid w:val="00B5352A"/>
    <w:rsid w:val="00B5397C"/>
    <w:rsid w:val="00B53F04"/>
    <w:rsid w:val="00B542A5"/>
    <w:rsid w:val="00B545DF"/>
    <w:rsid w:val="00B55199"/>
    <w:rsid w:val="00B55878"/>
    <w:rsid w:val="00B570F6"/>
    <w:rsid w:val="00B601F2"/>
    <w:rsid w:val="00B60332"/>
    <w:rsid w:val="00B60EE5"/>
    <w:rsid w:val="00B61490"/>
    <w:rsid w:val="00B623A8"/>
    <w:rsid w:val="00B638D8"/>
    <w:rsid w:val="00B63FA1"/>
    <w:rsid w:val="00B648C0"/>
    <w:rsid w:val="00B648EE"/>
    <w:rsid w:val="00B64AAF"/>
    <w:rsid w:val="00B64AB0"/>
    <w:rsid w:val="00B65F3E"/>
    <w:rsid w:val="00B67180"/>
    <w:rsid w:val="00B672CA"/>
    <w:rsid w:val="00B67B24"/>
    <w:rsid w:val="00B67EAC"/>
    <w:rsid w:val="00B701C3"/>
    <w:rsid w:val="00B7083C"/>
    <w:rsid w:val="00B71796"/>
    <w:rsid w:val="00B7197D"/>
    <w:rsid w:val="00B71D53"/>
    <w:rsid w:val="00B73FC6"/>
    <w:rsid w:val="00B74C0A"/>
    <w:rsid w:val="00B74FFC"/>
    <w:rsid w:val="00B7517C"/>
    <w:rsid w:val="00B769F3"/>
    <w:rsid w:val="00B77DD9"/>
    <w:rsid w:val="00B80031"/>
    <w:rsid w:val="00B818AA"/>
    <w:rsid w:val="00B81E4E"/>
    <w:rsid w:val="00B823EC"/>
    <w:rsid w:val="00B826BC"/>
    <w:rsid w:val="00B826F0"/>
    <w:rsid w:val="00B8274B"/>
    <w:rsid w:val="00B82DCB"/>
    <w:rsid w:val="00B86A78"/>
    <w:rsid w:val="00B87F10"/>
    <w:rsid w:val="00B9049A"/>
    <w:rsid w:val="00B907C4"/>
    <w:rsid w:val="00B909D4"/>
    <w:rsid w:val="00B9216F"/>
    <w:rsid w:val="00B93F96"/>
    <w:rsid w:val="00B958AD"/>
    <w:rsid w:val="00B96424"/>
    <w:rsid w:val="00B96BE3"/>
    <w:rsid w:val="00B96BFE"/>
    <w:rsid w:val="00B9725B"/>
    <w:rsid w:val="00B97DA9"/>
    <w:rsid w:val="00BA081B"/>
    <w:rsid w:val="00BA117F"/>
    <w:rsid w:val="00BA23BE"/>
    <w:rsid w:val="00BA2B75"/>
    <w:rsid w:val="00BA3BCC"/>
    <w:rsid w:val="00BA438A"/>
    <w:rsid w:val="00BA4D0A"/>
    <w:rsid w:val="00BA4DAE"/>
    <w:rsid w:val="00BA530B"/>
    <w:rsid w:val="00BA56DF"/>
    <w:rsid w:val="00BA7350"/>
    <w:rsid w:val="00BA7981"/>
    <w:rsid w:val="00BB1364"/>
    <w:rsid w:val="00BB1BE9"/>
    <w:rsid w:val="00BB208F"/>
    <w:rsid w:val="00BB31EB"/>
    <w:rsid w:val="00BB42F4"/>
    <w:rsid w:val="00BB4CCE"/>
    <w:rsid w:val="00BB6BAC"/>
    <w:rsid w:val="00BC03EB"/>
    <w:rsid w:val="00BC182F"/>
    <w:rsid w:val="00BC3994"/>
    <w:rsid w:val="00BC3E5E"/>
    <w:rsid w:val="00BC44D2"/>
    <w:rsid w:val="00BC455A"/>
    <w:rsid w:val="00BC4897"/>
    <w:rsid w:val="00BC4951"/>
    <w:rsid w:val="00BC4F55"/>
    <w:rsid w:val="00BC6F29"/>
    <w:rsid w:val="00BC7300"/>
    <w:rsid w:val="00BC7676"/>
    <w:rsid w:val="00BD024C"/>
    <w:rsid w:val="00BD0804"/>
    <w:rsid w:val="00BD1564"/>
    <w:rsid w:val="00BD1909"/>
    <w:rsid w:val="00BD1E6C"/>
    <w:rsid w:val="00BD2559"/>
    <w:rsid w:val="00BD49D3"/>
    <w:rsid w:val="00BD4BD1"/>
    <w:rsid w:val="00BD5F49"/>
    <w:rsid w:val="00BD67A1"/>
    <w:rsid w:val="00BE0382"/>
    <w:rsid w:val="00BE04C1"/>
    <w:rsid w:val="00BE08DC"/>
    <w:rsid w:val="00BE1E80"/>
    <w:rsid w:val="00BE6FDB"/>
    <w:rsid w:val="00BE7065"/>
    <w:rsid w:val="00BE7D76"/>
    <w:rsid w:val="00BF0032"/>
    <w:rsid w:val="00BF40A9"/>
    <w:rsid w:val="00BF44BB"/>
    <w:rsid w:val="00BF4B13"/>
    <w:rsid w:val="00BF4BB8"/>
    <w:rsid w:val="00BF6935"/>
    <w:rsid w:val="00BF6A32"/>
    <w:rsid w:val="00BF7A01"/>
    <w:rsid w:val="00BF7F54"/>
    <w:rsid w:val="00C02C73"/>
    <w:rsid w:val="00C03B2B"/>
    <w:rsid w:val="00C068D9"/>
    <w:rsid w:val="00C06E08"/>
    <w:rsid w:val="00C102BC"/>
    <w:rsid w:val="00C105AA"/>
    <w:rsid w:val="00C12507"/>
    <w:rsid w:val="00C130A9"/>
    <w:rsid w:val="00C13EDE"/>
    <w:rsid w:val="00C13FC4"/>
    <w:rsid w:val="00C14333"/>
    <w:rsid w:val="00C14D59"/>
    <w:rsid w:val="00C15054"/>
    <w:rsid w:val="00C1546D"/>
    <w:rsid w:val="00C15746"/>
    <w:rsid w:val="00C15D69"/>
    <w:rsid w:val="00C15F22"/>
    <w:rsid w:val="00C16CE5"/>
    <w:rsid w:val="00C17007"/>
    <w:rsid w:val="00C172CE"/>
    <w:rsid w:val="00C17880"/>
    <w:rsid w:val="00C20620"/>
    <w:rsid w:val="00C20BF4"/>
    <w:rsid w:val="00C20E27"/>
    <w:rsid w:val="00C22240"/>
    <w:rsid w:val="00C22A21"/>
    <w:rsid w:val="00C23A17"/>
    <w:rsid w:val="00C244C1"/>
    <w:rsid w:val="00C25AB5"/>
    <w:rsid w:val="00C26949"/>
    <w:rsid w:val="00C26A0F"/>
    <w:rsid w:val="00C26FAA"/>
    <w:rsid w:val="00C27070"/>
    <w:rsid w:val="00C2707C"/>
    <w:rsid w:val="00C276DE"/>
    <w:rsid w:val="00C3018C"/>
    <w:rsid w:val="00C3085F"/>
    <w:rsid w:val="00C310AA"/>
    <w:rsid w:val="00C3482A"/>
    <w:rsid w:val="00C35404"/>
    <w:rsid w:val="00C36D7F"/>
    <w:rsid w:val="00C37F9A"/>
    <w:rsid w:val="00C4017F"/>
    <w:rsid w:val="00C41EDE"/>
    <w:rsid w:val="00C43834"/>
    <w:rsid w:val="00C4462F"/>
    <w:rsid w:val="00C44991"/>
    <w:rsid w:val="00C44EAC"/>
    <w:rsid w:val="00C47C7A"/>
    <w:rsid w:val="00C52213"/>
    <w:rsid w:val="00C5246E"/>
    <w:rsid w:val="00C5444C"/>
    <w:rsid w:val="00C561A4"/>
    <w:rsid w:val="00C56544"/>
    <w:rsid w:val="00C57170"/>
    <w:rsid w:val="00C571F0"/>
    <w:rsid w:val="00C57FD4"/>
    <w:rsid w:val="00C60416"/>
    <w:rsid w:val="00C607F6"/>
    <w:rsid w:val="00C60B30"/>
    <w:rsid w:val="00C6242D"/>
    <w:rsid w:val="00C62D4B"/>
    <w:rsid w:val="00C63BEB"/>
    <w:rsid w:val="00C653CA"/>
    <w:rsid w:val="00C6581A"/>
    <w:rsid w:val="00C65ADE"/>
    <w:rsid w:val="00C66624"/>
    <w:rsid w:val="00C66C3A"/>
    <w:rsid w:val="00C66DCE"/>
    <w:rsid w:val="00C67E4A"/>
    <w:rsid w:val="00C67E56"/>
    <w:rsid w:val="00C70EF2"/>
    <w:rsid w:val="00C716A7"/>
    <w:rsid w:val="00C718B3"/>
    <w:rsid w:val="00C71FA8"/>
    <w:rsid w:val="00C72519"/>
    <w:rsid w:val="00C72EBC"/>
    <w:rsid w:val="00C7342D"/>
    <w:rsid w:val="00C73D63"/>
    <w:rsid w:val="00C77B8F"/>
    <w:rsid w:val="00C808DA"/>
    <w:rsid w:val="00C808E0"/>
    <w:rsid w:val="00C819EC"/>
    <w:rsid w:val="00C81AEE"/>
    <w:rsid w:val="00C81D45"/>
    <w:rsid w:val="00C81F34"/>
    <w:rsid w:val="00C828B1"/>
    <w:rsid w:val="00C82C5A"/>
    <w:rsid w:val="00C8647E"/>
    <w:rsid w:val="00C86A8F"/>
    <w:rsid w:val="00C87425"/>
    <w:rsid w:val="00C87656"/>
    <w:rsid w:val="00C877C7"/>
    <w:rsid w:val="00C90C4C"/>
    <w:rsid w:val="00C92F3D"/>
    <w:rsid w:val="00C932ED"/>
    <w:rsid w:val="00C93A2A"/>
    <w:rsid w:val="00C94001"/>
    <w:rsid w:val="00C942CC"/>
    <w:rsid w:val="00C94A19"/>
    <w:rsid w:val="00C94E9A"/>
    <w:rsid w:val="00C954BD"/>
    <w:rsid w:val="00C97828"/>
    <w:rsid w:val="00CA044D"/>
    <w:rsid w:val="00CA0DD2"/>
    <w:rsid w:val="00CA1080"/>
    <w:rsid w:val="00CA136B"/>
    <w:rsid w:val="00CA1D8B"/>
    <w:rsid w:val="00CA24E9"/>
    <w:rsid w:val="00CA2A82"/>
    <w:rsid w:val="00CA391C"/>
    <w:rsid w:val="00CA3A1D"/>
    <w:rsid w:val="00CA465B"/>
    <w:rsid w:val="00CA4AB9"/>
    <w:rsid w:val="00CA4FE5"/>
    <w:rsid w:val="00CA753B"/>
    <w:rsid w:val="00CA79C1"/>
    <w:rsid w:val="00CB07C9"/>
    <w:rsid w:val="00CB116C"/>
    <w:rsid w:val="00CB1ED9"/>
    <w:rsid w:val="00CB34C6"/>
    <w:rsid w:val="00CB5FDA"/>
    <w:rsid w:val="00CB6E03"/>
    <w:rsid w:val="00CB7EF0"/>
    <w:rsid w:val="00CB7F34"/>
    <w:rsid w:val="00CC0F0B"/>
    <w:rsid w:val="00CC12B9"/>
    <w:rsid w:val="00CC1C98"/>
    <w:rsid w:val="00CC336A"/>
    <w:rsid w:val="00CC3793"/>
    <w:rsid w:val="00CC3A4B"/>
    <w:rsid w:val="00CC5DDC"/>
    <w:rsid w:val="00CC6C56"/>
    <w:rsid w:val="00CD07D3"/>
    <w:rsid w:val="00CD0F8C"/>
    <w:rsid w:val="00CD2389"/>
    <w:rsid w:val="00CD2C1F"/>
    <w:rsid w:val="00CD32E7"/>
    <w:rsid w:val="00CD3B29"/>
    <w:rsid w:val="00CD46D7"/>
    <w:rsid w:val="00CD49C0"/>
    <w:rsid w:val="00CD4E56"/>
    <w:rsid w:val="00CD6D9D"/>
    <w:rsid w:val="00CE0150"/>
    <w:rsid w:val="00CE2563"/>
    <w:rsid w:val="00CE2F12"/>
    <w:rsid w:val="00CE2F2B"/>
    <w:rsid w:val="00CE30D5"/>
    <w:rsid w:val="00CE3285"/>
    <w:rsid w:val="00CE37C2"/>
    <w:rsid w:val="00CE38A1"/>
    <w:rsid w:val="00CE3DDA"/>
    <w:rsid w:val="00CE43D9"/>
    <w:rsid w:val="00CE52DC"/>
    <w:rsid w:val="00CE583E"/>
    <w:rsid w:val="00CE5F75"/>
    <w:rsid w:val="00CE6588"/>
    <w:rsid w:val="00CE6B60"/>
    <w:rsid w:val="00CE6F03"/>
    <w:rsid w:val="00CE6F7F"/>
    <w:rsid w:val="00CE7973"/>
    <w:rsid w:val="00CF0A4D"/>
    <w:rsid w:val="00CF193A"/>
    <w:rsid w:val="00CF1D52"/>
    <w:rsid w:val="00CF2551"/>
    <w:rsid w:val="00CF272D"/>
    <w:rsid w:val="00CF28FC"/>
    <w:rsid w:val="00CF2E18"/>
    <w:rsid w:val="00CF30A3"/>
    <w:rsid w:val="00CF35C6"/>
    <w:rsid w:val="00CF4972"/>
    <w:rsid w:val="00CF6A73"/>
    <w:rsid w:val="00CF73FA"/>
    <w:rsid w:val="00CF7687"/>
    <w:rsid w:val="00D008F2"/>
    <w:rsid w:val="00D00A99"/>
    <w:rsid w:val="00D00B63"/>
    <w:rsid w:val="00D00D0C"/>
    <w:rsid w:val="00D014C2"/>
    <w:rsid w:val="00D01DF0"/>
    <w:rsid w:val="00D028BC"/>
    <w:rsid w:val="00D03952"/>
    <w:rsid w:val="00D04510"/>
    <w:rsid w:val="00D05148"/>
    <w:rsid w:val="00D067C4"/>
    <w:rsid w:val="00D07097"/>
    <w:rsid w:val="00D070F2"/>
    <w:rsid w:val="00D07AC5"/>
    <w:rsid w:val="00D10416"/>
    <w:rsid w:val="00D12B3C"/>
    <w:rsid w:val="00D13170"/>
    <w:rsid w:val="00D13207"/>
    <w:rsid w:val="00D1371A"/>
    <w:rsid w:val="00D137DF"/>
    <w:rsid w:val="00D13B97"/>
    <w:rsid w:val="00D13D5B"/>
    <w:rsid w:val="00D15DFB"/>
    <w:rsid w:val="00D16137"/>
    <w:rsid w:val="00D16925"/>
    <w:rsid w:val="00D16E6C"/>
    <w:rsid w:val="00D17270"/>
    <w:rsid w:val="00D17A15"/>
    <w:rsid w:val="00D2068C"/>
    <w:rsid w:val="00D20ED5"/>
    <w:rsid w:val="00D22256"/>
    <w:rsid w:val="00D224CB"/>
    <w:rsid w:val="00D224DA"/>
    <w:rsid w:val="00D23051"/>
    <w:rsid w:val="00D24906"/>
    <w:rsid w:val="00D24EAC"/>
    <w:rsid w:val="00D25442"/>
    <w:rsid w:val="00D26759"/>
    <w:rsid w:val="00D2798E"/>
    <w:rsid w:val="00D307AF"/>
    <w:rsid w:val="00D30966"/>
    <w:rsid w:val="00D318AB"/>
    <w:rsid w:val="00D31D27"/>
    <w:rsid w:val="00D3281A"/>
    <w:rsid w:val="00D32F1B"/>
    <w:rsid w:val="00D33003"/>
    <w:rsid w:val="00D33931"/>
    <w:rsid w:val="00D33E25"/>
    <w:rsid w:val="00D341F0"/>
    <w:rsid w:val="00D34DD9"/>
    <w:rsid w:val="00D35402"/>
    <w:rsid w:val="00D35469"/>
    <w:rsid w:val="00D36B29"/>
    <w:rsid w:val="00D401DD"/>
    <w:rsid w:val="00D403E6"/>
    <w:rsid w:val="00D41330"/>
    <w:rsid w:val="00D41F36"/>
    <w:rsid w:val="00D42E14"/>
    <w:rsid w:val="00D43B69"/>
    <w:rsid w:val="00D44267"/>
    <w:rsid w:val="00D44979"/>
    <w:rsid w:val="00D46B6D"/>
    <w:rsid w:val="00D46E21"/>
    <w:rsid w:val="00D50DF5"/>
    <w:rsid w:val="00D51805"/>
    <w:rsid w:val="00D52088"/>
    <w:rsid w:val="00D52A79"/>
    <w:rsid w:val="00D544FC"/>
    <w:rsid w:val="00D56144"/>
    <w:rsid w:val="00D56B15"/>
    <w:rsid w:val="00D56DDF"/>
    <w:rsid w:val="00D57B74"/>
    <w:rsid w:val="00D60678"/>
    <w:rsid w:val="00D60858"/>
    <w:rsid w:val="00D60DD1"/>
    <w:rsid w:val="00D61B19"/>
    <w:rsid w:val="00D61DB9"/>
    <w:rsid w:val="00D64A32"/>
    <w:rsid w:val="00D65851"/>
    <w:rsid w:val="00D658DA"/>
    <w:rsid w:val="00D65FF3"/>
    <w:rsid w:val="00D66874"/>
    <w:rsid w:val="00D671AD"/>
    <w:rsid w:val="00D71367"/>
    <w:rsid w:val="00D7259C"/>
    <w:rsid w:val="00D72849"/>
    <w:rsid w:val="00D7414F"/>
    <w:rsid w:val="00D74CB2"/>
    <w:rsid w:val="00D76B4D"/>
    <w:rsid w:val="00D773D8"/>
    <w:rsid w:val="00D7750B"/>
    <w:rsid w:val="00D8064D"/>
    <w:rsid w:val="00D809B6"/>
    <w:rsid w:val="00D80CAA"/>
    <w:rsid w:val="00D80F2C"/>
    <w:rsid w:val="00D82BE7"/>
    <w:rsid w:val="00D83201"/>
    <w:rsid w:val="00D833B6"/>
    <w:rsid w:val="00D83AE7"/>
    <w:rsid w:val="00D845BD"/>
    <w:rsid w:val="00D84809"/>
    <w:rsid w:val="00D84DC1"/>
    <w:rsid w:val="00D8547F"/>
    <w:rsid w:val="00D8576B"/>
    <w:rsid w:val="00D872F0"/>
    <w:rsid w:val="00D90268"/>
    <w:rsid w:val="00D9070B"/>
    <w:rsid w:val="00D91888"/>
    <w:rsid w:val="00D91987"/>
    <w:rsid w:val="00D92CFD"/>
    <w:rsid w:val="00D92FA3"/>
    <w:rsid w:val="00D94C34"/>
    <w:rsid w:val="00D95EB6"/>
    <w:rsid w:val="00D969F6"/>
    <w:rsid w:val="00D9797A"/>
    <w:rsid w:val="00DA0728"/>
    <w:rsid w:val="00DA1431"/>
    <w:rsid w:val="00DA1789"/>
    <w:rsid w:val="00DA2596"/>
    <w:rsid w:val="00DA27FE"/>
    <w:rsid w:val="00DA3BA7"/>
    <w:rsid w:val="00DA52EE"/>
    <w:rsid w:val="00DA6B05"/>
    <w:rsid w:val="00DB10FB"/>
    <w:rsid w:val="00DB2D6A"/>
    <w:rsid w:val="00DB4AAD"/>
    <w:rsid w:val="00DB55B8"/>
    <w:rsid w:val="00DC03A5"/>
    <w:rsid w:val="00DC1EB2"/>
    <w:rsid w:val="00DC23F7"/>
    <w:rsid w:val="00DC430C"/>
    <w:rsid w:val="00DC4C59"/>
    <w:rsid w:val="00DD0A23"/>
    <w:rsid w:val="00DD1EC9"/>
    <w:rsid w:val="00DD2ED1"/>
    <w:rsid w:val="00DD31AC"/>
    <w:rsid w:val="00DD31C4"/>
    <w:rsid w:val="00DD3580"/>
    <w:rsid w:val="00DD68C7"/>
    <w:rsid w:val="00DD7175"/>
    <w:rsid w:val="00DD73F6"/>
    <w:rsid w:val="00DE0587"/>
    <w:rsid w:val="00DE291D"/>
    <w:rsid w:val="00DE36F6"/>
    <w:rsid w:val="00DE3F9D"/>
    <w:rsid w:val="00DE4009"/>
    <w:rsid w:val="00DE481E"/>
    <w:rsid w:val="00DE516A"/>
    <w:rsid w:val="00DE674A"/>
    <w:rsid w:val="00DE7DF0"/>
    <w:rsid w:val="00DF0A7A"/>
    <w:rsid w:val="00DF13EC"/>
    <w:rsid w:val="00DF6490"/>
    <w:rsid w:val="00DF6598"/>
    <w:rsid w:val="00DF659B"/>
    <w:rsid w:val="00E00FA6"/>
    <w:rsid w:val="00E015CE"/>
    <w:rsid w:val="00E01CE2"/>
    <w:rsid w:val="00E041E9"/>
    <w:rsid w:val="00E04552"/>
    <w:rsid w:val="00E047C2"/>
    <w:rsid w:val="00E054D8"/>
    <w:rsid w:val="00E05CED"/>
    <w:rsid w:val="00E0764E"/>
    <w:rsid w:val="00E108F9"/>
    <w:rsid w:val="00E14179"/>
    <w:rsid w:val="00E14767"/>
    <w:rsid w:val="00E14A8F"/>
    <w:rsid w:val="00E150E2"/>
    <w:rsid w:val="00E15B5A"/>
    <w:rsid w:val="00E16B1B"/>
    <w:rsid w:val="00E177AF"/>
    <w:rsid w:val="00E20B2D"/>
    <w:rsid w:val="00E224A0"/>
    <w:rsid w:val="00E22969"/>
    <w:rsid w:val="00E2360E"/>
    <w:rsid w:val="00E245E5"/>
    <w:rsid w:val="00E24D04"/>
    <w:rsid w:val="00E24F0F"/>
    <w:rsid w:val="00E24F94"/>
    <w:rsid w:val="00E24FC8"/>
    <w:rsid w:val="00E25EDE"/>
    <w:rsid w:val="00E26174"/>
    <w:rsid w:val="00E26513"/>
    <w:rsid w:val="00E26949"/>
    <w:rsid w:val="00E3085E"/>
    <w:rsid w:val="00E30D75"/>
    <w:rsid w:val="00E31AA7"/>
    <w:rsid w:val="00E32A0C"/>
    <w:rsid w:val="00E32A9C"/>
    <w:rsid w:val="00E32F3A"/>
    <w:rsid w:val="00E339F2"/>
    <w:rsid w:val="00E3407F"/>
    <w:rsid w:val="00E3548E"/>
    <w:rsid w:val="00E36351"/>
    <w:rsid w:val="00E41838"/>
    <w:rsid w:val="00E440FD"/>
    <w:rsid w:val="00E44413"/>
    <w:rsid w:val="00E45E6D"/>
    <w:rsid w:val="00E464F9"/>
    <w:rsid w:val="00E47173"/>
    <w:rsid w:val="00E50E31"/>
    <w:rsid w:val="00E53369"/>
    <w:rsid w:val="00E542C3"/>
    <w:rsid w:val="00E55B06"/>
    <w:rsid w:val="00E55FB1"/>
    <w:rsid w:val="00E56693"/>
    <w:rsid w:val="00E612A2"/>
    <w:rsid w:val="00E61476"/>
    <w:rsid w:val="00E61CE0"/>
    <w:rsid w:val="00E6210F"/>
    <w:rsid w:val="00E63C73"/>
    <w:rsid w:val="00E64515"/>
    <w:rsid w:val="00E64FD2"/>
    <w:rsid w:val="00E6515B"/>
    <w:rsid w:val="00E6536A"/>
    <w:rsid w:val="00E66162"/>
    <w:rsid w:val="00E70CFC"/>
    <w:rsid w:val="00E70EFE"/>
    <w:rsid w:val="00E723AC"/>
    <w:rsid w:val="00E725D3"/>
    <w:rsid w:val="00E738AB"/>
    <w:rsid w:val="00E7395B"/>
    <w:rsid w:val="00E75A55"/>
    <w:rsid w:val="00E76BC0"/>
    <w:rsid w:val="00E77CCC"/>
    <w:rsid w:val="00E80C41"/>
    <w:rsid w:val="00E812B8"/>
    <w:rsid w:val="00E82589"/>
    <w:rsid w:val="00E82892"/>
    <w:rsid w:val="00E834F2"/>
    <w:rsid w:val="00E8603B"/>
    <w:rsid w:val="00E86C14"/>
    <w:rsid w:val="00E87644"/>
    <w:rsid w:val="00E87AD2"/>
    <w:rsid w:val="00E90B91"/>
    <w:rsid w:val="00E91010"/>
    <w:rsid w:val="00E91910"/>
    <w:rsid w:val="00E91E39"/>
    <w:rsid w:val="00E923F1"/>
    <w:rsid w:val="00E92405"/>
    <w:rsid w:val="00E92A16"/>
    <w:rsid w:val="00E936B3"/>
    <w:rsid w:val="00E93AD2"/>
    <w:rsid w:val="00E93FA3"/>
    <w:rsid w:val="00E94552"/>
    <w:rsid w:val="00E96242"/>
    <w:rsid w:val="00E96418"/>
    <w:rsid w:val="00E96DFA"/>
    <w:rsid w:val="00E96E29"/>
    <w:rsid w:val="00E974CD"/>
    <w:rsid w:val="00E97663"/>
    <w:rsid w:val="00E97A8E"/>
    <w:rsid w:val="00EA033E"/>
    <w:rsid w:val="00EA07DB"/>
    <w:rsid w:val="00EA1ABE"/>
    <w:rsid w:val="00EA2574"/>
    <w:rsid w:val="00EA2C4D"/>
    <w:rsid w:val="00EA3382"/>
    <w:rsid w:val="00EA358C"/>
    <w:rsid w:val="00EA454D"/>
    <w:rsid w:val="00EA47DA"/>
    <w:rsid w:val="00EA768C"/>
    <w:rsid w:val="00EB039C"/>
    <w:rsid w:val="00EB0B34"/>
    <w:rsid w:val="00EB12B6"/>
    <w:rsid w:val="00EB35DC"/>
    <w:rsid w:val="00EB448B"/>
    <w:rsid w:val="00EB4E51"/>
    <w:rsid w:val="00EB4E5D"/>
    <w:rsid w:val="00EB5B15"/>
    <w:rsid w:val="00EB5F3F"/>
    <w:rsid w:val="00EB6865"/>
    <w:rsid w:val="00EB7604"/>
    <w:rsid w:val="00EC0715"/>
    <w:rsid w:val="00EC0A1A"/>
    <w:rsid w:val="00EC19C4"/>
    <w:rsid w:val="00EC2A68"/>
    <w:rsid w:val="00EC38A0"/>
    <w:rsid w:val="00EC3998"/>
    <w:rsid w:val="00EC5362"/>
    <w:rsid w:val="00EC5819"/>
    <w:rsid w:val="00EC5EAE"/>
    <w:rsid w:val="00EC6040"/>
    <w:rsid w:val="00ED0607"/>
    <w:rsid w:val="00ED0AD4"/>
    <w:rsid w:val="00ED15EC"/>
    <w:rsid w:val="00ED16C2"/>
    <w:rsid w:val="00ED2F7C"/>
    <w:rsid w:val="00ED3765"/>
    <w:rsid w:val="00ED3F02"/>
    <w:rsid w:val="00ED4580"/>
    <w:rsid w:val="00ED5E79"/>
    <w:rsid w:val="00ED5EE2"/>
    <w:rsid w:val="00ED77C7"/>
    <w:rsid w:val="00EE0D14"/>
    <w:rsid w:val="00EE1698"/>
    <w:rsid w:val="00EE1D77"/>
    <w:rsid w:val="00EE2F6C"/>
    <w:rsid w:val="00EE2F83"/>
    <w:rsid w:val="00EE31E5"/>
    <w:rsid w:val="00EE4145"/>
    <w:rsid w:val="00EE577B"/>
    <w:rsid w:val="00EE5CED"/>
    <w:rsid w:val="00EE64DD"/>
    <w:rsid w:val="00EE679C"/>
    <w:rsid w:val="00EE7B53"/>
    <w:rsid w:val="00EF13CD"/>
    <w:rsid w:val="00EF2433"/>
    <w:rsid w:val="00EF39BE"/>
    <w:rsid w:val="00EF48F9"/>
    <w:rsid w:val="00EF776A"/>
    <w:rsid w:val="00EF7AB0"/>
    <w:rsid w:val="00EF7F17"/>
    <w:rsid w:val="00F0096F"/>
    <w:rsid w:val="00F01244"/>
    <w:rsid w:val="00F01B36"/>
    <w:rsid w:val="00F027A9"/>
    <w:rsid w:val="00F050F1"/>
    <w:rsid w:val="00F06C9E"/>
    <w:rsid w:val="00F1073E"/>
    <w:rsid w:val="00F11DF1"/>
    <w:rsid w:val="00F1269F"/>
    <w:rsid w:val="00F12B66"/>
    <w:rsid w:val="00F14911"/>
    <w:rsid w:val="00F15A5D"/>
    <w:rsid w:val="00F15B47"/>
    <w:rsid w:val="00F16232"/>
    <w:rsid w:val="00F16A74"/>
    <w:rsid w:val="00F178E4"/>
    <w:rsid w:val="00F17EF6"/>
    <w:rsid w:val="00F20A1F"/>
    <w:rsid w:val="00F21006"/>
    <w:rsid w:val="00F21B24"/>
    <w:rsid w:val="00F226C7"/>
    <w:rsid w:val="00F226DE"/>
    <w:rsid w:val="00F231EF"/>
    <w:rsid w:val="00F241EB"/>
    <w:rsid w:val="00F25B4F"/>
    <w:rsid w:val="00F25B96"/>
    <w:rsid w:val="00F25E2F"/>
    <w:rsid w:val="00F26309"/>
    <w:rsid w:val="00F26AF2"/>
    <w:rsid w:val="00F26C65"/>
    <w:rsid w:val="00F26E56"/>
    <w:rsid w:val="00F2742D"/>
    <w:rsid w:val="00F27F2D"/>
    <w:rsid w:val="00F30674"/>
    <w:rsid w:val="00F3214C"/>
    <w:rsid w:val="00F326FB"/>
    <w:rsid w:val="00F33592"/>
    <w:rsid w:val="00F35135"/>
    <w:rsid w:val="00F35886"/>
    <w:rsid w:val="00F35CEC"/>
    <w:rsid w:val="00F37006"/>
    <w:rsid w:val="00F376AC"/>
    <w:rsid w:val="00F37ACB"/>
    <w:rsid w:val="00F40EA3"/>
    <w:rsid w:val="00F41125"/>
    <w:rsid w:val="00F41484"/>
    <w:rsid w:val="00F4175A"/>
    <w:rsid w:val="00F41E71"/>
    <w:rsid w:val="00F43A0E"/>
    <w:rsid w:val="00F43A67"/>
    <w:rsid w:val="00F45C28"/>
    <w:rsid w:val="00F506D2"/>
    <w:rsid w:val="00F50936"/>
    <w:rsid w:val="00F51222"/>
    <w:rsid w:val="00F51E9B"/>
    <w:rsid w:val="00F5210F"/>
    <w:rsid w:val="00F5407A"/>
    <w:rsid w:val="00F54E0B"/>
    <w:rsid w:val="00F55CFA"/>
    <w:rsid w:val="00F57901"/>
    <w:rsid w:val="00F57A60"/>
    <w:rsid w:val="00F62E27"/>
    <w:rsid w:val="00F63841"/>
    <w:rsid w:val="00F63BB5"/>
    <w:rsid w:val="00F642FD"/>
    <w:rsid w:val="00F64B83"/>
    <w:rsid w:val="00F64E5F"/>
    <w:rsid w:val="00F668A8"/>
    <w:rsid w:val="00F67631"/>
    <w:rsid w:val="00F700A0"/>
    <w:rsid w:val="00F714C4"/>
    <w:rsid w:val="00F71EEE"/>
    <w:rsid w:val="00F74504"/>
    <w:rsid w:val="00F749E2"/>
    <w:rsid w:val="00F74E6B"/>
    <w:rsid w:val="00F7514F"/>
    <w:rsid w:val="00F77D87"/>
    <w:rsid w:val="00F80315"/>
    <w:rsid w:val="00F81BF5"/>
    <w:rsid w:val="00F82803"/>
    <w:rsid w:val="00F83788"/>
    <w:rsid w:val="00F83CB6"/>
    <w:rsid w:val="00F83FBF"/>
    <w:rsid w:val="00F84953"/>
    <w:rsid w:val="00F85054"/>
    <w:rsid w:val="00F8677E"/>
    <w:rsid w:val="00F86B3D"/>
    <w:rsid w:val="00F870D3"/>
    <w:rsid w:val="00F8732B"/>
    <w:rsid w:val="00F877FB"/>
    <w:rsid w:val="00F90477"/>
    <w:rsid w:val="00F908F7"/>
    <w:rsid w:val="00F91156"/>
    <w:rsid w:val="00F92163"/>
    <w:rsid w:val="00F92248"/>
    <w:rsid w:val="00F92439"/>
    <w:rsid w:val="00F933E1"/>
    <w:rsid w:val="00F938CC"/>
    <w:rsid w:val="00F957C2"/>
    <w:rsid w:val="00F97279"/>
    <w:rsid w:val="00F97EE5"/>
    <w:rsid w:val="00FB0EA8"/>
    <w:rsid w:val="00FB19B7"/>
    <w:rsid w:val="00FB2DCE"/>
    <w:rsid w:val="00FB3682"/>
    <w:rsid w:val="00FB3B01"/>
    <w:rsid w:val="00FB3D40"/>
    <w:rsid w:val="00FB4226"/>
    <w:rsid w:val="00FB556F"/>
    <w:rsid w:val="00FB77F6"/>
    <w:rsid w:val="00FC104B"/>
    <w:rsid w:val="00FC1354"/>
    <w:rsid w:val="00FC1494"/>
    <w:rsid w:val="00FC1A8D"/>
    <w:rsid w:val="00FC1E11"/>
    <w:rsid w:val="00FC2A40"/>
    <w:rsid w:val="00FC3725"/>
    <w:rsid w:val="00FC410F"/>
    <w:rsid w:val="00FC51AC"/>
    <w:rsid w:val="00FC65AD"/>
    <w:rsid w:val="00FD0A56"/>
    <w:rsid w:val="00FD132F"/>
    <w:rsid w:val="00FD15D1"/>
    <w:rsid w:val="00FD17E7"/>
    <w:rsid w:val="00FD1BD1"/>
    <w:rsid w:val="00FD1F8D"/>
    <w:rsid w:val="00FD2084"/>
    <w:rsid w:val="00FD260F"/>
    <w:rsid w:val="00FD41B2"/>
    <w:rsid w:val="00FD5644"/>
    <w:rsid w:val="00FD57E6"/>
    <w:rsid w:val="00FE00DB"/>
    <w:rsid w:val="00FE0569"/>
    <w:rsid w:val="00FE0C57"/>
    <w:rsid w:val="00FE177E"/>
    <w:rsid w:val="00FE252E"/>
    <w:rsid w:val="00FE272C"/>
    <w:rsid w:val="00FE2884"/>
    <w:rsid w:val="00FE2EF3"/>
    <w:rsid w:val="00FE3AB7"/>
    <w:rsid w:val="00FE4AC9"/>
    <w:rsid w:val="00FE532F"/>
    <w:rsid w:val="00FE5E2E"/>
    <w:rsid w:val="00FE6159"/>
    <w:rsid w:val="00FE681D"/>
    <w:rsid w:val="00FF049F"/>
    <w:rsid w:val="00FF0F23"/>
    <w:rsid w:val="00FF11FC"/>
    <w:rsid w:val="00FF1329"/>
    <w:rsid w:val="00FF35B1"/>
    <w:rsid w:val="00FF5D23"/>
    <w:rsid w:val="00FF5DE7"/>
    <w:rsid w:val="00FF6B30"/>
    <w:rsid w:val="00FF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3EAD1BF"/>
  <w15:docId w15:val="{3629CD7F-D6D6-4376-8CC9-05A23DBB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C5D"/>
    <w:pPr>
      <w:spacing w:after="0" w:line="240" w:lineRule="auto"/>
    </w:pPr>
    <w:rPr>
      <w:rFonts w:ascii="Arial" w:eastAsia="Times New Roman" w:hAnsi="Arial" w:cs="Times New Roman"/>
      <w:sz w:val="24"/>
      <w:szCs w:val="24"/>
    </w:rPr>
  </w:style>
  <w:style w:type="paragraph" w:styleId="Heading1">
    <w:name w:val="heading 1"/>
    <w:aliases w:val="H1,ChapterTitle,h1"/>
    <w:basedOn w:val="Normal"/>
    <w:next w:val="Normal"/>
    <w:link w:val="Heading1Char"/>
    <w:uiPriority w:val="9"/>
    <w:qFormat/>
    <w:rsid w:val="00E177AF"/>
    <w:pPr>
      <w:keepNext/>
      <w:numPr>
        <w:numId w:val="35"/>
      </w:numPr>
      <w:spacing w:before="240" w:after="240" w:line="276" w:lineRule="auto"/>
      <w:outlineLvl w:val="0"/>
    </w:pPr>
    <w:rPr>
      <w:rFonts w:cs="Arial"/>
      <w:b/>
    </w:rPr>
  </w:style>
  <w:style w:type="paragraph" w:styleId="Heading2">
    <w:name w:val="heading 2"/>
    <w:aliases w:val="H2,h2,l2,A.B.C.,hoofd 2,Heading2-bio,Career Exp.,PARA2,Attribute Heading 2,Main Heading,Bold 14,L2"/>
    <w:basedOn w:val="Normal"/>
    <w:next w:val="Normal"/>
    <w:link w:val="Heading2Char"/>
    <w:uiPriority w:val="9"/>
    <w:qFormat/>
    <w:rsid w:val="00E177AF"/>
    <w:pPr>
      <w:keepNext/>
      <w:numPr>
        <w:ilvl w:val="1"/>
        <w:numId w:val="35"/>
      </w:numPr>
      <w:spacing w:before="240" w:after="120"/>
      <w:outlineLvl w:val="1"/>
    </w:pPr>
    <w:rPr>
      <w:rFonts w:cs="Arial"/>
      <w:b/>
      <w:bCs/>
      <w:iCs/>
      <w:szCs w:val="28"/>
    </w:rPr>
  </w:style>
  <w:style w:type="paragraph" w:styleId="Heading3">
    <w:name w:val="heading 3"/>
    <w:aliases w:val="H3,h3,Heading C"/>
    <w:basedOn w:val="Normal"/>
    <w:next w:val="Normal"/>
    <w:link w:val="Heading3Char"/>
    <w:uiPriority w:val="9"/>
    <w:qFormat/>
    <w:rsid w:val="004A433D"/>
    <w:pPr>
      <w:keepNext/>
      <w:numPr>
        <w:ilvl w:val="2"/>
        <w:numId w:val="35"/>
      </w:numPr>
      <w:spacing w:before="120" w:after="60"/>
      <w:outlineLvl w:val="2"/>
    </w:pPr>
    <w:rPr>
      <w:rFonts w:cs="Arial"/>
      <w:b/>
      <w:bCs/>
      <w:i/>
      <w:iCs/>
      <w:kern w:val="32"/>
      <w:sz w:val="22"/>
      <w:szCs w:val="22"/>
    </w:rPr>
  </w:style>
  <w:style w:type="paragraph" w:styleId="Heading4">
    <w:name w:val="heading 4"/>
    <w:aliases w:val="H4,h4"/>
    <w:basedOn w:val="Heading3"/>
    <w:next w:val="Normal"/>
    <w:link w:val="Heading4Char"/>
    <w:qFormat/>
    <w:rsid w:val="004F0995"/>
    <w:pPr>
      <w:numPr>
        <w:ilvl w:val="3"/>
      </w:numPr>
      <w:outlineLvl w:val="3"/>
    </w:pPr>
    <w:rPr>
      <w:rFonts w:eastAsiaTheme="minorEastAsia"/>
      <w:b w:val="0"/>
      <w:i w:val="0"/>
      <w:sz w:val="24"/>
      <w:u w:val="single"/>
    </w:rPr>
  </w:style>
  <w:style w:type="paragraph" w:styleId="Heading5">
    <w:name w:val="heading 5"/>
    <w:basedOn w:val="Normal"/>
    <w:next w:val="Normal"/>
    <w:link w:val="Heading5Char"/>
    <w:uiPriority w:val="9"/>
    <w:qFormat/>
    <w:rsid w:val="00BF4B13"/>
    <w:pPr>
      <w:numPr>
        <w:ilvl w:val="4"/>
        <w:numId w:val="35"/>
      </w:numPr>
      <w:spacing w:before="240" w:after="60"/>
      <w:outlineLvl w:val="4"/>
    </w:pPr>
    <w:rPr>
      <w:rFonts w:ascii="Calibri" w:hAnsi="Calibri"/>
      <w:b/>
      <w:bCs/>
      <w:i/>
      <w:iCs/>
      <w:sz w:val="26"/>
      <w:szCs w:val="26"/>
    </w:rPr>
  </w:style>
  <w:style w:type="paragraph" w:styleId="Heading6">
    <w:name w:val="heading 6"/>
    <w:aliases w:val="H6,h6"/>
    <w:basedOn w:val="Normal"/>
    <w:next w:val="Normal"/>
    <w:link w:val="Heading6Char"/>
    <w:uiPriority w:val="9"/>
    <w:qFormat/>
    <w:rsid w:val="00BF4B13"/>
    <w:pPr>
      <w:numPr>
        <w:ilvl w:val="5"/>
        <w:numId w:val="3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F4B13"/>
    <w:pPr>
      <w:numPr>
        <w:ilvl w:val="6"/>
        <w:numId w:val="35"/>
      </w:numPr>
      <w:spacing w:before="240" w:after="60"/>
      <w:outlineLvl w:val="6"/>
    </w:pPr>
    <w:rPr>
      <w:rFonts w:ascii="Calibri" w:hAnsi="Calibri"/>
    </w:rPr>
  </w:style>
  <w:style w:type="paragraph" w:styleId="Heading8">
    <w:name w:val="heading 8"/>
    <w:basedOn w:val="Normal"/>
    <w:next w:val="Normal"/>
    <w:link w:val="Heading8Char"/>
    <w:qFormat/>
    <w:rsid w:val="00BF4B13"/>
    <w:pPr>
      <w:numPr>
        <w:ilvl w:val="7"/>
        <w:numId w:val="35"/>
      </w:numPr>
      <w:spacing w:before="240" w:after="60"/>
      <w:outlineLvl w:val="7"/>
    </w:pPr>
    <w:rPr>
      <w:i/>
      <w:iCs/>
    </w:rPr>
  </w:style>
  <w:style w:type="paragraph" w:styleId="Heading9">
    <w:name w:val="heading 9"/>
    <w:basedOn w:val="Normal"/>
    <w:next w:val="Normal"/>
    <w:link w:val="Heading9Char"/>
    <w:uiPriority w:val="9"/>
    <w:semiHidden/>
    <w:unhideWhenUsed/>
    <w:qFormat/>
    <w:rsid w:val="00BF4B13"/>
    <w:pPr>
      <w:numPr>
        <w:ilvl w:val="8"/>
        <w:numId w:val="35"/>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uiPriority w:val="9"/>
    <w:rsid w:val="00E177AF"/>
    <w:rPr>
      <w:rFonts w:ascii="Arial" w:eastAsia="Times New Roman" w:hAnsi="Arial" w:cs="Arial"/>
      <w:b/>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E177AF"/>
    <w:rPr>
      <w:rFonts w:ascii="Arial" w:eastAsia="Times New Roman" w:hAnsi="Arial" w:cs="Arial"/>
      <w:b/>
      <w:bCs/>
      <w:iCs/>
      <w:sz w:val="24"/>
      <w:szCs w:val="28"/>
    </w:rPr>
  </w:style>
  <w:style w:type="character" w:customStyle="1" w:styleId="Heading3Char">
    <w:name w:val="Heading 3 Char"/>
    <w:aliases w:val="H3 Char,h3 Char,Heading C Char"/>
    <w:basedOn w:val="DefaultParagraphFont"/>
    <w:link w:val="Heading3"/>
    <w:uiPriority w:val="9"/>
    <w:rsid w:val="004A433D"/>
    <w:rPr>
      <w:rFonts w:ascii="Arial" w:eastAsia="Times New Roman" w:hAnsi="Arial" w:cs="Arial"/>
      <w:b/>
      <w:bCs/>
      <w:i/>
      <w:iCs/>
      <w:kern w:val="32"/>
    </w:rPr>
  </w:style>
  <w:style w:type="character" w:customStyle="1" w:styleId="Heading4Char">
    <w:name w:val="Heading 4 Char"/>
    <w:aliases w:val="H4 Char,h4 Char"/>
    <w:basedOn w:val="DefaultParagraphFont"/>
    <w:link w:val="Heading4"/>
    <w:rsid w:val="004F0995"/>
    <w:rPr>
      <w:rFonts w:ascii="Arial" w:eastAsiaTheme="minorEastAsia" w:hAnsi="Arial" w:cs="Arial"/>
      <w:bCs/>
      <w:iCs/>
      <w:kern w:val="32"/>
      <w:sz w:val="24"/>
      <w:u w:val="single"/>
    </w:rPr>
  </w:style>
  <w:style w:type="table" w:customStyle="1" w:styleId="GridTable6Colorful1">
    <w:name w:val="Grid Table 6 Colorful1"/>
    <w:basedOn w:val="TableNormal"/>
    <w:uiPriority w:val="51"/>
    <w:rsid w:val="00E177A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qFormat/>
    <w:rsid w:val="00E177AF"/>
    <w:rPr>
      <w:rFonts w:ascii="Arial" w:hAnsi="Arial" w:cs="Times New Roman"/>
      <w:color w:val="0000FF"/>
      <w:sz w:val="24"/>
      <w:u w:val="single"/>
    </w:rPr>
  </w:style>
  <w:style w:type="paragraph" w:styleId="TOC2">
    <w:name w:val="toc 2"/>
    <w:basedOn w:val="Normal"/>
    <w:next w:val="Normal"/>
    <w:autoRedefine/>
    <w:uiPriority w:val="39"/>
    <w:unhideWhenUsed/>
    <w:rsid w:val="006368CE"/>
    <w:pPr>
      <w:tabs>
        <w:tab w:val="left" w:pos="880"/>
        <w:tab w:val="right" w:leader="dot" w:pos="9350"/>
      </w:tabs>
      <w:spacing w:after="120" w:line="360" w:lineRule="auto"/>
      <w:ind w:left="245"/>
    </w:pPr>
  </w:style>
  <w:style w:type="character" w:styleId="FollowedHyperlink">
    <w:name w:val="FollowedHyperlink"/>
    <w:basedOn w:val="DefaultParagraphFont"/>
    <w:uiPriority w:val="99"/>
    <w:unhideWhenUsed/>
    <w:rsid w:val="00E177AF"/>
    <w:rPr>
      <w:color w:val="800080" w:themeColor="followedHyperlink"/>
      <w:u w:val="single"/>
    </w:rPr>
  </w:style>
  <w:style w:type="character" w:styleId="CommentReference">
    <w:name w:val="annotation reference"/>
    <w:basedOn w:val="DefaultParagraphFont"/>
    <w:uiPriority w:val="99"/>
    <w:unhideWhenUsed/>
    <w:rsid w:val="004D6169"/>
    <w:rPr>
      <w:sz w:val="16"/>
      <w:szCs w:val="16"/>
    </w:rPr>
  </w:style>
  <w:style w:type="paragraph" w:styleId="CommentText">
    <w:name w:val="annotation text"/>
    <w:basedOn w:val="Normal"/>
    <w:link w:val="CommentTextChar"/>
    <w:uiPriority w:val="99"/>
    <w:unhideWhenUsed/>
    <w:rsid w:val="004D6169"/>
    <w:rPr>
      <w:sz w:val="20"/>
      <w:szCs w:val="20"/>
    </w:rPr>
  </w:style>
  <w:style w:type="character" w:customStyle="1" w:styleId="CommentTextChar">
    <w:name w:val="Comment Text Char"/>
    <w:basedOn w:val="DefaultParagraphFont"/>
    <w:link w:val="CommentText"/>
    <w:uiPriority w:val="99"/>
    <w:rsid w:val="004D6169"/>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4D6169"/>
    <w:rPr>
      <w:b/>
      <w:bCs/>
    </w:rPr>
  </w:style>
  <w:style w:type="character" w:customStyle="1" w:styleId="CommentSubjectChar">
    <w:name w:val="Comment Subject Char"/>
    <w:basedOn w:val="CommentTextChar"/>
    <w:link w:val="CommentSubject"/>
    <w:uiPriority w:val="99"/>
    <w:semiHidden/>
    <w:rsid w:val="004D6169"/>
    <w:rPr>
      <w:rFonts w:ascii="Arial" w:eastAsia="Times New Roman" w:hAnsi="Arial" w:cs="Times New Roman"/>
      <w:b/>
      <w:bCs/>
      <w:sz w:val="20"/>
      <w:szCs w:val="20"/>
    </w:rPr>
  </w:style>
  <w:style w:type="paragraph" w:styleId="BalloonText">
    <w:name w:val="Balloon Text"/>
    <w:basedOn w:val="Normal"/>
    <w:link w:val="BalloonTextChar"/>
    <w:uiPriority w:val="99"/>
    <w:unhideWhenUsed/>
    <w:rsid w:val="004D6169"/>
    <w:rPr>
      <w:rFonts w:ascii="Tahoma" w:hAnsi="Tahoma" w:cs="Tahoma"/>
      <w:sz w:val="16"/>
      <w:szCs w:val="16"/>
    </w:rPr>
  </w:style>
  <w:style w:type="character" w:customStyle="1" w:styleId="BalloonTextChar">
    <w:name w:val="Balloon Text Char"/>
    <w:basedOn w:val="DefaultParagraphFont"/>
    <w:link w:val="BalloonText"/>
    <w:uiPriority w:val="99"/>
    <w:rsid w:val="004D6169"/>
    <w:rPr>
      <w:rFonts w:ascii="Tahoma" w:eastAsia="Times New Roman" w:hAnsi="Tahoma" w:cs="Tahoma"/>
      <w:sz w:val="16"/>
      <w:szCs w:val="16"/>
    </w:rPr>
  </w:style>
  <w:style w:type="table" w:styleId="TableGrid">
    <w:name w:val="Table Grid"/>
    <w:basedOn w:val="TableNormal"/>
    <w:uiPriority w:val="59"/>
    <w:rsid w:val="005A1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
    <w:name w:val="Appendix Heading"/>
    <w:basedOn w:val="Normal"/>
    <w:next w:val="Normal"/>
    <w:qFormat/>
    <w:rsid w:val="005A170D"/>
    <w:pPr>
      <w:numPr>
        <w:numId w:val="1"/>
      </w:numPr>
      <w:spacing w:before="240" w:after="60"/>
    </w:pPr>
    <w:rPr>
      <w:b/>
    </w:rPr>
  </w:style>
  <w:style w:type="paragraph" w:customStyle="1" w:styleId="AppendixHeading2">
    <w:name w:val="Appendix Heading 2"/>
    <w:basedOn w:val="Normal"/>
    <w:next w:val="Normal"/>
    <w:qFormat/>
    <w:rsid w:val="005A170D"/>
    <w:pPr>
      <w:numPr>
        <w:ilvl w:val="1"/>
        <w:numId w:val="1"/>
      </w:numPr>
      <w:spacing w:before="240" w:after="60"/>
    </w:pPr>
    <w:rPr>
      <w:b/>
      <w:bCs/>
    </w:rPr>
  </w:style>
  <w:style w:type="paragraph" w:styleId="TOCHeading">
    <w:name w:val="TOC Heading"/>
    <w:basedOn w:val="Heading1"/>
    <w:next w:val="Normal"/>
    <w:uiPriority w:val="39"/>
    <w:unhideWhenUsed/>
    <w:qFormat/>
    <w:rsid w:val="00E6210F"/>
    <w:pPr>
      <w:keepLines/>
      <w:numPr>
        <w:numId w:val="0"/>
      </w:numPr>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F5BD1"/>
    <w:pPr>
      <w:tabs>
        <w:tab w:val="left" w:pos="480"/>
        <w:tab w:val="right" w:leader="dot" w:pos="9350"/>
      </w:tabs>
      <w:spacing w:after="100"/>
    </w:pPr>
  </w:style>
  <w:style w:type="paragraph" w:styleId="TOC3">
    <w:name w:val="toc 3"/>
    <w:basedOn w:val="Normal"/>
    <w:next w:val="Normal"/>
    <w:autoRedefine/>
    <w:uiPriority w:val="39"/>
    <w:unhideWhenUsed/>
    <w:rsid w:val="006368CE"/>
    <w:pPr>
      <w:tabs>
        <w:tab w:val="left" w:pos="1320"/>
        <w:tab w:val="right" w:leader="dot" w:pos="9350"/>
      </w:tabs>
      <w:spacing w:after="100"/>
      <w:ind w:left="480"/>
    </w:pPr>
  </w:style>
  <w:style w:type="paragraph" w:styleId="ListParagraph">
    <w:name w:val="List Paragraph"/>
    <w:aliases w:val="List Paragraph1,Bullets,5 Heading,Source Reference,R List Para"/>
    <w:basedOn w:val="Normal"/>
    <w:link w:val="ListParagraphChar"/>
    <w:uiPriority w:val="34"/>
    <w:qFormat/>
    <w:rsid w:val="001470CD"/>
    <w:pPr>
      <w:ind w:left="720"/>
      <w:contextualSpacing/>
    </w:p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930902"/>
    <w:rPr>
      <w:rFonts w:ascii="Arial" w:eastAsia="Times New Roman" w:hAnsi="Arial" w:cs="Times New Roman"/>
      <w:sz w:val="24"/>
      <w:szCs w:val="24"/>
    </w:rPr>
  </w:style>
  <w:style w:type="paragraph" w:styleId="BodyText3">
    <w:name w:val="Body Text 3"/>
    <w:basedOn w:val="Normal"/>
    <w:link w:val="BodyText3Char"/>
    <w:rsid w:val="00930902"/>
    <w:pPr>
      <w:spacing w:after="120"/>
    </w:pPr>
    <w:rPr>
      <w:sz w:val="16"/>
      <w:szCs w:val="16"/>
    </w:rPr>
  </w:style>
  <w:style w:type="character" w:customStyle="1" w:styleId="BodyText3Char">
    <w:name w:val="Body Text 3 Char"/>
    <w:basedOn w:val="DefaultParagraphFont"/>
    <w:link w:val="BodyText3"/>
    <w:rsid w:val="00930902"/>
    <w:rPr>
      <w:rFonts w:ascii="Arial" w:eastAsia="Times New Roman" w:hAnsi="Arial" w:cs="Times New Roman"/>
      <w:sz w:val="16"/>
      <w:szCs w:val="16"/>
    </w:rPr>
  </w:style>
  <w:style w:type="paragraph" w:styleId="NormalWeb">
    <w:name w:val="Normal (Web)"/>
    <w:basedOn w:val="Normal"/>
    <w:uiPriority w:val="99"/>
    <w:unhideWhenUsed/>
    <w:rsid w:val="001E3B0A"/>
    <w:pPr>
      <w:spacing w:before="100" w:beforeAutospacing="1" w:after="100" w:afterAutospacing="1"/>
    </w:pPr>
    <w:rPr>
      <w:rFonts w:ascii="Times New Roman" w:eastAsiaTheme="minorEastAsia" w:hAnsi="Times New Roman"/>
    </w:rPr>
  </w:style>
  <w:style w:type="paragraph" w:styleId="Revision">
    <w:name w:val="Revision"/>
    <w:hidden/>
    <w:uiPriority w:val="99"/>
    <w:semiHidden/>
    <w:rsid w:val="00A42679"/>
    <w:pPr>
      <w:spacing w:after="0" w:line="240" w:lineRule="auto"/>
    </w:pPr>
    <w:rPr>
      <w:rFonts w:ascii="Arial" w:eastAsia="Times New Roman" w:hAnsi="Arial" w:cs="Times New Roman"/>
      <w:sz w:val="24"/>
      <w:szCs w:val="24"/>
    </w:rPr>
  </w:style>
  <w:style w:type="character" w:customStyle="1" w:styleId="Heading5Char">
    <w:name w:val="Heading 5 Char"/>
    <w:basedOn w:val="DefaultParagraphFont"/>
    <w:link w:val="Heading5"/>
    <w:uiPriority w:val="9"/>
    <w:rsid w:val="00BF4B13"/>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uiPriority w:val="9"/>
    <w:rsid w:val="00BF4B13"/>
    <w:rPr>
      <w:rFonts w:ascii="Arial" w:eastAsia="Times New Roman" w:hAnsi="Arial" w:cs="Times New Roman"/>
      <w:b/>
      <w:bCs/>
    </w:rPr>
  </w:style>
  <w:style w:type="character" w:customStyle="1" w:styleId="Heading7Char">
    <w:name w:val="Heading 7 Char"/>
    <w:basedOn w:val="DefaultParagraphFont"/>
    <w:link w:val="Heading7"/>
    <w:uiPriority w:val="9"/>
    <w:semiHidden/>
    <w:rsid w:val="00BF4B13"/>
    <w:rPr>
      <w:rFonts w:ascii="Calibri" w:eastAsia="Times New Roman" w:hAnsi="Calibri" w:cs="Times New Roman"/>
      <w:sz w:val="24"/>
      <w:szCs w:val="24"/>
    </w:rPr>
  </w:style>
  <w:style w:type="character" w:customStyle="1" w:styleId="Heading8Char">
    <w:name w:val="Heading 8 Char"/>
    <w:basedOn w:val="DefaultParagraphFont"/>
    <w:link w:val="Heading8"/>
    <w:rsid w:val="00BF4B13"/>
    <w:rPr>
      <w:rFonts w:ascii="Arial" w:eastAsia="Times New Roman" w:hAnsi="Arial" w:cs="Times New Roman"/>
      <w:i/>
      <w:iCs/>
      <w:sz w:val="24"/>
      <w:szCs w:val="24"/>
    </w:rPr>
  </w:style>
  <w:style w:type="character" w:customStyle="1" w:styleId="Heading9Char">
    <w:name w:val="Heading 9 Char"/>
    <w:basedOn w:val="DefaultParagraphFont"/>
    <w:link w:val="Heading9"/>
    <w:uiPriority w:val="9"/>
    <w:semiHidden/>
    <w:rsid w:val="00BF4B13"/>
    <w:rPr>
      <w:rFonts w:ascii="Cambria" w:eastAsia="Times New Roman" w:hAnsi="Cambria" w:cs="Times New Roman"/>
    </w:rPr>
  </w:style>
  <w:style w:type="paragraph" w:styleId="NoSpacing">
    <w:name w:val="No Spacing"/>
    <w:uiPriority w:val="1"/>
    <w:qFormat/>
    <w:rsid w:val="00BF4B13"/>
    <w:pPr>
      <w:spacing w:after="0" w:line="240" w:lineRule="auto"/>
    </w:pPr>
    <w:rPr>
      <w:rFonts w:ascii="Arial" w:eastAsia="Times New Roman" w:hAnsi="Arial" w:cs="Times New Roman"/>
      <w:sz w:val="24"/>
      <w:szCs w:val="24"/>
    </w:rPr>
  </w:style>
  <w:style w:type="paragraph" w:styleId="Header">
    <w:name w:val="header"/>
    <w:aliases w:val="Header1"/>
    <w:basedOn w:val="Normal"/>
    <w:link w:val="HeaderChar"/>
    <w:uiPriority w:val="99"/>
    <w:unhideWhenUsed/>
    <w:rsid w:val="00BF4B13"/>
    <w:pPr>
      <w:tabs>
        <w:tab w:val="center" w:pos="4680"/>
        <w:tab w:val="right" w:pos="9360"/>
      </w:tabs>
    </w:pPr>
  </w:style>
  <w:style w:type="character" w:customStyle="1" w:styleId="HeaderChar">
    <w:name w:val="Header Char"/>
    <w:aliases w:val="Header1 Char"/>
    <w:basedOn w:val="DefaultParagraphFont"/>
    <w:link w:val="Header"/>
    <w:uiPriority w:val="99"/>
    <w:rsid w:val="00BF4B13"/>
    <w:rPr>
      <w:rFonts w:ascii="Arial" w:eastAsia="Times New Roman" w:hAnsi="Arial" w:cs="Times New Roman"/>
      <w:sz w:val="24"/>
      <w:szCs w:val="24"/>
    </w:rPr>
  </w:style>
  <w:style w:type="paragraph" w:styleId="Footer">
    <w:name w:val="footer"/>
    <w:aliases w:val="f1"/>
    <w:basedOn w:val="Normal"/>
    <w:link w:val="FooterChar"/>
    <w:uiPriority w:val="99"/>
    <w:unhideWhenUsed/>
    <w:rsid w:val="00BF4B13"/>
    <w:pPr>
      <w:tabs>
        <w:tab w:val="center" w:pos="4680"/>
        <w:tab w:val="right" w:pos="9360"/>
      </w:tabs>
      <w:jc w:val="center"/>
    </w:pPr>
  </w:style>
  <w:style w:type="character" w:customStyle="1" w:styleId="FooterChar">
    <w:name w:val="Footer Char"/>
    <w:aliases w:val="f1 Char"/>
    <w:basedOn w:val="DefaultParagraphFont"/>
    <w:link w:val="Footer"/>
    <w:uiPriority w:val="99"/>
    <w:rsid w:val="00BF4B13"/>
    <w:rPr>
      <w:rFonts w:ascii="Arial" w:eastAsia="Times New Roman" w:hAnsi="Arial" w:cs="Times New Roman"/>
      <w:sz w:val="24"/>
      <w:szCs w:val="24"/>
    </w:rPr>
  </w:style>
  <w:style w:type="paragraph" w:styleId="List">
    <w:name w:val="List"/>
    <w:basedOn w:val="Normal"/>
    <w:semiHidden/>
    <w:rsid w:val="00BF4B13"/>
    <w:pPr>
      <w:ind w:left="360" w:hanging="360"/>
    </w:pPr>
    <w:rPr>
      <w:szCs w:val="20"/>
    </w:rPr>
  </w:style>
  <w:style w:type="paragraph" w:styleId="Salutation">
    <w:name w:val="Salutation"/>
    <w:basedOn w:val="Normal"/>
    <w:next w:val="Normal"/>
    <w:link w:val="SalutationChar"/>
    <w:semiHidden/>
    <w:rsid w:val="00BF4B13"/>
    <w:pPr>
      <w:jc w:val="both"/>
    </w:pPr>
    <w:rPr>
      <w:kern w:val="22"/>
      <w:sz w:val="22"/>
      <w:szCs w:val="20"/>
    </w:rPr>
  </w:style>
  <w:style w:type="character" w:customStyle="1" w:styleId="SalutationChar">
    <w:name w:val="Salutation Char"/>
    <w:basedOn w:val="DefaultParagraphFont"/>
    <w:link w:val="Salutation"/>
    <w:semiHidden/>
    <w:rsid w:val="00BF4B13"/>
    <w:rPr>
      <w:rFonts w:ascii="Arial" w:eastAsia="Times New Roman" w:hAnsi="Arial" w:cs="Times New Roman"/>
      <w:kern w:val="22"/>
      <w:szCs w:val="20"/>
    </w:rPr>
  </w:style>
  <w:style w:type="character" w:styleId="Emphasis">
    <w:name w:val="Emphasis"/>
    <w:basedOn w:val="DefaultParagraphFont"/>
    <w:uiPriority w:val="20"/>
    <w:qFormat/>
    <w:rsid w:val="00BF4B13"/>
    <w:rPr>
      <w:rFonts w:ascii="Arial" w:hAnsi="Arial" w:cs="Times New Roman"/>
      <w:b/>
      <w:i/>
      <w:iCs/>
      <w:color w:val="0070C0"/>
    </w:rPr>
  </w:style>
  <w:style w:type="paragraph" w:styleId="PlainText">
    <w:name w:val="Plain Text"/>
    <w:basedOn w:val="Normal"/>
    <w:link w:val="PlainTextChar"/>
    <w:uiPriority w:val="99"/>
    <w:unhideWhenUsed/>
    <w:rsid w:val="00BF4B13"/>
    <w:rPr>
      <w:rFonts w:ascii="Consolas" w:eastAsia="Calibri" w:hAnsi="Consolas"/>
      <w:sz w:val="21"/>
      <w:szCs w:val="21"/>
    </w:rPr>
  </w:style>
  <w:style w:type="character" w:customStyle="1" w:styleId="PlainTextChar">
    <w:name w:val="Plain Text Char"/>
    <w:basedOn w:val="DefaultParagraphFont"/>
    <w:link w:val="PlainText"/>
    <w:uiPriority w:val="99"/>
    <w:rsid w:val="00BF4B13"/>
    <w:rPr>
      <w:rFonts w:ascii="Consolas" w:eastAsia="Calibri" w:hAnsi="Consolas" w:cs="Times New Roman"/>
      <w:sz w:val="21"/>
      <w:szCs w:val="21"/>
    </w:rPr>
  </w:style>
  <w:style w:type="paragraph" w:styleId="FootnoteText">
    <w:name w:val="footnote text"/>
    <w:basedOn w:val="Normal"/>
    <w:link w:val="FootnoteTextChar"/>
    <w:uiPriority w:val="99"/>
    <w:rsid w:val="00BF4B13"/>
    <w:pPr>
      <w:spacing w:before="120" w:after="120"/>
    </w:pPr>
    <w:rPr>
      <w:sz w:val="20"/>
      <w:szCs w:val="20"/>
    </w:rPr>
  </w:style>
  <w:style w:type="character" w:customStyle="1" w:styleId="FootnoteTextChar">
    <w:name w:val="Footnote Text Char"/>
    <w:basedOn w:val="DefaultParagraphFont"/>
    <w:link w:val="FootnoteText"/>
    <w:uiPriority w:val="99"/>
    <w:rsid w:val="00BF4B13"/>
    <w:rPr>
      <w:rFonts w:ascii="Arial" w:eastAsia="Times New Roman" w:hAnsi="Arial" w:cs="Times New Roman"/>
      <w:sz w:val="20"/>
      <w:szCs w:val="20"/>
    </w:rPr>
  </w:style>
  <w:style w:type="character" w:styleId="FootnoteReference">
    <w:name w:val="footnote reference"/>
    <w:basedOn w:val="DefaultParagraphFont"/>
    <w:uiPriority w:val="99"/>
    <w:rsid w:val="00BF4B13"/>
    <w:rPr>
      <w:vertAlign w:val="superscript"/>
    </w:rPr>
  </w:style>
  <w:style w:type="character" w:styleId="PlaceholderText">
    <w:name w:val="Placeholder Text"/>
    <w:basedOn w:val="DefaultParagraphFont"/>
    <w:uiPriority w:val="99"/>
    <w:semiHidden/>
    <w:rsid w:val="00BF4B13"/>
    <w:rPr>
      <w:color w:val="808080"/>
    </w:rPr>
  </w:style>
  <w:style w:type="paragraph" w:styleId="Title">
    <w:name w:val="Title"/>
    <w:basedOn w:val="Normal"/>
    <w:next w:val="Normal"/>
    <w:link w:val="TitleChar"/>
    <w:uiPriority w:val="10"/>
    <w:qFormat/>
    <w:rsid w:val="00BF4B13"/>
    <w:pPr>
      <w:spacing w:after="300"/>
      <w:contextualSpacing/>
    </w:pPr>
    <w:rPr>
      <w:b/>
      <w:spacing w:val="5"/>
      <w:kern w:val="28"/>
      <w:sz w:val="32"/>
      <w:szCs w:val="52"/>
    </w:rPr>
  </w:style>
  <w:style w:type="character" w:customStyle="1" w:styleId="TitleChar">
    <w:name w:val="Title Char"/>
    <w:basedOn w:val="DefaultParagraphFont"/>
    <w:link w:val="Title"/>
    <w:uiPriority w:val="10"/>
    <w:rsid w:val="00BF4B13"/>
    <w:rPr>
      <w:rFonts w:ascii="Arial" w:eastAsia="Times New Roman" w:hAnsi="Arial" w:cs="Times New Roman"/>
      <w:b/>
      <w:spacing w:val="5"/>
      <w:kern w:val="28"/>
      <w:sz w:val="32"/>
      <w:szCs w:val="52"/>
    </w:rPr>
  </w:style>
  <w:style w:type="character" w:styleId="Strong">
    <w:name w:val="Strong"/>
    <w:basedOn w:val="DefaultParagraphFont"/>
    <w:uiPriority w:val="22"/>
    <w:qFormat/>
    <w:rsid w:val="00BF4B13"/>
    <w:rPr>
      <w:b/>
      <w:bCs/>
    </w:rPr>
  </w:style>
  <w:style w:type="paragraph" w:customStyle="1" w:styleId="Lista">
    <w:name w:val="List a"/>
    <w:aliases w:val="b,c"/>
    <w:basedOn w:val="Normal"/>
    <w:qFormat/>
    <w:rsid w:val="00BF4B13"/>
    <w:pPr>
      <w:numPr>
        <w:numId w:val="3"/>
      </w:numPr>
    </w:pPr>
  </w:style>
  <w:style w:type="character" w:styleId="HTMLAcronym">
    <w:name w:val="HTML Acronym"/>
    <w:basedOn w:val="DefaultParagraphFont"/>
    <w:semiHidden/>
    <w:rsid w:val="00BF4B13"/>
  </w:style>
  <w:style w:type="paragraph" w:customStyle="1" w:styleId="AppendixHeadingB">
    <w:name w:val="Appendix Heading B"/>
    <w:basedOn w:val="AppendixHeading"/>
    <w:next w:val="Normal"/>
    <w:qFormat/>
    <w:rsid w:val="00BF4B13"/>
    <w:pPr>
      <w:numPr>
        <w:numId w:val="5"/>
      </w:numPr>
      <w:autoSpaceDE w:val="0"/>
      <w:autoSpaceDN w:val="0"/>
      <w:adjustRightInd w:val="0"/>
    </w:pPr>
    <w:rPr>
      <w:rFonts w:cs="Arial"/>
      <w:b w:val="0"/>
      <w:bCs/>
      <w:color w:val="000000"/>
    </w:rPr>
  </w:style>
  <w:style w:type="paragraph" w:customStyle="1" w:styleId="AppendixBheading">
    <w:name w:val="Appendix B heading"/>
    <w:basedOn w:val="Normal"/>
    <w:qFormat/>
    <w:rsid w:val="00BF4B13"/>
    <w:pPr>
      <w:numPr>
        <w:numId w:val="6"/>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F4B13"/>
    <w:pPr>
      <w:spacing w:after="120"/>
    </w:pPr>
  </w:style>
  <w:style w:type="character" w:customStyle="1" w:styleId="BodyTextChar">
    <w:name w:val="Body Text Char"/>
    <w:basedOn w:val="DefaultParagraphFont"/>
    <w:link w:val="BodyText"/>
    <w:uiPriority w:val="99"/>
    <w:semiHidden/>
    <w:rsid w:val="00BF4B13"/>
    <w:rPr>
      <w:rFonts w:ascii="Arial" w:eastAsia="Times New Roman" w:hAnsi="Arial" w:cs="Times New Roman"/>
      <w:sz w:val="24"/>
      <w:szCs w:val="24"/>
    </w:rPr>
  </w:style>
  <w:style w:type="paragraph" w:styleId="BodyText2">
    <w:name w:val="Body Text 2"/>
    <w:basedOn w:val="Normal"/>
    <w:link w:val="BodyText2Char"/>
    <w:uiPriority w:val="99"/>
    <w:semiHidden/>
    <w:unhideWhenUsed/>
    <w:rsid w:val="00BF4B13"/>
    <w:pPr>
      <w:spacing w:after="120" w:line="480" w:lineRule="auto"/>
    </w:pPr>
  </w:style>
  <w:style w:type="character" w:customStyle="1" w:styleId="BodyText2Char">
    <w:name w:val="Body Text 2 Char"/>
    <w:basedOn w:val="DefaultParagraphFont"/>
    <w:link w:val="BodyText2"/>
    <w:uiPriority w:val="99"/>
    <w:semiHidden/>
    <w:rsid w:val="00BF4B13"/>
    <w:rPr>
      <w:rFonts w:ascii="Arial" w:eastAsia="Times New Roman" w:hAnsi="Arial" w:cs="Times New Roman"/>
      <w:sz w:val="24"/>
      <w:szCs w:val="24"/>
    </w:rPr>
  </w:style>
  <w:style w:type="character" w:styleId="IntenseEmphasis">
    <w:name w:val="Intense Emphasis"/>
    <w:basedOn w:val="DefaultParagraphFont"/>
    <w:uiPriority w:val="21"/>
    <w:qFormat/>
    <w:rsid w:val="00BF4B13"/>
    <w:rPr>
      <w:b/>
      <w:bCs/>
      <w:i/>
      <w:iCs/>
      <w:color w:val="4F81BD" w:themeColor="accent1"/>
    </w:rPr>
  </w:style>
  <w:style w:type="character" w:styleId="BookTitle">
    <w:name w:val="Book Title"/>
    <w:basedOn w:val="DefaultParagraphFont"/>
    <w:uiPriority w:val="33"/>
    <w:qFormat/>
    <w:rsid w:val="00BF4B13"/>
    <w:rPr>
      <w:b/>
      <w:bCs/>
      <w:smallCaps/>
      <w:spacing w:val="5"/>
    </w:rPr>
  </w:style>
  <w:style w:type="table" w:customStyle="1" w:styleId="TableGrid1">
    <w:name w:val="Table Grid1"/>
    <w:basedOn w:val="TableNormal"/>
    <w:next w:val="TableGrid"/>
    <w:uiPriority w:val="59"/>
    <w:rsid w:val="00BF4B13"/>
    <w:pPr>
      <w:spacing w:after="0" w:line="240" w:lineRule="auto"/>
    </w:pPr>
    <w:rPr>
      <w:rFonts w:ascii="Arial" w:eastAsia="Calibri"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BF4B13"/>
    <w:pPr>
      <w:spacing w:after="0" w:line="240" w:lineRule="auto"/>
    </w:pPr>
    <w:rPr>
      <w:rFonts w:ascii="Arial" w:eastAsia="Calibri"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BF4B13"/>
    <w:rPr>
      <w:b/>
      <w:bCs/>
      <w:smallCaps/>
      <w:color w:val="C0504D" w:themeColor="accent2"/>
      <w:spacing w:val="5"/>
      <w:u w:val="single"/>
    </w:rPr>
  </w:style>
  <w:style w:type="paragraph" w:styleId="TOC4">
    <w:name w:val="toc 4"/>
    <w:basedOn w:val="Normal"/>
    <w:next w:val="Normal"/>
    <w:autoRedefine/>
    <w:uiPriority w:val="39"/>
    <w:unhideWhenUsed/>
    <w:rsid w:val="00BF4B13"/>
    <w:pPr>
      <w:ind w:left="720"/>
    </w:pPr>
  </w:style>
  <w:style w:type="character" w:customStyle="1" w:styleId="Mention1">
    <w:name w:val="Mention1"/>
    <w:basedOn w:val="DefaultParagraphFont"/>
    <w:uiPriority w:val="99"/>
    <w:semiHidden/>
    <w:unhideWhenUsed/>
    <w:rsid w:val="00BF4B13"/>
    <w:rPr>
      <w:color w:val="2B579A"/>
      <w:shd w:val="clear" w:color="auto" w:fill="E6E6E6"/>
    </w:rPr>
  </w:style>
  <w:style w:type="paragraph" w:styleId="Caption">
    <w:name w:val="caption"/>
    <w:basedOn w:val="Normal"/>
    <w:next w:val="Normal"/>
    <w:uiPriority w:val="35"/>
    <w:unhideWhenUsed/>
    <w:qFormat/>
    <w:rsid w:val="00872112"/>
    <w:pPr>
      <w:spacing w:after="200"/>
    </w:pPr>
    <w:rPr>
      <w:i/>
      <w:iCs/>
      <w:color w:val="1F497D" w:themeColor="text2"/>
      <w:sz w:val="18"/>
      <w:szCs w:val="18"/>
    </w:rPr>
  </w:style>
  <w:style w:type="character" w:customStyle="1" w:styleId="tgc">
    <w:name w:val="_tgc"/>
    <w:basedOn w:val="DefaultParagraphFont"/>
    <w:rsid w:val="001F7CE2"/>
  </w:style>
  <w:style w:type="table" w:customStyle="1" w:styleId="GridTable4-Accent11">
    <w:name w:val="Grid Table 4 - Accent 11"/>
    <w:basedOn w:val="TableNormal"/>
    <w:uiPriority w:val="49"/>
    <w:rsid w:val="00CE01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5">
    <w:name w:val="H5"/>
    <w:basedOn w:val="Heading5"/>
    <w:link w:val="H5Char"/>
    <w:qFormat/>
    <w:rsid w:val="00D60DD1"/>
    <w:pPr>
      <w:keepNext/>
      <w:keepLines/>
      <w:numPr>
        <w:ilvl w:val="0"/>
        <w:numId w:val="0"/>
      </w:numPr>
      <w:spacing w:before="200" w:after="0"/>
      <w:ind w:left="1008" w:hanging="1008"/>
    </w:pPr>
    <w:rPr>
      <w:rFonts w:ascii="Arial" w:eastAsiaTheme="majorEastAsia" w:hAnsi="Arial" w:cs="Arial"/>
      <w:b w:val="0"/>
      <w:bCs w:val="0"/>
      <w:i w:val="0"/>
      <w:iCs w:val="0"/>
      <w:kern w:val="32"/>
      <w:sz w:val="24"/>
      <w:szCs w:val="24"/>
      <w:u w:val="single"/>
    </w:rPr>
  </w:style>
  <w:style w:type="character" w:customStyle="1" w:styleId="H5Char">
    <w:name w:val="H5 Char"/>
    <w:basedOn w:val="Heading4Char"/>
    <w:link w:val="H5"/>
    <w:rsid w:val="00D60DD1"/>
    <w:rPr>
      <w:rFonts w:ascii="Arial" w:eastAsiaTheme="majorEastAsia" w:hAnsi="Arial" w:cs="Arial"/>
      <w:bCs w:val="0"/>
      <w:iCs w:val="0"/>
      <w:kern w:val="32"/>
      <w:sz w:val="24"/>
      <w:szCs w:val="24"/>
      <w:u w:val="single"/>
    </w:rPr>
  </w:style>
  <w:style w:type="paragraph" w:customStyle="1" w:styleId="ColorfulList-Accent11">
    <w:name w:val="Colorful List - Accent 11"/>
    <w:basedOn w:val="Normal"/>
    <w:rsid w:val="00AC6F9A"/>
    <w:pPr>
      <w:spacing w:before="120" w:after="60"/>
      <w:ind w:left="1440" w:hanging="360"/>
    </w:pPr>
    <w:rPr>
      <w:rFonts w:eastAsiaTheme="minorHAnsi" w:cs="Arial"/>
      <w:color w:val="000000"/>
    </w:rPr>
  </w:style>
  <w:style w:type="character" w:customStyle="1" w:styleId="None">
    <w:name w:val="None"/>
    <w:basedOn w:val="DefaultParagraphFont"/>
    <w:rsid w:val="00AC6F9A"/>
  </w:style>
  <w:style w:type="character" w:customStyle="1" w:styleId="Hyperlink1">
    <w:name w:val="Hyperlink.1"/>
    <w:basedOn w:val="DefaultParagraphFont"/>
    <w:rsid w:val="00AC6F9A"/>
    <w:rPr>
      <w:rFonts w:ascii="Arial" w:hAnsi="Arial" w:cs="Arial" w:hint="default"/>
      <w:color w:val="000000"/>
      <w:u w:val="single"/>
    </w:rPr>
  </w:style>
  <w:style w:type="numbering" w:customStyle="1" w:styleId="ImportedStyle3">
    <w:name w:val="Imported Style 3"/>
    <w:rsid w:val="00AC6F9A"/>
    <w:pPr>
      <w:numPr>
        <w:numId w:val="143"/>
      </w:numPr>
    </w:pPr>
  </w:style>
  <w:style w:type="character" w:customStyle="1" w:styleId="Mention2">
    <w:name w:val="Mention2"/>
    <w:basedOn w:val="DefaultParagraphFont"/>
    <w:uiPriority w:val="99"/>
    <w:semiHidden/>
    <w:unhideWhenUsed/>
    <w:rsid w:val="0019241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1193">
      <w:bodyDiv w:val="1"/>
      <w:marLeft w:val="0"/>
      <w:marRight w:val="0"/>
      <w:marTop w:val="0"/>
      <w:marBottom w:val="0"/>
      <w:divBdr>
        <w:top w:val="none" w:sz="0" w:space="0" w:color="auto"/>
        <w:left w:val="none" w:sz="0" w:space="0" w:color="auto"/>
        <w:bottom w:val="none" w:sz="0" w:space="0" w:color="auto"/>
        <w:right w:val="none" w:sz="0" w:space="0" w:color="auto"/>
      </w:divBdr>
    </w:div>
    <w:div w:id="164983578">
      <w:bodyDiv w:val="1"/>
      <w:marLeft w:val="0"/>
      <w:marRight w:val="0"/>
      <w:marTop w:val="0"/>
      <w:marBottom w:val="0"/>
      <w:divBdr>
        <w:top w:val="none" w:sz="0" w:space="0" w:color="auto"/>
        <w:left w:val="none" w:sz="0" w:space="0" w:color="auto"/>
        <w:bottom w:val="none" w:sz="0" w:space="0" w:color="auto"/>
        <w:right w:val="none" w:sz="0" w:space="0" w:color="auto"/>
      </w:divBdr>
    </w:div>
    <w:div w:id="191458845">
      <w:bodyDiv w:val="1"/>
      <w:marLeft w:val="0"/>
      <w:marRight w:val="0"/>
      <w:marTop w:val="0"/>
      <w:marBottom w:val="0"/>
      <w:divBdr>
        <w:top w:val="none" w:sz="0" w:space="0" w:color="auto"/>
        <w:left w:val="none" w:sz="0" w:space="0" w:color="auto"/>
        <w:bottom w:val="none" w:sz="0" w:space="0" w:color="auto"/>
        <w:right w:val="none" w:sz="0" w:space="0" w:color="auto"/>
      </w:divBdr>
    </w:div>
    <w:div w:id="226457428">
      <w:bodyDiv w:val="1"/>
      <w:marLeft w:val="0"/>
      <w:marRight w:val="0"/>
      <w:marTop w:val="0"/>
      <w:marBottom w:val="0"/>
      <w:divBdr>
        <w:top w:val="none" w:sz="0" w:space="0" w:color="auto"/>
        <w:left w:val="none" w:sz="0" w:space="0" w:color="auto"/>
        <w:bottom w:val="none" w:sz="0" w:space="0" w:color="auto"/>
        <w:right w:val="none" w:sz="0" w:space="0" w:color="auto"/>
      </w:divBdr>
    </w:div>
    <w:div w:id="247614147">
      <w:bodyDiv w:val="1"/>
      <w:marLeft w:val="0"/>
      <w:marRight w:val="0"/>
      <w:marTop w:val="0"/>
      <w:marBottom w:val="0"/>
      <w:divBdr>
        <w:top w:val="none" w:sz="0" w:space="0" w:color="auto"/>
        <w:left w:val="none" w:sz="0" w:space="0" w:color="auto"/>
        <w:bottom w:val="none" w:sz="0" w:space="0" w:color="auto"/>
        <w:right w:val="none" w:sz="0" w:space="0" w:color="auto"/>
      </w:divBdr>
    </w:div>
    <w:div w:id="257104862">
      <w:bodyDiv w:val="1"/>
      <w:marLeft w:val="0"/>
      <w:marRight w:val="0"/>
      <w:marTop w:val="0"/>
      <w:marBottom w:val="0"/>
      <w:divBdr>
        <w:top w:val="none" w:sz="0" w:space="0" w:color="auto"/>
        <w:left w:val="none" w:sz="0" w:space="0" w:color="auto"/>
        <w:bottom w:val="none" w:sz="0" w:space="0" w:color="auto"/>
        <w:right w:val="none" w:sz="0" w:space="0" w:color="auto"/>
      </w:divBdr>
    </w:div>
    <w:div w:id="314339281">
      <w:bodyDiv w:val="1"/>
      <w:marLeft w:val="0"/>
      <w:marRight w:val="0"/>
      <w:marTop w:val="0"/>
      <w:marBottom w:val="0"/>
      <w:divBdr>
        <w:top w:val="none" w:sz="0" w:space="0" w:color="auto"/>
        <w:left w:val="none" w:sz="0" w:space="0" w:color="auto"/>
        <w:bottom w:val="none" w:sz="0" w:space="0" w:color="auto"/>
        <w:right w:val="none" w:sz="0" w:space="0" w:color="auto"/>
      </w:divBdr>
    </w:div>
    <w:div w:id="381371639">
      <w:bodyDiv w:val="1"/>
      <w:marLeft w:val="0"/>
      <w:marRight w:val="0"/>
      <w:marTop w:val="0"/>
      <w:marBottom w:val="0"/>
      <w:divBdr>
        <w:top w:val="none" w:sz="0" w:space="0" w:color="auto"/>
        <w:left w:val="none" w:sz="0" w:space="0" w:color="auto"/>
        <w:bottom w:val="none" w:sz="0" w:space="0" w:color="auto"/>
        <w:right w:val="none" w:sz="0" w:space="0" w:color="auto"/>
      </w:divBdr>
    </w:div>
    <w:div w:id="423260174">
      <w:bodyDiv w:val="1"/>
      <w:marLeft w:val="0"/>
      <w:marRight w:val="0"/>
      <w:marTop w:val="0"/>
      <w:marBottom w:val="0"/>
      <w:divBdr>
        <w:top w:val="none" w:sz="0" w:space="0" w:color="auto"/>
        <w:left w:val="none" w:sz="0" w:space="0" w:color="auto"/>
        <w:bottom w:val="none" w:sz="0" w:space="0" w:color="auto"/>
        <w:right w:val="none" w:sz="0" w:space="0" w:color="auto"/>
      </w:divBdr>
    </w:div>
    <w:div w:id="453716195">
      <w:bodyDiv w:val="1"/>
      <w:marLeft w:val="0"/>
      <w:marRight w:val="0"/>
      <w:marTop w:val="0"/>
      <w:marBottom w:val="0"/>
      <w:divBdr>
        <w:top w:val="none" w:sz="0" w:space="0" w:color="auto"/>
        <w:left w:val="none" w:sz="0" w:space="0" w:color="auto"/>
        <w:bottom w:val="none" w:sz="0" w:space="0" w:color="auto"/>
        <w:right w:val="none" w:sz="0" w:space="0" w:color="auto"/>
      </w:divBdr>
    </w:div>
    <w:div w:id="573323078">
      <w:bodyDiv w:val="1"/>
      <w:marLeft w:val="0"/>
      <w:marRight w:val="0"/>
      <w:marTop w:val="0"/>
      <w:marBottom w:val="0"/>
      <w:divBdr>
        <w:top w:val="none" w:sz="0" w:space="0" w:color="auto"/>
        <w:left w:val="none" w:sz="0" w:space="0" w:color="auto"/>
        <w:bottom w:val="none" w:sz="0" w:space="0" w:color="auto"/>
        <w:right w:val="none" w:sz="0" w:space="0" w:color="auto"/>
      </w:divBdr>
    </w:div>
    <w:div w:id="622079745">
      <w:bodyDiv w:val="1"/>
      <w:marLeft w:val="0"/>
      <w:marRight w:val="0"/>
      <w:marTop w:val="0"/>
      <w:marBottom w:val="0"/>
      <w:divBdr>
        <w:top w:val="none" w:sz="0" w:space="0" w:color="auto"/>
        <w:left w:val="none" w:sz="0" w:space="0" w:color="auto"/>
        <w:bottom w:val="none" w:sz="0" w:space="0" w:color="auto"/>
        <w:right w:val="none" w:sz="0" w:space="0" w:color="auto"/>
      </w:divBdr>
    </w:div>
    <w:div w:id="631177522">
      <w:bodyDiv w:val="1"/>
      <w:marLeft w:val="0"/>
      <w:marRight w:val="0"/>
      <w:marTop w:val="0"/>
      <w:marBottom w:val="0"/>
      <w:divBdr>
        <w:top w:val="none" w:sz="0" w:space="0" w:color="auto"/>
        <w:left w:val="none" w:sz="0" w:space="0" w:color="auto"/>
        <w:bottom w:val="none" w:sz="0" w:space="0" w:color="auto"/>
        <w:right w:val="none" w:sz="0" w:space="0" w:color="auto"/>
      </w:divBdr>
    </w:div>
    <w:div w:id="666522858">
      <w:bodyDiv w:val="1"/>
      <w:marLeft w:val="0"/>
      <w:marRight w:val="0"/>
      <w:marTop w:val="0"/>
      <w:marBottom w:val="0"/>
      <w:divBdr>
        <w:top w:val="none" w:sz="0" w:space="0" w:color="auto"/>
        <w:left w:val="none" w:sz="0" w:space="0" w:color="auto"/>
        <w:bottom w:val="none" w:sz="0" w:space="0" w:color="auto"/>
        <w:right w:val="none" w:sz="0" w:space="0" w:color="auto"/>
      </w:divBdr>
    </w:div>
    <w:div w:id="724645332">
      <w:bodyDiv w:val="1"/>
      <w:marLeft w:val="0"/>
      <w:marRight w:val="0"/>
      <w:marTop w:val="0"/>
      <w:marBottom w:val="0"/>
      <w:divBdr>
        <w:top w:val="none" w:sz="0" w:space="0" w:color="auto"/>
        <w:left w:val="none" w:sz="0" w:space="0" w:color="auto"/>
        <w:bottom w:val="none" w:sz="0" w:space="0" w:color="auto"/>
        <w:right w:val="none" w:sz="0" w:space="0" w:color="auto"/>
      </w:divBdr>
    </w:div>
    <w:div w:id="759645727">
      <w:bodyDiv w:val="1"/>
      <w:marLeft w:val="0"/>
      <w:marRight w:val="0"/>
      <w:marTop w:val="0"/>
      <w:marBottom w:val="0"/>
      <w:divBdr>
        <w:top w:val="none" w:sz="0" w:space="0" w:color="auto"/>
        <w:left w:val="none" w:sz="0" w:space="0" w:color="auto"/>
        <w:bottom w:val="none" w:sz="0" w:space="0" w:color="auto"/>
        <w:right w:val="none" w:sz="0" w:space="0" w:color="auto"/>
      </w:divBdr>
    </w:div>
    <w:div w:id="993335737">
      <w:bodyDiv w:val="1"/>
      <w:marLeft w:val="0"/>
      <w:marRight w:val="0"/>
      <w:marTop w:val="0"/>
      <w:marBottom w:val="0"/>
      <w:divBdr>
        <w:top w:val="none" w:sz="0" w:space="0" w:color="auto"/>
        <w:left w:val="none" w:sz="0" w:space="0" w:color="auto"/>
        <w:bottom w:val="none" w:sz="0" w:space="0" w:color="auto"/>
        <w:right w:val="none" w:sz="0" w:space="0" w:color="auto"/>
      </w:divBdr>
    </w:div>
    <w:div w:id="1140340848">
      <w:bodyDiv w:val="1"/>
      <w:marLeft w:val="0"/>
      <w:marRight w:val="0"/>
      <w:marTop w:val="0"/>
      <w:marBottom w:val="0"/>
      <w:divBdr>
        <w:top w:val="none" w:sz="0" w:space="0" w:color="auto"/>
        <w:left w:val="none" w:sz="0" w:space="0" w:color="auto"/>
        <w:bottom w:val="none" w:sz="0" w:space="0" w:color="auto"/>
        <w:right w:val="none" w:sz="0" w:space="0" w:color="auto"/>
      </w:divBdr>
    </w:div>
    <w:div w:id="1167483116">
      <w:bodyDiv w:val="1"/>
      <w:marLeft w:val="0"/>
      <w:marRight w:val="0"/>
      <w:marTop w:val="0"/>
      <w:marBottom w:val="0"/>
      <w:divBdr>
        <w:top w:val="none" w:sz="0" w:space="0" w:color="auto"/>
        <w:left w:val="none" w:sz="0" w:space="0" w:color="auto"/>
        <w:bottom w:val="none" w:sz="0" w:space="0" w:color="auto"/>
        <w:right w:val="none" w:sz="0" w:space="0" w:color="auto"/>
      </w:divBdr>
    </w:div>
    <w:div w:id="1279289702">
      <w:bodyDiv w:val="1"/>
      <w:marLeft w:val="0"/>
      <w:marRight w:val="0"/>
      <w:marTop w:val="0"/>
      <w:marBottom w:val="0"/>
      <w:divBdr>
        <w:top w:val="none" w:sz="0" w:space="0" w:color="auto"/>
        <w:left w:val="none" w:sz="0" w:space="0" w:color="auto"/>
        <w:bottom w:val="none" w:sz="0" w:space="0" w:color="auto"/>
        <w:right w:val="none" w:sz="0" w:space="0" w:color="auto"/>
      </w:divBdr>
    </w:div>
    <w:div w:id="1280721472">
      <w:bodyDiv w:val="1"/>
      <w:marLeft w:val="0"/>
      <w:marRight w:val="0"/>
      <w:marTop w:val="0"/>
      <w:marBottom w:val="0"/>
      <w:divBdr>
        <w:top w:val="none" w:sz="0" w:space="0" w:color="auto"/>
        <w:left w:val="none" w:sz="0" w:space="0" w:color="auto"/>
        <w:bottom w:val="none" w:sz="0" w:space="0" w:color="auto"/>
        <w:right w:val="none" w:sz="0" w:space="0" w:color="auto"/>
      </w:divBdr>
    </w:div>
    <w:div w:id="1358311995">
      <w:bodyDiv w:val="1"/>
      <w:marLeft w:val="0"/>
      <w:marRight w:val="0"/>
      <w:marTop w:val="0"/>
      <w:marBottom w:val="0"/>
      <w:divBdr>
        <w:top w:val="none" w:sz="0" w:space="0" w:color="auto"/>
        <w:left w:val="none" w:sz="0" w:space="0" w:color="auto"/>
        <w:bottom w:val="none" w:sz="0" w:space="0" w:color="auto"/>
        <w:right w:val="none" w:sz="0" w:space="0" w:color="auto"/>
      </w:divBdr>
    </w:div>
    <w:div w:id="1406950844">
      <w:bodyDiv w:val="1"/>
      <w:marLeft w:val="0"/>
      <w:marRight w:val="0"/>
      <w:marTop w:val="0"/>
      <w:marBottom w:val="0"/>
      <w:divBdr>
        <w:top w:val="none" w:sz="0" w:space="0" w:color="auto"/>
        <w:left w:val="none" w:sz="0" w:space="0" w:color="auto"/>
        <w:bottom w:val="none" w:sz="0" w:space="0" w:color="auto"/>
        <w:right w:val="none" w:sz="0" w:space="0" w:color="auto"/>
      </w:divBdr>
    </w:div>
    <w:div w:id="1419523485">
      <w:bodyDiv w:val="1"/>
      <w:marLeft w:val="0"/>
      <w:marRight w:val="0"/>
      <w:marTop w:val="0"/>
      <w:marBottom w:val="0"/>
      <w:divBdr>
        <w:top w:val="none" w:sz="0" w:space="0" w:color="auto"/>
        <w:left w:val="none" w:sz="0" w:space="0" w:color="auto"/>
        <w:bottom w:val="none" w:sz="0" w:space="0" w:color="auto"/>
        <w:right w:val="none" w:sz="0" w:space="0" w:color="auto"/>
      </w:divBdr>
    </w:div>
    <w:div w:id="1559587811">
      <w:bodyDiv w:val="1"/>
      <w:marLeft w:val="0"/>
      <w:marRight w:val="0"/>
      <w:marTop w:val="0"/>
      <w:marBottom w:val="0"/>
      <w:divBdr>
        <w:top w:val="none" w:sz="0" w:space="0" w:color="auto"/>
        <w:left w:val="none" w:sz="0" w:space="0" w:color="auto"/>
        <w:bottom w:val="none" w:sz="0" w:space="0" w:color="auto"/>
        <w:right w:val="none" w:sz="0" w:space="0" w:color="auto"/>
      </w:divBdr>
    </w:div>
    <w:div w:id="1638023313">
      <w:bodyDiv w:val="1"/>
      <w:marLeft w:val="0"/>
      <w:marRight w:val="0"/>
      <w:marTop w:val="0"/>
      <w:marBottom w:val="0"/>
      <w:divBdr>
        <w:top w:val="none" w:sz="0" w:space="0" w:color="auto"/>
        <w:left w:val="none" w:sz="0" w:space="0" w:color="auto"/>
        <w:bottom w:val="none" w:sz="0" w:space="0" w:color="auto"/>
        <w:right w:val="none" w:sz="0" w:space="0" w:color="auto"/>
      </w:divBdr>
    </w:div>
    <w:div w:id="1732652040">
      <w:bodyDiv w:val="1"/>
      <w:marLeft w:val="0"/>
      <w:marRight w:val="0"/>
      <w:marTop w:val="0"/>
      <w:marBottom w:val="0"/>
      <w:divBdr>
        <w:top w:val="none" w:sz="0" w:space="0" w:color="auto"/>
        <w:left w:val="none" w:sz="0" w:space="0" w:color="auto"/>
        <w:bottom w:val="none" w:sz="0" w:space="0" w:color="auto"/>
        <w:right w:val="none" w:sz="0" w:space="0" w:color="auto"/>
      </w:divBdr>
    </w:div>
    <w:div w:id="1736395718">
      <w:bodyDiv w:val="1"/>
      <w:marLeft w:val="0"/>
      <w:marRight w:val="0"/>
      <w:marTop w:val="0"/>
      <w:marBottom w:val="0"/>
      <w:divBdr>
        <w:top w:val="none" w:sz="0" w:space="0" w:color="auto"/>
        <w:left w:val="none" w:sz="0" w:space="0" w:color="auto"/>
        <w:bottom w:val="none" w:sz="0" w:space="0" w:color="auto"/>
        <w:right w:val="none" w:sz="0" w:space="0" w:color="auto"/>
      </w:divBdr>
    </w:div>
    <w:div w:id="1852330973">
      <w:bodyDiv w:val="1"/>
      <w:marLeft w:val="0"/>
      <w:marRight w:val="0"/>
      <w:marTop w:val="0"/>
      <w:marBottom w:val="0"/>
      <w:divBdr>
        <w:top w:val="none" w:sz="0" w:space="0" w:color="auto"/>
        <w:left w:val="none" w:sz="0" w:space="0" w:color="auto"/>
        <w:bottom w:val="none" w:sz="0" w:space="0" w:color="auto"/>
        <w:right w:val="none" w:sz="0" w:space="0" w:color="auto"/>
      </w:divBdr>
    </w:div>
    <w:div w:id="185568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sa.gov/graphics/staffoffices/FedRAMP_CONOPS.pd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www.section508.va.gov/section508/Resources.asp" TargetMode="External"/><Relationship Id="rId7" Type="http://schemas.openxmlformats.org/officeDocument/2006/relationships/settings" Target="settings.xml"/><Relationship Id="rId12" Type="http://schemas.openxmlformats.org/officeDocument/2006/relationships/hyperlink" Target="https://www.voa.va.gov/DocumentView.aspx?DocumentID=437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section508.gov/content/learn/stand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ccess-board.gov/guidelines-and-standards/communications-and-it/about-the-section-508-standards/section-508-standar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a.gov/vdl/application.asp?appid=4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07825C34D104C9C77A3CDFDFBE66F" ma:contentTypeVersion="24" ma:contentTypeDescription="Create a new document." ma:contentTypeScope="" ma:versionID="43a21f429eac6404d1a468ef77e11c2c">
  <xsd:schema xmlns:xsd="http://www.w3.org/2001/XMLSchema" xmlns:xs="http://www.w3.org/2001/XMLSchema" xmlns:p="http://schemas.microsoft.com/office/2006/metadata/properties" xmlns:ns2="766ed08e-7c11-44f0-9749-44928b259800" targetNamespace="http://schemas.microsoft.com/office/2006/metadata/properties" ma:root="true" ma:fieldsID="9e5d8b07fd30e183ee2846f29c70ee21" ns2:_="">
    <xsd:import namespace="766ed08e-7c11-44f0-9749-44928b259800"/>
    <xsd:element name="properties">
      <xsd:complexType>
        <xsd:sequence>
          <xsd:element name="documentManagement">
            <xsd:complexType>
              <xsd:all>
                <xsd:element ref="ns2:Sensitive_x002d_Pre_x0020_Decisional" minOccurs="0"/>
                <xsd:element ref="ns2:Project_x0020_Name" minOccurs="0"/>
                <xsd:element ref="ns2:VA_x0020_Pro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6ed08e-7c11-44f0-9749-44928b259800" elementFormDefault="qualified">
    <xsd:import namespace="http://schemas.microsoft.com/office/2006/documentManagement/types"/>
    <xsd:import namespace="http://schemas.microsoft.com/office/infopath/2007/PartnerControls"/>
    <xsd:element name="Sensitive_x002d_Pre_x0020_Decisional" ma:index="12" nillable="true" ma:displayName="Sensitive-Pre Decisional" ma:default="0" ma:internalName="Sensitive_x002d_Pre_x0020_Decisional">
      <xsd:simpleType>
        <xsd:restriction base="dms:Boolean"/>
      </xsd:simpleType>
    </xsd:element>
    <xsd:element name="Project_x0020_Name" ma:index="13" nillable="true" ma:displayName="VA ProjectORIG" ma:list="{d8189ca5-2960-4087-bcbf-239af77f45d9}" ma:internalName="Project_x0020_Name" ma:showField="Title">
      <xsd:simpleType>
        <xsd:restriction base="dms:Lookup"/>
      </xsd:simpleType>
    </xsd:element>
    <xsd:element name="VA_x0020_Project" ma:index="15" nillable="true" ma:displayName="VA Project" ma:list="{d8189ca5-2960-4087-bcbf-239af77f45d9}" ma:internalName="VA_x0020_Project"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nsitive_x002d_Pre_x0020_Decisional xmlns="766ed08e-7c11-44f0-9749-44928b259800">true</Sensitive_x002d_Pre_x0020_Decisional>
    <Project_x0020_Name xmlns="766ed08e-7c11-44f0-9749-44928b259800" xsi:nil="true"/>
    <VA_x0020_Project xmlns="766ed08e-7c11-44f0-9749-44928b259800">20</VA_x0020_Projec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40AA2-FE90-4722-8505-8B1273FA3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6ed08e-7c11-44f0-9749-44928b259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7C3919-8C4A-477D-9FCB-A5465956696A}">
  <ds:schemaRefs>
    <ds:schemaRef ds:uri="http://schemas.microsoft.com/office/2006/metadata/properties"/>
    <ds:schemaRef ds:uri="http://schemas.microsoft.com/office/infopath/2007/PartnerControls"/>
    <ds:schemaRef ds:uri="766ed08e-7c11-44f0-9749-44928b259800"/>
  </ds:schemaRefs>
</ds:datastoreItem>
</file>

<file path=customXml/itemProps3.xml><?xml version="1.0" encoding="utf-8"?>
<ds:datastoreItem xmlns:ds="http://schemas.openxmlformats.org/officeDocument/2006/customXml" ds:itemID="{CCB86378-576C-48D5-AF3A-4B588E09DB99}">
  <ds:schemaRefs>
    <ds:schemaRef ds:uri="http://schemas.microsoft.com/sharepoint/v3/contenttype/forms"/>
  </ds:schemaRefs>
</ds:datastoreItem>
</file>

<file path=customXml/itemProps4.xml><?xml version="1.0" encoding="utf-8"?>
<ds:datastoreItem xmlns:ds="http://schemas.openxmlformats.org/officeDocument/2006/customXml" ds:itemID="{6190B4EE-4E73-4BA4-B468-6C6A26F7D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20492</Words>
  <Characters>116808</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Cloud Managed Services and Transition Services PWS</vt:lpstr>
    </vt:vector>
  </TitlesOfParts>
  <Company>Veteran Affairs</Company>
  <LinksUpToDate>false</LinksUpToDate>
  <CharactersWithSpaces>137026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Managed Services and Transition Services PWS</dc:title>
  <dc:creator>GIEBEJE1</dc:creator>
  <dc:description>Snapshot delivered to VA 7/31</dc:description>
  <cp:lastModifiedBy>Colin Chambers</cp:lastModifiedBy>
  <cp:revision>2</cp:revision>
  <cp:lastPrinted>2017-07-20T12:46:00Z</cp:lastPrinted>
  <dcterms:created xsi:type="dcterms:W3CDTF">2018-09-12T20:14:00Z</dcterms:created>
  <dcterms:modified xsi:type="dcterms:W3CDTF">2018-09-12T20:14:00Z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0x01010034B07825C34D104C9C77A3CDFDFBE66F</vt:lpwstr>
  </property>
</Properties>
</file>