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64BBD2" w14:textId="04E1BAB8" w:rsidR="003A0FBD" w:rsidRPr="00997088" w:rsidRDefault="001B0921" w:rsidP="003A0FBD">
      <w:pPr>
        <w:spacing w:after="0"/>
        <w:jc w:val="center"/>
        <w:outlineLvl w:val="0"/>
        <w:rPr>
          <w:rFonts w:ascii="Arial" w:hAnsi="Arial" w:cs="Arial"/>
          <w:b/>
          <w:bCs/>
        </w:rPr>
      </w:pPr>
      <w:r>
        <w:rPr>
          <w:rFonts w:ascii="Arial" w:hAnsi="Arial" w:cs="Arial"/>
          <w:b/>
          <w:bCs/>
        </w:rPr>
        <w:t xml:space="preserve">CUSTOMER </w:t>
      </w:r>
      <w:r w:rsidR="000911CF">
        <w:rPr>
          <w:rFonts w:ascii="Arial" w:hAnsi="Arial" w:cs="Arial"/>
          <w:b/>
          <w:bCs/>
        </w:rPr>
        <w:t>REQUIREMENT</w:t>
      </w:r>
      <w:r>
        <w:rPr>
          <w:rFonts w:ascii="Arial" w:hAnsi="Arial" w:cs="Arial"/>
          <w:b/>
          <w:bCs/>
        </w:rPr>
        <w:t>S STATEMENT</w:t>
      </w:r>
    </w:p>
    <w:p w14:paraId="5C863C7B" w14:textId="77777777" w:rsidR="003A0FBD" w:rsidRPr="00997088" w:rsidRDefault="003A0FBD" w:rsidP="003A0FBD">
      <w:pPr>
        <w:spacing w:after="0"/>
        <w:jc w:val="center"/>
        <w:rPr>
          <w:rFonts w:ascii="Arial" w:hAnsi="Arial" w:cs="Arial"/>
          <w:b/>
          <w:bCs/>
        </w:rPr>
      </w:pPr>
    </w:p>
    <w:p w14:paraId="24CB28AE" w14:textId="6E4E9F1F" w:rsidR="003A0FBD" w:rsidRPr="00997088" w:rsidRDefault="00997088" w:rsidP="003A0FBD">
      <w:pPr>
        <w:spacing w:after="0"/>
        <w:jc w:val="center"/>
        <w:rPr>
          <w:rFonts w:ascii="Arial" w:hAnsi="Arial" w:cs="Arial"/>
          <w:b/>
          <w:bCs/>
          <w:i/>
        </w:rPr>
      </w:pPr>
      <w:r w:rsidRPr="00997088">
        <w:rPr>
          <w:rFonts w:ascii="Arial" w:hAnsi="Arial" w:cs="Arial"/>
          <w:b/>
          <w:bCs/>
          <w:i/>
        </w:rPr>
        <w:t xml:space="preserve">Cloud </w:t>
      </w:r>
      <w:r w:rsidR="000C71ED">
        <w:rPr>
          <w:rFonts w:ascii="Arial" w:hAnsi="Arial" w:cs="Arial"/>
          <w:b/>
          <w:bCs/>
          <w:i/>
        </w:rPr>
        <w:t>Hosting</w:t>
      </w:r>
      <w:r w:rsidR="003A0FBD" w:rsidRPr="00997088">
        <w:rPr>
          <w:rFonts w:ascii="Arial" w:hAnsi="Arial" w:cs="Arial"/>
          <w:b/>
          <w:bCs/>
          <w:i/>
        </w:rPr>
        <w:t xml:space="preserve"> </w:t>
      </w:r>
    </w:p>
    <w:p w14:paraId="20E46791" w14:textId="77777777" w:rsidR="003A0FBD" w:rsidRPr="00997088" w:rsidRDefault="003A0FBD" w:rsidP="003A0FBD">
      <w:pPr>
        <w:spacing w:after="0"/>
        <w:jc w:val="center"/>
        <w:rPr>
          <w:rFonts w:ascii="Arial" w:hAnsi="Arial" w:cs="Arial"/>
          <w:b/>
          <w:bCs/>
          <w:i/>
        </w:rPr>
      </w:pPr>
      <w:r w:rsidRPr="00997088">
        <w:rPr>
          <w:rFonts w:ascii="Arial" w:hAnsi="Arial" w:cs="Arial"/>
          <w:b/>
          <w:bCs/>
          <w:i/>
        </w:rPr>
        <w:t>For</w:t>
      </w:r>
    </w:p>
    <w:p w14:paraId="7565DCAC" w14:textId="48DC8D07" w:rsidR="003A0FBD" w:rsidRPr="00997088" w:rsidRDefault="003A0FBD" w:rsidP="003A0FBD">
      <w:pPr>
        <w:spacing w:after="0"/>
        <w:jc w:val="center"/>
        <w:rPr>
          <w:rFonts w:ascii="Arial" w:hAnsi="Arial" w:cs="Arial"/>
          <w:b/>
          <w:bCs/>
          <w:i/>
        </w:rPr>
      </w:pPr>
      <w:r w:rsidRPr="00997088">
        <w:rPr>
          <w:rFonts w:ascii="Arial" w:hAnsi="Arial" w:cs="Arial"/>
          <w:b/>
          <w:bCs/>
          <w:i/>
        </w:rPr>
        <w:t xml:space="preserve"> Product </w:t>
      </w:r>
      <w:r w:rsidR="00646FBD">
        <w:rPr>
          <w:rFonts w:ascii="Arial" w:hAnsi="Arial" w:cs="Arial"/>
          <w:b/>
          <w:bCs/>
          <w:i/>
        </w:rPr>
        <w:t>Lead (PL</w:t>
      </w:r>
      <w:r w:rsidRPr="00997088">
        <w:rPr>
          <w:rFonts w:ascii="Arial" w:hAnsi="Arial" w:cs="Arial"/>
          <w:b/>
          <w:bCs/>
          <w:i/>
        </w:rPr>
        <w:t>) Acq</w:t>
      </w:r>
      <w:r w:rsidR="00646FBD">
        <w:rPr>
          <w:rFonts w:ascii="Arial" w:hAnsi="Arial" w:cs="Arial"/>
          <w:b/>
          <w:bCs/>
          <w:i/>
        </w:rPr>
        <w:t>uisition Management Support Solutions (AMS2)</w:t>
      </w:r>
    </w:p>
    <w:p w14:paraId="5FCF98C3" w14:textId="77777777" w:rsidR="003A0FBD" w:rsidRPr="00997088" w:rsidRDefault="003A0FBD" w:rsidP="003A0FBD">
      <w:pPr>
        <w:spacing w:after="0"/>
        <w:jc w:val="center"/>
        <w:rPr>
          <w:rFonts w:ascii="Arial" w:hAnsi="Arial" w:cs="Arial"/>
          <w:b/>
          <w:bCs/>
          <w:i/>
        </w:rPr>
      </w:pPr>
    </w:p>
    <w:p w14:paraId="3A24486F" w14:textId="07FFD51B" w:rsidR="003A0FBD" w:rsidRPr="00997088" w:rsidRDefault="00196DFB" w:rsidP="003A0FBD">
      <w:pPr>
        <w:spacing w:after="0"/>
        <w:jc w:val="center"/>
        <w:rPr>
          <w:rFonts w:ascii="Arial" w:hAnsi="Arial" w:cs="Arial"/>
          <w:b/>
          <w:bCs/>
        </w:rPr>
      </w:pPr>
      <w:r>
        <w:rPr>
          <w:rFonts w:ascii="Arial" w:hAnsi="Arial" w:cs="Arial"/>
          <w:b/>
          <w:bCs/>
        </w:rPr>
        <w:t>15</w:t>
      </w:r>
      <w:r w:rsidR="000911CF">
        <w:rPr>
          <w:rFonts w:ascii="Arial" w:hAnsi="Arial" w:cs="Arial"/>
          <w:b/>
          <w:bCs/>
        </w:rPr>
        <w:t xml:space="preserve"> August</w:t>
      </w:r>
      <w:r w:rsidR="007B4B2D">
        <w:rPr>
          <w:rFonts w:ascii="Arial" w:hAnsi="Arial" w:cs="Arial"/>
          <w:b/>
          <w:bCs/>
        </w:rPr>
        <w:t xml:space="preserve"> </w:t>
      </w:r>
      <w:r w:rsidR="00997088" w:rsidRPr="00997088">
        <w:rPr>
          <w:rFonts w:ascii="Arial" w:hAnsi="Arial" w:cs="Arial"/>
          <w:b/>
          <w:bCs/>
        </w:rPr>
        <w:t>2017</w:t>
      </w:r>
    </w:p>
    <w:p w14:paraId="1CFB8AC4" w14:textId="77777777" w:rsidR="003A0FBD" w:rsidRPr="00997088" w:rsidRDefault="003A0FBD" w:rsidP="003A0FBD">
      <w:pPr>
        <w:jc w:val="center"/>
        <w:rPr>
          <w:rFonts w:ascii="Arial" w:hAnsi="Arial" w:cs="Arial"/>
          <w:b/>
          <w:bCs/>
          <w:i/>
          <w:color w:val="0000FF"/>
        </w:rPr>
      </w:pPr>
    </w:p>
    <w:p w14:paraId="4C1AC8A3" w14:textId="77777777" w:rsidR="00981F0F" w:rsidRPr="00981F0F" w:rsidRDefault="00981F0F" w:rsidP="00981F0F">
      <w:pPr>
        <w:spacing w:after="120" w:line="276" w:lineRule="auto"/>
        <w:rPr>
          <w:rFonts w:ascii="Arial" w:eastAsia="Calibri" w:hAnsi="Arial" w:cs="Arial"/>
          <w:szCs w:val="24"/>
        </w:rPr>
      </w:pPr>
    </w:p>
    <w:p w14:paraId="3A900263" w14:textId="1255036A" w:rsidR="00E07D79" w:rsidRPr="00E07D79" w:rsidRDefault="00E07D79" w:rsidP="00E07D79">
      <w:pPr>
        <w:spacing w:after="120" w:line="240" w:lineRule="auto"/>
        <w:rPr>
          <w:rFonts w:ascii="Arial" w:eastAsia="Calibri" w:hAnsi="Arial" w:cs="Arial"/>
          <w:szCs w:val="24"/>
        </w:rPr>
      </w:pPr>
      <w:r w:rsidRPr="00E07D79">
        <w:rPr>
          <w:rFonts w:ascii="Arial" w:eastAsia="Calibri" w:hAnsi="Arial" w:cs="Arial"/>
          <w:b/>
          <w:bCs/>
          <w:szCs w:val="24"/>
        </w:rPr>
        <w:t xml:space="preserve">1.0 GENERAL. </w:t>
      </w:r>
      <w:proofErr w:type="gramStart"/>
      <w:r>
        <w:rPr>
          <w:rFonts w:ascii="Arial" w:eastAsia="Calibri" w:hAnsi="Arial" w:cs="Arial"/>
          <w:szCs w:val="24"/>
        </w:rPr>
        <w:t xml:space="preserve">Cloud </w:t>
      </w:r>
      <w:r w:rsidR="000C71ED">
        <w:rPr>
          <w:rFonts w:ascii="Arial" w:eastAsia="Calibri" w:hAnsi="Arial" w:cs="Arial"/>
          <w:szCs w:val="24"/>
        </w:rPr>
        <w:t xml:space="preserve">Hosting </w:t>
      </w:r>
      <w:r w:rsidRPr="00E07D79">
        <w:rPr>
          <w:rFonts w:ascii="Arial" w:eastAsia="Calibri" w:hAnsi="Arial" w:cs="Arial"/>
          <w:szCs w:val="24"/>
        </w:rPr>
        <w:t xml:space="preserve">for Product </w:t>
      </w:r>
      <w:r w:rsidR="00646FBD">
        <w:rPr>
          <w:rFonts w:ascii="Arial" w:eastAsia="Calibri" w:hAnsi="Arial" w:cs="Arial"/>
          <w:szCs w:val="24"/>
        </w:rPr>
        <w:t>Lead</w:t>
      </w:r>
      <w:r w:rsidRPr="00E07D79">
        <w:rPr>
          <w:rFonts w:ascii="Arial" w:eastAsia="Calibri" w:hAnsi="Arial" w:cs="Arial"/>
          <w:szCs w:val="24"/>
        </w:rPr>
        <w:t xml:space="preserve"> (P</w:t>
      </w:r>
      <w:r w:rsidR="00646FBD">
        <w:rPr>
          <w:rFonts w:ascii="Arial" w:eastAsia="Calibri" w:hAnsi="Arial" w:cs="Arial"/>
          <w:szCs w:val="24"/>
        </w:rPr>
        <w:t>L</w:t>
      </w:r>
      <w:r w:rsidRPr="00E07D79">
        <w:rPr>
          <w:rFonts w:ascii="Arial" w:eastAsia="Calibri" w:hAnsi="Arial" w:cs="Arial"/>
          <w:szCs w:val="24"/>
        </w:rPr>
        <w:t xml:space="preserve">) </w:t>
      </w:r>
      <w:r w:rsidR="00646FBD">
        <w:rPr>
          <w:rFonts w:ascii="Arial" w:eastAsia="Calibri" w:hAnsi="Arial" w:cs="Arial"/>
          <w:szCs w:val="24"/>
        </w:rPr>
        <w:t>AMS2</w:t>
      </w:r>
      <w:r w:rsidRPr="00E07D79">
        <w:rPr>
          <w:rFonts w:ascii="Arial" w:eastAsia="Calibri" w:hAnsi="Arial" w:cs="Arial"/>
          <w:szCs w:val="24"/>
        </w:rPr>
        <w:t xml:space="preserve"> under the General Fund Enterprise Business Systems (GFEBS) portfolio.</w:t>
      </w:r>
      <w:proofErr w:type="gramEnd"/>
      <w:r w:rsidRPr="00E07D79">
        <w:rPr>
          <w:rFonts w:ascii="Arial" w:eastAsia="Calibri" w:hAnsi="Arial" w:cs="Arial"/>
          <w:szCs w:val="24"/>
        </w:rPr>
        <w:t xml:space="preserve"> </w:t>
      </w:r>
      <w:r w:rsidR="00646FBD">
        <w:rPr>
          <w:rFonts w:ascii="Arial" w:eastAsia="Calibri" w:hAnsi="Arial" w:cs="Arial"/>
          <w:szCs w:val="24"/>
        </w:rPr>
        <w:t>AMS2</w:t>
      </w:r>
      <w:r w:rsidR="008D2BD9" w:rsidRPr="008D2BD9">
        <w:rPr>
          <w:rFonts w:ascii="Arial" w:eastAsia="Calibri" w:hAnsi="Arial" w:cs="Arial"/>
          <w:szCs w:val="24"/>
        </w:rPr>
        <w:t xml:space="preserve"> requires </w:t>
      </w:r>
      <w:r w:rsidR="008D2BD9">
        <w:rPr>
          <w:rFonts w:ascii="Arial" w:eastAsia="Calibri" w:hAnsi="Arial" w:cs="Arial"/>
          <w:szCs w:val="24"/>
        </w:rPr>
        <w:t>Infrastructure as a Service (</w:t>
      </w:r>
      <w:r w:rsidR="008D2BD9" w:rsidRPr="008D2BD9">
        <w:rPr>
          <w:rFonts w:ascii="Arial" w:eastAsia="Calibri" w:hAnsi="Arial" w:cs="Arial"/>
          <w:szCs w:val="24"/>
        </w:rPr>
        <w:t>IaaS</w:t>
      </w:r>
      <w:r w:rsidR="008D2BD9">
        <w:rPr>
          <w:rFonts w:ascii="Arial" w:eastAsia="Calibri" w:hAnsi="Arial" w:cs="Arial"/>
          <w:szCs w:val="24"/>
        </w:rPr>
        <w:t>)</w:t>
      </w:r>
      <w:r w:rsidR="008D2BD9" w:rsidRPr="008D2BD9">
        <w:rPr>
          <w:rFonts w:ascii="Arial" w:eastAsia="Calibri" w:hAnsi="Arial" w:cs="Arial"/>
          <w:szCs w:val="24"/>
        </w:rPr>
        <w:t xml:space="preserve"> cloud hosting </w:t>
      </w:r>
      <w:r w:rsidR="003461E3">
        <w:rPr>
          <w:rFonts w:ascii="Arial" w:eastAsia="Calibri" w:hAnsi="Arial" w:cs="Arial"/>
          <w:szCs w:val="24"/>
        </w:rPr>
        <w:t xml:space="preserve">at impact level </w:t>
      </w:r>
      <w:r w:rsidR="00C83FFF">
        <w:rPr>
          <w:rFonts w:ascii="Arial" w:eastAsia="Calibri" w:hAnsi="Arial" w:cs="Arial"/>
          <w:szCs w:val="24"/>
        </w:rPr>
        <w:t>4</w:t>
      </w:r>
      <w:r w:rsidR="003461E3">
        <w:rPr>
          <w:rFonts w:ascii="Arial" w:eastAsia="Calibri" w:hAnsi="Arial" w:cs="Arial"/>
          <w:szCs w:val="24"/>
        </w:rPr>
        <w:t xml:space="preserve"> </w:t>
      </w:r>
      <w:r w:rsidR="008D2BD9" w:rsidRPr="008D2BD9">
        <w:rPr>
          <w:rFonts w:ascii="Arial" w:eastAsia="Calibri" w:hAnsi="Arial" w:cs="Arial"/>
          <w:szCs w:val="24"/>
        </w:rPr>
        <w:t>for their infrastructure migration to the cloud</w:t>
      </w:r>
      <w:r w:rsidR="008D2BD9">
        <w:rPr>
          <w:rFonts w:ascii="Arial" w:eastAsia="Calibri" w:hAnsi="Arial" w:cs="Arial"/>
          <w:szCs w:val="24"/>
        </w:rPr>
        <w:t>.</w:t>
      </w:r>
      <w:r w:rsidR="008D2BD9" w:rsidRPr="00605EC0">
        <w:rPr>
          <w:rFonts w:ascii="Arial" w:eastAsia="Calibri" w:hAnsi="Arial" w:cs="Arial"/>
          <w:szCs w:val="24"/>
        </w:rPr>
        <w:t xml:space="preserve"> </w:t>
      </w:r>
      <w:r w:rsidR="008D2BD9">
        <w:rPr>
          <w:rFonts w:ascii="Arial" w:eastAsia="Calibri" w:hAnsi="Arial" w:cs="Arial"/>
          <w:szCs w:val="24"/>
        </w:rPr>
        <w:t>A</w:t>
      </w:r>
      <w:r w:rsidR="008D2BD9" w:rsidRPr="00605EC0">
        <w:rPr>
          <w:rFonts w:ascii="Arial" w:eastAsia="Calibri" w:hAnsi="Arial" w:cs="Arial"/>
          <w:szCs w:val="24"/>
        </w:rPr>
        <w:t>dditional applications will transition into the cloud as data centers continue to close.</w:t>
      </w:r>
    </w:p>
    <w:p w14:paraId="58BD4CA8" w14:textId="6129B5CF" w:rsidR="00E07D79" w:rsidRDefault="00D72ECA" w:rsidP="00E07D79">
      <w:pPr>
        <w:spacing w:after="120" w:line="240" w:lineRule="auto"/>
        <w:rPr>
          <w:rStyle w:val="CommentReference"/>
        </w:rPr>
      </w:pPr>
      <w:r>
        <w:rPr>
          <w:rFonts w:ascii="Arial" w:eastAsia="Calibri" w:hAnsi="Arial" w:cs="Arial"/>
          <w:b/>
          <w:szCs w:val="24"/>
        </w:rPr>
        <w:t>2.0</w:t>
      </w:r>
      <w:r w:rsidR="00E07D79">
        <w:rPr>
          <w:rFonts w:ascii="Arial" w:eastAsia="Calibri" w:hAnsi="Arial" w:cs="Arial"/>
          <w:b/>
          <w:szCs w:val="24"/>
        </w:rPr>
        <w:t xml:space="preserve"> </w:t>
      </w:r>
      <w:r>
        <w:rPr>
          <w:rFonts w:ascii="Arial" w:eastAsia="Calibri" w:hAnsi="Arial" w:cs="Arial"/>
          <w:b/>
          <w:szCs w:val="24"/>
        </w:rPr>
        <w:t xml:space="preserve">BACKGROUND. </w:t>
      </w:r>
      <w:r w:rsidR="00646FBD">
        <w:rPr>
          <w:rFonts w:ascii="Arial" w:eastAsia="Calibri" w:hAnsi="Arial" w:cs="Arial"/>
          <w:bCs/>
          <w:szCs w:val="24"/>
        </w:rPr>
        <w:t>AMS2</w:t>
      </w:r>
      <w:r w:rsidR="00E07D79" w:rsidRPr="00E07D79">
        <w:rPr>
          <w:rFonts w:ascii="Arial" w:eastAsia="Calibri" w:hAnsi="Arial" w:cs="Arial"/>
          <w:bCs/>
          <w:szCs w:val="24"/>
        </w:rPr>
        <w:t xml:space="preserve"> is a Materiel Developer charged with providing the Army Acquisition community with a rich set of enterprise capabilities and services that leverage authoritative data from across the Acquisition Domain.  The vision for </w:t>
      </w:r>
      <w:r w:rsidR="00646FBD">
        <w:rPr>
          <w:rFonts w:ascii="Arial" w:eastAsia="Calibri" w:hAnsi="Arial" w:cs="Arial"/>
          <w:bCs/>
          <w:szCs w:val="24"/>
        </w:rPr>
        <w:t>AMS2</w:t>
      </w:r>
      <w:r w:rsidR="00E07D79" w:rsidRPr="00E07D79">
        <w:rPr>
          <w:rFonts w:ascii="Arial" w:eastAsia="Calibri" w:hAnsi="Arial" w:cs="Arial"/>
          <w:bCs/>
          <w:szCs w:val="24"/>
        </w:rPr>
        <w:t xml:space="preserve"> is to be the premier source of information technology solutions that enable information dominance at all levels of the Army acquisition enterprise.  The program’s mission is to deliver innovative and adaptive solutions that streamline the collection and analysis of data to support the business of doing acquisition.  This requires the P</w:t>
      </w:r>
      <w:r w:rsidR="00646FBD">
        <w:rPr>
          <w:rFonts w:ascii="Arial" w:eastAsia="Calibri" w:hAnsi="Arial" w:cs="Arial"/>
          <w:bCs/>
          <w:szCs w:val="24"/>
        </w:rPr>
        <w:t>L</w:t>
      </w:r>
      <w:r w:rsidR="00E07D79" w:rsidRPr="00E07D79">
        <w:rPr>
          <w:rFonts w:ascii="Arial" w:eastAsia="Calibri" w:hAnsi="Arial" w:cs="Arial"/>
          <w:bCs/>
          <w:szCs w:val="24"/>
        </w:rPr>
        <w:t xml:space="preserve"> to design, develop, and deploy services according to the Combat Developer’s requirements in a rapid fashion; maximizing re-use where appropriate, and reducing administrative burdens to the greatest extent</w:t>
      </w:r>
      <w:r w:rsidR="00153E30">
        <w:rPr>
          <w:rStyle w:val="CommentReference"/>
        </w:rPr>
        <w:t xml:space="preserve">. </w:t>
      </w:r>
    </w:p>
    <w:p w14:paraId="44D857B5" w14:textId="7C48A514" w:rsidR="000C47E2" w:rsidRDefault="000C47E2" w:rsidP="000C47E2">
      <w:pPr>
        <w:spacing w:after="120" w:line="240" w:lineRule="auto"/>
        <w:rPr>
          <w:rFonts w:ascii="Arial" w:eastAsia="Calibri" w:hAnsi="Arial" w:cs="Arial"/>
          <w:szCs w:val="24"/>
        </w:rPr>
      </w:pPr>
      <w:r w:rsidRPr="000C47E2">
        <w:rPr>
          <w:rFonts w:ascii="Arial" w:eastAsia="Calibri" w:hAnsi="Arial" w:cs="Arial"/>
          <w:b/>
          <w:szCs w:val="24"/>
        </w:rPr>
        <w:t xml:space="preserve">3.0 SCOPE. </w:t>
      </w:r>
      <w:r w:rsidRPr="000C47E2">
        <w:rPr>
          <w:rFonts w:ascii="Arial" w:eastAsia="Calibri" w:hAnsi="Arial" w:cs="Arial"/>
          <w:szCs w:val="24"/>
        </w:rPr>
        <w:t xml:space="preserve">The purpose of this procurement is to obtain commercial cloud hosting within a Commercial Off-Premise Infrastructure as a Service (IaaS) </w:t>
      </w:r>
      <w:r w:rsidR="005D7618">
        <w:rPr>
          <w:rFonts w:ascii="Arial" w:eastAsia="Calibri" w:hAnsi="Arial" w:cs="Arial"/>
          <w:szCs w:val="24"/>
        </w:rPr>
        <w:t xml:space="preserve">Impact Level 4 </w:t>
      </w:r>
      <w:r w:rsidRPr="000C47E2">
        <w:rPr>
          <w:rFonts w:ascii="Arial" w:eastAsia="Calibri" w:hAnsi="Arial" w:cs="Arial"/>
          <w:szCs w:val="24"/>
        </w:rPr>
        <w:t>cloud environment (Impact levels are defined in the DoD Cloud Security Requirements Guide</w:t>
      </w:r>
      <w:r w:rsidR="00D27A0C">
        <w:rPr>
          <w:rFonts w:ascii="Arial" w:eastAsia="Calibri" w:hAnsi="Arial" w:cs="Arial"/>
          <w:szCs w:val="24"/>
        </w:rPr>
        <w:t xml:space="preserve"> (SRG)</w:t>
      </w:r>
      <w:r w:rsidRPr="000C47E2">
        <w:rPr>
          <w:rFonts w:ascii="Arial" w:eastAsia="Calibri" w:hAnsi="Arial" w:cs="Arial"/>
          <w:szCs w:val="24"/>
        </w:rPr>
        <w:t xml:space="preserve">). The Contractor shall deliver </w:t>
      </w:r>
      <w:r w:rsidR="008D2BD9">
        <w:rPr>
          <w:rFonts w:ascii="Arial" w:eastAsia="Calibri" w:hAnsi="Arial" w:cs="Arial"/>
          <w:szCs w:val="24"/>
        </w:rPr>
        <w:t xml:space="preserve">an </w:t>
      </w:r>
      <w:r w:rsidRPr="000C47E2">
        <w:rPr>
          <w:rFonts w:ascii="Arial" w:eastAsia="Calibri" w:hAnsi="Arial" w:cs="Arial"/>
          <w:szCs w:val="24"/>
        </w:rPr>
        <w:t xml:space="preserve">Impact Level 4 IaaS cloud offering as defined in </w:t>
      </w:r>
      <w:r w:rsidR="00D27A0C">
        <w:rPr>
          <w:rFonts w:ascii="Arial" w:eastAsia="Calibri" w:hAnsi="Arial" w:cs="Arial"/>
          <w:szCs w:val="24"/>
        </w:rPr>
        <w:t xml:space="preserve">the SRG.  </w:t>
      </w:r>
      <w:r w:rsidR="003436BF">
        <w:rPr>
          <w:rFonts w:ascii="Arial" w:eastAsia="Calibri" w:hAnsi="Arial" w:cs="Arial"/>
          <w:szCs w:val="24"/>
        </w:rPr>
        <w:t xml:space="preserve">The contractor shall provide an </w:t>
      </w:r>
      <w:r w:rsidRPr="000C47E2">
        <w:rPr>
          <w:rFonts w:ascii="Arial" w:eastAsia="Calibri" w:hAnsi="Arial" w:cs="Arial"/>
          <w:iCs/>
          <w:szCs w:val="24"/>
        </w:rPr>
        <w:t xml:space="preserve">IaaS </w:t>
      </w:r>
      <w:r w:rsidRPr="000C47E2">
        <w:rPr>
          <w:rFonts w:ascii="Arial" w:eastAsia="Calibri" w:hAnsi="Arial" w:cs="Arial"/>
          <w:szCs w:val="24"/>
        </w:rPr>
        <w:t xml:space="preserve">capability to provision processing, storage, networks, and other fundamental computing resources where the consumer is able to deploy and run software, which includes operating systems and applications. </w:t>
      </w:r>
      <w:r w:rsidR="0010566F" w:rsidRPr="0010566F">
        <w:rPr>
          <w:rFonts w:ascii="Arial" w:eastAsia="Calibri" w:hAnsi="Arial" w:cs="Arial"/>
          <w:szCs w:val="24"/>
        </w:rPr>
        <w:t xml:space="preserve">The Contractor shall </w:t>
      </w:r>
      <w:r w:rsidR="0010566F">
        <w:rPr>
          <w:rFonts w:ascii="Arial" w:eastAsia="Calibri" w:hAnsi="Arial" w:cs="Arial"/>
          <w:szCs w:val="24"/>
        </w:rPr>
        <w:t xml:space="preserve">also </w:t>
      </w:r>
      <w:r w:rsidR="0010566F" w:rsidRPr="0010566F">
        <w:rPr>
          <w:rFonts w:ascii="Arial" w:eastAsia="Calibri" w:hAnsi="Arial" w:cs="Arial"/>
          <w:szCs w:val="24"/>
        </w:rPr>
        <w:t>provide cloud capabilities to centrally manage, track, and report cost and performance data for applications hosted within the cloud.</w:t>
      </w:r>
      <w:r w:rsidR="0010566F">
        <w:rPr>
          <w:rFonts w:ascii="Arial" w:eastAsia="Calibri" w:hAnsi="Arial" w:cs="Arial"/>
          <w:szCs w:val="24"/>
        </w:rPr>
        <w:t xml:space="preserve"> </w:t>
      </w:r>
      <w:r w:rsidRPr="000C47E2">
        <w:rPr>
          <w:rFonts w:ascii="Arial" w:eastAsia="Calibri" w:hAnsi="Arial" w:cs="Arial"/>
          <w:szCs w:val="24"/>
        </w:rPr>
        <w:t xml:space="preserve">The Government </w:t>
      </w:r>
      <w:r w:rsidR="003436BF">
        <w:rPr>
          <w:rFonts w:ascii="Arial" w:eastAsia="Calibri" w:hAnsi="Arial" w:cs="Arial"/>
          <w:szCs w:val="24"/>
        </w:rPr>
        <w:t xml:space="preserve">will </w:t>
      </w:r>
      <w:r w:rsidR="002C2F77">
        <w:rPr>
          <w:rFonts w:ascii="Arial" w:eastAsia="Calibri" w:hAnsi="Arial" w:cs="Arial"/>
          <w:szCs w:val="24"/>
        </w:rPr>
        <w:t xml:space="preserve">retain </w:t>
      </w:r>
      <w:r w:rsidRPr="000C47E2">
        <w:rPr>
          <w:rFonts w:ascii="Arial" w:eastAsia="Calibri" w:hAnsi="Arial" w:cs="Arial"/>
          <w:szCs w:val="24"/>
        </w:rPr>
        <w:t xml:space="preserve">control over operating systems, storage, and deployed applications; and limited control of select networking components (e.g., host firewalls). </w:t>
      </w:r>
      <w:r w:rsidR="003436BF">
        <w:rPr>
          <w:rFonts w:ascii="Arial" w:eastAsia="Calibri" w:hAnsi="Arial" w:cs="Arial"/>
          <w:szCs w:val="24"/>
        </w:rPr>
        <w:t>The IaaS c</w:t>
      </w:r>
      <w:r w:rsidRPr="000C47E2">
        <w:rPr>
          <w:rFonts w:ascii="Arial" w:eastAsia="Calibri" w:hAnsi="Arial" w:cs="Arial"/>
          <w:szCs w:val="24"/>
        </w:rPr>
        <w:t xml:space="preserve">loud </w:t>
      </w:r>
      <w:r w:rsidR="003436BF">
        <w:rPr>
          <w:rFonts w:ascii="Arial" w:eastAsia="Calibri" w:hAnsi="Arial" w:cs="Arial"/>
          <w:szCs w:val="24"/>
        </w:rPr>
        <w:t xml:space="preserve">service </w:t>
      </w:r>
      <w:r w:rsidRPr="000C47E2">
        <w:rPr>
          <w:rFonts w:ascii="Arial" w:eastAsia="Calibri" w:hAnsi="Arial" w:cs="Arial"/>
          <w:szCs w:val="24"/>
        </w:rPr>
        <w:t xml:space="preserve">offering </w:t>
      </w:r>
      <w:r w:rsidR="002C2F77">
        <w:rPr>
          <w:rFonts w:ascii="Arial" w:eastAsia="Calibri" w:hAnsi="Arial" w:cs="Arial"/>
          <w:szCs w:val="24"/>
        </w:rPr>
        <w:t>must</w:t>
      </w:r>
      <w:r w:rsidRPr="000C47E2">
        <w:rPr>
          <w:rFonts w:ascii="Arial" w:eastAsia="Calibri" w:hAnsi="Arial" w:cs="Arial"/>
          <w:szCs w:val="24"/>
        </w:rPr>
        <w:t xml:space="preserve"> have a signed DoD Provisional Authorization (DoD PA) for </w:t>
      </w:r>
      <w:r w:rsidR="002C2F77">
        <w:rPr>
          <w:rFonts w:ascii="Arial" w:eastAsia="Calibri" w:hAnsi="Arial" w:cs="Arial"/>
          <w:szCs w:val="24"/>
        </w:rPr>
        <w:t xml:space="preserve">IaaS </w:t>
      </w:r>
      <w:r w:rsidRPr="000C47E2">
        <w:rPr>
          <w:rFonts w:ascii="Arial" w:eastAsia="Calibri" w:hAnsi="Arial" w:cs="Arial"/>
          <w:szCs w:val="24"/>
        </w:rPr>
        <w:t xml:space="preserve">Impact </w:t>
      </w:r>
      <w:r w:rsidR="00946913">
        <w:rPr>
          <w:rFonts w:ascii="Arial" w:eastAsia="Calibri" w:hAnsi="Arial" w:cs="Arial"/>
          <w:szCs w:val="24"/>
        </w:rPr>
        <w:t>L</w:t>
      </w:r>
      <w:r w:rsidRPr="000C47E2">
        <w:rPr>
          <w:rFonts w:ascii="Arial" w:eastAsia="Calibri" w:hAnsi="Arial" w:cs="Arial"/>
          <w:szCs w:val="24"/>
        </w:rPr>
        <w:t>evel 4 at award.</w:t>
      </w:r>
    </w:p>
    <w:p w14:paraId="7E47DB44" w14:textId="25B3C8AD" w:rsidR="005C4522" w:rsidRPr="000C47E2" w:rsidRDefault="005C4522" w:rsidP="000C47E2">
      <w:pPr>
        <w:spacing w:after="120" w:line="240" w:lineRule="auto"/>
        <w:rPr>
          <w:rFonts w:ascii="Arial" w:eastAsia="Calibri" w:hAnsi="Arial" w:cs="Arial"/>
          <w:szCs w:val="24"/>
        </w:rPr>
      </w:pPr>
      <w:r w:rsidRPr="00605EC0">
        <w:rPr>
          <w:rFonts w:ascii="Arial" w:eastAsia="Calibri" w:hAnsi="Arial" w:cs="Arial"/>
          <w:szCs w:val="24"/>
        </w:rPr>
        <w:t xml:space="preserve">The Government </w:t>
      </w:r>
      <w:r>
        <w:rPr>
          <w:rFonts w:ascii="Arial" w:eastAsia="Calibri" w:hAnsi="Arial" w:cs="Arial"/>
          <w:szCs w:val="24"/>
        </w:rPr>
        <w:t>is responsible for the operation</w:t>
      </w:r>
      <w:r w:rsidRPr="00605EC0">
        <w:rPr>
          <w:rFonts w:ascii="Arial" w:eastAsia="Calibri" w:hAnsi="Arial" w:cs="Arial"/>
          <w:szCs w:val="24"/>
        </w:rPr>
        <w:t xml:space="preserve"> </w:t>
      </w:r>
      <w:r>
        <w:rPr>
          <w:rFonts w:ascii="Arial" w:eastAsia="Calibri" w:hAnsi="Arial" w:cs="Arial"/>
          <w:szCs w:val="24"/>
        </w:rPr>
        <w:t xml:space="preserve">and maintenance </w:t>
      </w:r>
      <w:r w:rsidRPr="00605EC0">
        <w:rPr>
          <w:rFonts w:ascii="Arial" w:eastAsia="Calibri" w:hAnsi="Arial" w:cs="Arial"/>
          <w:szCs w:val="24"/>
        </w:rPr>
        <w:t>of the application</w:t>
      </w:r>
      <w:r>
        <w:rPr>
          <w:rFonts w:ascii="Arial" w:eastAsia="Calibri" w:hAnsi="Arial" w:cs="Arial"/>
          <w:szCs w:val="24"/>
        </w:rPr>
        <w:t>s</w:t>
      </w:r>
      <w:r w:rsidRPr="00605EC0">
        <w:rPr>
          <w:rFonts w:ascii="Arial" w:eastAsia="Calibri" w:hAnsi="Arial" w:cs="Arial"/>
          <w:szCs w:val="24"/>
        </w:rPr>
        <w:t xml:space="preserve"> and operating system</w:t>
      </w:r>
      <w:r>
        <w:rPr>
          <w:rFonts w:ascii="Arial" w:eastAsia="Calibri" w:hAnsi="Arial" w:cs="Arial"/>
          <w:szCs w:val="24"/>
        </w:rPr>
        <w:t xml:space="preserve">s, and </w:t>
      </w:r>
      <w:r w:rsidRPr="00605EC0">
        <w:rPr>
          <w:rFonts w:ascii="Arial" w:eastAsia="Calibri" w:hAnsi="Arial" w:cs="Arial"/>
          <w:szCs w:val="24"/>
        </w:rPr>
        <w:t xml:space="preserve">application certification and accreditation. All changes to the Government’s cloud </w:t>
      </w:r>
      <w:r>
        <w:rPr>
          <w:rFonts w:ascii="Arial" w:eastAsia="Calibri" w:hAnsi="Arial" w:cs="Arial"/>
          <w:szCs w:val="24"/>
        </w:rPr>
        <w:t xml:space="preserve">infrastructure </w:t>
      </w:r>
      <w:r w:rsidRPr="00605EC0">
        <w:rPr>
          <w:rFonts w:ascii="Arial" w:eastAsia="Calibri" w:hAnsi="Arial" w:cs="Arial"/>
          <w:szCs w:val="24"/>
        </w:rPr>
        <w:t>for their application</w:t>
      </w:r>
      <w:r>
        <w:rPr>
          <w:rFonts w:ascii="Arial" w:eastAsia="Calibri" w:hAnsi="Arial" w:cs="Arial"/>
          <w:szCs w:val="24"/>
        </w:rPr>
        <w:t>s</w:t>
      </w:r>
      <w:r w:rsidRPr="00605EC0">
        <w:rPr>
          <w:rFonts w:ascii="Arial" w:eastAsia="Calibri" w:hAnsi="Arial" w:cs="Arial"/>
          <w:szCs w:val="24"/>
        </w:rPr>
        <w:t xml:space="preserve"> will be processed by the Contractor as directed by the Government.</w:t>
      </w:r>
    </w:p>
    <w:p w14:paraId="5A80A142" w14:textId="3AA9A18F" w:rsidR="001C4E48" w:rsidRPr="001C4E48" w:rsidRDefault="00D72ECA" w:rsidP="000C47E2">
      <w:pPr>
        <w:spacing w:after="120" w:line="240" w:lineRule="auto"/>
        <w:rPr>
          <w:rFonts w:ascii="Arial" w:eastAsia="Calibri" w:hAnsi="Arial" w:cs="Arial"/>
          <w:szCs w:val="24"/>
        </w:rPr>
      </w:pPr>
      <w:r w:rsidRPr="005C4522">
        <w:rPr>
          <w:rFonts w:ascii="Arial" w:eastAsia="Calibri" w:hAnsi="Arial" w:cs="Arial"/>
          <w:b/>
          <w:szCs w:val="24"/>
        </w:rPr>
        <w:t>3.1</w:t>
      </w:r>
      <w:r w:rsidR="009B59BC" w:rsidRPr="005C4522">
        <w:rPr>
          <w:rFonts w:ascii="Arial" w:eastAsia="Calibri" w:hAnsi="Arial" w:cs="Arial"/>
          <w:b/>
          <w:szCs w:val="24"/>
        </w:rPr>
        <w:t xml:space="preserve"> </w:t>
      </w:r>
      <w:r w:rsidR="001C4E48" w:rsidRPr="005C4522">
        <w:rPr>
          <w:rFonts w:ascii="Arial" w:eastAsia="Calibri" w:hAnsi="Arial" w:cs="Arial"/>
          <w:b/>
          <w:szCs w:val="24"/>
        </w:rPr>
        <w:t>O</w:t>
      </w:r>
      <w:r w:rsidR="009B59BC" w:rsidRPr="005C4522">
        <w:rPr>
          <w:rFonts w:ascii="Arial" w:eastAsia="Calibri" w:hAnsi="Arial" w:cs="Arial"/>
          <w:b/>
          <w:szCs w:val="24"/>
        </w:rPr>
        <w:t>bjectives</w:t>
      </w:r>
      <w:r w:rsidRPr="005C4522">
        <w:rPr>
          <w:rFonts w:ascii="Arial" w:eastAsia="Calibri" w:hAnsi="Arial" w:cs="Arial"/>
          <w:b/>
          <w:szCs w:val="24"/>
        </w:rPr>
        <w:t>.</w:t>
      </w:r>
      <w:r>
        <w:rPr>
          <w:rFonts w:ascii="Arial" w:eastAsia="Calibri" w:hAnsi="Arial" w:cs="Arial"/>
          <w:szCs w:val="24"/>
        </w:rPr>
        <w:t xml:space="preserve"> Commercial Cloud Hosting </w:t>
      </w:r>
      <w:r w:rsidR="001C4E48" w:rsidRPr="001C4E48">
        <w:rPr>
          <w:rFonts w:ascii="Arial" w:eastAsia="Calibri" w:hAnsi="Arial" w:cs="Arial"/>
          <w:szCs w:val="24"/>
        </w:rPr>
        <w:t xml:space="preserve">shall be </w:t>
      </w:r>
      <w:r>
        <w:rPr>
          <w:rFonts w:ascii="Arial" w:eastAsia="Calibri" w:hAnsi="Arial" w:cs="Arial"/>
          <w:szCs w:val="24"/>
        </w:rPr>
        <w:t>provided</w:t>
      </w:r>
      <w:r w:rsidR="001C4E48" w:rsidRPr="001C4E48">
        <w:rPr>
          <w:rFonts w:ascii="Arial" w:eastAsia="Calibri" w:hAnsi="Arial" w:cs="Arial"/>
          <w:szCs w:val="24"/>
        </w:rPr>
        <w:t xml:space="preserve"> in accordance with Government policies listed in the Applicable Documents, Section </w:t>
      </w:r>
      <w:r w:rsidR="005D3F3A">
        <w:rPr>
          <w:rFonts w:ascii="Arial" w:eastAsia="Calibri" w:hAnsi="Arial" w:cs="Arial"/>
          <w:szCs w:val="24"/>
        </w:rPr>
        <w:t>4</w:t>
      </w:r>
      <w:r w:rsidR="009B59BC">
        <w:rPr>
          <w:rFonts w:ascii="Arial" w:eastAsia="Calibri" w:hAnsi="Arial" w:cs="Arial"/>
          <w:szCs w:val="24"/>
        </w:rPr>
        <w:t>.</w:t>
      </w:r>
    </w:p>
    <w:p w14:paraId="13B74037" w14:textId="77777777" w:rsidR="001C4E48" w:rsidRPr="001C4E48" w:rsidRDefault="001C4E48" w:rsidP="001C4E48">
      <w:pPr>
        <w:spacing w:after="120" w:line="240" w:lineRule="auto"/>
        <w:rPr>
          <w:rFonts w:ascii="Arial" w:eastAsia="Calibri" w:hAnsi="Arial" w:cs="Arial"/>
          <w:szCs w:val="24"/>
        </w:rPr>
      </w:pPr>
      <w:r w:rsidRPr="001C4E48">
        <w:rPr>
          <w:rFonts w:ascii="Arial" w:eastAsia="Calibri" w:hAnsi="Arial" w:cs="Arial"/>
          <w:szCs w:val="24"/>
        </w:rPr>
        <w:t>The objectives of this task are as follows:</w:t>
      </w:r>
    </w:p>
    <w:p w14:paraId="78272C48" w14:textId="6A101579" w:rsidR="001C4E48" w:rsidRPr="001C4E48" w:rsidRDefault="001C4E48" w:rsidP="00D02D4E">
      <w:pPr>
        <w:numPr>
          <w:ilvl w:val="0"/>
          <w:numId w:val="25"/>
        </w:numPr>
        <w:spacing w:after="120" w:line="240" w:lineRule="auto"/>
        <w:ind w:left="1440"/>
        <w:rPr>
          <w:rFonts w:ascii="Arial" w:eastAsia="Calibri" w:hAnsi="Arial" w:cs="Arial"/>
          <w:szCs w:val="24"/>
        </w:rPr>
      </w:pPr>
      <w:r w:rsidRPr="001C4E48">
        <w:rPr>
          <w:rFonts w:ascii="Arial" w:eastAsia="Calibri" w:hAnsi="Arial" w:cs="Arial"/>
          <w:szCs w:val="24"/>
        </w:rPr>
        <w:t xml:space="preserve">To obtain a secure cloud </w:t>
      </w:r>
      <w:r w:rsidR="002041D0">
        <w:rPr>
          <w:rFonts w:ascii="Arial" w:eastAsia="Calibri" w:hAnsi="Arial" w:cs="Arial"/>
          <w:szCs w:val="24"/>
        </w:rPr>
        <w:t xml:space="preserve">hosting </w:t>
      </w:r>
      <w:r w:rsidRPr="001C4E48">
        <w:rPr>
          <w:rFonts w:ascii="Arial" w:eastAsia="Calibri" w:hAnsi="Arial" w:cs="Arial"/>
          <w:szCs w:val="24"/>
        </w:rPr>
        <w:t>that enables scaling of infrastructure and application resources to meet evolving application and user demand.</w:t>
      </w:r>
    </w:p>
    <w:p w14:paraId="11DAD01A" w14:textId="1AF953BB" w:rsidR="001C4E48" w:rsidRPr="001C4E48" w:rsidRDefault="001C4E48" w:rsidP="00D02D4E">
      <w:pPr>
        <w:numPr>
          <w:ilvl w:val="0"/>
          <w:numId w:val="25"/>
        </w:numPr>
        <w:spacing w:after="120" w:line="240" w:lineRule="auto"/>
        <w:ind w:left="1440"/>
        <w:rPr>
          <w:rFonts w:ascii="Arial" w:eastAsia="Calibri" w:hAnsi="Arial" w:cs="Arial"/>
          <w:szCs w:val="24"/>
        </w:rPr>
      </w:pPr>
      <w:r w:rsidRPr="001C4E48">
        <w:rPr>
          <w:rFonts w:ascii="Arial" w:eastAsia="Calibri" w:hAnsi="Arial" w:cs="Arial"/>
          <w:szCs w:val="24"/>
        </w:rPr>
        <w:t>To have daily visibility into resource u</w:t>
      </w:r>
      <w:r w:rsidR="00AF76E3">
        <w:rPr>
          <w:rFonts w:ascii="Arial" w:eastAsia="Calibri" w:hAnsi="Arial" w:cs="Arial"/>
          <w:szCs w:val="24"/>
        </w:rPr>
        <w:t>tilization</w:t>
      </w:r>
      <w:r w:rsidRPr="001C4E48">
        <w:rPr>
          <w:rFonts w:ascii="Arial" w:eastAsia="Calibri" w:hAnsi="Arial" w:cs="Arial"/>
          <w:szCs w:val="24"/>
        </w:rPr>
        <w:t>.</w:t>
      </w:r>
    </w:p>
    <w:p w14:paraId="126E385C" w14:textId="3A3814EB" w:rsidR="001C4E48" w:rsidRDefault="001C4E48" w:rsidP="00D02D4E">
      <w:pPr>
        <w:numPr>
          <w:ilvl w:val="0"/>
          <w:numId w:val="25"/>
        </w:numPr>
        <w:spacing w:after="120" w:line="240" w:lineRule="auto"/>
        <w:ind w:left="1440"/>
        <w:rPr>
          <w:rFonts w:ascii="Arial" w:eastAsia="Calibri" w:hAnsi="Arial" w:cs="Arial"/>
          <w:szCs w:val="24"/>
        </w:rPr>
      </w:pPr>
      <w:r w:rsidRPr="001C4E48">
        <w:rPr>
          <w:rFonts w:ascii="Arial" w:eastAsia="Calibri" w:hAnsi="Arial" w:cs="Arial"/>
          <w:szCs w:val="24"/>
        </w:rPr>
        <w:t xml:space="preserve">To provide </w:t>
      </w:r>
      <w:r w:rsidR="009B59BC">
        <w:rPr>
          <w:rFonts w:ascii="Arial" w:eastAsia="Calibri" w:hAnsi="Arial" w:cs="Arial"/>
          <w:szCs w:val="24"/>
        </w:rPr>
        <w:t>capabilities</w:t>
      </w:r>
      <w:r w:rsidRPr="001C4E48">
        <w:rPr>
          <w:rFonts w:ascii="Arial" w:eastAsia="Calibri" w:hAnsi="Arial" w:cs="Arial"/>
          <w:szCs w:val="24"/>
        </w:rPr>
        <w:t xml:space="preserve"> that meet </w:t>
      </w:r>
      <w:r w:rsidR="009B59BC">
        <w:rPr>
          <w:rFonts w:ascii="Arial" w:eastAsia="Calibri" w:hAnsi="Arial" w:cs="Arial"/>
          <w:szCs w:val="24"/>
        </w:rPr>
        <w:t>performance t</w:t>
      </w:r>
      <w:r w:rsidRPr="001C4E48">
        <w:rPr>
          <w:rFonts w:ascii="Arial" w:eastAsia="Calibri" w:hAnsi="Arial" w:cs="Arial"/>
          <w:szCs w:val="24"/>
        </w:rPr>
        <w:t>hresholds and to set up and receive notifications when violations occur.</w:t>
      </w:r>
    </w:p>
    <w:p w14:paraId="5CEAE904" w14:textId="678E58C8" w:rsidR="00EA3500" w:rsidRDefault="00D72ECA" w:rsidP="00EA3500">
      <w:pPr>
        <w:spacing w:after="120" w:line="240" w:lineRule="auto"/>
        <w:rPr>
          <w:rFonts w:ascii="Arial" w:eastAsia="Calibri" w:hAnsi="Arial" w:cs="Arial"/>
          <w:szCs w:val="24"/>
        </w:rPr>
      </w:pPr>
      <w:r>
        <w:rPr>
          <w:rFonts w:ascii="Arial" w:eastAsia="Calibri" w:hAnsi="Arial" w:cs="Arial"/>
          <w:b/>
          <w:szCs w:val="24"/>
        </w:rPr>
        <w:lastRenderedPageBreak/>
        <w:t>4</w:t>
      </w:r>
      <w:r w:rsidR="00997088">
        <w:rPr>
          <w:rFonts w:ascii="Arial" w:eastAsia="Calibri" w:hAnsi="Arial" w:cs="Arial"/>
          <w:b/>
          <w:szCs w:val="24"/>
        </w:rPr>
        <w:t xml:space="preserve">.0 </w:t>
      </w:r>
      <w:r w:rsidR="00C31BE1">
        <w:rPr>
          <w:rFonts w:ascii="Arial" w:eastAsia="Calibri" w:hAnsi="Arial" w:cs="Arial"/>
          <w:b/>
          <w:szCs w:val="24"/>
        </w:rPr>
        <w:t xml:space="preserve">APPLICABLE DOCUMENTS. </w:t>
      </w:r>
      <w:r w:rsidR="009B59BC">
        <w:rPr>
          <w:rFonts w:ascii="Arial" w:eastAsia="Calibri" w:hAnsi="Arial" w:cs="Arial"/>
          <w:szCs w:val="24"/>
        </w:rPr>
        <w:t>T</w:t>
      </w:r>
      <w:r w:rsidR="00EA3500" w:rsidRPr="001C4E48">
        <w:rPr>
          <w:rFonts w:ascii="Arial" w:eastAsia="Calibri" w:hAnsi="Arial" w:cs="Arial"/>
          <w:szCs w:val="24"/>
        </w:rPr>
        <w:t xml:space="preserve">he Contractor shall adhere to the following </w:t>
      </w:r>
      <w:proofErr w:type="gramStart"/>
      <w:r w:rsidR="00EA3500" w:rsidRPr="001C4E48">
        <w:rPr>
          <w:rFonts w:ascii="Arial" w:eastAsia="Calibri" w:hAnsi="Arial" w:cs="Arial"/>
          <w:szCs w:val="24"/>
        </w:rPr>
        <w:t>documentation,</w:t>
      </w:r>
      <w:proofErr w:type="gramEnd"/>
      <w:r w:rsidR="00EA3500" w:rsidRPr="001C4E48">
        <w:rPr>
          <w:rFonts w:ascii="Arial" w:eastAsia="Calibri" w:hAnsi="Arial" w:cs="Arial"/>
          <w:szCs w:val="24"/>
        </w:rPr>
        <w:t xml:space="preserve"> or any revisions/updates thereof wher</w:t>
      </w:r>
      <w:r w:rsidR="009B59BC">
        <w:rPr>
          <w:rFonts w:ascii="Arial" w:eastAsia="Calibri" w:hAnsi="Arial" w:cs="Arial"/>
          <w:szCs w:val="24"/>
        </w:rPr>
        <w:t>e approved for implementation</w:t>
      </w:r>
      <w:r w:rsidR="007509B7">
        <w:rPr>
          <w:rFonts w:ascii="Arial" w:eastAsia="Calibri" w:hAnsi="Arial" w:cs="Arial"/>
          <w:szCs w:val="24"/>
        </w:rPr>
        <w:t xml:space="preserve"> and all </w:t>
      </w:r>
      <w:r w:rsidR="007509B7" w:rsidRPr="00EA3329">
        <w:rPr>
          <w:rFonts w:ascii="Arial" w:eastAsia="Calibri" w:hAnsi="Arial" w:cs="Arial"/>
          <w:szCs w:val="24"/>
        </w:rPr>
        <w:t>applicable regulations, publications, manuals, and local policies and procedures</w:t>
      </w:r>
      <w:r w:rsidR="007509B7">
        <w:rPr>
          <w:rFonts w:ascii="Arial" w:eastAsia="Calibri" w:hAnsi="Arial" w:cs="Arial"/>
          <w:szCs w:val="24"/>
        </w:rPr>
        <w:t>.</w:t>
      </w:r>
    </w:p>
    <w:p w14:paraId="36A35603" w14:textId="09A9EA67" w:rsidR="00D02D4E" w:rsidRDefault="00D02D4E" w:rsidP="00D02D4E">
      <w:pPr>
        <w:pStyle w:val="ListParagraph"/>
        <w:numPr>
          <w:ilvl w:val="0"/>
          <w:numId w:val="27"/>
        </w:numPr>
        <w:spacing w:after="120"/>
        <w:rPr>
          <w:rFonts w:ascii="Arial" w:eastAsia="Calibri" w:hAnsi="Arial" w:cs="Arial"/>
          <w:szCs w:val="24"/>
        </w:rPr>
      </w:pPr>
      <w:r w:rsidRPr="00D02D4E">
        <w:rPr>
          <w:rFonts w:ascii="Arial" w:eastAsia="Calibri" w:hAnsi="Arial" w:cs="Arial"/>
          <w:szCs w:val="24"/>
        </w:rPr>
        <w:t>WARNORDs, OPORDs, TASKORDs, CTOs, etc.</w:t>
      </w:r>
    </w:p>
    <w:p w14:paraId="3DC2CB05" w14:textId="50BA1DAA" w:rsidR="00D02D4E" w:rsidRPr="00D02D4E" w:rsidRDefault="00D02D4E" w:rsidP="00D02D4E">
      <w:pPr>
        <w:pStyle w:val="ListParagraph"/>
        <w:numPr>
          <w:ilvl w:val="0"/>
          <w:numId w:val="27"/>
        </w:numPr>
        <w:spacing w:after="120"/>
        <w:rPr>
          <w:rFonts w:ascii="Arial" w:eastAsia="Calibri" w:hAnsi="Arial" w:cs="Arial"/>
          <w:szCs w:val="24"/>
        </w:rPr>
      </w:pPr>
      <w:r w:rsidRPr="001C4E48">
        <w:rPr>
          <w:rFonts w:ascii="Arial" w:eastAsia="Calibri" w:hAnsi="Arial" w:cs="Arial"/>
          <w:bCs/>
          <w:szCs w:val="24"/>
        </w:rPr>
        <w:t xml:space="preserve">Defense Information Systems Agency, DoD Cloud Services Support website. </w:t>
      </w:r>
      <w:hyperlink r:id="rId9" w:history="1">
        <w:r w:rsidRPr="00D12FAF">
          <w:rPr>
            <w:rStyle w:val="Hyperlink"/>
            <w:rFonts w:ascii="Arial" w:eastAsia="Calibri" w:hAnsi="Arial" w:cs="Arial"/>
            <w:bCs/>
            <w:szCs w:val="24"/>
          </w:rPr>
          <w:t>http://.disa.mil/computing/cloud-services/cloud-support</w:t>
        </w:r>
      </w:hyperlink>
    </w:p>
    <w:p w14:paraId="2B8AFF37" w14:textId="1A310073" w:rsidR="00D02D4E" w:rsidRPr="00D02D4E" w:rsidRDefault="00D02D4E" w:rsidP="00D02D4E">
      <w:pPr>
        <w:pStyle w:val="ListParagraph"/>
        <w:numPr>
          <w:ilvl w:val="0"/>
          <w:numId w:val="27"/>
        </w:numPr>
        <w:spacing w:after="120"/>
        <w:rPr>
          <w:rStyle w:val="Hyperlink"/>
          <w:rFonts w:ascii="Arial" w:eastAsia="Calibri" w:hAnsi="Arial" w:cs="Arial"/>
          <w:color w:val="auto"/>
          <w:szCs w:val="24"/>
          <w:u w:val="none"/>
        </w:rPr>
      </w:pPr>
      <w:r w:rsidRPr="001C4E48">
        <w:rPr>
          <w:rFonts w:ascii="Arial" w:eastAsia="Calibri" w:hAnsi="Arial" w:cs="Arial"/>
          <w:bCs/>
          <w:szCs w:val="24"/>
        </w:rPr>
        <w:t xml:space="preserve">Defense Information Systems Agency, the Security Technical Implementation Guide (STIG) Home Page; </w:t>
      </w:r>
      <w:hyperlink r:id="rId10" w:history="1">
        <w:r w:rsidRPr="001C4E48">
          <w:rPr>
            <w:rStyle w:val="Hyperlink"/>
            <w:rFonts w:ascii="Arial" w:eastAsia="Calibri" w:hAnsi="Arial" w:cs="Arial"/>
            <w:szCs w:val="24"/>
          </w:rPr>
          <w:t>http://iase.disa.mil</w:t>
        </w:r>
      </w:hyperlink>
    </w:p>
    <w:p w14:paraId="0C7EF30D" w14:textId="7D3EF656" w:rsidR="00D02D4E" w:rsidRPr="00D02D4E" w:rsidRDefault="00D02D4E" w:rsidP="00D02D4E">
      <w:pPr>
        <w:pStyle w:val="ListParagraph"/>
        <w:numPr>
          <w:ilvl w:val="0"/>
          <w:numId w:val="27"/>
        </w:numPr>
        <w:spacing w:after="120"/>
        <w:rPr>
          <w:rFonts w:ascii="Arial" w:eastAsia="Calibri" w:hAnsi="Arial" w:cs="Arial"/>
          <w:szCs w:val="24"/>
        </w:rPr>
      </w:pPr>
      <w:r w:rsidRPr="001C4E48">
        <w:rPr>
          <w:rFonts w:ascii="Arial" w:eastAsia="Calibri" w:hAnsi="Arial" w:cs="Arial"/>
          <w:bCs/>
          <w:szCs w:val="24"/>
        </w:rPr>
        <w:t>Department of Defense (DoD) Concept of Operations (CONOPS) for Cloud Computer Network Defense (CND) DRAFT version 1 dated 21 September 2015</w:t>
      </w:r>
    </w:p>
    <w:p w14:paraId="691EEE68" w14:textId="15EE0A07" w:rsidR="00D02D4E" w:rsidRPr="00D02D4E" w:rsidRDefault="00D02D4E" w:rsidP="00D02D4E">
      <w:pPr>
        <w:pStyle w:val="ListParagraph"/>
        <w:numPr>
          <w:ilvl w:val="0"/>
          <w:numId w:val="27"/>
        </w:numPr>
        <w:spacing w:after="120"/>
        <w:rPr>
          <w:rFonts w:ascii="Arial" w:eastAsia="Calibri" w:hAnsi="Arial" w:cs="Arial"/>
          <w:szCs w:val="24"/>
        </w:rPr>
      </w:pPr>
      <w:r w:rsidRPr="001C4E48">
        <w:rPr>
          <w:rFonts w:ascii="Arial" w:eastAsia="Calibri" w:hAnsi="Arial" w:cs="Arial"/>
          <w:bCs/>
          <w:szCs w:val="24"/>
        </w:rPr>
        <w:t>DoD</w:t>
      </w:r>
      <w:r>
        <w:rPr>
          <w:rFonts w:ascii="Arial" w:eastAsia="Calibri" w:hAnsi="Arial" w:cs="Arial"/>
          <w:bCs/>
          <w:szCs w:val="24"/>
        </w:rPr>
        <w:t xml:space="preserve"> Cloud Connection Process Guide</w:t>
      </w:r>
      <w:r w:rsidRPr="001C4E48">
        <w:rPr>
          <w:rFonts w:ascii="Arial" w:eastAsia="Calibri" w:hAnsi="Arial" w:cs="Arial"/>
          <w:bCs/>
          <w:szCs w:val="24"/>
        </w:rPr>
        <w:t xml:space="preserve">, </w:t>
      </w:r>
      <w:r>
        <w:rPr>
          <w:rFonts w:ascii="Arial" w:eastAsia="Calibri" w:hAnsi="Arial" w:cs="Arial"/>
          <w:bCs/>
          <w:szCs w:val="24"/>
        </w:rPr>
        <w:t xml:space="preserve">Version 2.0 March </w:t>
      </w:r>
      <w:r w:rsidRPr="001C4E48">
        <w:rPr>
          <w:rFonts w:ascii="Arial" w:eastAsia="Calibri" w:hAnsi="Arial" w:cs="Arial"/>
          <w:bCs/>
          <w:szCs w:val="24"/>
        </w:rPr>
        <w:t>201</w:t>
      </w:r>
      <w:r>
        <w:rPr>
          <w:rFonts w:ascii="Arial" w:eastAsia="Calibri" w:hAnsi="Arial" w:cs="Arial"/>
          <w:bCs/>
          <w:szCs w:val="24"/>
        </w:rPr>
        <w:t xml:space="preserve">7; </w:t>
      </w:r>
      <w:hyperlink r:id="rId11" w:history="1">
        <w:r w:rsidRPr="00D12FAF">
          <w:rPr>
            <w:rStyle w:val="Hyperlink"/>
            <w:rFonts w:ascii="Arial" w:hAnsi="Arial" w:cs="Arial"/>
            <w:sz w:val="22"/>
            <w:szCs w:val="22"/>
          </w:rPr>
          <w:t>http://www.disa.mil/~/media/Files/DISA/Services/DISN-Connect/References/CCPG.pdf</w:t>
        </w:r>
      </w:hyperlink>
    </w:p>
    <w:p w14:paraId="1BE59F94" w14:textId="6803798B" w:rsidR="00D02D4E" w:rsidRPr="001E719F" w:rsidRDefault="00D02D4E" w:rsidP="00D02D4E">
      <w:pPr>
        <w:pStyle w:val="ListParagraph"/>
        <w:numPr>
          <w:ilvl w:val="0"/>
          <w:numId w:val="27"/>
        </w:numPr>
        <w:spacing w:after="120"/>
        <w:rPr>
          <w:rFonts w:ascii="Arial" w:eastAsia="Calibri" w:hAnsi="Arial" w:cs="Arial"/>
          <w:szCs w:val="24"/>
        </w:rPr>
      </w:pPr>
      <w:r w:rsidRPr="001C4E48">
        <w:rPr>
          <w:rFonts w:ascii="Arial" w:eastAsia="Calibri" w:hAnsi="Arial" w:cs="Arial"/>
          <w:bCs/>
          <w:szCs w:val="24"/>
        </w:rPr>
        <w:t>International Traffic and Arms Regulation (ITAR)</w:t>
      </w:r>
    </w:p>
    <w:p w14:paraId="0AD17B1D" w14:textId="1B62D06D" w:rsidR="001E719F" w:rsidRDefault="001E719F" w:rsidP="00D02D4E">
      <w:pPr>
        <w:pStyle w:val="ListParagraph"/>
        <w:numPr>
          <w:ilvl w:val="0"/>
          <w:numId w:val="27"/>
        </w:numPr>
        <w:spacing w:after="120"/>
        <w:rPr>
          <w:rFonts w:ascii="Arial" w:eastAsia="Calibri" w:hAnsi="Arial" w:cs="Arial"/>
          <w:szCs w:val="24"/>
        </w:rPr>
      </w:pPr>
      <w:r w:rsidRPr="001C4E48">
        <w:rPr>
          <w:rFonts w:ascii="Arial" w:eastAsia="Calibri" w:hAnsi="Arial" w:cs="Arial"/>
          <w:szCs w:val="24"/>
        </w:rPr>
        <w:t>36 CFR 1194</w:t>
      </w:r>
      <w:r>
        <w:rPr>
          <w:rFonts w:ascii="Arial" w:eastAsia="Calibri" w:hAnsi="Arial" w:cs="Arial"/>
          <w:szCs w:val="24"/>
        </w:rPr>
        <w:t xml:space="preserve"> </w:t>
      </w:r>
      <w:r w:rsidRPr="001C4E48">
        <w:rPr>
          <w:rFonts w:ascii="Arial" w:eastAsia="Calibri" w:hAnsi="Arial" w:cs="Arial"/>
          <w:szCs w:val="24"/>
        </w:rPr>
        <w:t>Implementing section 508 of the Rehabilitation Act of 1973; Clinger-Cohen Act of 1996 also known as the “Information Technology Management Reform Act of 1996”</w:t>
      </w:r>
    </w:p>
    <w:p w14:paraId="728F3DF6" w14:textId="52CB69DE" w:rsidR="001E719F" w:rsidRDefault="001E719F" w:rsidP="00D02D4E">
      <w:pPr>
        <w:pStyle w:val="ListParagraph"/>
        <w:numPr>
          <w:ilvl w:val="0"/>
          <w:numId w:val="27"/>
        </w:numPr>
        <w:spacing w:after="120"/>
        <w:rPr>
          <w:rFonts w:ascii="Arial" w:eastAsia="Calibri" w:hAnsi="Arial" w:cs="Arial"/>
          <w:szCs w:val="24"/>
        </w:rPr>
      </w:pPr>
      <w:r w:rsidRPr="001C4E48">
        <w:rPr>
          <w:rFonts w:ascii="Arial" w:eastAsia="Calibri" w:hAnsi="Arial" w:cs="Arial"/>
          <w:szCs w:val="24"/>
        </w:rPr>
        <w:t>5 U.S.C.552a</w:t>
      </w:r>
      <w:r>
        <w:rPr>
          <w:rFonts w:ascii="Arial" w:eastAsia="Calibri" w:hAnsi="Arial" w:cs="Arial"/>
          <w:szCs w:val="24"/>
        </w:rPr>
        <w:t xml:space="preserve"> </w:t>
      </w:r>
      <w:r w:rsidRPr="001C4E48">
        <w:rPr>
          <w:rFonts w:ascii="Arial" w:eastAsia="Calibri" w:hAnsi="Arial" w:cs="Arial"/>
          <w:szCs w:val="24"/>
        </w:rPr>
        <w:t>Privacy Act of 1974</w:t>
      </w:r>
    </w:p>
    <w:p w14:paraId="60A94AE7" w14:textId="732D3952" w:rsidR="001E719F" w:rsidRDefault="00C63941" w:rsidP="00D02D4E">
      <w:pPr>
        <w:pStyle w:val="ListParagraph"/>
        <w:numPr>
          <w:ilvl w:val="0"/>
          <w:numId w:val="27"/>
        </w:numPr>
        <w:spacing w:after="120"/>
        <w:rPr>
          <w:rFonts w:ascii="Arial" w:eastAsia="Calibri" w:hAnsi="Arial" w:cs="Arial"/>
          <w:szCs w:val="24"/>
        </w:rPr>
      </w:pPr>
      <w:r w:rsidRPr="009B59BC">
        <w:rPr>
          <w:rFonts w:ascii="Arial" w:eastAsia="Calibri" w:hAnsi="Arial" w:cs="Arial"/>
          <w:szCs w:val="24"/>
        </w:rPr>
        <w:t>CJCSI 6510.01F</w:t>
      </w:r>
      <w:r>
        <w:rPr>
          <w:rFonts w:ascii="Arial" w:eastAsia="Calibri" w:hAnsi="Arial" w:cs="Arial"/>
          <w:szCs w:val="24"/>
        </w:rPr>
        <w:t xml:space="preserve"> </w:t>
      </w:r>
      <w:r w:rsidRPr="009B59BC">
        <w:rPr>
          <w:rFonts w:ascii="Arial" w:eastAsia="Calibri" w:hAnsi="Arial" w:cs="Arial"/>
          <w:szCs w:val="24"/>
        </w:rPr>
        <w:t>I</w:t>
      </w:r>
      <w:r>
        <w:rPr>
          <w:rFonts w:ascii="Arial" w:eastAsia="Calibri" w:hAnsi="Arial" w:cs="Arial"/>
          <w:szCs w:val="24"/>
        </w:rPr>
        <w:t>nformation Assurance and Support to Computer Network</w:t>
      </w:r>
      <w:r w:rsidRPr="009B59BC">
        <w:rPr>
          <w:rFonts w:ascii="Arial" w:eastAsia="Calibri" w:hAnsi="Arial" w:cs="Arial"/>
          <w:szCs w:val="24"/>
        </w:rPr>
        <w:t>, 9 February 2011</w:t>
      </w:r>
    </w:p>
    <w:p w14:paraId="28FCE6DE" w14:textId="3AD21430" w:rsidR="00C63941" w:rsidRDefault="00C63941" w:rsidP="00D02D4E">
      <w:pPr>
        <w:pStyle w:val="ListParagraph"/>
        <w:numPr>
          <w:ilvl w:val="0"/>
          <w:numId w:val="27"/>
        </w:numPr>
        <w:spacing w:after="120"/>
        <w:rPr>
          <w:rFonts w:ascii="Arial" w:eastAsia="Calibri" w:hAnsi="Arial" w:cs="Arial"/>
          <w:szCs w:val="24"/>
        </w:rPr>
      </w:pPr>
      <w:r w:rsidRPr="009B59BC">
        <w:rPr>
          <w:rFonts w:ascii="Arial" w:eastAsia="Calibri" w:hAnsi="Arial" w:cs="Arial"/>
          <w:szCs w:val="24"/>
        </w:rPr>
        <w:t>CJCSI 6510.0D</w:t>
      </w:r>
      <w:r>
        <w:rPr>
          <w:rFonts w:ascii="Arial" w:eastAsia="Calibri" w:hAnsi="Arial" w:cs="Arial"/>
          <w:szCs w:val="24"/>
        </w:rPr>
        <w:t xml:space="preserve"> </w:t>
      </w:r>
      <w:r w:rsidRPr="009B59BC">
        <w:rPr>
          <w:rFonts w:ascii="Arial" w:eastAsia="Calibri" w:hAnsi="Arial" w:cs="Arial"/>
          <w:szCs w:val="24"/>
        </w:rPr>
        <w:t>Information Assurance (IA) and Computer Network Defense (CND), 15 October 2010</w:t>
      </w:r>
      <w:r>
        <w:rPr>
          <w:rFonts w:ascii="Arial" w:eastAsia="Calibri" w:hAnsi="Arial" w:cs="Arial"/>
          <w:szCs w:val="24"/>
        </w:rPr>
        <w:t xml:space="preserve"> </w:t>
      </w:r>
    </w:p>
    <w:p w14:paraId="285D5B6B" w14:textId="777A04D8" w:rsidR="00C63941" w:rsidRDefault="00C63941" w:rsidP="00D02D4E">
      <w:pPr>
        <w:pStyle w:val="ListParagraph"/>
        <w:numPr>
          <w:ilvl w:val="0"/>
          <w:numId w:val="27"/>
        </w:numPr>
        <w:spacing w:after="120"/>
        <w:rPr>
          <w:rFonts w:ascii="Arial" w:eastAsia="Calibri" w:hAnsi="Arial" w:cs="Arial"/>
          <w:szCs w:val="24"/>
        </w:rPr>
      </w:pPr>
      <w:r w:rsidRPr="009B59BC">
        <w:rPr>
          <w:rFonts w:ascii="Arial" w:eastAsia="Calibri" w:hAnsi="Arial" w:cs="Arial"/>
          <w:szCs w:val="24"/>
        </w:rPr>
        <w:t>CJCSM</w:t>
      </w:r>
      <w:r>
        <w:rPr>
          <w:rFonts w:ascii="Arial" w:eastAsia="Calibri" w:hAnsi="Arial" w:cs="Arial"/>
          <w:szCs w:val="24"/>
        </w:rPr>
        <w:t xml:space="preserve"> </w:t>
      </w:r>
      <w:r w:rsidRPr="009B59BC">
        <w:rPr>
          <w:rFonts w:ascii="Arial" w:eastAsia="Calibri" w:hAnsi="Arial" w:cs="Arial"/>
          <w:szCs w:val="24"/>
        </w:rPr>
        <w:t>6510-01B</w:t>
      </w:r>
      <w:r>
        <w:rPr>
          <w:rFonts w:ascii="Arial" w:eastAsia="Calibri" w:hAnsi="Arial" w:cs="Arial"/>
          <w:szCs w:val="24"/>
        </w:rPr>
        <w:t xml:space="preserve"> </w:t>
      </w:r>
      <w:r w:rsidRPr="009B59BC">
        <w:rPr>
          <w:rFonts w:ascii="Arial" w:eastAsia="Calibri" w:hAnsi="Arial" w:cs="Arial"/>
          <w:szCs w:val="24"/>
        </w:rPr>
        <w:t>Cyber Incident Handling Program, 10 July 2012</w:t>
      </w:r>
    </w:p>
    <w:p w14:paraId="4295D13E" w14:textId="54911330" w:rsidR="00C63941" w:rsidRDefault="00C63941" w:rsidP="00D02D4E">
      <w:pPr>
        <w:pStyle w:val="ListParagraph"/>
        <w:numPr>
          <w:ilvl w:val="0"/>
          <w:numId w:val="27"/>
        </w:numPr>
        <w:spacing w:after="120"/>
        <w:rPr>
          <w:rFonts w:ascii="Arial" w:eastAsia="Calibri" w:hAnsi="Arial" w:cs="Arial"/>
          <w:szCs w:val="24"/>
        </w:rPr>
      </w:pPr>
      <w:r w:rsidRPr="001C4E48">
        <w:rPr>
          <w:rFonts w:ascii="Arial" w:eastAsia="Calibri" w:hAnsi="Arial" w:cs="Arial"/>
          <w:szCs w:val="24"/>
        </w:rPr>
        <w:t>CYBERCOM CTO 10-084</w:t>
      </w:r>
      <w:r w:rsidR="00C62590">
        <w:rPr>
          <w:rFonts w:ascii="Arial" w:eastAsia="Calibri" w:hAnsi="Arial" w:cs="Arial"/>
          <w:szCs w:val="24"/>
        </w:rPr>
        <w:t xml:space="preserve"> </w:t>
      </w:r>
      <w:r w:rsidR="00C62590" w:rsidRPr="001C4E48">
        <w:rPr>
          <w:rFonts w:ascii="Arial" w:eastAsia="Calibri" w:hAnsi="Arial" w:cs="Arial"/>
          <w:szCs w:val="24"/>
        </w:rPr>
        <w:t>USB Flash Media/Thumb Drive Devices are Prohibited in DoD, 2010</w:t>
      </w:r>
    </w:p>
    <w:p w14:paraId="5C99E949" w14:textId="477BE775" w:rsidR="00C62590" w:rsidRDefault="00C62590" w:rsidP="00D02D4E">
      <w:pPr>
        <w:pStyle w:val="ListParagraph"/>
        <w:numPr>
          <w:ilvl w:val="0"/>
          <w:numId w:val="27"/>
        </w:numPr>
        <w:spacing w:after="120"/>
        <w:rPr>
          <w:rFonts w:ascii="Arial" w:eastAsia="Calibri" w:hAnsi="Arial" w:cs="Arial"/>
          <w:szCs w:val="24"/>
        </w:rPr>
      </w:pPr>
      <w:r w:rsidRPr="001C4E48">
        <w:rPr>
          <w:rFonts w:ascii="Arial" w:eastAsia="Calibri" w:hAnsi="Arial" w:cs="Arial"/>
          <w:szCs w:val="24"/>
        </w:rPr>
        <w:t>DoD 5205.02-M</w:t>
      </w:r>
      <w:r>
        <w:rPr>
          <w:rFonts w:ascii="Arial" w:eastAsia="Calibri" w:hAnsi="Arial" w:cs="Arial"/>
          <w:szCs w:val="24"/>
        </w:rPr>
        <w:t xml:space="preserve"> </w:t>
      </w:r>
      <w:r w:rsidRPr="001C4E48">
        <w:rPr>
          <w:rFonts w:ascii="Arial" w:eastAsia="Calibri" w:hAnsi="Arial" w:cs="Arial"/>
          <w:szCs w:val="24"/>
        </w:rPr>
        <w:t>DoD Manual Operations Security Manual, 03 November 2008</w:t>
      </w:r>
    </w:p>
    <w:p w14:paraId="776B5356" w14:textId="4069D112" w:rsidR="00C62590" w:rsidRDefault="00C62590" w:rsidP="00D02D4E">
      <w:pPr>
        <w:pStyle w:val="ListParagraph"/>
        <w:numPr>
          <w:ilvl w:val="0"/>
          <w:numId w:val="27"/>
        </w:numPr>
        <w:spacing w:after="120"/>
        <w:rPr>
          <w:rFonts w:ascii="Arial" w:eastAsia="Calibri" w:hAnsi="Arial" w:cs="Arial"/>
          <w:szCs w:val="24"/>
        </w:rPr>
      </w:pPr>
      <w:r>
        <w:rPr>
          <w:rFonts w:ascii="Arial" w:eastAsia="Calibri" w:hAnsi="Arial" w:cs="Arial"/>
          <w:szCs w:val="24"/>
        </w:rPr>
        <w:t>Do</w:t>
      </w:r>
      <w:r w:rsidRPr="001C4E48">
        <w:rPr>
          <w:rFonts w:ascii="Arial" w:eastAsia="Calibri" w:hAnsi="Arial" w:cs="Arial"/>
          <w:szCs w:val="24"/>
        </w:rPr>
        <w:t>D 5220.22-M</w:t>
      </w:r>
      <w:r>
        <w:rPr>
          <w:rFonts w:ascii="Arial" w:eastAsia="Calibri" w:hAnsi="Arial" w:cs="Arial"/>
          <w:szCs w:val="24"/>
        </w:rPr>
        <w:t xml:space="preserve"> Do</w:t>
      </w:r>
      <w:r w:rsidRPr="001C4E48">
        <w:rPr>
          <w:rFonts w:ascii="Arial" w:eastAsia="Calibri" w:hAnsi="Arial" w:cs="Arial"/>
          <w:szCs w:val="24"/>
        </w:rPr>
        <w:t>D Manual- National Industrial Security Program Operating Manual (NISPOM), 28 February 2006</w:t>
      </w:r>
    </w:p>
    <w:p w14:paraId="3686787B" w14:textId="0730F64A" w:rsidR="00C62590" w:rsidRDefault="00C62590" w:rsidP="00D02D4E">
      <w:pPr>
        <w:pStyle w:val="ListParagraph"/>
        <w:numPr>
          <w:ilvl w:val="0"/>
          <w:numId w:val="27"/>
        </w:numPr>
        <w:spacing w:after="120"/>
        <w:rPr>
          <w:rFonts w:ascii="Arial" w:eastAsia="Calibri" w:hAnsi="Arial" w:cs="Arial"/>
          <w:szCs w:val="24"/>
        </w:rPr>
      </w:pPr>
      <w:r w:rsidRPr="001C4E48">
        <w:rPr>
          <w:rFonts w:ascii="Arial" w:eastAsia="Calibri" w:hAnsi="Arial" w:cs="Arial"/>
          <w:szCs w:val="24"/>
        </w:rPr>
        <w:t>DoD 8570.01-M</w:t>
      </w:r>
      <w:r>
        <w:rPr>
          <w:rFonts w:ascii="Arial" w:eastAsia="Calibri" w:hAnsi="Arial" w:cs="Arial"/>
          <w:szCs w:val="24"/>
        </w:rPr>
        <w:t xml:space="preserve"> </w:t>
      </w:r>
      <w:r w:rsidRPr="001C4E48">
        <w:rPr>
          <w:rFonts w:ascii="Arial" w:eastAsia="Calibri" w:hAnsi="Arial" w:cs="Arial"/>
          <w:szCs w:val="24"/>
        </w:rPr>
        <w:t>Information Assurance Training, Certification, and Workforce Program Manual, 24 January 2012</w:t>
      </w:r>
    </w:p>
    <w:p w14:paraId="3AFA2BA0" w14:textId="6B042E8A" w:rsidR="00EA3500" w:rsidRDefault="00167DD8" w:rsidP="000F44AE">
      <w:pPr>
        <w:pStyle w:val="ListParagraph"/>
        <w:numPr>
          <w:ilvl w:val="0"/>
          <w:numId w:val="27"/>
        </w:numPr>
        <w:spacing w:after="120"/>
        <w:rPr>
          <w:rFonts w:ascii="Arial" w:eastAsia="Calibri" w:hAnsi="Arial" w:cs="Arial"/>
          <w:szCs w:val="24"/>
        </w:rPr>
      </w:pPr>
      <w:hyperlink r:id="rId12" w:history="1">
        <w:r w:rsidR="00C62590" w:rsidRPr="00C62590">
          <w:rPr>
            <w:rStyle w:val="Hyperlink"/>
            <w:rFonts w:ascii="Arial" w:eastAsia="Calibri" w:hAnsi="Arial" w:cs="Arial"/>
            <w:color w:val="auto"/>
            <w:szCs w:val="24"/>
            <w:u w:val="none"/>
          </w:rPr>
          <w:t>DoD Cloud Computing SRG</w:t>
        </w:r>
      </w:hyperlink>
      <w:r w:rsidR="00C62590" w:rsidRPr="00C62590">
        <w:rPr>
          <w:rStyle w:val="Hyperlink"/>
          <w:rFonts w:ascii="Arial" w:eastAsia="Calibri" w:hAnsi="Arial" w:cs="Arial"/>
          <w:color w:val="auto"/>
          <w:szCs w:val="24"/>
          <w:u w:val="none"/>
        </w:rPr>
        <w:t xml:space="preserve"> </w:t>
      </w:r>
      <w:r w:rsidR="00C62590" w:rsidRPr="00C62590">
        <w:rPr>
          <w:rFonts w:ascii="Arial" w:eastAsia="Calibri" w:hAnsi="Arial" w:cs="Arial"/>
          <w:szCs w:val="24"/>
        </w:rPr>
        <w:t>DoD Cloud Computing Security Requirements Guide Version 1, Release 3 (SRG), 06 March 2017</w:t>
      </w:r>
    </w:p>
    <w:p w14:paraId="5E9A8F08" w14:textId="60136419" w:rsidR="002E7DC5" w:rsidRPr="002E7DC5" w:rsidRDefault="002E7DC5" w:rsidP="000F44AE">
      <w:pPr>
        <w:pStyle w:val="ListParagraph"/>
        <w:numPr>
          <w:ilvl w:val="0"/>
          <w:numId w:val="27"/>
        </w:numPr>
        <w:spacing w:after="120"/>
        <w:rPr>
          <w:rFonts w:ascii="Arial" w:eastAsia="Calibri" w:hAnsi="Arial" w:cs="Arial"/>
          <w:szCs w:val="24"/>
        </w:rPr>
      </w:pPr>
      <w:r w:rsidRPr="002E7DC5">
        <w:rPr>
          <w:rFonts w:ascii="Arial" w:eastAsia="Calibri" w:hAnsi="Arial" w:cs="Arial"/>
          <w:szCs w:val="24"/>
        </w:rPr>
        <w:t>DoD Directive (</w:t>
      </w:r>
      <w:proofErr w:type="spellStart"/>
      <w:r w:rsidRPr="002E7DC5">
        <w:rPr>
          <w:rFonts w:ascii="Arial" w:eastAsia="Calibri" w:hAnsi="Arial" w:cs="Arial"/>
          <w:szCs w:val="24"/>
        </w:rPr>
        <w:t>DoDD</w:t>
      </w:r>
      <w:proofErr w:type="spellEnd"/>
      <w:r w:rsidRPr="002E7DC5">
        <w:rPr>
          <w:rFonts w:ascii="Arial" w:eastAsia="Calibri" w:hAnsi="Arial" w:cs="Arial"/>
          <w:szCs w:val="24"/>
        </w:rPr>
        <w:t>) 5000.01 The Defense Acquisition System, 12 May 2003</w:t>
      </w:r>
    </w:p>
    <w:p w14:paraId="1860BAEA" w14:textId="7841E93A" w:rsidR="002E7DC5" w:rsidRDefault="002E7DC5" w:rsidP="000F44AE">
      <w:pPr>
        <w:pStyle w:val="ListParagraph"/>
        <w:numPr>
          <w:ilvl w:val="0"/>
          <w:numId w:val="27"/>
        </w:numPr>
        <w:spacing w:after="120"/>
        <w:rPr>
          <w:rFonts w:ascii="Arial" w:eastAsia="Calibri" w:hAnsi="Arial" w:cs="Arial"/>
          <w:szCs w:val="24"/>
        </w:rPr>
      </w:pPr>
      <w:r w:rsidRPr="001C4E48">
        <w:rPr>
          <w:rFonts w:ascii="Arial" w:eastAsia="Calibri" w:hAnsi="Arial" w:cs="Arial"/>
          <w:szCs w:val="24"/>
        </w:rPr>
        <w:t>DoD Directive (</w:t>
      </w:r>
      <w:proofErr w:type="spellStart"/>
      <w:r w:rsidRPr="001C4E48">
        <w:rPr>
          <w:rFonts w:ascii="Arial" w:eastAsia="Calibri" w:hAnsi="Arial" w:cs="Arial"/>
          <w:szCs w:val="24"/>
        </w:rPr>
        <w:t>DoDD</w:t>
      </w:r>
      <w:proofErr w:type="spellEnd"/>
      <w:r w:rsidRPr="001C4E48">
        <w:rPr>
          <w:rFonts w:ascii="Arial" w:eastAsia="Calibri" w:hAnsi="Arial" w:cs="Arial"/>
          <w:szCs w:val="24"/>
        </w:rPr>
        <w:t>) 8000.01</w:t>
      </w:r>
      <w:r>
        <w:rPr>
          <w:rFonts w:ascii="Arial" w:eastAsia="Calibri" w:hAnsi="Arial" w:cs="Arial"/>
          <w:szCs w:val="24"/>
        </w:rPr>
        <w:t xml:space="preserve"> </w:t>
      </w:r>
      <w:r w:rsidRPr="001C4E48">
        <w:rPr>
          <w:rFonts w:ascii="Arial" w:eastAsia="Calibri" w:hAnsi="Arial" w:cs="Arial"/>
          <w:szCs w:val="24"/>
        </w:rPr>
        <w:t>Global Information Grid Overarching Policy Certified, 10 February 2009</w:t>
      </w:r>
    </w:p>
    <w:p w14:paraId="139D4F15" w14:textId="31AEA28E" w:rsidR="002E7DC5" w:rsidRDefault="002E7DC5" w:rsidP="000F44AE">
      <w:pPr>
        <w:pStyle w:val="ListParagraph"/>
        <w:numPr>
          <w:ilvl w:val="0"/>
          <w:numId w:val="27"/>
        </w:numPr>
        <w:spacing w:after="120"/>
        <w:rPr>
          <w:rFonts w:ascii="Arial" w:eastAsia="Calibri" w:hAnsi="Arial" w:cs="Arial"/>
          <w:szCs w:val="24"/>
        </w:rPr>
      </w:pPr>
      <w:r w:rsidRPr="001C4E48">
        <w:rPr>
          <w:rFonts w:ascii="Arial" w:eastAsia="Calibri" w:hAnsi="Arial" w:cs="Arial"/>
          <w:szCs w:val="24"/>
        </w:rPr>
        <w:t>DoD Instruction 5000.02</w:t>
      </w:r>
      <w:r>
        <w:rPr>
          <w:rFonts w:ascii="Arial" w:eastAsia="Calibri" w:hAnsi="Arial" w:cs="Arial"/>
          <w:szCs w:val="24"/>
        </w:rPr>
        <w:t xml:space="preserve"> </w:t>
      </w:r>
      <w:r w:rsidRPr="001C4E48">
        <w:rPr>
          <w:rFonts w:ascii="Arial" w:eastAsia="Calibri" w:hAnsi="Arial" w:cs="Arial"/>
          <w:szCs w:val="24"/>
        </w:rPr>
        <w:t>Operation of the Defense Acquisition System, 07 January 2015</w:t>
      </w:r>
    </w:p>
    <w:p w14:paraId="139F00AC" w14:textId="1EEF4558" w:rsidR="002E7DC5" w:rsidRDefault="002E7DC5" w:rsidP="000F44AE">
      <w:pPr>
        <w:pStyle w:val="ListParagraph"/>
        <w:numPr>
          <w:ilvl w:val="0"/>
          <w:numId w:val="27"/>
        </w:numPr>
        <w:spacing w:after="120"/>
        <w:rPr>
          <w:rFonts w:ascii="Arial" w:eastAsia="Calibri" w:hAnsi="Arial" w:cs="Arial"/>
          <w:szCs w:val="24"/>
        </w:rPr>
      </w:pPr>
      <w:r w:rsidRPr="001C4E48">
        <w:rPr>
          <w:rFonts w:ascii="Arial" w:eastAsia="Calibri" w:hAnsi="Arial" w:cs="Arial"/>
          <w:szCs w:val="24"/>
        </w:rPr>
        <w:t>DoD Instruction 5015.02</w:t>
      </w:r>
      <w:r>
        <w:rPr>
          <w:rFonts w:ascii="Arial" w:eastAsia="Calibri" w:hAnsi="Arial" w:cs="Arial"/>
          <w:szCs w:val="24"/>
        </w:rPr>
        <w:t xml:space="preserve"> </w:t>
      </w:r>
      <w:r w:rsidRPr="001C4E48">
        <w:rPr>
          <w:rFonts w:ascii="Arial" w:eastAsia="Calibri" w:hAnsi="Arial" w:cs="Arial"/>
          <w:szCs w:val="24"/>
        </w:rPr>
        <w:t>Records Management Directive, 24 February 2015</w:t>
      </w:r>
    </w:p>
    <w:p w14:paraId="5C440288" w14:textId="6CBBD057" w:rsidR="002E7DC5" w:rsidRDefault="002E7DC5" w:rsidP="000F44AE">
      <w:pPr>
        <w:pStyle w:val="ListParagraph"/>
        <w:numPr>
          <w:ilvl w:val="0"/>
          <w:numId w:val="27"/>
        </w:numPr>
        <w:spacing w:after="120"/>
        <w:rPr>
          <w:rFonts w:ascii="Arial" w:eastAsia="Calibri" w:hAnsi="Arial" w:cs="Arial"/>
          <w:szCs w:val="24"/>
        </w:rPr>
      </w:pPr>
      <w:r w:rsidRPr="001C4E48">
        <w:rPr>
          <w:rFonts w:ascii="Arial" w:eastAsia="Calibri" w:hAnsi="Arial" w:cs="Arial"/>
          <w:szCs w:val="24"/>
        </w:rPr>
        <w:t>DoD Instruction 5200.02</w:t>
      </w:r>
      <w:r>
        <w:rPr>
          <w:rFonts w:ascii="Arial" w:eastAsia="Calibri" w:hAnsi="Arial" w:cs="Arial"/>
          <w:szCs w:val="24"/>
        </w:rPr>
        <w:t xml:space="preserve"> </w:t>
      </w:r>
      <w:r w:rsidRPr="001C4E48">
        <w:rPr>
          <w:rFonts w:ascii="Arial" w:eastAsia="Calibri" w:hAnsi="Arial" w:cs="Arial"/>
          <w:szCs w:val="24"/>
        </w:rPr>
        <w:t>DoD Personnel Security Program, Change 1, September 2014</w:t>
      </w:r>
    </w:p>
    <w:p w14:paraId="7C34820D" w14:textId="26FCAF34" w:rsidR="002E7DC5" w:rsidRPr="002E7DC5" w:rsidRDefault="002E7DC5" w:rsidP="000F44AE">
      <w:pPr>
        <w:pStyle w:val="ListParagraph"/>
        <w:numPr>
          <w:ilvl w:val="0"/>
          <w:numId w:val="27"/>
        </w:numPr>
        <w:spacing w:after="120"/>
        <w:rPr>
          <w:rFonts w:ascii="Arial" w:eastAsia="Calibri" w:hAnsi="Arial" w:cs="Arial"/>
          <w:szCs w:val="24"/>
        </w:rPr>
      </w:pPr>
      <w:r w:rsidRPr="001C4E48">
        <w:rPr>
          <w:rFonts w:ascii="Arial" w:eastAsia="Calibri" w:hAnsi="Arial" w:cs="Arial"/>
          <w:szCs w:val="24"/>
        </w:rPr>
        <w:t>DoD Manual (</w:t>
      </w:r>
      <w:proofErr w:type="spellStart"/>
      <w:r w:rsidRPr="001C4E48">
        <w:rPr>
          <w:rFonts w:ascii="Arial" w:eastAsia="Calibri" w:hAnsi="Arial" w:cs="Arial"/>
          <w:szCs w:val="24"/>
        </w:rPr>
        <w:t>DoDM</w:t>
      </w:r>
      <w:proofErr w:type="spellEnd"/>
      <w:r w:rsidRPr="001C4E48">
        <w:rPr>
          <w:rFonts w:ascii="Arial" w:eastAsia="Calibri" w:hAnsi="Arial" w:cs="Arial"/>
          <w:szCs w:val="24"/>
        </w:rPr>
        <w:t>) 5200.01 Vol 3</w:t>
      </w:r>
      <w:r>
        <w:rPr>
          <w:rFonts w:ascii="Arial" w:eastAsia="Calibri" w:hAnsi="Arial" w:cs="Arial"/>
          <w:szCs w:val="24"/>
        </w:rPr>
        <w:t xml:space="preserve"> </w:t>
      </w:r>
      <w:proofErr w:type="spellStart"/>
      <w:r w:rsidRPr="001C4E48">
        <w:rPr>
          <w:rFonts w:ascii="Arial" w:eastAsia="Calibri" w:hAnsi="Arial" w:cs="Arial"/>
          <w:bCs/>
          <w:szCs w:val="24"/>
        </w:rPr>
        <w:t>DoDM</w:t>
      </w:r>
      <w:proofErr w:type="spellEnd"/>
      <w:r w:rsidRPr="001C4E48">
        <w:rPr>
          <w:rFonts w:ascii="Arial" w:eastAsia="Calibri" w:hAnsi="Arial" w:cs="Arial"/>
          <w:bCs/>
          <w:szCs w:val="24"/>
        </w:rPr>
        <w:t xml:space="preserve"> 5200.01, Information Security Program: Protection of Classified Information, Volume 3, 19 March 2013</w:t>
      </w:r>
    </w:p>
    <w:p w14:paraId="46DA1629" w14:textId="2C1F0DBC" w:rsidR="002E7DC5" w:rsidRDefault="002E7DC5" w:rsidP="000F44AE">
      <w:pPr>
        <w:pStyle w:val="ListParagraph"/>
        <w:numPr>
          <w:ilvl w:val="0"/>
          <w:numId w:val="27"/>
        </w:numPr>
        <w:spacing w:after="120"/>
        <w:rPr>
          <w:rFonts w:ascii="Arial" w:eastAsia="Calibri" w:hAnsi="Arial" w:cs="Arial"/>
          <w:szCs w:val="24"/>
        </w:rPr>
      </w:pPr>
      <w:r w:rsidRPr="001C4E48">
        <w:rPr>
          <w:rFonts w:ascii="Arial" w:eastAsia="Calibri" w:hAnsi="Arial" w:cs="Arial"/>
          <w:szCs w:val="24"/>
        </w:rPr>
        <w:t>DoD Manual 5220.22-M</w:t>
      </w:r>
      <w:r>
        <w:rPr>
          <w:rFonts w:ascii="Arial" w:eastAsia="Calibri" w:hAnsi="Arial" w:cs="Arial"/>
          <w:szCs w:val="24"/>
        </w:rPr>
        <w:t xml:space="preserve"> </w:t>
      </w:r>
      <w:r w:rsidR="00595E5D" w:rsidRPr="001C4E48">
        <w:rPr>
          <w:rFonts w:ascii="Arial" w:eastAsia="Calibri" w:hAnsi="Arial" w:cs="Arial"/>
          <w:szCs w:val="24"/>
        </w:rPr>
        <w:t>DoD National Industrial Security Program Operating Manual, 28 February 2006; Incorporating change 1, 28 March 2013</w:t>
      </w:r>
    </w:p>
    <w:p w14:paraId="3E5EB758" w14:textId="62D36846" w:rsidR="00595E5D" w:rsidRDefault="00595E5D" w:rsidP="000F44AE">
      <w:pPr>
        <w:pStyle w:val="ListParagraph"/>
        <w:numPr>
          <w:ilvl w:val="0"/>
          <w:numId w:val="27"/>
        </w:numPr>
        <w:spacing w:after="120"/>
        <w:rPr>
          <w:rFonts w:ascii="Arial" w:eastAsia="Calibri" w:hAnsi="Arial" w:cs="Arial"/>
          <w:szCs w:val="24"/>
        </w:rPr>
      </w:pPr>
      <w:r w:rsidRPr="001C4E48">
        <w:rPr>
          <w:rFonts w:ascii="Arial" w:eastAsia="Calibri" w:hAnsi="Arial" w:cs="Arial"/>
          <w:szCs w:val="24"/>
        </w:rPr>
        <w:t>DoD 8530.</w:t>
      </w:r>
      <w:r>
        <w:rPr>
          <w:rFonts w:ascii="Arial" w:eastAsia="Calibri" w:hAnsi="Arial" w:cs="Arial"/>
          <w:szCs w:val="24"/>
        </w:rPr>
        <w:t xml:space="preserve">01 </w:t>
      </w:r>
      <w:r w:rsidRPr="001C4E48">
        <w:rPr>
          <w:rFonts w:ascii="Arial" w:eastAsia="Calibri" w:hAnsi="Arial" w:cs="Arial"/>
          <w:szCs w:val="24"/>
        </w:rPr>
        <w:t xml:space="preserve">Computer Network Defense (CND) Service Provider Certification and Accreditation Process, </w:t>
      </w:r>
      <w:r>
        <w:rPr>
          <w:rFonts w:ascii="Arial" w:eastAsia="Calibri" w:hAnsi="Arial" w:cs="Arial"/>
          <w:szCs w:val="24"/>
        </w:rPr>
        <w:t>07 March</w:t>
      </w:r>
      <w:r w:rsidRPr="001C4E48">
        <w:rPr>
          <w:rFonts w:ascii="Arial" w:eastAsia="Calibri" w:hAnsi="Arial" w:cs="Arial"/>
          <w:szCs w:val="24"/>
        </w:rPr>
        <w:t>, 20</w:t>
      </w:r>
      <w:r>
        <w:rPr>
          <w:rFonts w:ascii="Arial" w:eastAsia="Calibri" w:hAnsi="Arial" w:cs="Arial"/>
          <w:szCs w:val="24"/>
        </w:rPr>
        <w:t>16</w:t>
      </w:r>
    </w:p>
    <w:p w14:paraId="63542676" w14:textId="4ADDE1AF" w:rsidR="00595E5D" w:rsidRDefault="00595E5D" w:rsidP="000F44AE">
      <w:pPr>
        <w:pStyle w:val="ListParagraph"/>
        <w:numPr>
          <w:ilvl w:val="0"/>
          <w:numId w:val="27"/>
        </w:numPr>
        <w:spacing w:after="120"/>
        <w:rPr>
          <w:rFonts w:ascii="Arial" w:eastAsia="Calibri" w:hAnsi="Arial" w:cs="Arial"/>
          <w:szCs w:val="24"/>
        </w:rPr>
      </w:pPr>
      <w:proofErr w:type="spellStart"/>
      <w:r w:rsidRPr="001C4E48">
        <w:rPr>
          <w:rFonts w:ascii="Arial" w:eastAsia="Calibri" w:hAnsi="Arial" w:cs="Arial"/>
          <w:szCs w:val="24"/>
        </w:rPr>
        <w:t>DoDD</w:t>
      </w:r>
      <w:proofErr w:type="spellEnd"/>
      <w:r w:rsidRPr="001C4E48">
        <w:rPr>
          <w:rFonts w:ascii="Arial" w:eastAsia="Calibri" w:hAnsi="Arial" w:cs="Arial"/>
          <w:szCs w:val="24"/>
        </w:rPr>
        <w:t xml:space="preserve"> 5205.02E</w:t>
      </w:r>
      <w:r>
        <w:rPr>
          <w:rFonts w:ascii="Arial" w:eastAsia="Calibri" w:hAnsi="Arial" w:cs="Arial"/>
          <w:szCs w:val="24"/>
        </w:rPr>
        <w:t xml:space="preserve"> </w:t>
      </w:r>
      <w:r w:rsidRPr="001C4E48">
        <w:rPr>
          <w:rFonts w:ascii="Arial" w:eastAsia="Calibri" w:hAnsi="Arial" w:cs="Arial"/>
          <w:szCs w:val="24"/>
        </w:rPr>
        <w:t>DoD Directive Operations Security (OPSEC) Program, 20 June 2012</w:t>
      </w:r>
    </w:p>
    <w:p w14:paraId="3D27D369" w14:textId="10F80107" w:rsidR="00595E5D" w:rsidRDefault="00595E5D" w:rsidP="000F44AE">
      <w:pPr>
        <w:pStyle w:val="ListParagraph"/>
        <w:numPr>
          <w:ilvl w:val="0"/>
          <w:numId w:val="27"/>
        </w:numPr>
        <w:spacing w:after="120"/>
        <w:rPr>
          <w:rFonts w:ascii="Arial" w:eastAsia="Calibri" w:hAnsi="Arial" w:cs="Arial"/>
          <w:szCs w:val="24"/>
        </w:rPr>
      </w:pPr>
      <w:r>
        <w:rPr>
          <w:rFonts w:ascii="Arial" w:eastAsia="Calibri" w:hAnsi="Arial" w:cs="Arial"/>
          <w:szCs w:val="24"/>
        </w:rPr>
        <w:t>Do</w:t>
      </w:r>
      <w:r w:rsidRPr="001C4E48">
        <w:rPr>
          <w:rFonts w:ascii="Arial" w:eastAsia="Calibri" w:hAnsi="Arial" w:cs="Arial"/>
          <w:szCs w:val="24"/>
        </w:rPr>
        <w:t>D 5210.50</w:t>
      </w:r>
      <w:r>
        <w:rPr>
          <w:rFonts w:ascii="Arial" w:eastAsia="Calibri" w:hAnsi="Arial" w:cs="Arial"/>
          <w:szCs w:val="24"/>
        </w:rPr>
        <w:t xml:space="preserve"> </w:t>
      </w:r>
      <w:r w:rsidRPr="001C4E48">
        <w:rPr>
          <w:rFonts w:ascii="Arial" w:eastAsia="Calibri" w:hAnsi="Arial" w:cs="Arial"/>
          <w:szCs w:val="24"/>
        </w:rPr>
        <w:t>Unauthorized Disclosure of Classified Information to the Public, 27 October 2014</w:t>
      </w:r>
    </w:p>
    <w:p w14:paraId="154C2F01" w14:textId="48EEC07C" w:rsidR="00595E5D" w:rsidRDefault="00FE539A" w:rsidP="000F44AE">
      <w:pPr>
        <w:pStyle w:val="ListParagraph"/>
        <w:numPr>
          <w:ilvl w:val="0"/>
          <w:numId w:val="27"/>
        </w:numPr>
        <w:spacing w:after="120"/>
        <w:rPr>
          <w:rFonts w:ascii="Arial" w:eastAsia="Calibri" w:hAnsi="Arial" w:cs="Arial"/>
          <w:szCs w:val="24"/>
        </w:rPr>
      </w:pPr>
      <w:proofErr w:type="spellStart"/>
      <w:r w:rsidRPr="001C4E48">
        <w:rPr>
          <w:rFonts w:ascii="Arial" w:eastAsia="Calibri" w:hAnsi="Arial" w:cs="Arial"/>
          <w:szCs w:val="24"/>
        </w:rPr>
        <w:t>D</w:t>
      </w:r>
      <w:r>
        <w:rPr>
          <w:rFonts w:ascii="Arial" w:eastAsia="Calibri" w:hAnsi="Arial" w:cs="Arial"/>
          <w:szCs w:val="24"/>
        </w:rPr>
        <w:t>o</w:t>
      </w:r>
      <w:r w:rsidRPr="001C4E48">
        <w:rPr>
          <w:rFonts w:ascii="Arial" w:eastAsia="Calibri" w:hAnsi="Arial" w:cs="Arial"/>
          <w:szCs w:val="24"/>
        </w:rPr>
        <w:t>DD</w:t>
      </w:r>
      <w:proofErr w:type="spellEnd"/>
      <w:r w:rsidRPr="001C4E48">
        <w:rPr>
          <w:rFonts w:ascii="Arial" w:eastAsia="Calibri" w:hAnsi="Arial" w:cs="Arial"/>
          <w:szCs w:val="24"/>
        </w:rPr>
        <w:t xml:space="preserve"> 5220.22</w:t>
      </w:r>
      <w:r>
        <w:rPr>
          <w:rFonts w:ascii="Arial" w:eastAsia="Calibri" w:hAnsi="Arial" w:cs="Arial"/>
          <w:szCs w:val="24"/>
        </w:rPr>
        <w:t xml:space="preserve"> Do</w:t>
      </w:r>
      <w:r w:rsidRPr="001C4E48">
        <w:rPr>
          <w:rFonts w:ascii="Arial" w:eastAsia="Calibri" w:hAnsi="Arial" w:cs="Arial"/>
          <w:szCs w:val="24"/>
        </w:rPr>
        <w:t>D Directive- National Industrial Security Program, 27 September 2004</w:t>
      </w:r>
    </w:p>
    <w:p w14:paraId="0A5B28E5" w14:textId="2E7D092E" w:rsidR="00FE539A" w:rsidRDefault="00FE539A" w:rsidP="000F44AE">
      <w:pPr>
        <w:pStyle w:val="ListParagraph"/>
        <w:numPr>
          <w:ilvl w:val="0"/>
          <w:numId w:val="27"/>
        </w:numPr>
        <w:spacing w:after="120"/>
        <w:rPr>
          <w:rFonts w:ascii="Arial" w:eastAsia="Calibri" w:hAnsi="Arial" w:cs="Arial"/>
          <w:szCs w:val="24"/>
        </w:rPr>
      </w:pPr>
      <w:proofErr w:type="spellStart"/>
      <w:r w:rsidRPr="001C4E48">
        <w:rPr>
          <w:rFonts w:ascii="Arial" w:eastAsia="Calibri" w:hAnsi="Arial" w:cs="Arial"/>
          <w:szCs w:val="24"/>
        </w:rPr>
        <w:lastRenderedPageBreak/>
        <w:t>DoDD</w:t>
      </w:r>
      <w:proofErr w:type="spellEnd"/>
      <w:r w:rsidRPr="001C4E48">
        <w:rPr>
          <w:rFonts w:ascii="Arial" w:eastAsia="Calibri" w:hAnsi="Arial" w:cs="Arial"/>
          <w:szCs w:val="24"/>
        </w:rPr>
        <w:t xml:space="preserve"> 5230.29</w:t>
      </w:r>
      <w:r>
        <w:rPr>
          <w:rFonts w:ascii="Arial" w:eastAsia="Calibri" w:hAnsi="Arial" w:cs="Arial"/>
          <w:szCs w:val="24"/>
        </w:rPr>
        <w:t xml:space="preserve"> </w:t>
      </w:r>
      <w:r w:rsidRPr="001C4E48">
        <w:rPr>
          <w:rFonts w:ascii="Arial" w:eastAsia="Calibri" w:hAnsi="Arial" w:cs="Arial"/>
          <w:szCs w:val="24"/>
        </w:rPr>
        <w:t>Security and Policy Review of DoD Information for Public Release, 13 August 2014</w:t>
      </w:r>
    </w:p>
    <w:p w14:paraId="02C8DD2D" w14:textId="63A9637A" w:rsidR="00FE539A" w:rsidRPr="00FE539A" w:rsidRDefault="00FE539A" w:rsidP="000F44AE">
      <w:pPr>
        <w:pStyle w:val="ListParagraph"/>
        <w:numPr>
          <w:ilvl w:val="0"/>
          <w:numId w:val="27"/>
        </w:numPr>
        <w:spacing w:after="120"/>
        <w:rPr>
          <w:rFonts w:ascii="Arial" w:eastAsia="Calibri" w:hAnsi="Arial" w:cs="Arial"/>
          <w:szCs w:val="24"/>
        </w:rPr>
      </w:pPr>
      <w:proofErr w:type="spellStart"/>
      <w:r w:rsidRPr="001C4E48">
        <w:rPr>
          <w:rFonts w:ascii="Arial" w:eastAsia="Calibri" w:hAnsi="Arial" w:cs="Arial"/>
          <w:szCs w:val="24"/>
        </w:rPr>
        <w:t>DoDD</w:t>
      </w:r>
      <w:proofErr w:type="spellEnd"/>
      <w:r w:rsidRPr="001C4E48">
        <w:rPr>
          <w:rFonts w:ascii="Arial" w:eastAsia="Calibri" w:hAnsi="Arial" w:cs="Arial"/>
          <w:szCs w:val="24"/>
        </w:rPr>
        <w:t xml:space="preserve"> 8140.01</w:t>
      </w:r>
      <w:r>
        <w:rPr>
          <w:rFonts w:ascii="Arial" w:eastAsia="Calibri" w:hAnsi="Arial" w:cs="Arial"/>
          <w:szCs w:val="24"/>
        </w:rPr>
        <w:t xml:space="preserve"> </w:t>
      </w:r>
      <w:r w:rsidRPr="001C4E48">
        <w:rPr>
          <w:rFonts w:ascii="Arial" w:eastAsia="Calibri" w:hAnsi="Arial" w:cs="Arial"/>
          <w:bCs/>
          <w:szCs w:val="24"/>
        </w:rPr>
        <w:t>DoD Directive 8140.01, Cyberspace Workforce Management, 11 August 2015</w:t>
      </w:r>
    </w:p>
    <w:p w14:paraId="745A3CF9" w14:textId="743E2AFB" w:rsidR="00FE539A" w:rsidRDefault="00FE539A" w:rsidP="000F44AE">
      <w:pPr>
        <w:pStyle w:val="ListParagraph"/>
        <w:numPr>
          <w:ilvl w:val="0"/>
          <w:numId w:val="27"/>
        </w:numPr>
        <w:spacing w:after="120"/>
        <w:rPr>
          <w:rFonts w:ascii="Arial" w:eastAsia="Calibri" w:hAnsi="Arial" w:cs="Arial"/>
          <w:szCs w:val="24"/>
        </w:rPr>
      </w:pPr>
      <w:proofErr w:type="spellStart"/>
      <w:r w:rsidRPr="001C4E48">
        <w:rPr>
          <w:rFonts w:ascii="Arial" w:eastAsia="Calibri" w:hAnsi="Arial" w:cs="Arial"/>
          <w:szCs w:val="24"/>
        </w:rPr>
        <w:t>DoDI</w:t>
      </w:r>
      <w:proofErr w:type="spellEnd"/>
      <w:r w:rsidRPr="001C4E48">
        <w:rPr>
          <w:rFonts w:ascii="Arial" w:eastAsia="Calibri" w:hAnsi="Arial" w:cs="Arial"/>
          <w:szCs w:val="24"/>
        </w:rPr>
        <w:t xml:space="preserve"> 5200.01</w:t>
      </w:r>
      <w:r>
        <w:rPr>
          <w:rFonts w:ascii="Arial" w:eastAsia="Calibri" w:hAnsi="Arial" w:cs="Arial"/>
          <w:szCs w:val="24"/>
        </w:rPr>
        <w:t xml:space="preserve"> </w:t>
      </w:r>
      <w:r w:rsidRPr="001C4E48">
        <w:rPr>
          <w:rFonts w:ascii="Arial" w:eastAsia="Calibri" w:hAnsi="Arial" w:cs="Arial"/>
          <w:szCs w:val="24"/>
        </w:rPr>
        <w:t>DoD Information Security Program and Protection of Sensitive Compartmented Information, 13 June 2011</w:t>
      </w:r>
    </w:p>
    <w:p w14:paraId="1003C889" w14:textId="01BB873C" w:rsidR="00FE539A" w:rsidRPr="00FE539A" w:rsidRDefault="00FE539A" w:rsidP="000F44AE">
      <w:pPr>
        <w:pStyle w:val="ListParagraph"/>
        <w:numPr>
          <w:ilvl w:val="0"/>
          <w:numId w:val="27"/>
        </w:numPr>
        <w:spacing w:after="120"/>
        <w:rPr>
          <w:rFonts w:ascii="Arial" w:eastAsia="Calibri" w:hAnsi="Arial" w:cs="Arial"/>
          <w:szCs w:val="24"/>
        </w:rPr>
      </w:pPr>
      <w:proofErr w:type="spellStart"/>
      <w:r w:rsidRPr="001C4E48">
        <w:rPr>
          <w:rFonts w:ascii="Arial" w:eastAsia="Calibri" w:hAnsi="Arial" w:cs="Arial"/>
          <w:szCs w:val="24"/>
        </w:rPr>
        <w:t>DoDI</w:t>
      </w:r>
      <w:proofErr w:type="spellEnd"/>
      <w:r w:rsidRPr="001C4E48">
        <w:rPr>
          <w:rFonts w:ascii="Arial" w:eastAsia="Calibri" w:hAnsi="Arial" w:cs="Arial"/>
          <w:szCs w:val="24"/>
        </w:rPr>
        <w:t xml:space="preserve"> 5230.24</w:t>
      </w:r>
      <w:r>
        <w:rPr>
          <w:rFonts w:ascii="Arial" w:eastAsia="Calibri" w:hAnsi="Arial" w:cs="Arial"/>
          <w:szCs w:val="24"/>
        </w:rPr>
        <w:t xml:space="preserve"> </w:t>
      </w:r>
      <w:r w:rsidRPr="001C4E48">
        <w:rPr>
          <w:rFonts w:ascii="Arial" w:eastAsia="Calibri" w:hAnsi="Arial" w:cs="Arial"/>
          <w:bCs/>
          <w:szCs w:val="24"/>
        </w:rPr>
        <w:t>Department of Defense Instruction Distribution Statements on Technical Documents, 23 August 2012</w:t>
      </w:r>
    </w:p>
    <w:p w14:paraId="123FB861" w14:textId="70B7556C" w:rsidR="00FE539A" w:rsidRDefault="00FE539A" w:rsidP="000F44AE">
      <w:pPr>
        <w:pStyle w:val="ListParagraph"/>
        <w:numPr>
          <w:ilvl w:val="0"/>
          <w:numId w:val="27"/>
        </w:numPr>
        <w:spacing w:after="120"/>
        <w:rPr>
          <w:rFonts w:ascii="Arial" w:eastAsia="Calibri" w:hAnsi="Arial" w:cs="Arial"/>
          <w:szCs w:val="24"/>
        </w:rPr>
      </w:pPr>
      <w:proofErr w:type="spellStart"/>
      <w:r w:rsidRPr="001C4E48">
        <w:rPr>
          <w:rFonts w:ascii="Arial" w:eastAsia="Calibri" w:hAnsi="Arial" w:cs="Arial"/>
          <w:szCs w:val="24"/>
        </w:rPr>
        <w:t>DoDI</w:t>
      </w:r>
      <w:proofErr w:type="spellEnd"/>
      <w:r w:rsidRPr="001C4E48">
        <w:rPr>
          <w:rFonts w:ascii="Arial" w:eastAsia="Calibri" w:hAnsi="Arial" w:cs="Arial"/>
          <w:szCs w:val="24"/>
        </w:rPr>
        <w:t xml:space="preserve"> 8500.01</w:t>
      </w:r>
      <w:r>
        <w:rPr>
          <w:rFonts w:ascii="Arial" w:eastAsia="Calibri" w:hAnsi="Arial" w:cs="Arial"/>
          <w:szCs w:val="24"/>
        </w:rPr>
        <w:t xml:space="preserve"> </w:t>
      </w:r>
      <w:r w:rsidRPr="001C4E48">
        <w:rPr>
          <w:rFonts w:ascii="Arial" w:eastAsia="Calibri" w:hAnsi="Arial" w:cs="Arial"/>
          <w:szCs w:val="24"/>
        </w:rPr>
        <w:t>Cybersecurity, 13 March 2014</w:t>
      </w:r>
    </w:p>
    <w:p w14:paraId="4454FE61" w14:textId="1CF4B367" w:rsidR="00FE539A" w:rsidRDefault="00FE539A" w:rsidP="000F44AE">
      <w:pPr>
        <w:pStyle w:val="ListParagraph"/>
        <w:numPr>
          <w:ilvl w:val="0"/>
          <w:numId w:val="27"/>
        </w:numPr>
        <w:spacing w:after="120"/>
        <w:rPr>
          <w:rFonts w:ascii="Arial" w:eastAsia="Calibri" w:hAnsi="Arial" w:cs="Arial"/>
          <w:szCs w:val="24"/>
        </w:rPr>
      </w:pPr>
      <w:proofErr w:type="spellStart"/>
      <w:r>
        <w:rPr>
          <w:rFonts w:ascii="Arial" w:eastAsia="Calibri" w:hAnsi="Arial" w:cs="Arial"/>
          <w:szCs w:val="24"/>
        </w:rPr>
        <w:t>DoDI</w:t>
      </w:r>
      <w:proofErr w:type="spellEnd"/>
      <w:r>
        <w:rPr>
          <w:rFonts w:ascii="Arial" w:eastAsia="Calibri" w:hAnsi="Arial" w:cs="Arial"/>
          <w:szCs w:val="24"/>
        </w:rPr>
        <w:t xml:space="preserve"> 8500.02 </w:t>
      </w:r>
      <w:r w:rsidRPr="00EA3329">
        <w:rPr>
          <w:rFonts w:ascii="Arial" w:eastAsia="Calibri" w:hAnsi="Arial" w:cs="Arial"/>
          <w:szCs w:val="24"/>
        </w:rPr>
        <w:t>Information Assurance Implementation</w:t>
      </w:r>
    </w:p>
    <w:p w14:paraId="72932D7D" w14:textId="5B73A434" w:rsidR="00FE539A" w:rsidRDefault="00FE539A" w:rsidP="000F44AE">
      <w:pPr>
        <w:pStyle w:val="ListParagraph"/>
        <w:numPr>
          <w:ilvl w:val="0"/>
          <w:numId w:val="27"/>
        </w:numPr>
        <w:spacing w:after="120"/>
        <w:rPr>
          <w:rFonts w:ascii="Arial" w:eastAsia="Calibri" w:hAnsi="Arial" w:cs="Arial"/>
          <w:szCs w:val="24"/>
        </w:rPr>
      </w:pPr>
      <w:proofErr w:type="spellStart"/>
      <w:r w:rsidRPr="001C4E48">
        <w:rPr>
          <w:rFonts w:ascii="Arial" w:eastAsia="Calibri" w:hAnsi="Arial" w:cs="Arial"/>
          <w:szCs w:val="24"/>
        </w:rPr>
        <w:t>DoDI</w:t>
      </w:r>
      <w:proofErr w:type="spellEnd"/>
      <w:r w:rsidRPr="001C4E48">
        <w:rPr>
          <w:rFonts w:ascii="Arial" w:eastAsia="Calibri" w:hAnsi="Arial" w:cs="Arial"/>
          <w:szCs w:val="24"/>
        </w:rPr>
        <w:t xml:space="preserve"> 8510.01</w:t>
      </w:r>
      <w:r>
        <w:rPr>
          <w:rFonts w:ascii="Arial" w:eastAsia="Calibri" w:hAnsi="Arial" w:cs="Arial"/>
          <w:szCs w:val="24"/>
        </w:rPr>
        <w:t xml:space="preserve"> </w:t>
      </w:r>
      <w:r w:rsidRPr="001C4E48">
        <w:rPr>
          <w:rFonts w:ascii="Arial" w:eastAsia="Calibri" w:hAnsi="Arial" w:cs="Arial"/>
          <w:szCs w:val="24"/>
        </w:rPr>
        <w:t>Risk Management Framework (RMF) for DoD Information Technology (IT), 12 March 2014</w:t>
      </w:r>
    </w:p>
    <w:p w14:paraId="7E6F3C3F" w14:textId="7F5EA122" w:rsidR="00FE539A" w:rsidRDefault="00FE539A" w:rsidP="000F44AE">
      <w:pPr>
        <w:pStyle w:val="ListParagraph"/>
        <w:numPr>
          <w:ilvl w:val="0"/>
          <w:numId w:val="27"/>
        </w:numPr>
        <w:spacing w:after="120"/>
        <w:rPr>
          <w:rFonts w:ascii="Arial" w:eastAsia="Calibri" w:hAnsi="Arial" w:cs="Arial"/>
          <w:szCs w:val="24"/>
        </w:rPr>
      </w:pPr>
      <w:proofErr w:type="spellStart"/>
      <w:r w:rsidRPr="001C4E48">
        <w:rPr>
          <w:rFonts w:ascii="Arial" w:eastAsia="Calibri" w:hAnsi="Arial" w:cs="Arial"/>
          <w:szCs w:val="24"/>
        </w:rPr>
        <w:t>DoDI</w:t>
      </w:r>
      <w:proofErr w:type="spellEnd"/>
      <w:r w:rsidRPr="001C4E48">
        <w:rPr>
          <w:rFonts w:ascii="Arial" w:eastAsia="Calibri" w:hAnsi="Arial" w:cs="Arial"/>
          <w:szCs w:val="24"/>
        </w:rPr>
        <w:t xml:space="preserve"> 8520.03  Department of Defense Instruction Identity Authentication for Information Systems, 13 May 2011</w:t>
      </w:r>
    </w:p>
    <w:p w14:paraId="6C588C1C" w14:textId="6A1F2ACD" w:rsidR="00FE539A" w:rsidRDefault="00FE539A" w:rsidP="000F44AE">
      <w:pPr>
        <w:pStyle w:val="ListParagraph"/>
        <w:numPr>
          <w:ilvl w:val="0"/>
          <w:numId w:val="27"/>
        </w:numPr>
        <w:spacing w:after="120"/>
        <w:rPr>
          <w:rFonts w:ascii="Arial" w:eastAsia="Calibri" w:hAnsi="Arial" w:cs="Arial"/>
          <w:szCs w:val="24"/>
        </w:rPr>
      </w:pPr>
      <w:proofErr w:type="spellStart"/>
      <w:r w:rsidRPr="001C4E48">
        <w:rPr>
          <w:rFonts w:ascii="Arial" w:eastAsia="Calibri" w:hAnsi="Arial" w:cs="Arial"/>
          <w:szCs w:val="24"/>
        </w:rPr>
        <w:t>DoDI</w:t>
      </w:r>
      <w:proofErr w:type="spellEnd"/>
      <w:r w:rsidRPr="001C4E48">
        <w:rPr>
          <w:rFonts w:ascii="Arial" w:eastAsia="Calibri" w:hAnsi="Arial" w:cs="Arial"/>
          <w:szCs w:val="24"/>
        </w:rPr>
        <w:t xml:space="preserve"> 8520.2</w:t>
      </w:r>
      <w:r>
        <w:rPr>
          <w:rFonts w:ascii="Arial" w:eastAsia="Calibri" w:hAnsi="Arial" w:cs="Arial"/>
          <w:szCs w:val="24"/>
        </w:rPr>
        <w:t xml:space="preserve"> </w:t>
      </w:r>
      <w:r w:rsidRPr="001C4E48">
        <w:rPr>
          <w:rFonts w:ascii="Arial" w:eastAsia="Calibri" w:hAnsi="Arial" w:cs="Arial"/>
          <w:szCs w:val="24"/>
        </w:rPr>
        <w:t>Public Key Infrastructure (PKI) and Public Key (PK) Enabling, 24 May 2011</w:t>
      </w:r>
    </w:p>
    <w:p w14:paraId="48B9F548" w14:textId="24A47E23" w:rsidR="00FE539A" w:rsidRDefault="00FE539A" w:rsidP="000F44AE">
      <w:pPr>
        <w:pStyle w:val="ListParagraph"/>
        <w:numPr>
          <w:ilvl w:val="0"/>
          <w:numId w:val="27"/>
        </w:numPr>
        <w:spacing w:after="120"/>
        <w:rPr>
          <w:rFonts w:ascii="Arial" w:eastAsia="Calibri" w:hAnsi="Arial" w:cs="Arial"/>
          <w:szCs w:val="24"/>
        </w:rPr>
      </w:pPr>
      <w:proofErr w:type="spellStart"/>
      <w:r w:rsidRPr="001C4E48">
        <w:rPr>
          <w:rFonts w:ascii="Arial" w:eastAsia="Calibri" w:hAnsi="Arial" w:cs="Arial"/>
          <w:szCs w:val="24"/>
        </w:rPr>
        <w:t>DoDI</w:t>
      </w:r>
      <w:proofErr w:type="spellEnd"/>
      <w:r w:rsidRPr="001C4E48">
        <w:rPr>
          <w:rFonts w:ascii="Arial" w:eastAsia="Calibri" w:hAnsi="Arial" w:cs="Arial"/>
          <w:szCs w:val="24"/>
        </w:rPr>
        <w:t xml:space="preserve"> 8551.01</w:t>
      </w:r>
      <w:r w:rsidRPr="00FE539A">
        <w:rPr>
          <w:rFonts w:ascii="Arial" w:eastAsia="Calibri" w:hAnsi="Arial" w:cs="Arial"/>
          <w:szCs w:val="24"/>
        </w:rPr>
        <w:t xml:space="preserve"> </w:t>
      </w:r>
      <w:r w:rsidRPr="001C4E48">
        <w:rPr>
          <w:rFonts w:ascii="Arial" w:eastAsia="Calibri" w:hAnsi="Arial" w:cs="Arial"/>
          <w:szCs w:val="24"/>
        </w:rPr>
        <w:t>Ports, Protocols, and Services Management (PPSM), 28 May 2014</w:t>
      </w:r>
    </w:p>
    <w:p w14:paraId="5587C1C8" w14:textId="393FDE95" w:rsidR="00FE539A" w:rsidRDefault="00FE539A" w:rsidP="000F44AE">
      <w:pPr>
        <w:pStyle w:val="ListParagraph"/>
        <w:numPr>
          <w:ilvl w:val="0"/>
          <w:numId w:val="27"/>
        </w:numPr>
        <w:spacing w:after="120"/>
        <w:rPr>
          <w:rFonts w:ascii="Arial" w:eastAsia="Calibri" w:hAnsi="Arial" w:cs="Arial"/>
          <w:szCs w:val="24"/>
        </w:rPr>
      </w:pPr>
      <w:proofErr w:type="spellStart"/>
      <w:r w:rsidRPr="00EA3329">
        <w:rPr>
          <w:rFonts w:ascii="Arial" w:eastAsia="Calibri" w:hAnsi="Arial" w:cs="Arial"/>
          <w:szCs w:val="24"/>
        </w:rPr>
        <w:t>DoD</w:t>
      </w:r>
      <w:r>
        <w:rPr>
          <w:rFonts w:ascii="Arial" w:eastAsia="Calibri" w:hAnsi="Arial" w:cs="Arial"/>
          <w:szCs w:val="24"/>
        </w:rPr>
        <w:t>I</w:t>
      </w:r>
      <w:proofErr w:type="spellEnd"/>
      <w:r w:rsidRPr="00EA3329">
        <w:rPr>
          <w:rFonts w:ascii="Arial" w:eastAsia="Calibri" w:hAnsi="Arial" w:cs="Arial"/>
          <w:szCs w:val="24"/>
        </w:rPr>
        <w:t xml:space="preserve"> 8570</w:t>
      </w:r>
      <w:r>
        <w:rPr>
          <w:rFonts w:ascii="Arial" w:eastAsia="Calibri" w:hAnsi="Arial" w:cs="Arial"/>
          <w:szCs w:val="24"/>
        </w:rPr>
        <w:t xml:space="preserve"> Information Assurance</w:t>
      </w:r>
    </w:p>
    <w:p w14:paraId="12F3969C" w14:textId="2B327B39" w:rsidR="00FE539A" w:rsidRDefault="00FE539A" w:rsidP="000F44AE">
      <w:pPr>
        <w:pStyle w:val="ListParagraph"/>
        <w:numPr>
          <w:ilvl w:val="0"/>
          <w:numId w:val="27"/>
        </w:numPr>
        <w:spacing w:after="120"/>
        <w:rPr>
          <w:rFonts w:ascii="Arial" w:eastAsia="Calibri" w:hAnsi="Arial" w:cs="Arial"/>
          <w:szCs w:val="24"/>
        </w:rPr>
      </w:pPr>
      <w:proofErr w:type="spellStart"/>
      <w:r w:rsidRPr="001C4E48">
        <w:rPr>
          <w:rFonts w:ascii="Arial" w:eastAsia="Calibri" w:hAnsi="Arial" w:cs="Arial"/>
          <w:szCs w:val="24"/>
        </w:rPr>
        <w:t>DoDI</w:t>
      </w:r>
      <w:proofErr w:type="spellEnd"/>
      <w:r w:rsidRPr="001C4E48">
        <w:rPr>
          <w:rFonts w:ascii="Arial" w:eastAsia="Calibri" w:hAnsi="Arial" w:cs="Arial"/>
          <w:szCs w:val="24"/>
        </w:rPr>
        <w:t xml:space="preserve"> 8582.01</w:t>
      </w:r>
      <w:r>
        <w:rPr>
          <w:rFonts w:ascii="Arial" w:eastAsia="Calibri" w:hAnsi="Arial" w:cs="Arial"/>
          <w:szCs w:val="24"/>
        </w:rPr>
        <w:t xml:space="preserve"> </w:t>
      </w:r>
      <w:r w:rsidR="00335B7F" w:rsidRPr="001C4E48">
        <w:rPr>
          <w:rFonts w:ascii="Arial" w:eastAsia="Calibri" w:hAnsi="Arial" w:cs="Arial"/>
          <w:szCs w:val="24"/>
        </w:rPr>
        <w:t>Security of Unclassified DoD Information on Non-DoD Information Systems, 06 June 2012</w:t>
      </w:r>
    </w:p>
    <w:p w14:paraId="4AAE10D9" w14:textId="57C4E6EB" w:rsidR="00335B7F" w:rsidRPr="00335B7F" w:rsidRDefault="00335B7F" w:rsidP="000F44AE">
      <w:pPr>
        <w:pStyle w:val="ListParagraph"/>
        <w:numPr>
          <w:ilvl w:val="0"/>
          <w:numId w:val="27"/>
        </w:numPr>
        <w:spacing w:after="120"/>
        <w:rPr>
          <w:rFonts w:ascii="Arial" w:eastAsia="Calibri" w:hAnsi="Arial" w:cs="Arial"/>
          <w:szCs w:val="24"/>
        </w:rPr>
      </w:pPr>
      <w:proofErr w:type="spellStart"/>
      <w:r>
        <w:rPr>
          <w:rFonts w:ascii="Arial" w:eastAsia="Calibri" w:hAnsi="Arial" w:cs="Arial"/>
          <w:szCs w:val="24"/>
        </w:rPr>
        <w:t>Do</w:t>
      </w:r>
      <w:r w:rsidRPr="001C4E48">
        <w:rPr>
          <w:rFonts w:ascii="Arial" w:eastAsia="Calibri" w:hAnsi="Arial" w:cs="Arial"/>
          <w:szCs w:val="24"/>
        </w:rPr>
        <w:t>DM</w:t>
      </w:r>
      <w:proofErr w:type="spellEnd"/>
      <w:r w:rsidRPr="001C4E48">
        <w:rPr>
          <w:rFonts w:ascii="Arial" w:eastAsia="Calibri" w:hAnsi="Arial" w:cs="Arial"/>
          <w:szCs w:val="24"/>
        </w:rPr>
        <w:t xml:space="preserve"> 5200.01, Vol. 3</w:t>
      </w:r>
      <w:r>
        <w:rPr>
          <w:rFonts w:ascii="Arial" w:eastAsia="Calibri" w:hAnsi="Arial" w:cs="Arial"/>
          <w:szCs w:val="24"/>
        </w:rPr>
        <w:t xml:space="preserve"> </w:t>
      </w:r>
      <w:r w:rsidRPr="001C4E48">
        <w:rPr>
          <w:rFonts w:ascii="Arial" w:eastAsia="Calibri" w:hAnsi="Arial" w:cs="Arial"/>
          <w:bCs/>
          <w:szCs w:val="24"/>
        </w:rPr>
        <w:t>Department of Defense Manual Information Security Program: Protection of Classified Information, 24 February 2012, Incorporating Change 2, 19 March 2013</w:t>
      </w:r>
    </w:p>
    <w:p w14:paraId="37DBACC6" w14:textId="426EB0FA" w:rsidR="00335B7F" w:rsidRDefault="00335B7F" w:rsidP="000F44AE">
      <w:pPr>
        <w:pStyle w:val="ListParagraph"/>
        <w:numPr>
          <w:ilvl w:val="0"/>
          <w:numId w:val="27"/>
        </w:numPr>
        <w:spacing w:after="120"/>
        <w:rPr>
          <w:rFonts w:ascii="Arial" w:eastAsia="Calibri" w:hAnsi="Arial" w:cs="Arial"/>
          <w:szCs w:val="24"/>
        </w:rPr>
      </w:pPr>
      <w:proofErr w:type="spellStart"/>
      <w:r w:rsidRPr="001C4E48">
        <w:rPr>
          <w:rFonts w:ascii="Arial" w:eastAsia="Calibri" w:hAnsi="Arial" w:cs="Arial"/>
          <w:szCs w:val="24"/>
        </w:rPr>
        <w:t>DoDM</w:t>
      </w:r>
      <w:proofErr w:type="spellEnd"/>
      <w:r w:rsidRPr="001C4E48">
        <w:rPr>
          <w:rFonts w:ascii="Arial" w:eastAsia="Calibri" w:hAnsi="Arial" w:cs="Arial"/>
          <w:szCs w:val="24"/>
        </w:rPr>
        <w:t xml:space="preserve"> 5200.2-R</w:t>
      </w:r>
      <w:r>
        <w:rPr>
          <w:rFonts w:ascii="Arial" w:eastAsia="Calibri" w:hAnsi="Arial" w:cs="Arial"/>
          <w:szCs w:val="24"/>
        </w:rPr>
        <w:t xml:space="preserve"> </w:t>
      </w:r>
      <w:r w:rsidRPr="001C4E48">
        <w:rPr>
          <w:rFonts w:ascii="Arial" w:eastAsia="Calibri" w:hAnsi="Arial" w:cs="Arial"/>
          <w:szCs w:val="24"/>
        </w:rPr>
        <w:t>DoD Manual 5200.2-R: Personnel Security Program, February 1996</w:t>
      </w:r>
    </w:p>
    <w:p w14:paraId="2B8846F4" w14:textId="6CFFA992" w:rsidR="00335B7F" w:rsidRDefault="00335B7F" w:rsidP="000F44AE">
      <w:pPr>
        <w:pStyle w:val="ListParagraph"/>
        <w:numPr>
          <w:ilvl w:val="0"/>
          <w:numId w:val="27"/>
        </w:numPr>
        <w:spacing w:after="120"/>
        <w:rPr>
          <w:rFonts w:ascii="Arial" w:eastAsia="Calibri" w:hAnsi="Arial" w:cs="Arial"/>
          <w:szCs w:val="24"/>
        </w:rPr>
      </w:pPr>
      <w:r w:rsidRPr="001C4E48">
        <w:rPr>
          <w:rFonts w:ascii="Arial" w:eastAsia="Calibri" w:hAnsi="Arial" w:cs="Arial"/>
          <w:szCs w:val="24"/>
        </w:rPr>
        <w:t>DTM-08-003</w:t>
      </w:r>
      <w:r>
        <w:rPr>
          <w:rFonts w:ascii="Arial" w:eastAsia="Calibri" w:hAnsi="Arial" w:cs="Arial"/>
          <w:szCs w:val="24"/>
        </w:rPr>
        <w:t xml:space="preserve"> </w:t>
      </w:r>
      <w:r w:rsidRPr="001C4E48">
        <w:rPr>
          <w:rFonts w:ascii="Arial" w:eastAsia="Calibri" w:hAnsi="Arial" w:cs="Arial"/>
          <w:szCs w:val="24"/>
        </w:rPr>
        <w:t>Next Generation Common Access Card (CAC) Implementation Guidance, 01 December 2008</w:t>
      </w:r>
    </w:p>
    <w:p w14:paraId="271927D3" w14:textId="5C3AA3CF" w:rsidR="00335B7F" w:rsidRDefault="00335B7F" w:rsidP="000F44AE">
      <w:pPr>
        <w:pStyle w:val="ListParagraph"/>
        <w:numPr>
          <w:ilvl w:val="0"/>
          <w:numId w:val="27"/>
        </w:numPr>
        <w:spacing w:after="120"/>
        <w:rPr>
          <w:rFonts w:ascii="Arial" w:eastAsia="Calibri" w:hAnsi="Arial" w:cs="Arial"/>
          <w:szCs w:val="24"/>
        </w:rPr>
      </w:pPr>
      <w:r w:rsidRPr="001C4E48">
        <w:rPr>
          <w:rFonts w:ascii="Arial" w:eastAsia="Calibri" w:hAnsi="Arial" w:cs="Arial"/>
          <w:szCs w:val="24"/>
        </w:rPr>
        <w:t>Executive Order 13526</w:t>
      </w:r>
      <w:r>
        <w:rPr>
          <w:rFonts w:ascii="Arial" w:eastAsia="Calibri" w:hAnsi="Arial" w:cs="Arial"/>
          <w:szCs w:val="24"/>
        </w:rPr>
        <w:t xml:space="preserve"> </w:t>
      </w:r>
      <w:r w:rsidRPr="001C4E48">
        <w:rPr>
          <w:rFonts w:ascii="Arial" w:eastAsia="Calibri" w:hAnsi="Arial" w:cs="Arial"/>
          <w:szCs w:val="24"/>
        </w:rPr>
        <w:t>Next Generation Common Access Card (CAC) Implementation Guidance, 01 December 2008</w:t>
      </w:r>
    </w:p>
    <w:p w14:paraId="50AB27B8" w14:textId="15397C28" w:rsidR="00335B7F" w:rsidRDefault="00335B7F" w:rsidP="000F44AE">
      <w:pPr>
        <w:pStyle w:val="ListParagraph"/>
        <w:numPr>
          <w:ilvl w:val="0"/>
          <w:numId w:val="27"/>
        </w:numPr>
        <w:spacing w:after="120"/>
        <w:rPr>
          <w:rFonts w:ascii="Arial" w:eastAsia="Calibri" w:hAnsi="Arial" w:cs="Arial"/>
          <w:szCs w:val="24"/>
        </w:rPr>
      </w:pPr>
      <w:r w:rsidRPr="001C4E48">
        <w:rPr>
          <w:rFonts w:ascii="Arial" w:eastAsia="Calibri" w:hAnsi="Arial" w:cs="Arial"/>
          <w:szCs w:val="24"/>
        </w:rPr>
        <w:t>FIPS 199</w:t>
      </w:r>
      <w:r>
        <w:rPr>
          <w:rFonts w:ascii="Arial" w:eastAsia="Calibri" w:hAnsi="Arial" w:cs="Arial"/>
          <w:szCs w:val="24"/>
        </w:rPr>
        <w:t xml:space="preserve"> </w:t>
      </w:r>
      <w:r w:rsidRPr="001C4E48">
        <w:rPr>
          <w:rFonts w:ascii="Arial" w:eastAsia="Calibri" w:hAnsi="Arial" w:cs="Arial"/>
          <w:szCs w:val="24"/>
        </w:rPr>
        <w:t>Standards for Security Categorization of Federal Information and Information Systems, February 2004</w:t>
      </w:r>
    </w:p>
    <w:p w14:paraId="595CC8F2" w14:textId="728DE09C" w:rsidR="00335B7F" w:rsidRDefault="00335B7F" w:rsidP="000F44AE">
      <w:pPr>
        <w:pStyle w:val="ListParagraph"/>
        <w:numPr>
          <w:ilvl w:val="0"/>
          <w:numId w:val="27"/>
        </w:numPr>
        <w:spacing w:after="120"/>
        <w:rPr>
          <w:rFonts w:ascii="Arial" w:eastAsia="Calibri" w:hAnsi="Arial" w:cs="Arial"/>
          <w:szCs w:val="24"/>
        </w:rPr>
      </w:pPr>
      <w:r w:rsidRPr="001C4E48">
        <w:rPr>
          <w:rFonts w:ascii="Arial" w:eastAsia="Calibri" w:hAnsi="Arial" w:cs="Arial"/>
          <w:szCs w:val="24"/>
        </w:rPr>
        <w:t>FIPS 200</w:t>
      </w:r>
      <w:r>
        <w:rPr>
          <w:rFonts w:ascii="Arial" w:eastAsia="Calibri" w:hAnsi="Arial" w:cs="Arial"/>
          <w:szCs w:val="24"/>
        </w:rPr>
        <w:t xml:space="preserve"> </w:t>
      </w:r>
      <w:r w:rsidRPr="001C4E48">
        <w:rPr>
          <w:rFonts w:ascii="Arial" w:eastAsia="Calibri" w:hAnsi="Arial" w:cs="Arial"/>
          <w:szCs w:val="24"/>
        </w:rPr>
        <w:t>Minimum Security Requirements for Federal Information and Information Systems, March 2006</w:t>
      </w:r>
    </w:p>
    <w:p w14:paraId="47EEB662" w14:textId="2C8D4EB4" w:rsidR="00335B7F" w:rsidRDefault="00335B7F" w:rsidP="000F44AE">
      <w:pPr>
        <w:pStyle w:val="ListParagraph"/>
        <w:numPr>
          <w:ilvl w:val="0"/>
          <w:numId w:val="27"/>
        </w:numPr>
        <w:spacing w:after="120"/>
        <w:rPr>
          <w:rFonts w:ascii="Arial" w:eastAsia="Calibri" w:hAnsi="Arial" w:cs="Arial"/>
          <w:szCs w:val="24"/>
        </w:rPr>
      </w:pPr>
      <w:r w:rsidRPr="001C4E48">
        <w:rPr>
          <w:rFonts w:ascii="Arial" w:eastAsia="Calibri" w:hAnsi="Arial" w:cs="Arial"/>
          <w:szCs w:val="24"/>
        </w:rPr>
        <w:t>FIPS PUB 140-2</w:t>
      </w:r>
      <w:r>
        <w:rPr>
          <w:rFonts w:ascii="Arial" w:eastAsia="Calibri" w:hAnsi="Arial" w:cs="Arial"/>
          <w:szCs w:val="24"/>
        </w:rPr>
        <w:t xml:space="preserve"> </w:t>
      </w:r>
      <w:r w:rsidRPr="001C4E48">
        <w:rPr>
          <w:rFonts w:ascii="Arial" w:eastAsia="Calibri" w:hAnsi="Arial" w:cs="Arial"/>
          <w:szCs w:val="24"/>
        </w:rPr>
        <w:t>Security Requirements for Cryptographic Modules, 03 December 2002</w:t>
      </w:r>
    </w:p>
    <w:p w14:paraId="44111287" w14:textId="7404188B" w:rsidR="00335B7F" w:rsidRDefault="00335B7F" w:rsidP="000F44AE">
      <w:pPr>
        <w:pStyle w:val="ListParagraph"/>
        <w:numPr>
          <w:ilvl w:val="0"/>
          <w:numId w:val="27"/>
        </w:numPr>
        <w:spacing w:after="120"/>
        <w:rPr>
          <w:rFonts w:ascii="Arial" w:eastAsia="Calibri" w:hAnsi="Arial" w:cs="Arial"/>
          <w:szCs w:val="24"/>
        </w:rPr>
      </w:pPr>
      <w:r w:rsidRPr="001C4E48">
        <w:rPr>
          <w:rFonts w:ascii="Arial" w:eastAsia="Calibri" w:hAnsi="Arial" w:cs="Arial"/>
          <w:szCs w:val="24"/>
        </w:rPr>
        <w:t>FIPS PUB 201-1</w:t>
      </w:r>
      <w:r>
        <w:rPr>
          <w:rFonts w:ascii="Arial" w:eastAsia="Calibri" w:hAnsi="Arial" w:cs="Arial"/>
          <w:szCs w:val="24"/>
        </w:rPr>
        <w:t xml:space="preserve"> </w:t>
      </w:r>
      <w:r w:rsidRPr="001C4E48">
        <w:rPr>
          <w:rFonts w:ascii="Arial" w:eastAsia="Calibri" w:hAnsi="Arial" w:cs="Arial"/>
          <w:szCs w:val="24"/>
        </w:rPr>
        <w:t>Federal Information Processing Standards Publication Personal Identity Verification (PIV) of Federal Employees and Contractors, March 2006</w:t>
      </w:r>
    </w:p>
    <w:p w14:paraId="5C2E7DC9" w14:textId="7FBF3820" w:rsidR="00335B7F" w:rsidRDefault="00335B7F" w:rsidP="000F44AE">
      <w:pPr>
        <w:pStyle w:val="ListParagraph"/>
        <w:numPr>
          <w:ilvl w:val="0"/>
          <w:numId w:val="27"/>
        </w:numPr>
        <w:spacing w:after="120"/>
        <w:rPr>
          <w:rFonts w:ascii="Arial" w:eastAsia="Calibri" w:hAnsi="Arial" w:cs="Arial"/>
          <w:szCs w:val="24"/>
        </w:rPr>
      </w:pPr>
      <w:r w:rsidRPr="00C15A98">
        <w:rPr>
          <w:rStyle w:val="Hyperlink"/>
          <w:rFonts w:ascii="Arial" w:eastAsia="Calibri" w:hAnsi="Arial" w:cs="Arial"/>
          <w:color w:val="auto"/>
          <w:szCs w:val="24"/>
          <w:u w:val="none"/>
        </w:rPr>
        <w:t>F</w:t>
      </w:r>
      <w:r>
        <w:rPr>
          <w:rStyle w:val="Hyperlink"/>
          <w:rFonts w:ascii="Arial" w:eastAsia="Calibri" w:hAnsi="Arial" w:cs="Arial"/>
          <w:color w:val="auto"/>
          <w:szCs w:val="24"/>
          <w:u w:val="none"/>
        </w:rPr>
        <w:t xml:space="preserve">ISMA Act of 2002 </w:t>
      </w:r>
      <w:r w:rsidRPr="001C4E48">
        <w:rPr>
          <w:rFonts w:ascii="Arial" w:eastAsia="Calibri" w:hAnsi="Arial" w:cs="Arial"/>
          <w:szCs w:val="24"/>
        </w:rPr>
        <w:t>Federal Information Management Act (FISMA) of 2002</w:t>
      </w:r>
    </w:p>
    <w:p w14:paraId="65D92D0B" w14:textId="1ECC6FDA" w:rsidR="00335B7F" w:rsidRDefault="00335B7F" w:rsidP="000F44AE">
      <w:pPr>
        <w:pStyle w:val="ListParagraph"/>
        <w:numPr>
          <w:ilvl w:val="0"/>
          <w:numId w:val="27"/>
        </w:numPr>
        <w:spacing w:after="120"/>
        <w:rPr>
          <w:rFonts w:ascii="Arial" w:eastAsia="Calibri" w:hAnsi="Arial" w:cs="Arial"/>
          <w:szCs w:val="24"/>
        </w:rPr>
      </w:pPr>
      <w:r w:rsidRPr="001C4E48">
        <w:rPr>
          <w:rFonts w:ascii="Arial" w:eastAsia="Calibri" w:hAnsi="Arial" w:cs="Arial"/>
          <w:szCs w:val="24"/>
        </w:rPr>
        <w:t>NIST SP 800-145</w:t>
      </w:r>
      <w:r>
        <w:rPr>
          <w:rFonts w:ascii="Arial" w:eastAsia="Calibri" w:hAnsi="Arial" w:cs="Arial"/>
          <w:szCs w:val="24"/>
        </w:rPr>
        <w:t xml:space="preserve"> </w:t>
      </w:r>
      <w:r w:rsidRPr="001C4E48">
        <w:rPr>
          <w:rFonts w:ascii="Arial" w:eastAsia="Calibri" w:hAnsi="Arial" w:cs="Arial"/>
          <w:szCs w:val="24"/>
        </w:rPr>
        <w:t>The NIST Definition of Cloud Computing, September 2011</w:t>
      </w:r>
    </w:p>
    <w:p w14:paraId="23EBC71A" w14:textId="459D0486" w:rsidR="00335B7F" w:rsidRDefault="00335B7F" w:rsidP="000F44AE">
      <w:pPr>
        <w:pStyle w:val="ListParagraph"/>
        <w:numPr>
          <w:ilvl w:val="0"/>
          <w:numId w:val="27"/>
        </w:numPr>
        <w:spacing w:after="120"/>
        <w:rPr>
          <w:rFonts w:ascii="Arial" w:eastAsia="Calibri" w:hAnsi="Arial" w:cs="Arial"/>
          <w:szCs w:val="24"/>
        </w:rPr>
      </w:pPr>
      <w:r>
        <w:rPr>
          <w:rFonts w:ascii="Arial" w:eastAsia="Calibri" w:hAnsi="Arial" w:cs="Arial"/>
          <w:szCs w:val="24"/>
        </w:rPr>
        <w:t>NIST SP 800-53 The Recommended Security Controls for Federal Information Systems and Organizations, Revision 4, April 2013</w:t>
      </w:r>
    </w:p>
    <w:p w14:paraId="33C35BC7" w14:textId="105B823D" w:rsidR="00335B7F" w:rsidRDefault="00335B7F" w:rsidP="000F44AE">
      <w:pPr>
        <w:pStyle w:val="ListParagraph"/>
        <w:numPr>
          <w:ilvl w:val="0"/>
          <w:numId w:val="27"/>
        </w:numPr>
        <w:spacing w:after="120"/>
        <w:rPr>
          <w:rFonts w:ascii="Arial" w:eastAsia="Calibri" w:hAnsi="Arial" w:cs="Arial"/>
          <w:szCs w:val="24"/>
        </w:rPr>
      </w:pPr>
      <w:r>
        <w:rPr>
          <w:rFonts w:ascii="Arial" w:eastAsia="Calibri" w:hAnsi="Arial" w:cs="Arial"/>
          <w:szCs w:val="24"/>
        </w:rPr>
        <w:t xml:space="preserve">Army Regulation (AR) 25-2 </w:t>
      </w:r>
      <w:r w:rsidRPr="00EA3329">
        <w:rPr>
          <w:rFonts w:ascii="Arial" w:eastAsia="Calibri" w:hAnsi="Arial" w:cs="Arial"/>
          <w:szCs w:val="24"/>
        </w:rPr>
        <w:t>Information Assurance</w:t>
      </w:r>
    </w:p>
    <w:p w14:paraId="21A02844" w14:textId="7A80EB8D" w:rsidR="00335B7F" w:rsidRDefault="00335B7F" w:rsidP="000F44AE">
      <w:pPr>
        <w:pStyle w:val="ListParagraph"/>
        <w:numPr>
          <w:ilvl w:val="0"/>
          <w:numId w:val="27"/>
        </w:numPr>
        <w:spacing w:after="120"/>
        <w:rPr>
          <w:rFonts w:ascii="Arial" w:eastAsia="Calibri" w:hAnsi="Arial" w:cs="Arial"/>
          <w:szCs w:val="24"/>
        </w:rPr>
      </w:pPr>
      <w:r>
        <w:rPr>
          <w:rFonts w:ascii="Arial" w:eastAsia="Calibri" w:hAnsi="Arial" w:cs="Arial"/>
          <w:szCs w:val="24"/>
        </w:rPr>
        <w:t xml:space="preserve">Army Regulation (AR) 530-1 </w:t>
      </w:r>
      <w:r w:rsidRPr="00EA3329">
        <w:rPr>
          <w:rFonts w:ascii="Arial" w:eastAsia="Calibri" w:hAnsi="Arial" w:cs="Arial"/>
          <w:szCs w:val="24"/>
        </w:rPr>
        <w:t>Operations Security</w:t>
      </w:r>
    </w:p>
    <w:p w14:paraId="26C5F4C4" w14:textId="1CDBBC51" w:rsidR="00EA3500" w:rsidRPr="006620A8" w:rsidRDefault="00335B7F" w:rsidP="00981F0F">
      <w:pPr>
        <w:pStyle w:val="ListParagraph"/>
        <w:numPr>
          <w:ilvl w:val="0"/>
          <w:numId w:val="27"/>
        </w:numPr>
        <w:spacing w:after="120"/>
        <w:rPr>
          <w:rFonts w:ascii="Arial" w:eastAsia="Calibri" w:hAnsi="Arial" w:cs="Arial"/>
          <w:szCs w:val="24"/>
        </w:rPr>
      </w:pPr>
      <w:r>
        <w:rPr>
          <w:rFonts w:ascii="Arial" w:eastAsia="Calibri" w:hAnsi="Arial" w:cs="Arial"/>
          <w:szCs w:val="24"/>
        </w:rPr>
        <w:t xml:space="preserve">Army Regulation (AR) 380-5 </w:t>
      </w:r>
      <w:r w:rsidRPr="00EA3329">
        <w:rPr>
          <w:rFonts w:ascii="Arial" w:eastAsia="Calibri" w:hAnsi="Arial" w:cs="Arial"/>
          <w:szCs w:val="24"/>
        </w:rPr>
        <w:t>Army Information Security Program</w:t>
      </w:r>
    </w:p>
    <w:p w14:paraId="23FF7CAB" w14:textId="77777777" w:rsidR="00CD2B20" w:rsidRDefault="00CD2B20" w:rsidP="00C31BE1">
      <w:pPr>
        <w:spacing w:after="120" w:line="240" w:lineRule="auto"/>
        <w:rPr>
          <w:rFonts w:ascii="Arial" w:eastAsia="Calibri" w:hAnsi="Arial" w:cs="Arial"/>
          <w:b/>
          <w:szCs w:val="24"/>
        </w:rPr>
      </w:pPr>
    </w:p>
    <w:p w14:paraId="083F41E1" w14:textId="2B1D7000" w:rsidR="00434ABB" w:rsidRDefault="007509B7" w:rsidP="00C31BE1">
      <w:pPr>
        <w:spacing w:after="120" w:line="240" w:lineRule="auto"/>
        <w:rPr>
          <w:rFonts w:ascii="Arial" w:eastAsia="Calibri" w:hAnsi="Arial" w:cs="Arial"/>
          <w:szCs w:val="24"/>
        </w:rPr>
      </w:pPr>
      <w:r>
        <w:rPr>
          <w:rFonts w:ascii="Arial" w:eastAsia="Calibri" w:hAnsi="Arial" w:cs="Arial"/>
          <w:b/>
          <w:szCs w:val="24"/>
        </w:rPr>
        <w:t>5</w:t>
      </w:r>
      <w:r w:rsidR="00997088">
        <w:rPr>
          <w:rFonts w:ascii="Arial" w:eastAsia="Calibri" w:hAnsi="Arial" w:cs="Arial"/>
          <w:b/>
          <w:szCs w:val="24"/>
        </w:rPr>
        <w:t xml:space="preserve">.0 </w:t>
      </w:r>
      <w:r w:rsidR="006F5A15">
        <w:rPr>
          <w:rFonts w:ascii="Arial" w:eastAsia="Calibri" w:hAnsi="Arial" w:cs="Arial"/>
          <w:b/>
          <w:szCs w:val="24"/>
        </w:rPr>
        <w:t xml:space="preserve">PERFORMANCE </w:t>
      </w:r>
      <w:r w:rsidR="00981F0F" w:rsidRPr="00981F0F">
        <w:rPr>
          <w:rFonts w:ascii="Arial" w:eastAsia="Calibri" w:hAnsi="Arial" w:cs="Arial"/>
          <w:b/>
          <w:szCs w:val="24"/>
        </w:rPr>
        <w:t>REQUIREMENTS</w:t>
      </w:r>
      <w:r w:rsidR="00C31BE1">
        <w:rPr>
          <w:rFonts w:ascii="Arial" w:eastAsia="Calibri" w:hAnsi="Arial" w:cs="Arial"/>
          <w:szCs w:val="24"/>
        </w:rPr>
        <w:t xml:space="preserve">. </w:t>
      </w:r>
      <w:r w:rsidR="002A0011" w:rsidRPr="009514F5">
        <w:rPr>
          <w:rFonts w:ascii="Arial" w:eastAsia="Calibri" w:hAnsi="Arial" w:cs="Arial"/>
        </w:rPr>
        <w:t>The</w:t>
      </w:r>
      <w:r w:rsidR="002A0011" w:rsidRPr="002A0011">
        <w:rPr>
          <w:rFonts w:ascii="Arial" w:eastAsia="Calibri" w:hAnsi="Arial" w:cs="Arial"/>
          <w:szCs w:val="24"/>
        </w:rPr>
        <w:t xml:space="preserve"> Contractor shall provide a</w:t>
      </w:r>
      <w:r w:rsidR="00290C46">
        <w:rPr>
          <w:rFonts w:ascii="Arial" w:eastAsia="Calibri" w:hAnsi="Arial" w:cs="Arial"/>
          <w:szCs w:val="24"/>
        </w:rPr>
        <w:t>n</w:t>
      </w:r>
      <w:r w:rsidR="002A0011" w:rsidRPr="002A0011">
        <w:rPr>
          <w:rFonts w:ascii="Arial" w:eastAsia="Calibri" w:hAnsi="Arial" w:cs="Arial"/>
          <w:szCs w:val="24"/>
        </w:rPr>
        <w:t xml:space="preserve"> </w:t>
      </w:r>
      <w:r w:rsidR="00290C46">
        <w:rPr>
          <w:rFonts w:ascii="Arial" w:eastAsia="Calibri" w:hAnsi="Arial" w:cs="Arial"/>
          <w:szCs w:val="24"/>
        </w:rPr>
        <w:t xml:space="preserve">IaaS </w:t>
      </w:r>
      <w:r>
        <w:rPr>
          <w:rFonts w:ascii="Arial" w:eastAsia="Calibri" w:hAnsi="Arial" w:cs="Arial"/>
          <w:szCs w:val="24"/>
        </w:rPr>
        <w:t>commercial cloud hosting</w:t>
      </w:r>
      <w:r w:rsidR="002A0011" w:rsidRPr="002A0011">
        <w:rPr>
          <w:rFonts w:ascii="Arial" w:eastAsia="Calibri" w:hAnsi="Arial" w:cs="Arial"/>
          <w:szCs w:val="24"/>
        </w:rPr>
        <w:t xml:space="preserve"> soluti</w:t>
      </w:r>
      <w:r w:rsidR="002A0011" w:rsidRPr="001B2294">
        <w:rPr>
          <w:rFonts w:ascii="Arial" w:eastAsia="Calibri" w:hAnsi="Arial" w:cs="Arial"/>
          <w:szCs w:val="24"/>
        </w:rPr>
        <w:t xml:space="preserve">on that aligns to the </w:t>
      </w:r>
      <w:r w:rsidR="00D27A0C">
        <w:rPr>
          <w:rFonts w:ascii="Arial" w:eastAsia="Calibri" w:hAnsi="Arial" w:cs="Arial"/>
          <w:szCs w:val="24"/>
        </w:rPr>
        <w:t>SRG</w:t>
      </w:r>
      <w:r w:rsidR="002A0011" w:rsidRPr="001B2294">
        <w:rPr>
          <w:rFonts w:ascii="Arial" w:eastAsia="Calibri" w:hAnsi="Arial" w:cs="Arial"/>
          <w:szCs w:val="24"/>
        </w:rPr>
        <w:t xml:space="preserve"> </w:t>
      </w:r>
      <w:r w:rsidR="001B2294" w:rsidRPr="001B2294">
        <w:rPr>
          <w:rFonts w:ascii="Arial" w:eastAsia="Calibri" w:hAnsi="Arial" w:cs="Arial"/>
          <w:szCs w:val="24"/>
        </w:rPr>
        <w:t>w</w:t>
      </w:r>
      <w:r w:rsidR="002A0011" w:rsidRPr="001B2294">
        <w:rPr>
          <w:rFonts w:ascii="Arial" w:eastAsia="Calibri" w:hAnsi="Arial" w:cs="Arial"/>
          <w:szCs w:val="24"/>
        </w:rPr>
        <w:t xml:space="preserve">orking </w:t>
      </w:r>
      <w:r w:rsidR="001B2294" w:rsidRPr="001B2294">
        <w:rPr>
          <w:rFonts w:ascii="Arial" w:eastAsia="Calibri" w:hAnsi="Arial" w:cs="Arial"/>
          <w:szCs w:val="24"/>
        </w:rPr>
        <w:t>d</w:t>
      </w:r>
      <w:r w:rsidR="002A0011" w:rsidRPr="001B2294">
        <w:rPr>
          <w:rFonts w:ascii="Arial" w:eastAsia="Calibri" w:hAnsi="Arial" w:cs="Arial"/>
          <w:szCs w:val="24"/>
        </w:rPr>
        <w:t>efinitions</w:t>
      </w:r>
      <w:r w:rsidR="003C0714" w:rsidRPr="001B2294">
        <w:rPr>
          <w:rFonts w:ascii="Arial" w:eastAsia="Calibri" w:hAnsi="Arial" w:cs="Arial"/>
          <w:szCs w:val="24"/>
        </w:rPr>
        <w:t>.</w:t>
      </w:r>
    </w:p>
    <w:p w14:paraId="1DBD4B75" w14:textId="3F2B92B2" w:rsidR="00AF76E3" w:rsidRDefault="00327343" w:rsidP="001D0664">
      <w:pPr>
        <w:spacing w:after="120" w:line="240" w:lineRule="auto"/>
        <w:rPr>
          <w:rFonts w:ascii="Arial" w:eastAsia="Calibri" w:hAnsi="Arial" w:cs="Arial"/>
          <w:szCs w:val="24"/>
        </w:rPr>
      </w:pPr>
      <w:r w:rsidRPr="00AF76E3">
        <w:rPr>
          <w:rFonts w:ascii="Arial" w:eastAsia="Calibri" w:hAnsi="Arial" w:cs="Arial"/>
          <w:szCs w:val="24"/>
        </w:rPr>
        <w:lastRenderedPageBreak/>
        <w:t xml:space="preserve">5.1. </w:t>
      </w:r>
      <w:r w:rsidR="00BB137D" w:rsidRPr="00AF76E3">
        <w:rPr>
          <w:rFonts w:ascii="Arial" w:eastAsia="Calibri" w:hAnsi="Arial" w:cs="Arial"/>
          <w:szCs w:val="24"/>
        </w:rPr>
        <w:t>Online Tool Requirements. The Contractor shall provide</w:t>
      </w:r>
      <w:r w:rsidR="00EE48DB" w:rsidRPr="00AF76E3">
        <w:rPr>
          <w:rFonts w:ascii="Arial" w:eastAsia="Calibri" w:hAnsi="Arial" w:cs="Arial"/>
          <w:szCs w:val="24"/>
        </w:rPr>
        <w:t xml:space="preserve"> online</w:t>
      </w:r>
      <w:r w:rsidR="00BB137D" w:rsidRPr="00AF76E3">
        <w:rPr>
          <w:rFonts w:ascii="Arial" w:eastAsia="Calibri" w:hAnsi="Arial" w:cs="Arial"/>
          <w:szCs w:val="24"/>
        </w:rPr>
        <w:t xml:space="preserve"> </w:t>
      </w:r>
      <w:r w:rsidR="00EE48DB" w:rsidRPr="00AF76E3">
        <w:rPr>
          <w:rFonts w:ascii="Arial" w:eastAsia="Calibri" w:hAnsi="Arial" w:cs="Arial"/>
          <w:szCs w:val="24"/>
        </w:rPr>
        <w:t xml:space="preserve">administration and monitoring </w:t>
      </w:r>
      <w:r w:rsidR="00BB137D" w:rsidRPr="00AF76E3">
        <w:rPr>
          <w:rFonts w:ascii="Arial" w:eastAsia="Calibri" w:hAnsi="Arial" w:cs="Arial"/>
          <w:szCs w:val="24"/>
        </w:rPr>
        <w:t xml:space="preserve">tools to </w:t>
      </w:r>
      <w:r w:rsidR="000301DF" w:rsidRPr="00AF76E3">
        <w:rPr>
          <w:rFonts w:ascii="Arial" w:eastAsia="Calibri" w:hAnsi="Arial" w:cs="Arial"/>
          <w:szCs w:val="24"/>
        </w:rPr>
        <w:t>the Government</w:t>
      </w:r>
      <w:r w:rsidR="00EE48DB" w:rsidRPr="00AF76E3">
        <w:rPr>
          <w:rFonts w:ascii="Arial" w:eastAsia="Calibri" w:hAnsi="Arial" w:cs="Arial"/>
          <w:szCs w:val="24"/>
        </w:rPr>
        <w:t xml:space="preserve"> for context filtered reporting and </w:t>
      </w:r>
      <w:r w:rsidR="0025797F" w:rsidRPr="00AF76E3">
        <w:rPr>
          <w:rFonts w:ascii="Arial" w:eastAsia="Calibri" w:hAnsi="Arial" w:cs="Arial"/>
          <w:szCs w:val="24"/>
        </w:rPr>
        <w:t>Government virtual infrastructure metrics for analysis</w:t>
      </w:r>
      <w:r w:rsidR="00EE48DB" w:rsidRPr="00AF76E3">
        <w:rPr>
          <w:rFonts w:ascii="Arial" w:eastAsia="Calibri" w:hAnsi="Arial" w:cs="Arial"/>
          <w:szCs w:val="24"/>
        </w:rPr>
        <w:t>.</w:t>
      </w:r>
      <w:r w:rsidR="00BB137D" w:rsidRPr="00AF76E3">
        <w:rPr>
          <w:rFonts w:ascii="Arial" w:eastAsia="Calibri" w:hAnsi="Arial" w:cs="Arial"/>
          <w:szCs w:val="24"/>
        </w:rPr>
        <w:t xml:space="preserve"> </w:t>
      </w:r>
      <w:r w:rsidR="000301DF" w:rsidRPr="00AF76E3">
        <w:rPr>
          <w:rFonts w:ascii="Arial" w:eastAsia="Calibri" w:hAnsi="Arial" w:cs="Arial"/>
          <w:szCs w:val="24"/>
        </w:rPr>
        <w:t>The Government shall</w:t>
      </w:r>
      <w:r w:rsidR="00BB137D" w:rsidRPr="00AF76E3">
        <w:rPr>
          <w:rFonts w:ascii="Arial" w:eastAsia="Calibri" w:hAnsi="Arial" w:cs="Arial"/>
          <w:szCs w:val="24"/>
        </w:rPr>
        <w:t xml:space="preserve"> approve role based accounts for access to the tools. </w:t>
      </w:r>
    </w:p>
    <w:p w14:paraId="502E3887" w14:textId="059F3639" w:rsidR="00BB137D" w:rsidRPr="001D0664" w:rsidRDefault="001D0664" w:rsidP="001D0664">
      <w:pPr>
        <w:spacing w:after="120"/>
        <w:rPr>
          <w:rFonts w:ascii="Arial" w:eastAsia="Calibri" w:hAnsi="Arial" w:cs="Arial"/>
          <w:szCs w:val="24"/>
        </w:rPr>
      </w:pPr>
      <w:r>
        <w:rPr>
          <w:rFonts w:ascii="Arial" w:eastAsia="Calibri" w:hAnsi="Arial" w:cs="Arial"/>
          <w:szCs w:val="24"/>
        </w:rPr>
        <w:t>5.</w:t>
      </w:r>
      <w:r w:rsidR="007E622E">
        <w:rPr>
          <w:rFonts w:ascii="Arial" w:eastAsia="Calibri" w:hAnsi="Arial" w:cs="Arial"/>
          <w:szCs w:val="24"/>
        </w:rPr>
        <w:t>2</w:t>
      </w:r>
      <w:r w:rsidR="000301DF" w:rsidRPr="001D0664">
        <w:rPr>
          <w:rFonts w:ascii="Arial" w:eastAsia="Calibri" w:hAnsi="Arial" w:cs="Arial"/>
          <w:szCs w:val="24"/>
        </w:rPr>
        <w:t xml:space="preserve"> </w:t>
      </w:r>
      <w:r w:rsidR="00BB137D" w:rsidRPr="001D0664">
        <w:rPr>
          <w:rFonts w:ascii="Arial" w:eastAsia="Calibri" w:hAnsi="Arial" w:cs="Arial"/>
          <w:szCs w:val="24"/>
        </w:rPr>
        <w:t xml:space="preserve">The Contractor shall provide graphical web-based and command line Cloud </w:t>
      </w:r>
      <w:r w:rsidR="00116CC1">
        <w:rPr>
          <w:rFonts w:ascii="Arial" w:eastAsia="Calibri" w:hAnsi="Arial" w:cs="Arial"/>
          <w:szCs w:val="24"/>
        </w:rPr>
        <w:t>Management F</w:t>
      </w:r>
      <w:r w:rsidR="00BB137D" w:rsidRPr="001D0664">
        <w:rPr>
          <w:rFonts w:ascii="Arial" w:eastAsia="Calibri" w:hAnsi="Arial" w:cs="Arial"/>
          <w:szCs w:val="24"/>
        </w:rPr>
        <w:t>unctionality</w:t>
      </w:r>
      <w:r w:rsidR="00116CC1">
        <w:rPr>
          <w:rFonts w:ascii="Arial" w:eastAsia="Calibri" w:hAnsi="Arial" w:cs="Arial"/>
          <w:szCs w:val="24"/>
        </w:rPr>
        <w:t xml:space="preserve"> (CMF)</w:t>
      </w:r>
      <w:r w:rsidR="00BB137D" w:rsidRPr="001D0664">
        <w:rPr>
          <w:rFonts w:ascii="Arial" w:eastAsia="Calibri" w:hAnsi="Arial" w:cs="Arial"/>
          <w:szCs w:val="24"/>
        </w:rPr>
        <w:t xml:space="preserve"> that is </w:t>
      </w:r>
      <w:r w:rsidR="004F1D29" w:rsidRPr="001D0664">
        <w:rPr>
          <w:rFonts w:ascii="Arial" w:eastAsia="Calibri" w:hAnsi="Arial" w:cs="Arial"/>
          <w:szCs w:val="24"/>
        </w:rPr>
        <w:t xml:space="preserve">accessible via </w:t>
      </w:r>
      <w:r w:rsidR="005C19ED" w:rsidRPr="001D0664">
        <w:rPr>
          <w:rFonts w:ascii="Arial" w:eastAsia="Calibri" w:hAnsi="Arial" w:cs="Arial"/>
          <w:szCs w:val="24"/>
        </w:rPr>
        <w:t xml:space="preserve">Army imaged </w:t>
      </w:r>
      <w:r w:rsidR="004F1D29" w:rsidRPr="001D0664">
        <w:rPr>
          <w:rFonts w:ascii="Arial" w:eastAsia="Calibri" w:hAnsi="Arial" w:cs="Arial"/>
          <w:szCs w:val="24"/>
        </w:rPr>
        <w:t>end user workstations</w:t>
      </w:r>
      <w:r w:rsidR="005C19ED" w:rsidRPr="001D0664">
        <w:rPr>
          <w:rFonts w:ascii="Arial" w:eastAsia="Calibri" w:hAnsi="Arial" w:cs="Arial"/>
          <w:szCs w:val="24"/>
        </w:rPr>
        <w:t xml:space="preserve"> </w:t>
      </w:r>
      <w:r w:rsidR="0025797F" w:rsidRPr="001D0664">
        <w:rPr>
          <w:rFonts w:ascii="Arial" w:eastAsia="Calibri" w:hAnsi="Arial" w:cs="Arial"/>
          <w:szCs w:val="24"/>
        </w:rPr>
        <w:t>for the Government’s management of the infrastructure</w:t>
      </w:r>
      <w:r w:rsidR="00BB137D" w:rsidRPr="001D0664">
        <w:rPr>
          <w:rFonts w:ascii="Arial" w:eastAsia="Calibri" w:hAnsi="Arial" w:cs="Arial"/>
          <w:szCs w:val="24"/>
        </w:rPr>
        <w:t xml:space="preserve">. Functionality shall be controlled via configurable role-based user accounts. </w:t>
      </w:r>
      <w:r w:rsidR="0025797F" w:rsidRPr="001D0664">
        <w:rPr>
          <w:rFonts w:ascii="Arial" w:eastAsia="Calibri" w:hAnsi="Arial" w:cs="Arial"/>
          <w:szCs w:val="24"/>
        </w:rPr>
        <w:t>T</w:t>
      </w:r>
      <w:r w:rsidR="00BB137D" w:rsidRPr="001D0664">
        <w:rPr>
          <w:rFonts w:ascii="Arial" w:eastAsia="Calibri" w:hAnsi="Arial" w:cs="Arial"/>
          <w:szCs w:val="24"/>
        </w:rPr>
        <w:t xml:space="preserve">hese accounts shall be highly-customizable </w:t>
      </w:r>
      <w:r w:rsidR="0025797F" w:rsidRPr="001D0664">
        <w:rPr>
          <w:rFonts w:ascii="Arial" w:eastAsia="Calibri" w:hAnsi="Arial" w:cs="Arial"/>
          <w:szCs w:val="24"/>
        </w:rPr>
        <w:t xml:space="preserve">and </w:t>
      </w:r>
      <w:r w:rsidR="00BB137D" w:rsidRPr="001D0664">
        <w:rPr>
          <w:rFonts w:ascii="Arial" w:eastAsia="Calibri" w:hAnsi="Arial" w:cs="Arial"/>
          <w:szCs w:val="24"/>
        </w:rPr>
        <w:t xml:space="preserve">at a minimum </w:t>
      </w:r>
      <w:r w:rsidR="0025797F" w:rsidRPr="001D0664">
        <w:rPr>
          <w:rFonts w:ascii="Arial" w:eastAsia="Calibri" w:hAnsi="Arial" w:cs="Arial"/>
          <w:szCs w:val="24"/>
        </w:rPr>
        <w:t xml:space="preserve">include the </w:t>
      </w:r>
      <w:r w:rsidR="00BB137D" w:rsidRPr="001D0664">
        <w:rPr>
          <w:rFonts w:ascii="Arial" w:eastAsia="Calibri" w:hAnsi="Arial" w:cs="Arial"/>
          <w:szCs w:val="24"/>
        </w:rPr>
        <w:t>following access rights:</w:t>
      </w:r>
    </w:p>
    <w:p w14:paraId="183B8217" w14:textId="76F4C7FE" w:rsidR="00BB137D" w:rsidRPr="001D0664" w:rsidRDefault="00BB137D" w:rsidP="001D0664">
      <w:pPr>
        <w:pStyle w:val="ListParagraph"/>
        <w:numPr>
          <w:ilvl w:val="0"/>
          <w:numId w:val="24"/>
        </w:numPr>
        <w:spacing w:after="120"/>
        <w:rPr>
          <w:rFonts w:ascii="Arial" w:eastAsia="Calibri" w:hAnsi="Arial" w:cs="Arial"/>
          <w:sz w:val="22"/>
          <w:szCs w:val="22"/>
        </w:rPr>
      </w:pPr>
      <w:r w:rsidRPr="001D0664">
        <w:rPr>
          <w:rFonts w:ascii="Arial" w:eastAsia="Calibri" w:hAnsi="Arial" w:cs="Arial"/>
          <w:sz w:val="22"/>
          <w:szCs w:val="22"/>
        </w:rPr>
        <w:t>Restrict access to each component of the console (e.g., restrict provision resources or view reports)</w:t>
      </w:r>
    </w:p>
    <w:p w14:paraId="3DFA672D" w14:textId="0DF3C6E3" w:rsidR="00BB137D" w:rsidRPr="001D0664" w:rsidRDefault="00BB137D" w:rsidP="001D0664">
      <w:pPr>
        <w:pStyle w:val="ListParagraph"/>
        <w:numPr>
          <w:ilvl w:val="0"/>
          <w:numId w:val="24"/>
        </w:numPr>
        <w:spacing w:after="120"/>
        <w:rPr>
          <w:rFonts w:ascii="Arial" w:eastAsia="Calibri" w:hAnsi="Arial" w:cs="Arial"/>
          <w:sz w:val="22"/>
          <w:szCs w:val="22"/>
        </w:rPr>
      </w:pPr>
      <w:r w:rsidRPr="001D0664">
        <w:rPr>
          <w:rFonts w:ascii="Arial" w:eastAsia="Calibri" w:hAnsi="Arial" w:cs="Arial"/>
          <w:sz w:val="22"/>
          <w:szCs w:val="22"/>
        </w:rPr>
        <w:t>Defin</w:t>
      </w:r>
      <w:r w:rsidR="004F1D29" w:rsidRPr="001D0664">
        <w:rPr>
          <w:rFonts w:ascii="Arial" w:eastAsia="Calibri" w:hAnsi="Arial" w:cs="Arial"/>
          <w:sz w:val="22"/>
          <w:szCs w:val="22"/>
        </w:rPr>
        <w:t>e</w:t>
      </w:r>
      <w:r w:rsidRPr="001D0664">
        <w:rPr>
          <w:rFonts w:ascii="Arial" w:eastAsia="Calibri" w:hAnsi="Arial" w:cs="Arial"/>
          <w:sz w:val="22"/>
          <w:szCs w:val="22"/>
        </w:rPr>
        <w:t xml:space="preserve"> access rights for accessible components (e.g., scope of access, read-only versus read-write access)</w:t>
      </w:r>
    </w:p>
    <w:p w14:paraId="4A54F360" w14:textId="2A79507B" w:rsidR="00BB137D" w:rsidRPr="001D0664" w:rsidRDefault="00BB137D" w:rsidP="001D0664">
      <w:pPr>
        <w:pStyle w:val="ListParagraph"/>
        <w:numPr>
          <w:ilvl w:val="0"/>
          <w:numId w:val="24"/>
        </w:numPr>
        <w:spacing w:after="120"/>
        <w:rPr>
          <w:rFonts w:ascii="Arial" w:eastAsia="Calibri" w:hAnsi="Arial" w:cs="Arial"/>
          <w:sz w:val="22"/>
          <w:szCs w:val="22"/>
        </w:rPr>
      </w:pPr>
      <w:r w:rsidRPr="001D0664">
        <w:rPr>
          <w:rFonts w:ascii="Arial" w:eastAsia="Calibri" w:hAnsi="Arial" w:cs="Arial"/>
          <w:sz w:val="22"/>
          <w:szCs w:val="22"/>
        </w:rPr>
        <w:t>Administrator roles with the ability to create, modify, delete, and configure user accounts, profiles and permissions</w:t>
      </w:r>
    </w:p>
    <w:p w14:paraId="62B536A1" w14:textId="59A21471" w:rsidR="00BB137D" w:rsidRPr="004512F3" w:rsidRDefault="000301DF" w:rsidP="001D0664">
      <w:pPr>
        <w:spacing w:after="120"/>
        <w:rPr>
          <w:rFonts w:ascii="Arial" w:eastAsia="Calibri" w:hAnsi="Arial" w:cs="Arial"/>
          <w:szCs w:val="24"/>
        </w:rPr>
      </w:pPr>
      <w:r w:rsidRPr="004512F3">
        <w:rPr>
          <w:rFonts w:ascii="Arial" w:eastAsia="Calibri" w:hAnsi="Arial" w:cs="Arial"/>
          <w:szCs w:val="24"/>
        </w:rPr>
        <w:t>5.</w:t>
      </w:r>
      <w:r w:rsidR="007E622E">
        <w:rPr>
          <w:rFonts w:ascii="Arial" w:eastAsia="Calibri" w:hAnsi="Arial" w:cs="Arial"/>
          <w:szCs w:val="24"/>
        </w:rPr>
        <w:t>3</w:t>
      </w:r>
      <w:r w:rsidRPr="004512F3">
        <w:rPr>
          <w:rFonts w:ascii="Arial" w:eastAsia="Calibri" w:hAnsi="Arial" w:cs="Arial"/>
          <w:szCs w:val="24"/>
        </w:rPr>
        <w:t xml:space="preserve"> </w:t>
      </w:r>
      <w:r w:rsidR="00AF76E3">
        <w:rPr>
          <w:rFonts w:ascii="Arial" w:eastAsia="Calibri" w:hAnsi="Arial" w:cs="Arial"/>
          <w:szCs w:val="24"/>
        </w:rPr>
        <w:t>Utilization</w:t>
      </w:r>
      <w:r w:rsidR="00BB137D" w:rsidRPr="004512F3">
        <w:rPr>
          <w:rFonts w:ascii="Arial" w:eastAsia="Calibri" w:hAnsi="Arial" w:cs="Arial"/>
          <w:szCs w:val="24"/>
        </w:rPr>
        <w:t xml:space="preserve"> and Manage Alerts and Reporting. The Contractor shall </w:t>
      </w:r>
      <w:r w:rsidR="004512F3">
        <w:rPr>
          <w:rFonts w:ascii="Arial" w:eastAsia="Calibri" w:hAnsi="Arial" w:cs="Arial"/>
          <w:szCs w:val="24"/>
        </w:rPr>
        <w:t xml:space="preserve">provide the capability </w:t>
      </w:r>
      <w:r w:rsidR="001D5F19" w:rsidRPr="004512F3">
        <w:rPr>
          <w:rFonts w:ascii="Arial" w:eastAsia="Calibri" w:hAnsi="Arial" w:cs="Arial"/>
          <w:szCs w:val="24"/>
        </w:rPr>
        <w:t xml:space="preserve">for the Government to continuously monitor </w:t>
      </w:r>
      <w:r w:rsidR="00AF76E3">
        <w:rPr>
          <w:rFonts w:ascii="Arial" w:eastAsia="Calibri" w:hAnsi="Arial" w:cs="Arial"/>
          <w:szCs w:val="24"/>
        </w:rPr>
        <w:t>utilization</w:t>
      </w:r>
      <w:r w:rsidR="001D5F19" w:rsidRPr="004512F3">
        <w:rPr>
          <w:rFonts w:ascii="Arial" w:eastAsia="Calibri" w:hAnsi="Arial" w:cs="Arial"/>
          <w:szCs w:val="24"/>
        </w:rPr>
        <w:t xml:space="preserve"> and </w:t>
      </w:r>
      <w:r w:rsidR="004512F3" w:rsidRPr="004512F3">
        <w:rPr>
          <w:rFonts w:ascii="Arial" w:eastAsia="Calibri" w:hAnsi="Arial" w:cs="Arial"/>
          <w:szCs w:val="24"/>
        </w:rPr>
        <w:t>configure real time alarms and alerts</w:t>
      </w:r>
      <w:r w:rsidR="001D5F19" w:rsidRPr="004512F3">
        <w:rPr>
          <w:rFonts w:ascii="Arial" w:eastAsia="Calibri" w:hAnsi="Arial" w:cs="Arial"/>
          <w:szCs w:val="24"/>
        </w:rPr>
        <w:t xml:space="preserve">.  </w:t>
      </w:r>
      <w:r w:rsidR="00BB137D" w:rsidRPr="004512F3">
        <w:rPr>
          <w:rFonts w:ascii="Arial" w:eastAsia="Calibri" w:hAnsi="Arial" w:cs="Arial"/>
          <w:szCs w:val="24"/>
        </w:rPr>
        <w:t xml:space="preserve">This </w:t>
      </w:r>
      <w:r w:rsidR="00DF5994">
        <w:rPr>
          <w:rFonts w:ascii="Arial" w:eastAsia="Calibri" w:hAnsi="Arial" w:cs="Arial"/>
          <w:szCs w:val="24"/>
        </w:rPr>
        <w:t xml:space="preserve">capability </w:t>
      </w:r>
      <w:r w:rsidR="00BB137D" w:rsidRPr="004512F3">
        <w:rPr>
          <w:rFonts w:ascii="Arial" w:eastAsia="Calibri" w:hAnsi="Arial" w:cs="Arial"/>
          <w:szCs w:val="24"/>
        </w:rPr>
        <w:t xml:space="preserve">shall include, but </w:t>
      </w:r>
      <w:r w:rsidR="004512F3">
        <w:rPr>
          <w:rFonts w:ascii="Arial" w:eastAsia="Calibri" w:hAnsi="Arial" w:cs="Arial"/>
          <w:szCs w:val="24"/>
        </w:rPr>
        <w:t xml:space="preserve">is </w:t>
      </w:r>
      <w:r w:rsidR="00BB137D" w:rsidRPr="004512F3">
        <w:rPr>
          <w:rFonts w:ascii="Arial" w:eastAsia="Calibri" w:hAnsi="Arial" w:cs="Arial"/>
          <w:szCs w:val="24"/>
        </w:rPr>
        <w:t>not limited to the following</w:t>
      </w:r>
      <w:r w:rsidR="00DF5994">
        <w:rPr>
          <w:rFonts w:ascii="Arial" w:eastAsia="Calibri" w:hAnsi="Arial" w:cs="Arial"/>
          <w:szCs w:val="24"/>
        </w:rPr>
        <w:t>:</w:t>
      </w:r>
    </w:p>
    <w:p w14:paraId="5CFDB0C1" w14:textId="44D5D22D" w:rsidR="00BB137D" w:rsidRPr="00BB137D" w:rsidRDefault="00BB137D" w:rsidP="00C303A5">
      <w:pPr>
        <w:numPr>
          <w:ilvl w:val="0"/>
          <w:numId w:val="16"/>
        </w:numPr>
        <w:spacing w:after="120" w:line="240" w:lineRule="auto"/>
        <w:ind w:left="1440"/>
        <w:rPr>
          <w:rFonts w:ascii="Arial" w:eastAsia="Calibri" w:hAnsi="Arial" w:cs="Arial"/>
          <w:szCs w:val="24"/>
        </w:rPr>
      </w:pPr>
      <w:r w:rsidRPr="00BB137D">
        <w:rPr>
          <w:rFonts w:ascii="Arial" w:eastAsia="Calibri" w:hAnsi="Arial" w:cs="Arial"/>
          <w:szCs w:val="24"/>
        </w:rPr>
        <w:t>General health and availability</w:t>
      </w:r>
    </w:p>
    <w:p w14:paraId="0B72B608" w14:textId="60DCA30B" w:rsidR="00BB137D" w:rsidRPr="00BB137D" w:rsidRDefault="004512F3" w:rsidP="00C303A5">
      <w:pPr>
        <w:numPr>
          <w:ilvl w:val="0"/>
          <w:numId w:val="16"/>
        </w:numPr>
        <w:spacing w:after="120" w:line="240" w:lineRule="auto"/>
        <w:ind w:left="1440"/>
        <w:rPr>
          <w:rFonts w:ascii="Arial" w:eastAsia="Calibri" w:hAnsi="Arial" w:cs="Arial"/>
          <w:szCs w:val="24"/>
        </w:rPr>
      </w:pPr>
      <w:r>
        <w:rPr>
          <w:rFonts w:ascii="Arial" w:eastAsia="Calibri" w:hAnsi="Arial" w:cs="Arial"/>
          <w:szCs w:val="24"/>
        </w:rPr>
        <w:t>R</w:t>
      </w:r>
      <w:r w:rsidR="00BB137D" w:rsidRPr="00BB137D">
        <w:rPr>
          <w:rFonts w:ascii="Arial" w:eastAsia="Calibri" w:hAnsi="Arial" w:cs="Arial"/>
          <w:szCs w:val="24"/>
        </w:rPr>
        <w:t xml:space="preserve">esource utilization and other events such as failure of service, degraded service, etc. via service dashboard </w:t>
      </w:r>
      <w:r w:rsidR="00DF5994">
        <w:rPr>
          <w:rFonts w:ascii="Arial" w:eastAsia="Calibri" w:hAnsi="Arial" w:cs="Arial"/>
          <w:szCs w:val="24"/>
        </w:rPr>
        <w:t>and</w:t>
      </w:r>
      <w:r w:rsidR="00BB137D" w:rsidRPr="00BB137D">
        <w:rPr>
          <w:rFonts w:ascii="Arial" w:eastAsia="Calibri" w:hAnsi="Arial" w:cs="Arial"/>
          <w:szCs w:val="24"/>
        </w:rPr>
        <w:t xml:space="preserve"> other electronic means</w:t>
      </w:r>
    </w:p>
    <w:p w14:paraId="4ABE032F" w14:textId="0DE08172" w:rsidR="00BB137D" w:rsidRPr="00021FDB" w:rsidRDefault="00AF76E3" w:rsidP="00C303A5">
      <w:pPr>
        <w:numPr>
          <w:ilvl w:val="0"/>
          <w:numId w:val="16"/>
        </w:numPr>
        <w:spacing w:after="120" w:line="240" w:lineRule="auto"/>
        <w:ind w:left="1440"/>
        <w:rPr>
          <w:rFonts w:ascii="Arial" w:eastAsia="Calibri" w:hAnsi="Arial" w:cs="Arial"/>
        </w:rPr>
      </w:pPr>
      <w:r>
        <w:rPr>
          <w:rFonts w:ascii="Arial" w:eastAsia="Calibri" w:hAnsi="Arial" w:cs="Arial"/>
        </w:rPr>
        <w:t>Utilization</w:t>
      </w:r>
      <w:r w:rsidR="00C303A5" w:rsidRPr="00021FDB">
        <w:rPr>
          <w:rFonts w:ascii="Arial" w:eastAsia="Calibri" w:hAnsi="Arial" w:cs="Arial"/>
        </w:rPr>
        <w:t xml:space="preserve"> Measurements</w:t>
      </w:r>
    </w:p>
    <w:p w14:paraId="0CDB638D" w14:textId="1EFC946E" w:rsidR="00BB137D" w:rsidRPr="00021FDB" w:rsidRDefault="00232DEE" w:rsidP="00021FDB">
      <w:pPr>
        <w:pStyle w:val="ListParagraph"/>
        <w:numPr>
          <w:ilvl w:val="0"/>
          <w:numId w:val="16"/>
        </w:numPr>
        <w:spacing w:after="120"/>
        <w:ind w:left="1440"/>
        <w:rPr>
          <w:rFonts w:ascii="Arial" w:eastAsia="Calibri" w:hAnsi="Arial" w:cs="Arial"/>
          <w:sz w:val="22"/>
          <w:szCs w:val="22"/>
        </w:rPr>
      </w:pPr>
      <w:r w:rsidRPr="00021FDB">
        <w:rPr>
          <w:rFonts w:ascii="Arial" w:eastAsia="Calibri" w:hAnsi="Arial" w:cs="Arial"/>
          <w:sz w:val="22"/>
          <w:szCs w:val="22"/>
        </w:rPr>
        <w:t>H</w:t>
      </w:r>
      <w:r w:rsidR="00BB137D" w:rsidRPr="00021FDB">
        <w:rPr>
          <w:rFonts w:ascii="Arial" w:eastAsia="Calibri" w:hAnsi="Arial" w:cs="Arial"/>
          <w:sz w:val="22"/>
          <w:szCs w:val="22"/>
        </w:rPr>
        <w:t>istorical utilization for all resources (CPU, memory, storage)</w:t>
      </w:r>
    </w:p>
    <w:p w14:paraId="088EA114" w14:textId="2123DF6B" w:rsidR="00BB137D" w:rsidRPr="00021FDB" w:rsidRDefault="00232DEE" w:rsidP="00021FDB">
      <w:pPr>
        <w:spacing w:after="120" w:line="240" w:lineRule="auto"/>
        <w:ind w:left="1080"/>
        <w:rPr>
          <w:rFonts w:ascii="Arial" w:eastAsia="Calibri" w:hAnsi="Arial" w:cs="Arial"/>
        </w:rPr>
      </w:pPr>
      <w:r w:rsidRPr="00021FDB">
        <w:rPr>
          <w:rFonts w:ascii="Arial" w:eastAsia="Calibri" w:hAnsi="Arial" w:cs="Arial"/>
        </w:rPr>
        <w:t>e</w:t>
      </w:r>
      <w:r w:rsidR="00021FDB">
        <w:rPr>
          <w:rFonts w:ascii="Arial" w:eastAsia="Calibri" w:hAnsi="Arial" w:cs="Arial"/>
        </w:rPr>
        <w:t>)</w:t>
      </w:r>
      <w:r w:rsidRPr="00021FDB">
        <w:rPr>
          <w:rFonts w:ascii="Arial" w:eastAsia="Calibri" w:hAnsi="Arial" w:cs="Arial"/>
        </w:rPr>
        <w:t xml:space="preserve"> </w:t>
      </w:r>
      <w:r w:rsidR="00BB137D" w:rsidRPr="00021FDB">
        <w:rPr>
          <w:rFonts w:ascii="Arial" w:eastAsia="Calibri" w:hAnsi="Arial" w:cs="Arial"/>
        </w:rPr>
        <w:t xml:space="preserve">Customizable reports to group resources by </w:t>
      </w:r>
      <w:r w:rsidR="00006528" w:rsidRPr="00021FDB">
        <w:rPr>
          <w:rFonts w:ascii="Arial" w:eastAsia="Calibri" w:hAnsi="Arial" w:cs="Arial"/>
        </w:rPr>
        <w:t>entity</w:t>
      </w:r>
      <w:r w:rsidR="00BB137D" w:rsidRPr="00021FDB">
        <w:rPr>
          <w:rFonts w:ascii="Arial" w:eastAsia="Calibri" w:hAnsi="Arial" w:cs="Arial"/>
        </w:rPr>
        <w:t xml:space="preserve">, application, and server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330298" w:rsidRPr="00330298" w14:paraId="66C132F1" w14:textId="77777777" w:rsidTr="00330298">
        <w:trPr>
          <w:tblCellSpacing w:w="15" w:type="dxa"/>
        </w:trPr>
        <w:tc>
          <w:tcPr>
            <w:tcW w:w="0" w:type="auto"/>
            <w:hideMark/>
          </w:tcPr>
          <w:p w14:paraId="5F33F169" w14:textId="0A772073" w:rsidR="00330298" w:rsidRPr="00330298" w:rsidRDefault="001D0664" w:rsidP="001628F7">
            <w:pPr>
              <w:spacing w:after="120" w:line="240" w:lineRule="auto"/>
              <w:rPr>
                <w:rFonts w:ascii="Arial" w:eastAsia="Calibri" w:hAnsi="Arial" w:cs="Arial"/>
                <w:szCs w:val="24"/>
              </w:rPr>
            </w:pPr>
            <w:r>
              <w:rPr>
                <w:rFonts w:ascii="Arial" w:eastAsia="Calibri" w:hAnsi="Arial" w:cs="Arial"/>
                <w:szCs w:val="24"/>
              </w:rPr>
              <w:t>5.</w:t>
            </w:r>
            <w:r w:rsidR="007E622E">
              <w:rPr>
                <w:rFonts w:ascii="Arial" w:eastAsia="Calibri" w:hAnsi="Arial" w:cs="Arial"/>
                <w:szCs w:val="24"/>
              </w:rPr>
              <w:t>4</w:t>
            </w:r>
            <w:r w:rsidR="00330298" w:rsidRPr="00330298">
              <w:rPr>
                <w:rFonts w:ascii="Arial" w:eastAsia="Calibri" w:hAnsi="Arial" w:cs="Arial"/>
                <w:szCs w:val="24"/>
              </w:rPr>
              <w:t xml:space="preserve"> Service Incident Response. </w:t>
            </w:r>
            <w:r w:rsidR="00330298">
              <w:rPr>
                <w:rFonts w:ascii="Arial" w:eastAsia="Calibri" w:hAnsi="Arial" w:cs="Arial"/>
                <w:szCs w:val="24"/>
              </w:rPr>
              <w:t>T</w:t>
            </w:r>
            <w:r w:rsidR="00330298" w:rsidRPr="00330298">
              <w:rPr>
                <w:rFonts w:ascii="Arial" w:eastAsia="Calibri" w:hAnsi="Arial" w:cs="Arial"/>
                <w:szCs w:val="24"/>
              </w:rPr>
              <w:t>he Contractor shall ensure that any incidents regarding remote access to cloud infrastructure or tools are resolved</w:t>
            </w:r>
            <w:r w:rsidR="001628F7">
              <w:rPr>
                <w:rFonts w:ascii="Arial" w:eastAsia="Calibri" w:hAnsi="Arial" w:cs="Arial"/>
                <w:szCs w:val="24"/>
              </w:rPr>
              <w:t xml:space="preserve"> within the performance threshold time.</w:t>
            </w:r>
          </w:p>
        </w:tc>
      </w:tr>
    </w:tbl>
    <w:p w14:paraId="390249B3" w14:textId="26BF81C2" w:rsidR="00BB137D" w:rsidRPr="00BB137D" w:rsidRDefault="00327343" w:rsidP="001D0664">
      <w:pPr>
        <w:spacing w:after="120" w:line="240" w:lineRule="auto"/>
        <w:rPr>
          <w:rFonts w:ascii="Arial" w:eastAsia="Calibri" w:hAnsi="Arial" w:cs="Arial"/>
          <w:szCs w:val="24"/>
        </w:rPr>
      </w:pPr>
      <w:r>
        <w:rPr>
          <w:rFonts w:ascii="Arial" w:eastAsia="Calibri" w:hAnsi="Arial" w:cs="Arial"/>
          <w:szCs w:val="24"/>
        </w:rPr>
        <w:t>5.</w:t>
      </w:r>
      <w:r w:rsidR="007E622E">
        <w:rPr>
          <w:rFonts w:ascii="Arial" w:eastAsia="Calibri" w:hAnsi="Arial" w:cs="Arial"/>
          <w:szCs w:val="24"/>
        </w:rPr>
        <w:t>5</w:t>
      </w:r>
      <w:r w:rsidR="000301DF">
        <w:rPr>
          <w:rFonts w:ascii="Arial" w:eastAsia="Calibri" w:hAnsi="Arial" w:cs="Arial"/>
          <w:szCs w:val="24"/>
        </w:rPr>
        <w:t xml:space="preserve"> </w:t>
      </w:r>
      <w:r w:rsidR="00BB137D" w:rsidRPr="00BB137D">
        <w:rPr>
          <w:rFonts w:ascii="Arial" w:eastAsia="Calibri" w:hAnsi="Arial" w:cs="Arial"/>
          <w:szCs w:val="24"/>
        </w:rPr>
        <w:t xml:space="preserve">Financial Management Reporting. The Contractor shall provide clear access and visibility to </w:t>
      </w:r>
      <w:r w:rsidR="00795830">
        <w:rPr>
          <w:rFonts w:ascii="Arial" w:eastAsia="Calibri" w:hAnsi="Arial" w:cs="Arial"/>
          <w:szCs w:val="24"/>
        </w:rPr>
        <w:t xml:space="preserve">an </w:t>
      </w:r>
      <w:r w:rsidR="00BB137D" w:rsidRPr="00BB137D">
        <w:rPr>
          <w:rFonts w:ascii="Arial" w:eastAsia="Calibri" w:hAnsi="Arial" w:cs="Arial"/>
          <w:szCs w:val="24"/>
        </w:rPr>
        <w:t>automated Fi</w:t>
      </w:r>
      <w:r w:rsidR="005653EF">
        <w:rPr>
          <w:rFonts w:ascii="Arial" w:eastAsia="Calibri" w:hAnsi="Arial" w:cs="Arial"/>
          <w:szCs w:val="24"/>
        </w:rPr>
        <w:t xml:space="preserve">nancial Management Reporting </w:t>
      </w:r>
      <w:r w:rsidR="00795830">
        <w:rPr>
          <w:rFonts w:ascii="Arial" w:eastAsia="Calibri" w:hAnsi="Arial" w:cs="Arial"/>
          <w:szCs w:val="24"/>
        </w:rPr>
        <w:t xml:space="preserve">capability </w:t>
      </w:r>
      <w:r w:rsidR="005653EF">
        <w:rPr>
          <w:rFonts w:ascii="Arial" w:eastAsia="Calibri" w:hAnsi="Arial" w:cs="Arial"/>
          <w:szCs w:val="24"/>
        </w:rPr>
        <w:t>for</w:t>
      </w:r>
      <w:r w:rsidR="00BB137D" w:rsidRPr="00BB137D">
        <w:rPr>
          <w:rFonts w:ascii="Arial" w:eastAsia="Calibri" w:hAnsi="Arial" w:cs="Arial"/>
          <w:szCs w:val="24"/>
        </w:rPr>
        <w:t xml:space="preserve"> all </w:t>
      </w:r>
      <w:r w:rsidR="001D50BC">
        <w:rPr>
          <w:rFonts w:ascii="Arial" w:eastAsia="Calibri" w:hAnsi="Arial" w:cs="Arial"/>
          <w:szCs w:val="24"/>
        </w:rPr>
        <w:t>resources</w:t>
      </w:r>
      <w:r w:rsidR="00BB137D" w:rsidRPr="00BB137D">
        <w:rPr>
          <w:rFonts w:ascii="Arial" w:eastAsia="Calibri" w:hAnsi="Arial" w:cs="Arial"/>
          <w:szCs w:val="24"/>
        </w:rPr>
        <w:t xml:space="preserve"> consumed via role-based account</w:t>
      </w:r>
      <w:r w:rsidR="00770688">
        <w:rPr>
          <w:rFonts w:ascii="Arial" w:eastAsia="Calibri" w:hAnsi="Arial" w:cs="Arial"/>
          <w:szCs w:val="24"/>
        </w:rPr>
        <w:t>s</w:t>
      </w:r>
      <w:r w:rsidR="00E868C8">
        <w:rPr>
          <w:rFonts w:ascii="Arial" w:eastAsia="Calibri" w:hAnsi="Arial" w:cs="Arial"/>
          <w:szCs w:val="24"/>
        </w:rPr>
        <w:t>.</w:t>
      </w:r>
      <w:r w:rsidR="00BB137D" w:rsidRPr="00BB137D">
        <w:rPr>
          <w:rFonts w:ascii="Arial" w:eastAsia="Calibri" w:hAnsi="Arial" w:cs="Arial"/>
          <w:szCs w:val="24"/>
        </w:rPr>
        <w:t xml:space="preserve"> </w:t>
      </w:r>
      <w:r w:rsidR="00770688">
        <w:rPr>
          <w:rFonts w:ascii="Arial" w:eastAsia="Calibri" w:hAnsi="Arial" w:cs="Arial"/>
          <w:szCs w:val="24"/>
        </w:rPr>
        <w:t>T</w:t>
      </w:r>
      <w:r w:rsidR="005653EF">
        <w:rPr>
          <w:rFonts w:ascii="Arial" w:eastAsia="Calibri" w:hAnsi="Arial" w:cs="Arial"/>
          <w:szCs w:val="24"/>
        </w:rPr>
        <w:t xml:space="preserve">he capability </w:t>
      </w:r>
      <w:r w:rsidR="00BB137D" w:rsidRPr="00BB137D">
        <w:rPr>
          <w:rFonts w:ascii="Arial" w:eastAsia="Calibri" w:hAnsi="Arial" w:cs="Arial"/>
          <w:szCs w:val="24"/>
        </w:rPr>
        <w:t>shall include:</w:t>
      </w:r>
    </w:p>
    <w:p w14:paraId="446B735B" w14:textId="57B1F6EF" w:rsidR="00BB137D" w:rsidRPr="00416DF6" w:rsidRDefault="005653EF">
      <w:pPr>
        <w:pStyle w:val="ListParagraph"/>
        <w:numPr>
          <w:ilvl w:val="0"/>
          <w:numId w:val="18"/>
        </w:numPr>
        <w:spacing w:after="120"/>
        <w:rPr>
          <w:rFonts w:ascii="Arial" w:eastAsia="Calibri" w:hAnsi="Arial" w:cs="Arial"/>
          <w:sz w:val="22"/>
          <w:szCs w:val="22"/>
        </w:rPr>
      </w:pPr>
      <w:r>
        <w:rPr>
          <w:rFonts w:ascii="Arial" w:eastAsia="Calibri" w:hAnsi="Arial" w:cs="Arial"/>
          <w:sz w:val="22"/>
          <w:szCs w:val="22"/>
        </w:rPr>
        <w:t>F</w:t>
      </w:r>
      <w:r w:rsidR="00BB137D" w:rsidRPr="00416DF6">
        <w:rPr>
          <w:rFonts w:ascii="Arial" w:eastAsia="Calibri" w:hAnsi="Arial" w:cs="Arial"/>
          <w:sz w:val="22"/>
          <w:szCs w:val="22"/>
        </w:rPr>
        <w:t xml:space="preserve">inancial consumption per </w:t>
      </w:r>
      <w:r>
        <w:rPr>
          <w:rFonts w:ascii="Arial" w:eastAsia="Calibri" w:hAnsi="Arial" w:cs="Arial"/>
          <w:sz w:val="22"/>
          <w:szCs w:val="22"/>
        </w:rPr>
        <w:t>resource</w:t>
      </w:r>
    </w:p>
    <w:p w14:paraId="1E17B308" w14:textId="5EDB456A" w:rsidR="008B64BC" w:rsidRDefault="005653EF">
      <w:pPr>
        <w:pStyle w:val="ListParagraph"/>
        <w:numPr>
          <w:ilvl w:val="0"/>
          <w:numId w:val="18"/>
        </w:numPr>
        <w:spacing w:after="120"/>
        <w:rPr>
          <w:rFonts w:ascii="Arial" w:eastAsia="Calibri" w:hAnsi="Arial" w:cs="Arial"/>
          <w:sz w:val="22"/>
          <w:szCs w:val="22"/>
        </w:rPr>
      </w:pPr>
      <w:r>
        <w:rPr>
          <w:rFonts w:ascii="Arial" w:eastAsia="Calibri" w:hAnsi="Arial" w:cs="Arial"/>
          <w:sz w:val="22"/>
          <w:szCs w:val="22"/>
        </w:rPr>
        <w:t>Pr</w:t>
      </w:r>
      <w:r w:rsidR="00BB137D" w:rsidRPr="00416DF6">
        <w:rPr>
          <w:rFonts w:ascii="Arial" w:eastAsia="Calibri" w:hAnsi="Arial" w:cs="Arial"/>
          <w:sz w:val="22"/>
          <w:szCs w:val="22"/>
        </w:rPr>
        <w:t>ice calc</w:t>
      </w:r>
      <w:bookmarkStart w:id="0" w:name="_GoBack"/>
      <w:bookmarkEnd w:id="0"/>
      <w:r w:rsidR="00BB137D" w:rsidRPr="00416DF6">
        <w:rPr>
          <w:rFonts w:ascii="Arial" w:eastAsia="Calibri" w:hAnsi="Arial" w:cs="Arial"/>
          <w:sz w:val="22"/>
          <w:szCs w:val="22"/>
        </w:rPr>
        <w:t xml:space="preserve">ulator or simulator </w:t>
      </w:r>
      <w:r w:rsidR="00156BE7">
        <w:rPr>
          <w:rFonts w:ascii="Arial" w:eastAsia="Calibri" w:hAnsi="Arial" w:cs="Arial"/>
          <w:sz w:val="22"/>
          <w:szCs w:val="22"/>
        </w:rPr>
        <w:t xml:space="preserve">that shall facilitate </w:t>
      </w:r>
      <w:r w:rsidR="00770688">
        <w:rPr>
          <w:rFonts w:ascii="Arial" w:eastAsia="Calibri" w:hAnsi="Arial" w:cs="Arial"/>
          <w:sz w:val="22"/>
          <w:szCs w:val="22"/>
        </w:rPr>
        <w:t>Government</w:t>
      </w:r>
      <w:r w:rsidR="00BB137D" w:rsidRPr="00416DF6">
        <w:rPr>
          <w:rFonts w:ascii="Arial" w:eastAsia="Calibri" w:hAnsi="Arial" w:cs="Arial"/>
          <w:sz w:val="22"/>
          <w:szCs w:val="22"/>
        </w:rPr>
        <w:t xml:space="preserve"> forecast</w:t>
      </w:r>
      <w:r w:rsidR="00156BE7">
        <w:rPr>
          <w:rFonts w:ascii="Arial" w:eastAsia="Calibri" w:hAnsi="Arial" w:cs="Arial"/>
          <w:sz w:val="22"/>
          <w:szCs w:val="22"/>
        </w:rPr>
        <w:t xml:space="preserve">ing and </w:t>
      </w:r>
      <w:r w:rsidR="00BB137D" w:rsidRPr="00416DF6">
        <w:rPr>
          <w:rFonts w:ascii="Arial" w:eastAsia="Calibri" w:hAnsi="Arial" w:cs="Arial"/>
          <w:sz w:val="22"/>
          <w:szCs w:val="22"/>
        </w:rPr>
        <w:t xml:space="preserve">financial </w:t>
      </w:r>
      <w:r w:rsidR="00156BE7">
        <w:rPr>
          <w:rFonts w:ascii="Arial" w:eastAsia="Calibri" w:hAnsi="Arial" w:cs="Arial"/>
          <w:sz w:val="22"/>
          <w:szCs w:val="22"/>
        </w:rPr>
        <w:t>planning.</w:t>
      </w:r>
    </w:p>
    <w:p w14:paraId="3D40CBCB" w14:textId="1CEB2194" w:rsidR="00BB137D" w:rsidRPr="008B64BC" w:rsidRDefault="008B64BC" w:rsidP="00DF07EF">
      <w:pPr>
        <w:spacing w:after="120"/>
        <w:rPr>
          <w:rFonts w:ascii="Arial" w:eastAsia="Calibri" w:hAnsi="Arial" w:cs="Arial"/>
        </w:rPr>
      </w:pPr>
      <w:r>
        <w:rPr>
          <w:rFonts w:ascii="Arial" w:eastAsia="Calibri" w:hAnsi="Arial" w:cs="Arial"/>
        </w:rPr>
        <w:t>5.</w:t>
      </w:r>
      <w:r w:rsidR="007E622E">
        <w:rPr>
          <w:rFonts w:ascii="Arial" w:eastAsia="Calibri" w:hAnsi="Arial" w:cs="Arial"/>
        </w:rPr>
        <w:t>6</w:t>
      </w:r>
      <w:r>
        <w:rPr>
          <w:rFonts w:ascii="Arial" w:eastAsia="Calibri" w:hAnsi="Arial" w:cs="Arial"/>
        </w:rPr>
        <w:t xml:space="preserve"> </w:t>
      </w:r>
      <w:r w:rsidR="00BB137D" w:rsidRPr="008B64BC">
        <w:rPr>
          <w:rFonts w:ascii="Arial" w:eastAsia="Calibri" w:hAnsi="Arial" w:cs="Arial"/>
        </w:rPr>
        <w:t>Price and Billing Requirements. The Contractor shall meet the following pr</w:t>
      </w:r>
      <w:r w:rsidR="00770688">
        <w:rPr>
          <w:rFonts w:ascii="Arial" w:eastAsia="Calibri" w:hAnsi="Arial" w:cs="Arial"/>
        </w:rPr>
        <w:t>icing and billing requirements.</w:t>
      </w:r>
    </w:p>
    <w:p w14:paraId="48EEBF21" w14:textId="69163DA2" w:rsidR="00BB137D" w:rsidRPr="00310A85" w:rsidRDefault="00BB137D" w:rsidP="00D02D4E">
      <w:pPr>
        <w:pStyle w:val="ListParagraph"/>
        <w:numPr>
          <w:ilvl w:val="0"/>
          <w:numId w:val="26"/>
        </w:numPr>
        <w:spacing w:after="120"/>
        <w:ind w:left="1440"/>
        <w:rPr>
          <w:rFonts w:ascii="Arial" w:eastAsia="Calibri" w:hAnsi="Arial" w:cs="Arial"/>
          <w:sz w:val="22"/>
          <w:szCs w:val="22"/>
        </w:rPr>
      </w:pPr>
      <w:r w:rsidRPr="00310A85">
        <w:rPr>
          <w:rFonts w:ascii="Arial" w:eastAsia="Calibri" w:hAnsi="Arial" w:cs="Arial"/>
          <w:sz w:val="22"/>
          <w:szCs w:val="22"/>
        </w:rPr>
        <w:t>The Contractor shall allow</w:t>
      </w:r>
      <w:r w:rsidR="00795830">
        <w:rPr>
          <w:rFonts w:ascii="Arial" w:eastAsia="Calibri" w:hAnsi="Arial" w:cs="Arial"/>
          <w:sz w:val="22"/>
          <w:szCs w:val="22"/>
        </w:rPr>
        <w:t xml:space="preserve"> the</w:t>
      </w:r>
      <w:r w:rsidRPr="00310A85">
        <w:rPr>
          <w:rFonts w:ascii="Arial" w:eastAsia="Calibri" w:hAnsi="Arial" w:cs="Arial"/>
          <w:sz w:val="22"/>
          <w:szCs w:val="22"/>
        </w:rPr>
        <w:t xml:space="preserve"> </w:t>
      </w:r>
      <w:r w:rsidR="00327343" w:rsidRPr="00310A85">
        <w:rPr>
          <w:rFonts w:ascii="Arial" w:eastAsia="Calibri" w:hAnsi="Arial" w:cs="Arial"/>
          <w:sz w:val="22"/>
          <w:szCs w:val="22"/>
        </w:rPr>
        <w:t xml:space="preserve">Government </w:t>
      </w:r>
      <w:r w:rsidRPr="00310A85">
        <w:rPr>
          <w:rFonts w:ascii="Arial" w:eastAsia="Calibri" w:hAnsi="Arial" w:cs="Arial"/>
          <w:sz w:val="22"/>
          <w:szCs w:val="22"/>
        </w:rPr>
        <w:t>to download or receive electronic detailed bill</w:t>
      </w:r>
      <w:r w:rsidR="00795830">
        <w:rPr>
          <w:rFonts w:ascii="Arial" w:eastAsia="Calibri" w:hAnsi="Arial" w:cs="Arial"/>
          <w:sz w:val="22"/>
          <w:szCs w:val="22"/>
        </w:rPr>
        <w:t>ing</w:t>
      </w:r>
      <w:r w:rsidRPr="00310A85">
        <w:rPr>
          <w:rFonts w:ascii="Arial" w:eastAsia="Calibri" w:hAnsi="Arial" w:cs="Arial"/>
          <w:sz w:val="22"/>
          <w:szCs w:val="22"/>
        </w:rPr>
        <w:t xml:space="preserve"> reports that list costs on a </w:t>
      </w:r>
      <w:r w:rsidR="00081EDD" w:rsidRPr="00310A85">
        <w:rPr>
          <w:rFonts w:ascii="Arial" w:eastAsia="Calibri" w:hAnsi="Arial" w:cs="Arial"/>
          <w:sz w:val="22"/>
          <w:szCs w:val="22"/>
        </w:rPr>
        <w:t>resource</w:t>
      </w:r>
      <w:r w:rsidRPr="00310A85">
        <w:rPr>
          <w:rFonts w:ascii="Arial" w:eastAsia="Calibri" w:hAnsi="Arial" w:cs="Arial"/>
          <w:sz w:val="22"/>
          <w:szCs w:val="22"/>
        </w:rPr>
        <w:t>-by-</w:t>
      </w:r>
      <w:r w:rsidR="00081EDD" w:rsidRPr="00310A85">
        <w:rPr>
          <w:rFonts w:ascii="Arial" w:eastAsia="Calibri" w:hAnsi="Arial" w:cs="Arial"/>
          <w:sz w:val="22"/>
          <w:szCs w:val="22"/>
        </w:rPr>
        <w:t>resource</w:t>
      </w:r>
      <w:r w:rsidRPr="00310A85">
        <w:rPr>
          <w:rFonts w:ascii="Arial" w:eastAsia="Calibri" w:hAnsi="Arial" w:cs="Arial"/>
          <w:sz w:val="22"/>
          <w:szCs w:val="22"/>
        </w:rPr>
        <w:t xml:space="preserve"> basis. The detailed bill shall itemize each individual billable item to allow </w:t>
      </w:r>
      <w:r w:rsidR="001E6B72" w:rsidRPr="00310A85">
        <w:rPr>
          <w:rFonts w:ascii="Arial" w:eastAsia="Calibri" w:hAnsi="Arial" w:cs="Arial"/>
          <w:sz w:val="22"/>
          <w:szCs w:val="22"/>
        </w:rPr>
        <w:t>Government</w:t>
      </w:r>
      <w:r w:rsidRPr="00310A85">
        <w:rPr>
          <w:rFonts w:ascii="Arial" w:eastAsia="Calibri" w:hAnsi="Arial" w:cs="Arial"/>
          <w:sz w:val="22"/>
          <w:szCs w:val="22"/>
        </w:rPr>
        <w:t xml:space="preserve"> the ability to perform analytics on which cloud assets are contributing to cloud costs.</w:t>
      </w:r>
    </w:p>
    <w:p w14:paraId="1CFFC3E5" w14:textId="3418C7D4" w:rsidR="00BB137D" w:rsidRPr="00310A85" w:rsidRDefault="00C31BE1" w:rsidP="00D02D4E">
      <w:pPr>
        <w:pStyle w:val="ListParagraph"/>
        <w:numPr>
          <w:ilvl w:val="0"/>
          <w:numId w:val="26"/>
        </w:numPr>
        <w:spacing w:after="120"/>
        <w:ind w:left="1440"/>
        <w:rPr>
          <w:rFonts w:ascii="Arial" w:eastAsia="Calibri" w:hAnsi="Arial" w:cs="Arial"/>
          <w:sz w:val="22"/>
          <w:szCs w:val="22"/>
        </w:rPr>
      </w:pPr>
      <w:r w:rsidRPr="00310A85">
        <w:rPr>
          <w:rFonts w:ascii="Arial" w:eastAsia="Calibri" w:hAnsi="Arial" w:cs="Arial"/>
          <w:sz w:val="22"/>
          <w:szCs w:val="22"/>
        </w:rPr>
        <w:t xml:space="preserve">The </w:t>
      </w:r>
      <w:r w:rsidR="00BB137D" w:rsidRPr="00310A85">
        <w:rPr>
          <w:rFonts w:ascii="Arial" w:eastAsia="Calibri" w:hAnsi="Arial" w:cs="Arial"/>
          <w:sz w:val="22"/>
          <w:szCs w:val="22"/>
        </w:rPr>
        <w:t xml:space="preserve">Contractor shall </w:t>
      </w:r>
      <w:r w:rsidR="0087118E" w:rsidRPr="00310A85">
        <w:rPr>
          <w:rFonts w:ascii="Arial" w:eastAsia="Calibri" w:hAnsi="Arial" w:cs="Arial"/>
          <w:sz w:val="22"/>
          <w:szCs w:val="22"/>
        </w:rPr>
        <w:t>provide</w:t>
      </w:r>
      <w:r w:rsidR="00210BCF" w:rsidRPr="00310A85">
        <w:rPr>
          <w:rFonts w:ascii="Arial" w:eastAsia="Calibri" w:hAnsi="Arial" w:cs="Arial"/>
          <w:sz w:val="22"/>
          <w:szCs w:val="22"/>
        </w:rPr>
        <w:t>,</w:t>
      </w:r>
      <w:r w:rsidR="0087118E" w:rsidRPr="00310A85">
        <w:rPr>
          <w:rFonts w:ascii="Arial" w:eastAsia="Calibri" w:hAnsi="Arial" w:cs="Arial"/>
          <w:sz w:val="22"/>
          <w:szCs w:val="22"/>
        </w:rPr>
        <w:t xml:space="preserve"> </w:t>
      </w:r>
      <w:r w:rsidR="00210BCF" w:rsidRPr="00310A85">
        <w:rPr>
          <w:rFonts w:ascii="Arial" w:eastAsia="Calibri" w:hAnsi="Arial" w:cs="Arial"/>
          <w:sz w:val="22"/>
          <w:szCs w:val="22"/>
        </w:rPr>
        <w:t xml:space="preserve">upon Government request, </w:t>
      </w:r>
      <w:r w:rsidR="0087118E" w:rsidRPr="00310A85">
        <w:rPr>
          <w:rFonts w:ascii="Arial" w:eastAsia="Calibri" w:hAnsi="Arial" w:cs="Arial"/>
          <w:sz w:val="22"/>
          <w:szCs w:val="22"/>
        </w:rPr>
        <w:t>a running total</w:t>
      </w:r>
      <w:r w:rsidRPr="00310A85">
        <w:rPr>
          <w:rFonts w:ascii="Arial" w:eastAsia="Calibri" w:hAnsi="Arial" w:cs="Arial"/>
          <w:sz w:val="22"/>
          <w:szCs w:val="22"/>
        </w:rPr>
        <w:t xml:space="preserve"> </w:t>
      </w:r>
      <w:r w:rsidR="0087118E" w:rsidRPr="00310A85">
        <w:rPr>
          <w:rFonts w:ascii="Arial" w:eastAsia="Calibri" w:hAnsi="Arial" w:cs="Arial"/>
          <w:sz w:val="22"/>
          <w:szCs w:val="22"/>
        </w:rPr>
        <w:t xml:space="preserve">of </w:t>
      </w:r>
      <w:r w:rsidR="00210BCF" w:rsidRPr="00310A85">
        <w:rPr>
          <w:rFonts w:ascii="Arial" w:eastAsia="Calibri" w:hAnsi="Arial" w:cs="Arial"/>
          <w:sz w:val="22"/>
          <w:szCs w:val="22"/>
        </w:rPr>
        <w:t>accrued cost for a Government specified timeframe</w:t>
      </w:r>
      <w:r w:rsidRPr="00310A85">
        <w:rPr>
          <w:rFonts w:ascii="Arial" w:eastAsia="Calibri" w:hAnsi="Arial" w:cs="Arial"/>
          <w:sz w:val="22"/>
          <w:szCs w:val="22"/>
        </w:rPr>
        <w:t xml:space="preserve">, accurate to within one day of usage. This shall </w:t>
      </w:r>
      <w:r w:rsidR="00BB137D" w:rsidRPr="00310A85">
        <w:rPr>
          <w:rFonts w:ascii="Arial" w:eastAsia="Calibri" w:hAnsi="Arial" w:cs="Arial"/>
          <w:sz w:val="22"/>
          <w:szCs w:val="22"/>
        </w:rPr>
        <w:t xml:space="preserve">ensure </w:t>
      </w:r>
      <w:r w:rsidRPr="00310A85">
        <w:rPr>
          <w:rFonts w:ascii="Arial" w:eastAsia="Calibri" w:hAnsi="Arial" w:cs="Arial"/>
          <w:sz w:val="22"/>
          <w:szCs w:val="22"/>
        </w:rPr>
        <w:t>the</w:t>
      </w:r>
      <w:r w:rsidR="00210BCF" w:rsidRPr="00310A85">
        <w:rPr>
          <w:rFonts w:ascii="Arial" w:eastAsia="Calibri" w:hAnsi="Arial" w:cs="Arial"/>
          <w:sz w:val="22"/>
          <w:szCs w:val="22"/>
        </w:rPr>
        <w:t xml:space="preserve"> </w:t>
      </w:r>
      <w:r w:rsidRPr="00310A85">
        <w:rPr>
          <w:rFonts w:ascii="Arial" w:eastAsia="Calibri" w:hAnsi="Arial" w:cs="Arial"/>
          <w:sz w:val="22"/>
          <w:szCs w:val="22"/>
        </w:rPr>
        <w:t>Government</w:t>
      </w:r>
      <w:r w:rsidR="00210BCF" w:rsidRPr="00310A85">
        <w:rPr>
          <w:rFonts w:ascii="Arial" w:eastAsia="Calibri" w:hAnsi="Arial" w:cs="Arial"/>
          <w:sz w:val="22"/>
          <w:szCs w:val="22"/>
        </w:rPr>
        <w:t>’s</w:t>
      </w:r>
      <w:r w:rsidRPr="00310A85">
        <w:rPr>
          <w:rFonts w:ascii="Arial" w:eastAsia="Calibri" w:hAnsi="Arial" w:cs="Arial"/>
          <w:sz w:val="22"/>
          <w:szCs w:val="22"/>
        </w:rPr>
        <w:t xml:space="preserve"> </w:t>
      </w:r>
      <w:r w:rsidR="00BB137D" w:rsidRPr="00310A85">
        <w:rPr>
          <w:rFonts w:ascii="Arial" w:eastAsia="Calibri" w:hAnsi="Arial" w:cs="Arial"/>
          <w:sz w:val="22"/>
          <w:szCs w:val="22"/>
        </w:rPr>
        <w:t>ability to s</w:t>
      </w:r>
      <w:r w:rsidR="00210BCF" w:rsidRPr="00310A85">
        <w:rPr>
          <w:rFonts w:ascii="Arial" w:eastAsia="Calibri" w:hAnsi="Arial" w:cs="Arial"/>
          <w:sz w:val="22"/>
          <w:szCs w:val="22"/>
        </w:rPr>
        <w:t>cale and meet financial targets.</w:t>
      </w:r>
    </w:p>
    <w:p w14:paraId="5DAD1ABF" w14:textId="7B19751E" w:rsidR="00232DEE" w:rsidRPr="00310A85" w:rsidRDefault="00232DEE" w:rsidP="00D02D4E">
      <w:pPr>
        <w:pStyle w:val="ListParagraph"/>
        <w:numPr>
          <w:ilvl w:val="0"/>
          <w:numId w:val="26"/>
        </w:numPr>
        <w:spacing w:after="120"/>
        <w:ind w:left="1440"/>
        <w:rPr>
          <w:rFonts w:ascii="Arial" w:eastAsia="Calibri" w:hAnsi="Arial" w:cs="Arial"/>
          <w:sz w:val="22"/>
          <w:szCs w:val="22"/>
        </w:rPr>
      </w:pPr>
      <w:r w:rsidRPr="00310A85">
        <w:rPr>
          <w:rFonts w:ascii="Arial" w:eastAsia="Calibri" w:hAnsi="Arial" w:cs="Arial"/>
          <w:sz w:val="22"/>
          <w:szCs w:val="22"/>
        </w:rPr>
        <w:t>Price breakdown per unit consumed per day/month/year</w:t>
      </w:r>
    </w:p>
    <w:p w14:paraId="63BC55D2" w14:textId="3295701C" w:rsidR="002942D1" w:rsidRPr="002942D1" w:rsidRDefault="002942D1" w:rsidP="007E622E">
      <w:pPr>
        <w:spacing w:after="120"/>
        <w:rPr>
          <w:rFonts w:ascii="Arial" w:eastAsia="Calibri" w:hAnsi="Arial" w:cs="Arial"/>
          <w:szCs w:val="24"/>
        </w:rPr>
      </w:pPr>
      <w:r w:rsidRPr="002942D1">
        <w:rPr>
          <w:rFonts w:ascii="Arial" w:eastAsia="Calibri" w:hAnsi="Arial" w:cs="Arial"/>
          <w:szCs w:val="24"/>
        </w:rPr>
        <w:lastRenderedPageBreak/>
        <w:t>5.</w:t>
      </w:r>
      <w:r w:rsidR="007E622E">
        <w:rPr>
          <w:rFonts w:ascii="Arial" w:eastAsia="Calibri" w:hAnsi="Arial" w:cs="Arial"/>
          <w:szCs w:val="24"/>
        </w:rPr>
        <w:t>7</w:t>
      </w:r>
      <w:r w:rsidRPr="002942D1">
        <w:rPr>
          <w:rFonts w:ascii="Arial" w:eastAsia="Calibri" w:hAnsi="Arial" w:cs="Arial"/>
          <w:szCs w:val="24"/>
        </w:rPr>
        <w:t xml:space="preserve"> </w:t>
      </w:r>
      <w:r w:rsidR="002C65A8">
        <w:rPr>
          <w:rFonts w:ascii="Arial" w:eastAsia="Calibri" w:hAnsi="Arial" w:cs="Arial"/>
          <w:szCs w:val="24"/>
        </w:rPr>
        <w:t xml:space="preserve">Provisioning Resources and </w:t>
      </w:r>
      <w:r w:rsidRPr="002942D1">
        <w:rPr>
          <w:rFonts w:ascii="Arial" w:eastAsia="Calibri" w:hAnsi="Arial" w:cs="Arial"/>
          <w:szCs w:val="24"/>
        </w:rPr>
        <w:t>Virtual Machines (VM) with a Burs</w:t>
      </w:r>
      <w:r w:rsidR="007E622E">
        <w:rPr>
          <w:rFonts w:ascii="Arial" w:eastAsia="Calibri" w:hAnsi="Arial" w:cs="Arial"/>
          <w:szCs w:val="24"/>
        </w:rPr>
        <w:t>table Performance Billing Model.</w:t>
      </w:r>
      <w:r w:rsidR="00DF07EF">
        <w:rPr>
          <w:rFonts w:ascii="Arial" w:eastAsia="Calibri" w:hAnsi="Arial" w:cs="Arial"/>
          <w:szCs w:val="24"/>
        </w:rPr>
        <w:t xml:space="preserve"> </w:t>
      </w:r>
    </w:p>
    <w:p w14:paraId="4B353381" w14:textId="1106280B" w:rsidR="002942D1" w:rsidRPr="002942D1" w:rsidRDefault="002942D1" w:rsidP="00C31BE1">
      <w:pPr>
        <w:spacing w:after="120"/>
        <w:ind w:left="720"/>
        <w:rPr>
          <w:rFonts w:ascii="Arial" w:eastAsia="Calibri" w:hAnsi="Arial" w:cs="Arial"/>
          <w:szCs w:val="24"/>
        </w:rPr>
      </w:pPr>
      <w:r w:rsidRPr="002942D1">
        <w:rPr>
          <w:rFonts w:ascii="Arial" w:eastAsia="Calibri" w:hAnsi="Arial" w:cs="Arial"/>
          <w:szCs w:val="24"/>
        </w:rPr>
        <w:t>5.</w:t>
      </w:r>
      <w:r w:rsidR="007E622E">
        <w:rPr>
          <w:rFonts w:ascii="Arial" w:eastAsia="Calibri" w:hAnsi="Arial" w:cs="Arial"/>
          <w:szCs w:val="24"/>
        </w:rPr>
        <w:t>7.1</w:t>
      </w:r>
      <w:r w:rsidRPr="002942D1">
        <w:rPr>
          <w:rFonts w:ascii="Arial" w:eastAsia="Calibri" w:hAnsi="Arial" w:cs="Arial"/>
          <w:szCs w:val="24"/>
        </w:rPr>
        <w:t xml:space="preserve"> The Contractor shall provide demand based provisioning of VMs.</w:t>
      </w:r>
    </w:p>
    <w:p w14:paraId="5305AA03" w14:textId="36D690CE" w:rsidR="002942D1" w:rsidRPr="002942D1" w:rsidRDefault="00DF07EF" w:rsidP="00C31BE1">
      <w:pPr>
        <w:spacing w:after="120"/>
        <w:ind w:left="720"/>
        <w:rPr>
          <w:rFonts w:ascii="Arial" w:eastAsia="Calibri" w:hAnsi="Arial" w:cs="Arial"/>
          <w:szCs w:val="24"/>
        </w:rPr>
      </w:pPr>
      <w:r>
        <w:rPr>
          <w:rFonts w:ascii="Arial" w:eastAsia="Calibri" w:hAnsi="Arial" w:cs="Arial"/>
          <w:szCs w:val="24"/>
        </w:rPr>
        <w:t>5.</w:t>
      </w:r>
      <w:r w:rsidR="007E622E">
        <w:rPr>
          <w:rFonts w:ascii="Arial" w:eastAsia="Calibri" w:hAnsi="Arial" w:cs="Arial"/>
          <w:szCs w:val="24"/>
        </w:rPr>
        <w:t>7.2</w:t>
      </w:r>
      <w:r w:rsidR="002942D1" w:rsidRPr="002942D1">
        <w:rPr>
          <w:rFonts w:ascii="Arial" w:eastAsia="Calibri" w:hAnsi="Arial" w:cs="Arial"/>
          <w:szCs w:val="24"/>
        </w:rPr>
        <w:t xml:space="preserve"> The Contractor shall provide the Government the ability to express server configuration as code or templated configuration allowing for the predictable and repeatable deployment of VM’s.</w:t>
      </w:r>
    </w:p>
    <w:p w14:paraId="1B58203D" w14:textId="29FAAE87" w:rsidR="002942D1" w:rsidRPr="002942D1" w:rsidRDefault="007E622E" w:rsidP="00C31BE1">
      <w:pPr>
        <w:spacing w:after="120"/>
        <w:ind w:left="720"/>
        <w:rPr>
          <w:rFonts w:ascii="Arial" w:eastAsia="Calibri" w:hAnsi="Arial" w:cs="Arial"/>
          <w:szCs w:val="24"/>
        </w:rPr>
      </w:pPr>
      <w:r>
        <w:rPr>
          <w:rFonts w:ascii="Arial" w:eastAsia="Calibri" w:hAnsi="Arial" w:cs="Arial"/>
          <w:szCs w:val="24"/>
        </w:rPr>
        <w:t>5.7.3</w:t>
      </w:r>
      <w:r w:rsidR="002942D1" w:rsidRPr="002942D1">
        <w:rPr>
          <w:rFonts w:ascii="Arial" w:eastAsia="Calibri" w:hAnsi="Arial" w:cs="Arial"/>
          <w:szCs w:val="24"/>
        </w:rPr>
        <w:t xml:space="preserve"> The Contractor shall provide utilization metric load balancing with the capability to scale up and down by creating and starting or stopping new instances of VM images. These VMs shall be created or terminated as needed in response to changes in user traffic, system resource levels, and application usage.</w:t>
      </w:r>
    </w:p>
    <w:p w14:paraId="1ED99443" w14:textId="21C4D2F6" w:rsidR="002942D1" w:rsidRPr="002942D1" w:rsidRDefault="002942D1" w:rsidP="00C31BE1">
      <w:pPr>
        <w:spacing w:after="120"/>
        <w:ind w:left="720"/>
        <w:rPr>
          <w:rFonts w:ascii="Arial" w:eastAsia="Calibri" w:hAnsi="Arial" w:cs="Arial"/>
          <w:szCs w:val="24"/>
        </w:rPr>
      </w:pPr>
      <w:r>
        <w:rPr>
          <w:rFonts w:ascii="Arial" w:eastAsia="Calibri" w:hAnsi="Arial" w:cs="Arial"/>
          <w:szCs w:val="24"/>
        </w:rPr>
        <w:t>5.</w:t>
      </w:r>
      <w:r w:rsidR="007E622E">
        <w:rPr>
          <w:rFonts w:ascii="Arial" w:eastAsia="Calibri" w:hAnsi="Arial" w:cs="Arial"/>
          <w:szCs w:val="24"/>
        </w:rPr>
        <w:t>7.4</w:t>
      </w:r>
      <w:r w:rsidRPr="002942D1">
        <w:rPr>
          <w:rFonts w:ascii="Arial" w:eastAsia="Calibri" w:hAnsi="Arial" w:cs="Arial"/>
          <w:szCs w:val="24"/>
        </w:rPr>
        <w:t xml:space="preserve"> The Contractor shall provide a variety of storage options to meet the changing and growing needs of PM </w:t>
      </w:r>
      <w:proofErr w:type="spellStart"/>
      <w:r w:rsidRPr="002942D1">
        <w:rPr>
          <w:rFonts w:ascii="Arial" w:eastAsia="Calibri" w:hAnsi="Arial" w:cs="Arial"/>
          <w:szCs w:val="24"/>
        </w:rPr>
        <w:t>AcqBusiness</w:t>
      </w:r>
      <w:proofErr w:type="spellEnd"/>
      <w:r w:rsidRPr="002942D1">
        <w:rPr>
          <w:rFonts w:ascii="Arial" w:eastAsia="Calibri" w:hAnsi="Arial" w:cs="Arial"/>
          <w:szCs w:val="24"/>
        </w:rPr>
        <w:t>.</w:t>
      </w:r>
    </w:p>
    <w:p w14:paraId="1C19887D" w14:textId="5CC1ACDB" w:rsidR="002942D1" w:rsidRPr="002942D1" w:rsidRDefault="007E622E" w:rsidP="00C31BE1">
      <w:pPr>
        <w:spacing w:after="120"/>
        <w:ind w:left="720"/>
        <w:rPr>
          <w:rFonts w:ascii="Arial" w:eastAsia="Calibri" w:hAnsi="Arial" w:cs="Arial"/>
          <w:szCs w:val="24"/>
        </w:rPr>
      </w:pPr>
      <w:r>
        <w:rPr>
          <w:rFonts w:ascii="Arial" w:eastAsia="Calibri" w:hAnsi="Arial" w:cs="Arial"/>
          <w:szCs w:val="24"/>
        </w:rPr>
        <w:t>5.7.5</w:t>
      </w:r>
      <w:r w:rsidR="002942D1" w:rsidRPr="002942D1">
        <w:rPr>
          <w:rFonts w:ascii="Arial" w:eastAsia="Calibri" w:hAnsi="Arial" w:cs="Arial"/>
          <w:szCs w:val="24"/>
        </w:rPr>
        <w:t xml:space="preserve"> The Contractor shall provide long term highly durable storage.</w:t>
      </w:r>
    </w:p>
    <w:p w14:paraId="064A30C3" w14:textId="74D61938" w:rsidR="002942D1" w:rsidRPr="002942D1" w:rsidRDefault="002942D1" w:rsidP="00C31BE1">
      <w:pPr>
        <w:spacing w:after="120"/>
        <w:ind w:left="720"/>
        <w:rPr>
          <w:rFonts w:ascii="Arial" w:eastAsia="Calibri" w:hAnsi="Arial" w:cs="Arial"/>
        </w:rPr>
      </w:pPr>
      <w:r w:rsidRPr="002942D1">
        <w:rPr>
          <w:rFonts w:ascii="Arial" w:eastAsia="Calibri" w:hAnsi="Arial" w:cs="Arial"/>
          <w:szCs w:val="24"/>
        </w:rPr>
        <w:t>5.</w:t>
      </w:r>
      <w:r w:rsidR="007E622E">
        <w:rPr>
          <w:rFonts w:ascii="Arial" w:eastAsia="Calibri" w:hAnsi="Arial" w:cs="Arial"/>
          <w:szCs w:val="24"/>
        </w:rPr>
        <w:t>7.</w:t>
      </w:r>
      <w:r w:rsidR="004B2DA8">
        <w:rPr>
          <w:rFonts w:ascii="Arial" w:eastAsia="Calibri" w:hAnsi="Arial" w:cs="Arial"/>
          <w:szCs w:val="24"/>
        </w:rPr>
        <w:t>6</w:t>
      </w:r>
      <w:r w:rsidRPr="002942D1">
        <w:rPr>
          <w:rFonts w:ascii="Arial" w:eastAsia="Calibri" w:hAnsi="Arial" w:cs="Arial"/>
          <w:szCs w:val="24"/>
        </w:rPr>
        <w:t xml:space="preserve"> The Contractor shall provide </w:t>
      </w:r>
      <w:proofErr w:type="gramStart"/>
      <w:r w:rsidRPr="002942D1">
        <w:rPr>
          <w:rFonts w:ascii="Arial" w:eastAsia="Calibri" w:hAnsi="Arial" w:cs="Arial"/>
          <w:szCs w:val="24"/>
        </w:rPr>
        <w:t>a block</w:t>
      </w:r>
      <w:proofErr w:type="gramEnd"/>
      <w:r w:rsidRPr="002942D1">
        <w:rPr>
          <w:rFonts w:ascii="Arial" w:eastAsia="Calibri" w:hAnsi="Arial" w:cs="Arial"/>
          <w:szCs w:val="24"/>
        </w:rPr>
        <w:t xml:space="preserve"> storage with encryption.</w:t>
      </w:r>
    </w:p>
    <w:p w14:paraId="3D383844" w14:textId="405B7D11" w:rsidR="00E07D79" w:rsidRPr="00E07D79" w:rsidRDefault="006F49B8" w:rsidP="008B64BC">
      <w:pPr>
        <w:spacing w:after="120" w:line="240" w:lineRule="auto"/>
        <w:rPr>
          <w:rFonts w:ascii="Arial" w:eastAsia="Calibri" w:hAnsi="Arial" w:cs="Arial"/>
          <w:szCs w:val="24"/>
        </w:rPr>
      </w:pPr>
      <w:r>
        <w:rPr>
          <w:rFonts w:ascii="Arial" w:eastAsia="Calibri" w:hAnsi="Arial" w:cs="Arial"/>
          <w:szCs w:val="24"/>
        </w:rPr>
        <w:t>5.</w:t>
      </w:r>
      <w:r w:rsidR="00DF07EF">
        <w:rPr>
          <w:rFonts w:ascii="Arial" w:eastAsia="Calibri" w:hAnsi="Arial" w:cs="Arial"/>
          <w:szCs w:val="24"/>
        </w:rPr>
        <w:t>8</w:t>
      </w:r>
      <w:r w:rsidR="008B64BC">
        <w:rPr>
          <w:rFonts w:ascii="Arial" w:eastAsia="Calibri" w:hAnsi="Arial" w:cs="Arial"/>
          <w:szCs w:val="24"/>
        </w:rPr>
        <w:t xml:space="preserve"> </w:t>
      </w:r>
      <w:r w:rsidR="00DC100F">
        <w:rPr>
          <w:rFonts w:ascii="Arial" w:eastAsia="Calibri" w:hAnsi="Arial" w:cs="Arial"/>
          <w:szCs w:val="24"/>
        </w:rPr>
        <w:t>A</w:t>
      </w:r>
      <w:r w:rsidR="00E07D79" w:rsidRPr="00E07D79">
        <w:rPr>
          <w:rFonts w:ascii="Arial" w:eastAsia="Calibri" w:hAnsi="Arial" w:cs="Arial"/>
          <w:szCs w:val="24"/>
        </w:rPr>
        <w:t xml:space="preserve">uditing, </w:t>
      </w:r>
      <w:r w:rsidR="00DC100F">
        <w:rPr>
          <w:rFonts w:ascii="Arial" w:eastAsia="Calibri" w:hAnsi="Arial" w:cs="Arial"/>
          <w:szCs w:val="24"/>
        </w:rPr>
        <w:t>M</w:t>
      </w:r>
      <w:r w:rsidR="00E07D79" w:rsidRPr="00E07D79">
        <w:rPr>
          <w:rFonts w:ascii="Arial" w:eastAsia="Calibri" w:hAnsi="Arial" w:cs="Arial"/>
          <w:szCs w:val="24"/>
        </w:rPr>
        <w:t xml:space="preserve">onitoring, and </w:t>
      </w:r>
      <w:r w:rsidR="00DC100F">
        <w:rPr>
          <w:rFonts w:ascii="Arial" w:eastAsia="Calibri" w:hAnsi="Arial" w:cs="Arial"/>
          <w:szCs w:val="24"/>
        </w:rPr>
        <w:t>L</w:t>
      </w:r>
      <w:r w:rsidR="00E07D79" w:rsidRPr="00E07D79">
        <w:rPr>
          <w:rFonts w:ascii="Arial" w:eastAsia="Calibri" w:hAnsi="Arial" w:cs="Arial"/>
          <w:szCs w:val="24"/>
        </w:rPr>
        <w:t xml:space="preserve">ogging </w:t>
      </w:r>
      <w:r w:rsidR="00DC100F">
        <w:rPr>
          <w:rFonts w:ascii="Arial" w:eastAsia="Calibri" w:hAnsi="Arial" w:cs="Arial"/>
          <w:szCs w:val="24"/>
        </w:rPr>
        <w:t>C</w:t>
      </w:r>
      <w:r w:rsidR="00E07D79" w:rsidRPr="00E07D79">
        <w:rPr>
          <w:rFonts w:ascii="Arial" w:eastAsia="Calibri" w:hAnsi="Arial" w:cs="Arial"/>
          <w:szCs w:val="24"/>
        </w:rPr>
        <w:t>apabilities</w:t>
      </w:r>
      <w:r w:rsidR="007E622E">
        <w:rPr>
          <w:rFonts w:ascii="Arial" w:eastAsia="Calibri" w:hAnsi="Arial" w:cs="Arial"/>
          <w:szCs w:val="24"/>
        </w:rPr>
        <w:t>.</w:t>
      </w:r>
    </w:p>
    <w:p w14:paraId="30D35CB3" w14:textId="1824E0C2" w:rsidR="00E07D79" w:rsidRPr="00E07D79" w:rsidRDefault="008B64BC" w:rsidP="00DC100F">
      <w:pPr>
        <w:spacing w:after="120" w:line="240" w:lineRule="auto"/>
        <w:ind w:left="720"/>
        <w:rPr>
          <w:rFonts w:ascii="Arial" w:eastAsia="Calibri" w:hAnsi="Arial" w:cs="Arial"/>
          <w:szCs w:val="24"/>
        </w:rPr>
      </w:pPr>
      <w:r>
        <w:rPr>
          <w:rFonts w:ascii="Arial" w:eastAsia="Calibri" w:hAnsi="Arial" w:cs="Arial"/>
          <w:szCs w:val="24"/>
        </w:rPr>
        <w:t>5.</w:t>
      </w:r>
      <w:r w:rsidR="007E622E">
        <w:rPr>
          <w:rFonts w:ascii="Arial" w:eastAsia="Calibri" w:hAnsi="Arial" w:cs="Arial"/>
          <w:szCs w:val="24"/>
        </w:rPr>
        <w:t>8.</w:t>
      </w:r>
      <w:r w:rsidR="00DF07EF">
        <w:rPr>
          <w:rFonts w:ascii="Arial" w:eastAsia="Calibri" w:hAnsi="Arial" w:cs="Arial"/>
          <w:szCs w:val="24"/>
        </w:rPr>
        <w:t>1</w:t>
      </w:r>
      <w:r>
        <w:rPr>
          <w:rFonts w:ascii="Arial" w:eastAsia="Calibri" w:hAnsi="Arial" w:cs="Arial"/>
          <w:szCs w:val="24"/>
        </w:rPr>
        <w:t xml:space="preserve"> </w:t>
      </w:r>
      <w:r w:rsidR="00E07D79" w:rsidRPr="00E07D79">
        <w:rPr>
          <w:rFonts w:ascii="Arial" w:eastAsia="Calibri" w:hAnsi="Arial" w:cs="Arial"/>
          <w:szCs w:val="24"/>
        </w:rPr>
        <w:t>The C</w:t>
      </w:r>
      <w:r>
        <w:rPr>
          <w:rFonts w:ascii="Arial" w:eastAsia="Calibri" w:hAnsi="Arial" w:cs="Arial"/>
          <w:szCs w:val="24"/>
        </w:rPr>
        <w:t>ontractor</w:t>
      </w:r>
      <w:r w:rsidR="00E07D79" w:rsidRPr="00E07D79">
        <w:rPr>
          <w:rFonts w:ascii="Arial" w:eastAsia="Calibri" w:hAnsi="Arial" w:cs="Arial"/>
          <w:szCs w:val="24"/>
        </w:rPr>
        <w:t xml:space="preserve"> </w:t>
      </w:r>
      <w:r w:rsidR="000F3A64">
        <w:rPr>
          <w:rFonts w:ascii="Arial" w:eastAsia="Calibri" w:hAnsi="Arial" w:cs="Arial"/>
          <w:szCs w:val="24"/>
        </w:rPr>
        <w:t>shall</w:t>
      </w:r>
      <w:r w:rsidR="00E07D79" w:rsidRPr="00E07D79">
        <w:rPr>
          <w:rFonts w:ascii="Arial" w:eastAsia="Calibri" w:hAnsi="Arial" w:cs="Arial"/>
          <w:szCs w:val="24"/>
        </w:rPr>
        <w:t xml:space="preserve"> provide a robust logging solution that allows for both machine level logging and higher-level log aggregation. </w:t>
      </w:r>
    </w:p>
    <w:p w14:paraId="5ECE478A" w14:textId="7C45E3EB" w:rsidR="00E07D79" w:rsidRPr="00E07D79" w:rsidRDefault="00D97729" w:rsidP="00DC100F">
      <w:pPr>
        <w:spacing w:after="120" w:line="240" w:lineRule="auto"/>
        <w:ind w:left="720"/>
        <w:rPr>
          <w:rFonts w:ascii="Arial" w:eastAsia="Calibri" w:hAnsi="Arial" w:cs="Arial"/>
          <w:szCs w:val="24"/>
        </w:rPr>
      </w:pPr>
      <w:r>
        <w:rPr>
          <w:rFonts w:ascii="Arial" w:eastAsia="Calibri" w:hAnsi="Arial" w:cs="Arial"/>
          <w:szCs w:val="24"/>
        </w:rPr>
        <w:t>5.</w:t>
      </w:r>
      <w:r w:rsidR="00DF07EF">
        <w:rPr>
          <w:rFonts w:ascii="Arial" w:eastAsia="Calibri" w:hAnsi="Arial" w:cs="Arial"/>
          <w:szCs w:val="24"/>
        </w:rPr>
        <w:t>8.2</w:t>
      </w:r>
      <w:r>
        <w:rPr>
          <w:rFonts w:ascii="Arial" w:eastAsia="Calibri" w:hAnsi="Arial" w:cs="Arial"/>
          <w:szCs w:val="24"/>
        </w:rPr>
        <w:t xml:space="preserve"> </w:t>
      </w:r>
      <w:r w:rsidR="00E07D79" w:rsidRPr="00E07D79">
        <w:rPr>
          <w:rFonts w:ascii="Arial" w:eastAsia="Calibri" w:hAnsi="Arial" w:cs="Arial"/>
          <w:szCs w:val="24"/>
        </w:rPr>
        <w:t>The C</w:t>
      </w:r>
      <w:r>
        <w:rPr>
          <w:rFonts w:ascii="Arial" w:eastAsia="Calibri" w:hAnsi="Arial" w:cs="Arial"/>
          <w:szCs w:val="24"/>
        </w:rPr>
        <w:t>ontractor</w:t>
      </w:r>
      <w:r w:rsidR="00E07D79" w:rsidRPr="00E07D79">
        <w:rPr>
          <w:rFonts w:ascii="Arial" w:eastAsia="Calibri" w:hAnsi="Arial" w:cs="Arial"/>
          <w:szCs w:val="24"/>
        </w:rPr>
        <w:t xml:space="preserve"> </w:t>
      </w:r>
      <w:r w:rsidR="000F3A64">
        <w:rPr>
          <w:rFonts w:ascii="Arial" w:eastAsia="Calibri" w:hAnsi="Arial" w:cs="Arial"/>
          <w:szCs w:val="24"/>
        </w:rPr>
        <w:t>shal</w:t>
      </w:r>
      <w:r w:rsidR="00E07D79" w:rsidRPr="00E07D79">
        <w:rPr>
          <w:rFonts w:ascii="Arial" w:eastAsia="Calibri" w:hAnsi="Arial" w:cs="Arial"/>
          <w:szCs w:val="24"/>
        </w:rPr>
        <w:t>l provide a method for the automated archival of older logs and the capability to delete logs on a given retirement schedule.</w:t>
      </w:r>
    </w:p>
    <w:p w14:paraId="406977CE" w14:textId="77FB93CF" w:rsidR="00E07D79" w:rsidRPr="00E07D79" w:rsidRDefault="00D97729" w:rsidP="008F7DA9">
      <w:pPr>
        <w:spacing w:after="120" w:line="240" w:lineRule="auto"/>
        <w:ind w:left="720"/>
        <w:rPr>
          <w:rFonts w:ascii="Arial" w:eastAsia="Calibri" w:hAnsi="Arial" w:cs="Arial"/>
          <w:szCs w:val="24"/>
        </w:rPr>
      </w:pPr>
      <w:r>
        <w:rPr>
          <w:rFonts w:ascii="Arial" w:eastAsia="Calibri" w:hAnsi="Arial" w:cs="Arial"/>
          <w:szCs w:val="24"/>
        </w:rPr>
        <w:t>5.</w:t>
      </w:r>
      <w:r w:rsidR="00DF07EF">
        <w:rPr>
          <w:rFonts w:ascii="Arial" w:eastAsia="Calibri" w:hAnsi="Arial" w:cs="Arial"/>
          <w:szCs w:val="24"/>
        </w:rPr>
        <w:t>8.3</w:t>
      </w:r>
      <w:r>
        <w:rPr>
          <w:rFonts w:ascii="Arial" w:eastAsia="Calibri" w:hAnsi="Arial" w:cs="Arial"/>
          <w:szCs w:val="24"/>
        </w:rPr>
        <w:t xml:space="preserve"> </w:t>
      </w:r>
      <w:r w:rsidR="00E07D79" w:rsidRPr="00E07D79">
        <w:rPr>
          <w:rFonts w:ascii="Arial" w:eastAsia="Calibri" w:hAnsi="Arial" w:cs="Arial"/>
          <w:szCs w:val="24"/>
        </w:rPr>
        <w:t>The C</w:t>
      </w:r>
      <w:r>
        <w:rPr>
          <w:rFonts w:ascii="Arial" w:eastAsia="Calibri" w:hAnsi="Arial" w:cs="Arial"/>
          <w:szCs w:val="24"/>
        </w:rPr>
        <w:t xml:space="preserve">ontractor </w:t>
      </w:r>
      <w:r w:rsidR="000F3A64">
        <w:rPr>
          <w:rFonts w:ascii="Arial" w:eastAsia="Calibri" w:hAnsi="Arial" w:cs="Arial"/>
          <w:szCs w:val="24"/>
        </w:rPr>
        <w:t xml:space="preserve">is required to </w:t>
      </w:r>
      <w:r w:rsidR="00E07D79" w:rsidRPr="00E07D79">
        <w:rPr>
          <w:rFonts w:ascii="Arial" w:eastAsia="Calibri" w:hAnsi="Arial" w:cs="Arial"/>
          <w:szCs w:val="24"/>
        </w:rPr>
        <w:t xml:space="preserve">provide real-time visibility and 24x7x365 monitoring </w:t>
      </w:r>
      <w:r w:rsidR="008F7DA9">
        <w:rPr>
          <w:rFonts w:ascii="Arial" w:eastAsia="Calibri" w:hAnsi="Arial" w:cs="Arial"/>
          <w:szCs w:val="24"/>
        </w:rPr>
        <w:t xml:space="preserve">to </w:t>
      </w:r>
      <w:r w:rsidR="00E07D79" w:rsidRPr="00E07D79">
        <w:rPr>
          <w:rFonts w:ascii="Arial" w:eastAsia="Calibri" w:hAnsi="Arial" w:cs="Arial"/>
          <w:szCs w:val="24"/>
        </w:rPr>
        <w:t>includ</w:t>
      </w:r>
      <w:r w:rsidR="008F7DA9">
        <w:rPr>
          <w:rFonts w:ascii="Arial" w:eastAsia="Calibri" w:hAnsi="Arial" w:cs="Arial"/>
          <w:szCs w:val="24"/>
        </w:rPr>
        <w:t>e s</w:t>
      </w:r>
      <w:r w:rsidR="00E07D79" w:rsidRPr="00E07D79">
        <w:rPr>
          <w:rFonts w:ascii="Arial" w:eastAsia="Calibri" w:hAnsi="Arial" w:cs="Arial"/>
          <w:szCs w:val="24"/>
        </w:rPr>
        <w:t>erver utilization</w:t>
      </w:r>
      <w:r w:rsidR="008F7DA9">
        <w:rPr>
          <w:rFonts w:ascii="Arial" w:eastAsia="Calibri" w:hAnsi="Arial" w:cs="Arial"/>
          <w:szCs w:val="24"/>
        </w:rPr>
        <w:t xml:space="preserve">, </w:t>
      </w:r>
      <w:r w:rsidR="00E07D79" w:rsidRPr="00E07D79">
        <w:rPr>
          <w:rFonts w:ascii="Arial" w:eastAsia="Calibri" w:hAnsi="Arial" w:cs="Arial"/>
          <w:szCs w:val="24"/>
        </w:rPr>
        <w:t>uptime, latency, usage,</w:t>
      </w:r>
      <w:r w:rsidR="008F7DA9">
        <w:rPr>
          <w:rFonts w:ascii="Arial" w:eastAsia="Calibri" w:hAnsi="Arial" w:cs="Arial"/>
          <w:szCs w:val="24"/>
        </w:rPr>
        <w:t xml:space="preserve"> and </w:t>
      </w:r>
      <w:r w:rsidR="00E07D79" w:rsidRPr="00E07D79">
        <w:rPr>
          <w:rFonts w:ascii="Arial" w:eastAsia="Calibri" w:hAnsi="Arial" w:cs="Arial"/>
          <w:szCs w:val="24"/>
        </w:rPr>
        <w:t>outages.</w:t>
      </w:r>
    </w:p>
    <w:p w14:paraId="2926019D" w14:textId="16F0D825" w:rsidR="00E07D79" w:rsidRDefault="00D97729" w:rsidP="00DC100F">
      <w:pPr>
        <w:spacing w:after="120" w:line="240" w:lineRule="auto"/>
        <w:ind w:left="720"/>
        <w:rPr>
          <w:rFonts w:ascii="Arial" w:eastAsia="Calibri" w:hAnsi="Arial" w:cs="Arial"/>
          <w:szCs w:val="24"/>
        </w:rPr>
      </w:pPr>
      <w:r>
        <w:rPr>
          <w:rFonts w:ascii="Arial" w:eastAsia="Calibri" w:hAnsi="Arial" w:cs="Arial"/>
          <w:szCs w:val="24"/>
        </w:rPr>
        <w:t>5.</w:t>
      </w:r>
      <w:r w:rsidR="00DF07EF">
        <w:rPr>
          <w:rFonts w:ascii="Arial" w:eastAsia="Calibri" w:hAnsi="Arial" w:cs="Arial"/>
          <w:szCs w:val="24"/>
        </w:rPr>
        <w:t>8.4</w:t>
      </w:r>
      <w:r>
        <w:rPr>
          <w:rFonts w:ascii="Arial" w:eastAsia="Calibri" w:hAnsi="Arial" w:cs="Arial"/>
          <w:szCs w:val="24"/>
        </w:rPr>
        <w:t xml:space="preserve"> </w:t>
      </w:r>
      <w:r w:rsidR="00E07D79" w:rsidRPr="00E07D79">
        <w:rPr>
          <w:rFonts w:ascii="Arial" w:eastAsia="Calibri" w:hAnsi="Arial" w:cs="Arial"/>
          <w:szCs w:val="24"/>
        </w:rPr>
        <w:t>The C</w:t>
      </w:r>
      <w:r>
        <w:rPr>
          <w:rFonts w:ascii="Arial" w:eastAsia="Calibri" w:hAnsi="Arial" w:cs="Arial"/>
          <w:szCs w:val="24"/>
        </w:rPr>
        <w:t>ontractor</w:t>
      </w:r>
      <w:r w:rsidR="00E07D79" w:rsidRPr="00E07D79">
        <w:rPr>
          <w:rFonts w:ascii="Arial" w:eastAsia="Calibri" w:hAnsi="Arial" w:cs="Arial"/>
          <w:szCs w:val="24"/>
        </w:rPr>
        <w:t xml:space="preserve"> </w:t>
      </w:r>
      <w:r w:rsidR="000F3A64">
        <w:rPr>
          <w:rFonts w:ascii="Arial" w:eastAsia="Calibri" w:hAnsi="Arial" w:cs="Arial"/>
          <w:szCs w:val="24"/>
        </w:rPr>
        <w:t>sha</w:t>
      </w:r>
      <w:r w:rsidR="00E07D79" w:rsidRPr="00E07D79">
        <w:rPr>
          <w:rFonts w:ascii="Arial" w:eastAsia="Calibri" w:hAnsi="Arial" w:cs="Arial"/>
          <w:szCs w:val="24"/>
        </w:rPr>
        <w:t xml:space="preserve">ll provide </w:t>
      </w:r>
      <w:r w:rsidR="004C0B24">
        <w:rPr>
          <w:rFonts w:ascii="Arial" w:eastAsia="Calibri" w:hAnsi="Arial" w:cs="Arial"/>
          <w:szCs w:val="24"/>
        </w:rPr>
        <w:t xml:space="preserve">the capability </w:t>
      </w:r>
      <w:r w:rsidR="00E07D79" w:rsidRPr="00E07D79">
        <w:rPr>
          <w:rFonts w:ascii="Arial" w:eastAsia="Calibri" w:hAnsi="Arial" w:cs="Arial"/>
          <w:szCs w:val="24"/>
        </w:rPr>
        <w:t>for sending notifications to users via email and other means such as SMS or mobile application</w:t>
      </w:r>
      <w:r w:rsidR="008F7DA9">
        <w:rPr>
          <w:rFonts w:ascii="Arial" w:eastAsia="Calibri" w:hAnsi="Arial" w:cs="Arial"/>
          <w:szCs w:val="24"/>
        </w:rPr>
        <w:t>s</w:t>
      </w:r>
      <w:r w:rsidR="00E07D79" w:rsidRPr="00E07D79">
        <w:rPr>
          <w:rFonts w:ascii="Arial" w:eastAsia="Calibri" w:hAnsi="Arial" w:cs="Arial"/>
          <w:szCs w:val="24"/>
        </w:rPr>
        <w:t xml:space="preserve">. This </w:t>
      </w:r>
      <w:r w:rsidR="004C0B24">
        <w:rPr>
          <w:rFonts w:ascii="Arial" w:eastAsia="Calibri" w:hAnsi="Arial" w:cs="Arial"/>
          <w:szCs w:val="24"/>
        </w:rPr>
        <w:t>capability</w:t>
      </w:r>
      <w:r w:rsidR="00E07D79" w:rsidRPr="00E07D79">
        <w:rPr>
          <w:rFonts w:ascii="Arial" w:eastAsia="Calibri" w:hAnsi="Arial" w:cs="Arial"/>
          <w:szCs w:val="24"/>
        </w:rPr>
        <w:t xml:space="preserve"> </w:t>
      </w:r>
      <w:r w:rsidR="008F7DA9">
        <w:rPr>
          <w:rFonts w:ascii="Arial" w:eastAsia="Calibri" w:hAnsi="Arial" w:cs="Arial"/>
          <w:szCs w:val="24"/>
        </w:rPr>
        <w:t>shall</w:t>
      </w:r>
      <w:r w:rsidR="00E07D79" w:rsidRPr="00E07D79">
        <w:rPr>
          <w:rFonts w:ascii="Arial" w:eastAsia="Calibri" w:hAnsi="Arial" w:cs="Arial"/>
          <w:szCs w:val="24"/>
        </w:rPr>
        <w:t xml:space="preserve"> allow customization of notification triggers.</w:t>
      </w:r>
    </w:p>
    <w:p w14:paraId="44EEACFA" w14:textId="558C07E2" w:rsidR="002942D1" w:rsidRPr="00DF07EF" w:rsidRDefault="00DF07EF" w:rsidP="002942D1">
      <w:pPr>
        <w:rPr>
          <w:rFonts w:ascii="Arial" w:eastAsia="Calibri" w:hAnsi="Arial" w:cs="Arial"/>
          <w:szCs w:val="24"/>
        </w:rPr>
      </w:pPr>
      <w:r w:rsidRPr="00DF07EF">
        <w:rPr>
          <w:rFonts w:ascii="Arial" w:eastAsia="Calibri" w:hAnsi="Arial" w:cs="Arial"/>
          <w:szCs w:val="24"/>
        </w:rPr>
        <w:t>5.</w:t>
      </w:r>
      <w:r w:rsidR="004B2DA8">
        <w:rPr>
          <w:rFonts w:ascii="Arial" w:eastAsia="Calibri" w:hAnsi="Arial" w:cs="Arial"/>
          <w:szCs w:val="24"/>
        </w:rPr>
        <w:t>9</w:t>
      </w:r>
      <w:r w:rsidR="002942D1" w:rsidRPr="00DF07EF">
        <w:rPr>
          <w:rFonts w:ascii="Arial" w:eastAsia="Calibri" w:hAnsi="Arial" w:cs="Arial"/>
          <w:szCs w:val="24"/>
        </w:rPr>
        <w:t xml:space="preserve"> Security</w:t>
      </w:r>
      <w:r w:rsidR="007E622E">
        <w:rPr>
          <w:rFonts w:ascii="Arial" w:eastAsia="Calibri" w:hAnsi="Arial" w:cs="Arial"/>
          <w:szCs w:val="24"/>
        </w:rPr>
        <w:t>.</w:t>
      </w:r>
    </w:p>
    <w:p w14:paraId="19DFA167" w14:textId="2FF42346" w:rsidR="002942D1" w:rsidRPr="00E07D79" w:rsidRDefault="00DF07EF" w:rsidP="00D02D4E">
      <w:pPr>
        <w:spacing w:after="120" w:line="240" w:lineRule="auto"/>
        <w:ind w:left="720"/>
        <w:rPr>
          <w:rFonts w:ascii="Arial" w:eastAsia="Calibri" w:hAnsi="Arial" w:cs="Arial"/>
          <w:szCs w:val="24"/>
        </w:rPr>
      </w:pPr>
      <w:r>
        <w:rPr>
          <w:rFonts w:ascii="Arial" w:eastAsia="Calibri" w:hAnsi="Arial" w:cs="Arial"/>
          <w:szCs w:val="24"/>
        </w:rPr>
        <w:t>5.</w:t>
      </w:r>
      <w:r w:rsidR="004B2DA8">
        <w:rPr>
          <w:rFonts w:ascii="Arial" w:eastAsia="Calibri" w:hAnsi="Arial" w:cs="Arial"/>
          <w:szCs w:val="24"/>
        </w:rPr>
        <w:t>9</w:t>
      </w:r>
      <w:r>
        <w:rPr>
          <w:rFonts w:ascii="Arial" w:eastAsia="Calibri" w:hAnsi="Arial" w:cs="Arial"/>
          <w:szCs w:val="24"/>
        </w:rPr>
        <w:t>.1</w:t>
      </w:r>
      <w:r w:rsidR="002942D1">
        <w:rPr>
          <w:rFonts w:ascii="Arial" w:eastAsia="Calibri" w:hAnsi="Arial" w:cs="Arial"/>
          <w:szCs w:val="24"/>
        </w:rPr>
        <w:t xml:space="preserve"> </w:t>
      </w:r>
      <w:r w:rsidR="002942D1" w:rsidRPr="00E07D79">
        <w:rPr>
          <w:rFonts w:ascii="Arial" w:eastAsia="Calibri" w:hAnsi="Arial" w:cs="Arial"/>
          <w:szCs w:val="24"/>
        </w:rPr>
        <w:t>Information Assur</w:t>
      </w:r>
      <w:r w:rsidR="002942D1">
        <w:rPr>
          <w:rFonts w:ascii="Arial" w:eastAsia="Calibri" w:hAnsi="Arial" w:cs="Arial"/>
          <w:szCs w:val="24"/>
        </w:rPr>
        <w:t>ance (IA) R</w:t>
      </w:r>
      <w:r w:rsidR="002942D1" w:rsidRPr="00E07D79">
        <w:rPr>
          <w:rFonts w:ascii="Arial" w:eastAsia="Calibri" w:hAnsi="Arial" w:cs="Arial"/>
          <w:szCs w:val="24"/>
        </w:rPr>
        <w:t>equirements</w:t>
      </w:r>
      <w:r>
        <w:rPr>
          <w:rFonts w:ascii="Arial" w:eastAsia="Calibri" w:hAnsi="Arial" w:cs="Arial"/>
          <w:szCs w:val="24"/>
        </w:rPr>
        <w:t>. T</w:t>
      </w:r>
      <w:r w:rsidR="002942D1" w:rsidRPr="00E07D79">
        <w:rPr>
          <w:rFonts w:ascii="Arial" w:eastAsia="Calibri" w:hAnsi="Arial" w:cs="Arial"/>
          <w:szCs w:val="24"/>
        </w:rPr>
        <w:t>he C</w:t>
      </w:r>
      <w:r w:rsidR="002942D1">
        <w:rPr>
          <w:rFonts w:ascii="Arial" w:eastAsia="Calibri" w:hAnsi="Arial" w:cs="Arial"/>
          <w:szCs w:val="24"/>
        </w:rPr>
        <w:t>ontractor</w:t>
      </w:r>
      <w:r w:rsidR="002942D1" w:rsidRPr="00E07D79">
        <w:rPr>
          <w:rFonts w:ascii="Arial" w:eastAsia="Calibri" w:hAnsi="Arial" w:cs="Arial"/>
          <w:szCs w:val="24"/>
        </w:rPr>
        <w:t xml:space="preserve"> </w:t>
      </w:r>
      <w:r w:rsidR="002942D1">
        <w:rPr>
          <w:rFonts w:ascii="Arial" w:eastAsia="Calibri" w:hAnsi="Arial" w:cs="Arial"/>
          <w:szCs w:val="24"/>
        </w:rPr>
        <w:t>shall</w:t>
      </w:r>
      <w:r w:rsidR="002942D1" w:rsidRPr="00E07D79">
        <w:rPr>
          <w:rFonts w:ascii="Arial" w:eastAsia="Calibri" w:hAnsi="Arial" w:cs="Arial"/>
          <w:szCs w:val="24"/>
        </w:rPr>
        <w:t xml:space="preserve"> comply with all requirements and guidelines provided in the Department of Defense Cloud Computing Security Requirements Guide (DoD CCSRG). The C</w:t>
      </w:r>
      <w:r w:rsidR="002942D1">
        <w:rPr>
          <w:rFonts w:ascii="Arial" w:eastAsia="Calibri" w:hAnsi="Arial" w:cs="Arial"/>
          <w:szCs w:val="24"/>
        </w:rPr>
        <w:t>ontractor</w:t>
      </w:r>
      <w:r w:rsidR="002942D1" w:rsidRPr="00E07D79">
        <w:rPr>
          <w:rFonts w:ascii="Arial" w:eastAsia="Calibri" w:hAnsi="Arial" w:cs="Arial"/>
          <w:szCs w:val="24"/>
        </w:rPr>
        <w:t xml:space="preserve"> </w:t>
      </w:r>
      <w:r w:rsidR="002942D1">
        <w:rPr>
          <w:rFonts w:ascii="Arial" w:eastAsia="Calibri" w:hAnsi="Arial" w:cs="Arial"/>
          <w:szCs w:val="24"/>
        </w:rPr>
        <w:t>shall</w:t>
      </w:r>
      <w:r w:rsidR="002942D1" w:rsidRPr="00E07D79">
        <w:rPr>
          <w:rFonts w:ascii="Arial" w:eastAsia="Calibri" w:hAnsi="Arial" w:cs="Arial"/>
          <w:szCs w:val="24"/>
        </w:rPr>
        <w:t xml:space="preserve"> make </w:t>
      </w:r>
      <w:r w:rsidR="002942D1">
        <w:rPr>
          <w:rFonts w:ascii="Arial" w:eastAsia="Calibri" w:hAnsi="Arial" w:cs="Arial"/>
          <w:szCs w:val="24"/>
        </w:rPr>
        <w:t>all</w:t>
      </w:r>
      <w:r w:rsidR="002942D1" w:rsidRPr="00E07D79">
        <w:rPr>
          <w:rFonts w:ascii="Arial" w:eastAsia="Calibri" w:hAnsi="Arial" w:cs="Arial"/>
          <w:szCs w:val="24"/>
        </w:rPr>
        <w:t xml:space="preserve"> changes necessary to comply with future changes in the DoD CCSRG.</w:t>
      </w:r>
    </w:p>
    <w:p w14:paraId="333F99E7" w14:textId="6B473BA2" w:rsidR="002942D1" w:rsidRPr="00E07D79" w:rsidRDefault="00DF07EF" w:rsidP="00D02D4E">
      <w:pPr>
        <w:spacing w:after="120" w:line="240" w:lineRule="auto"/>
        <w:ind w:left="720"/>
        <w:rPr>
          <w:rFonts w:ascii="Arial" w:eastAsia="Calibri" w:hAnsi="Arial" w:cs="Arial"/>
          <w:szCs w:val="24"/>
        </w:rPr>
      </w:pPr>
      <w:r>
        <w:rPr>
          <w:rFonts w:ascii="Arial" w:eastAsia="Calibri" w:hAnsi="Arial" w:cs="Arial"/>
          <w:szCs w:val="24"/>
        </w:rPr>
        <w:t>5.</w:t>
      </w:r>
      <w:r w:rsidR="004B2DA8">
        <w:rPr>
          <w:rFonts w:ascii="Arial" w:eastAsia="Calibri" w:hAnsi="Arial" w:cs="Arial"/>
          <w:szCs w:val="24"/>
        </w:rPr>
        <w:t>9</w:t>
      </w:r>
      <w:r>
        <w:rPr>
          <w:rFonts w:ascii="Arial" w:eastAsia="Calibri" w:hAnsi="Arial" w:cs="Arial"/>
          <w:szCs w:val="24"/>
        </w:rPr>
        <w:t>.2</w:t>
      </w:r>
      <w:r w:rsidR="002942D1">
        <w:rPr>
          <w:rFonts w:ascii="Arial" w:eastAsia="Calibri" w:hAnsi="Arial" w:cs="Arial"/>
          <w:szCs w:val="24"/>
        </w:rPr>
        <w:t xml:space="preserve"> </w:t>
      </w:r>
      <w:r w:rsidR="002942D1" w:rsidRPr="00E07D79">
        <w:rPr>
          <w:rFonts w:ascii="Arial" w:eastAsia="Calibri" w:hAnsi="Arial" w:cs="Arial"/>
          <w:szCs w:val="24"/>
        </w:rPr>
        <w:t>The C</w:t>
      </w:r>
      <w:r w:rsidR="002942D1">
        <w:rPr>
          <w:rFonts w:ascii="Arial" w:eastAsia="Calibri" w:hAnsi="Arial" w:cs="Arial"/>
          <w:szCs w:val="24"/>
        </w:rPr>
        <w:t>ontractor</w:t>
      </w:r>
      <w:r w:rsidR="002942D1" w:rsidRPr="00E07D79">
        <w:rPr>
          <w:rFonts w:ascii="Arial" w:eastAsia="Calibri" w:hAnsi="Arial" w:cs="Arial"/>
          <w:szCs w:val="24"/>
        </w:rPr>
        <w:t xml:space="preserve"> </w:t>
      </w:r>
      <w:r w:rsidR="002942D1">
        <w:rPr>
          <w:rFonts w:ascii="Arial" w:eastAsia="Calibri" w:hAnsi="Arial" w:cs="Arial"/>
          <w:szCs w:val="24"/>
        </w:rPr>
        <w:t>shall</w:t>
      </w:r>
      <w:r w:rsidR="002942D1" w:rsidRPr="00E07D79">
        <w:rPr>
          <w:rFonts w:ascii="Arial" w:eastAsia="Calibri" w:hAnsi="Arial" w:cs="Arial"/>
          <w:szCs w:val="24"/>
        </w:rPr>
        <w:t xml:space="preserve"> provide the administration, access, and management controls necessary to support </w:t>
      </w:r>
      <w:r w:rsidR="008C0306">
        <w:rPr>
          <w:rFonts w:ascii="Arial" w:eastAsia="Calibri" w:hAnsi="Arial" w:cs="Arial"/>
          <w:szCs w:val="24"/>
        </w:rPr>
        <w:t>the Government</w:t>
      </w:r>
      <w:r w:rsidR="002942D1" w:rsidRPr="00E07D79">
        <w:rPr>
          <w:rFonts w:ascii="Arial" w:eastAsia="Calibri" w:hAnsi="Arial" w:cs="Arial"/>
          <w:szCs w:val="24"/>
        </w:rPr>
        <w:t>.</w:t>
      </w:r>
    </w:p>
    <w:p w14:paraId="29FFF036" w14:textId="533BEFE3" w:rsidR="002942D1" w:rsidRPr="00E07D79" w:rsidRDefault="00DF07EF" w:rsidP="00D02D4E">
      <w:pPr>
        <w:spacing w:after="120" w:line="240" w:lineRule="auto"/>
        <w:ind w:left="720"/>
        <w:rPr>
          <w:rFonts w:ascii="Arial" w:eastAsia="Calibri" w:hAnsi="Arial" w:cs="Arial"/>
          <w:szCs w:val="24"/>
        </w:rPr>
      </w:pPr>
      <w:r>
        <w:rPr>
          <w:rFonts w:ascii="Arial" w:eastAsia="Calibri" w:hAnsi="Arial" w:cs="Arial"/>
          <w:szCs w:val="24"/>
        </w:rPr>
        <w:t>5.</w:t>
      </w:r>
      <w:r w:rsidR="004B2DA8">
        <w:rPr>
          <w:rFonts w:ascii="Arial" w:eastAsia="Calibri" w:hAnsi="Arial" w:cs="Arial"/>
          <w:szCs w:val="24"/>
        </w:rPr>
        <w:t>9</w:t>
      </w:r>
      <w:r>
        <w:rPr>
          <w:rFonts w:ascii="Arial" w:eastAsia="Calibri" w:hAnsi="Arial" w:cs="Arial"/>
          <w:szCs w:val="24"/>
        </w:rPr>
        <w:t>.3</w:t>
      </w:r>
      <w:r w:rsidR="002942D1">
        <w:rPr>
          <w:rFonts w:ascii="Arial" w:eastAsia="Calibri" w:hAnsi="Arial" w:cs="Arial"/>
          <w:szCs w:val="24"/>
        </w:rPr>
        <w:t xml:space="preserve"> </w:t>
      </w:r>
      <w:r w:rsidR="002942D1" w:rsidRPr="00E07D79">
        <w:rPr>
          <w:rFonts w:ascii="Arial" w:eastAsia="Calibri" w:hAnsi="Arial" w:cs="Arial"/>
          <w:szCs w:val="24"/>
        </w:rPr>
        <w:t xml:space="preserve">The </w:t>
      </w:r>
      <w:r w:rsidR="002942D1">
        <w:rPr>
          <w:rFonts w:ascii="Arial" w:eastAsia="Calibri" w:hAnsi="Arial" w:cs="Arial"/>
          <w:szCs w:val="24"/>
        </w:rPr>
        <w:t>Government shall</w:t>
      </w:r>
      <w:r w:rsidR="002942D1" w:rsidRPr="00E07D79">
        <w:rPr>
          <w:rFonts w:ascii="Arial" w:eastAsia="Calibri" w:hAnsi="Arial" w:cs="Arial"/>
          <w:szCs w:val="24"/>
        </w:rPr>
        <w:t xml:space="preserve"> have access to the management console and </w:t>
      </w:r>
      <w:r w:rsidR="002942D1">
        <w:rPr>
          <w:rFonts w:ascii="Arial" w:eastAsia="Calibri" w:hAnsi="Arial" w:cs="Arial"/>
          <w:szCs w:val="24"/>
        </w:rPr>
        <w:t xml:space="preserve">the </w:t>
      </w:r>
      <w:r w:rsidR="002942D1" w:rsidRPr="00E07D79">
        <w:rPr>
          <w:rFonts w:ascii="Arial" w:eastAsia="Calibri" w:hAnsi="Arial" w:cs="Arial"/>
          <w:szCs w:val="24"/>
        </w:rPr>
        <w:t>ability to administer all of its functions.</w:t>
      </w:r>
    </w:p>
    <w:p w14:paraId="5AAF116C" w14:textId="5E188687" w:rsidR="002942D1" w:rsidRPr="00E07D79" w:rsidRDefault="004B2DA8" w:rsidP="00D02D4E">
      <w:pPr>
        <w:spacing w:after="120" w:line="240" w:lineRule="auto"/>
        <w:ind w:left="720"/>
        <w:rPr>
          <w:rFonts w:ascii="Arial" w:eastAsia="Calibri" w:hAnsi="Arial" w:cs="Arial"/>
          <w:szCs w:val="24"/>
        </w:rPr>
      </w:pPr>
      <w:r>
        <w:rPr>
          <w:rFonts w:ascii="Arial" w:eastAsia="Calibri" w:hAnsi="Arial" w:cs="Arial"/>
          <w:szCs w:val="24"/>
        </w:rPr>
        <w:t>5.9</w:t>
      </w:r>
      <w:r w:rsidR="00DF07EF">
        <w:rPr>
          <w:rFonts w:ascii="Arial" w:eastAsia="Calibri" w:hAnsi="Arial" w:cs="Arial"/>
          <w:szCs w:val="24"/>
        </w:rPr>
        <w:t xml:space="preserve">.4 </w:t>
      </w:r>
      <w:r w:rsidR="002942D1" w:rsidRPr="00E07D79">
        <w:rPr>
          <w:rFonts w:ascii="Arial" w:eastAsia="Calibri" w:hAnsi="Arial" w:cs="Arial"/>
          <w:szCs w:val="24"/>
        </w:rPr>
        <w:t xml:space="preserve">Prior to any </w:t>
      </w:r>
      <w:r w:rsidR="002942D1">
        <w:rPr>
          <w:rFonts w:ascii="Arial" w:eastAsia="Calibri" w:hAnsi="Arial" w:cs="Arial"/>
          <w:szCs w:val="24"/>
        </w:rPr>
        <w:t xml:space="preserve">Government </w:t>
      </w:r>
      <w:r w:rsidR="002942D1" w:rsidRPr="00E07D79">
        <w:rPr>
          <w:rFonts w:ascii="Arial" w:eastAsia="Calibri" w:hAnsi="Arial" w:cs="Arial"/>
          <w:szCs w:val="24"/>
        </w:rPr>
        <w:t xml:space="preserve">system updates or patches the </w:t>
      </w:r>
      <w:r w:rsidR="002942D1">
        <w:rPr>
          <w:rFonts w:ascii="Arial" w:eastAsia="Calibri" w:hAnsi="Arial" w:cs="Arial"/>
          <w:szCs w:val="24"/>
        </w:rPr>
        <w:t>Government shall</w:t>
      </w:r>
      <w:r w:rsidR="002942D1" w:rsidRPr="00E07D79">
        <w:rPr>
          <w:rFonts w:ascii="Arial" w:eastAsia="Calibri" w:hAnsi="Arial" w:cs="Arial"/>
          <w:szCs w:val="24"/>
        </w:rPr>
        <w:t xml:space="preserve"> be notified and </w:t>
      </w:r>
      <w:r w:rsidR="002942D1">
        <w:rPr>
          <w:rFonts w:ascii="Arial" w:eastAsia="Calibri" w:hAnsi="Arial" w:cs="Arial"/>
          <w:szCs w:val="24"/>
        </w:rPr>
        <w:t>approve the system updates and patches.</w:t>
      </w:r>
    </w:p>
    <w:p w14:paraId="093C32DB" w14:textId="6A236EC3" w:rsidR="002942D1" w:rsidRPr="00E07D79" w:rsidRDefault="00DF07EF" w:rsidP="00D02D4E">
      <w:pPr>
        <w:spacing w:after="120" w:line="240" w:lineRule="auto"/>
        <w:ind w:left="720"/>
        <w:rPr>
          <w:rFonts w:ascii="Arial" w:eastAsia="Calibri" w:hAnsi="Arial" w:cs="Arial"/>
          <w:szCs w:val="24"/>
        </w:rPr>
      </w:pPr>
      <w:r>
        <w:rPr>
          <w:rFonts w:ascii="Arial" w:eastAsia="Calibri" w:hAnsi="Arial" w:cs="Arial"/>
          <w:szCs w:val="24"/>
        </w:rPr>
        <w:t>5.</w:t>
      </w:r>
      <w:r w:rsidR="004B2DA8">
        <w:rPr>
          <w:rFonts w:ascii="Arial" w:eastAsia="Calibri" w:hAnsi="Arial" w:cs="Arial"/>
          <w:szCs w:val="24"/>
        </w:rPr>
        <w:t>9</w:t>
      </w:r>
      <w:r>
        <w:rPr>
          <w:rFonts w:ascii="Arial" w:eastAsia="Calibri" w:hAnsi="Arial" w:cs="Arial"/>
          <w:szCs w:val="24"/>
        </w:rPr>
        <w:t>.5</w:t>
      </w:r>
      <w:r w:rsidR="002942D1">
        <w:rPr>
          <w:rFonts w:ascii="Arial" w:eastAsia="Calibri" w:hAnsi="Arial" w:cs="Arial"/>
          <w:szCs w:val="24"/>
        </w:rPr>
        <w:t xml:space="preserve"> </w:t>
      </w:r>
      <w:r w:rsidR="002942D1" w:rsidRPr="00E07D79">
        <w:rPr>
          <w:rFonts w:ascii="Arial" w:eastAsia="Calibri" w:hAnsi="Arial" w:cs="Arial"/>
          <w:szCs w:val="24"/>
        </w:rPr>
        <w:t xml:space="preserve">The </w:t>
      </w:r>
      <w:r w:rsidR="002942D1">
        <w:rPr>
          <w:rFonts w:ascii="Arial" w:eastAsia="Calibri" w:hAnsi="Arial" w:cs="Arial"/>
          <w:szCs w:val="24"/>
        </w:rPr>
        <w:t>Government shall</w:t>
      </w:r>
      <w:r w:rsidR="002942D1" w:rsidRPr="00E07D79">
        <w:rPr>
          <w:rFonts w:ascii="Arial" w:eastAsia="Calibri" w:hAnsi="Arial" w:cs="Arial"/>
          <w:szCs w:val="24"/>
        </w:rPr>
        <w:t xml:space="preserve"> have complete control of VMs create</w:t>
      </w:r>
      <w:r w:rsidR="002942D1">
        <w:rPr>
          <w:rFonts w:ascii="Arial" w:eastAsia="Calibri" w:hAnsi="Arial" w:cs="Arial"/>
          <w:szCs w:val="24"/>
        </w:rPr>
        <w:t xml:space="preserve">d </w:t>
      </w:r>
      <w:r w:rsidR="00D6588E">
        <w:rPr>
          <w:rFonts w:ascii="Arial" w:eastAsia="Calibri" w:hAnsi="Arial" w:cs="Arial"/>
          <w:szCs w:val="24"/>
        </w:rPr>
        <w:t xml:space="preserve">and </w:t>
      </w:r>
      <w:r w:rsidR="002942D1">
        <w:rPr>
          <w:rFonts w:ascii="Arial" w:eastAsia="Calibri" w:hAnsi="Arial" w:cs="Arial"/>
          <w:szCs w:val="24"/>
        </w:rPr>
        <w:t>shall</w:t>
      </w:r>
      <w:r w:rsidR="002942D1" w:rsidRPr="00E07D79">
        <w:rPr>
          <w:rFonts w:ascii="Arial" w:eastAsia="Calibri" w:hAnsi="Arial" w:cs="Arial"/>
          <w:szCs w:val="24"/>
        </w:rPr>
        <w:t xml:space="preserve"> have root access to each </w:t>
      </w:r>
      <w:r w:rsidR="002942D1">
        <w:rPr>
          <w:rFonts w:ascii="Arial" w:eastAsia="Calibri" w:hAnsi="Arial" w:cs="Arial"/>
          <w:szCs w:val="24"/>
        </w:rPr>
        <w:t xml:space="preserve">VM </w:t>
      </w:r>
      <w:r w:rsidR="002942D1" w:rsidRPr="00E07D79">
        <w:rPr>
          <w:rFonts w:ascii="Arial" w:eastAsia="Calibri" w:hAnsi="Arial" w:cs="Arial"/>
          <w:szCs w:val="24"/>
        </w:rPr>
        <w:t>to enable any required software or configuration changes.</w:t>
      </w:r>
    </w:p>
    <w:p w14:paraId="6577AE22" w14:textId="5D1A0FCD" w:rsidR="002942D1" w:rsidRPr="00E07D79" w:rsidRDefault="00210BCF" w:rsidP="00D02D4E">
      <w:pPr>
        <w:spacing w:after="120" w:line="240" w:lineRule="auto"/>
        <w:ind w:left="720"/>
        <w:rPr>
          <w:rFonts w:ascii="Arial" w:eastAsia="Calibri" w:hAnsi="Arial" w:cs="Arial"/>
          <w:szCs w:val="24"/>
        </w:rPr>
      </w:pPr>
      <w:r>
        <w:rPr>
          <w:rFonts w:ascii="Arial" w:eastAsia="Calibri" w:hAnsi="Arial" w:cs="Arial"/>
          <w:szCs w:val="24"/>
        </w:rPr>
        <w:t>5</w:t>
      </w:r>
      <w:r w:rsidR="008C0306">
        <w:rPr>
          <w:rFonts w:ascii="Arial" w:eastAsia="Calibri" w:hAnsi="Arial" w:cs="Arial"/>
          <w:szCs w:val="24"/>
        </w:rPr>
        <w:t>.</w:t>
      </w:r>
      <w:r w:rsidR="004B2DA8">
        <w:rPr>
          <w:rFonts w:ascii="Arial" w:eastAsia="Calibri" w:hAnsi="Arial" w:cs="Arial"/>
          <w:szCs w:val="24"/>
        </w:rPr>
        <w:t>9</w:t>
      </w:r>
      <w:r w:rsidR="002942D1">
        <w:rPr>
          <w:rFonts w:ascii="Arial" w:eastAsia="Calibri" w:hAnsi="Arial" w:cs="Arial"/>
          <w:szCs w:val="24"/>
        </w:rPr>
        <w:t>.</w:t>
      </w:r>
      <w:r>
        <w:rPr>
          <w:rFonts w:ascii="Arial" w:eastAsia="Calibri" w:hAnsi="Arial" w:cs="Arial"/>
          <w:szCs w:val="24"/>
        </w:rPr>
        <w:t>6</w:t>
      </w:r>
      <w:r w:rsidR="002942D1">
        <w:rPr>
          <w:rFonts w:ascii="Arial" w:eastAsia="Calibri" w:hAnsi="Arial" w:cs="Arial"/>
          <w:szCs w:val="24"/>
        </w:rPr>
        <w:t xml:space="preserve"> </w:t>
      </w:r>
      <w:r w:rsidR="002942D1" w:rsidRPr="00E07D79">
        <w:rPr>
          <w:rFonts w:ascii="Arial" w:eastAsia="Calibri" w:hAnsi="Arial" w:cs="Arial"/>
          <w:szCs w:val="24"/>
        </w:rPr>
        <w:t>The C</w:t>
      </w:r>
      <w:r w:rsidR="002942D1">
        <w:rPr>
          <w:rFonts w:ascii="Arial" w:eastAsia="Calibri" w:hAnsi="Arial" w:cs="Arial"/>
          <w:szCs w:val="24"/>
        </w:rPr>
        <w:t>ontractor</w:t>
      </w:r>
      <w:r w:rsidR="002942D1" w:rsidRPr="00E07D79">
        <w:rPr>
          <w:rFonts w:ascii="Arial" w:eastAsia="Calibri" w:hAnsi="Arial" w:cs="Arial"/>
          <w:szCs w:val="24"/>
        </w:rPr>
        <w:t xml:space="preserve"> </w:t>
      </w:r>
      <w:r w:rsidR="002942D1">
        <w:rPr>
          <w:rFonts w:ascii="Arial" w:eastAsia="Calibri" w:hAnsi="Arial" w:cs="Arial"/>
          <w:szCs w:val="24"/>
        </w:rPr>
        <w:t>shall</w:t>
      </w:r>
      <w:r w:rsidR="002942D1" w:rsidRPr="00E07D79">
        <w:rPr>
          <w:rFonts w:ascii="Arial" w:eastAsia="Calibri" w:hAnsi="Arial" w:cs="Arial"/>
          <w:szCs w:val="24"/>
        </w:rPr>
        <w:t xml:space="preserve"> allow </w:t>
      </w:r>
      <w:r w:rsidR="002942D1">
        <w:rPr>
          <w:rFonts w:ascii="Arial" w:eastAsia="Calibri" w:hAnsi="Arial" w:cs="Arial"/>
          <w:szCs w:val="24"/>
        </w:rPr>
        <w:t xml:space="preserve">the </w:t>
      </w:r>
      <w:r w:rsidR="008C0306">
        <w:rPr>
          <w:rFonts w:ascii="Arial" w:eastAsia="Calibri" w:hAnsi="Arial" w:cs="Arial"/>
          <w:szCs w:val="24"/>
        </w:rPr>
        <w:t>Government</w:t>
      </w:r>
      <w:r w:rsidR="002942D1" w:rsidRPr="00E07D79">
        <w:rPr>
          <w:rFonts w:ascii="Arial" w:eastAsia="Calibri" w:hAnsi="Arial" w:cs="Arial"/>
          <w:szCs w:val="24"/>
        </w:rPr>
        <w:t xml:space="preserve"> to implement security groups and network control lists to enable inbound and outbound filtering at</w:t>
      </w:r>
      <w:r w:rsidR="002942D1">
        <w:rPr>
          <w:rFonts w:ascii="Arial" w:eastAsia="Calibri" w:hAnsi="Arial" w:cs="Arial"/>
          <w:szCs w:val="24"/>
        </w:rPr>
        <w:t xml:space="preserve"> the instance and subnet levels as well as </w:t>
      </w:r>
      <w:r w:rsidR="002942D1" w:rsidRPr="00E07D79">
        <w:rPr>
          <w:rFonts w:ascii="Arial" w:eastAsia="Calibri" w:hAnsi="Arial" w:cs="Arial"/>
          <w:szCs w:val="24"/>
        </w:rPr>
        <w:t>assignment of static IP addresses to VMs.</w:t>
      </w:r>
    </w:p>
    <w:p w14:paraId="3B603F7E" w14:textId="7B3287EF" w:rsidR="002942D1" w:rsidRDefault="00210BCF" w:rsidP="00D02D4E">
      <w:pPr>
        <w:spacing w:after="120" w:line="240" w:lineRule="auto"/>
        <w:ind w:left="720"/>
        <w:rPr>
          <w:rFonts w:ascii="Arial" w:eastAsia="Calibri" w:hAnsi="Arial" w:cs="Arial"/>
          <w:szCs w:val="24"/>
        </w:rPr>
      </w:pPr>
      <w:r>
        <w:rPr>
          <w:rFonts w:ascii="Arial" w:eastAsia="Calibri" w:hAnsi="Arial" w:cs="Arial"/>
          <w:szCs w:val="24"/>
        </w:rPr>
        <w:t>5</w:t>
      </w:r>
      <w:r w:rsidR="008C0306">
        <w:rPr>
          <w:rFonts w:ascii="Arial" w:eastAsia="Calibri" w:hAnsi="Arial" w:cs="Arial"/>
          <w:szCs w:val="24"/>
        </w:rPr>
        <w:t>.</w:t>
      </w:r>
      <w:r w:rsidR="004B2DA8">
        <w:rPr>
          <w:rFonts w:ascii="Arial" w:eastAsia="Calibri" w:hAnsi="Arial" w:cs="Arial"/>
          <w:szCs w:val="24"/>
        </w:rPr>
        <w:t>9</w:t>
      </w:r>
      <w:r w:rsidR="008C0306">
        <w:rPr>
          <w:rFonts w:ascii="Arial" w:eastAsia="Calibri" w:hAnsi="Arial" w:cs="Arial"/>
          <w:szCs w:val="24"/>
        </w:rPr>
        <w:t>.</w:t>
      </w:r>
      <w:r>
        <w:rPr>
          <w:rFonts w:ascii="Arial" w:eastAsia="Calibri" w:hAnsi="Arial" w:cs="Arial"/>
          <w:szCs w:val="24"/>
        </w:rPr>
        <w:t>7</w:t>
      </w:r>
      <w:r w:rsidR="002942D1">
        <w:rPr>
          <w:rFonts w:ascii="Arial" w:eastAsia="Calibri" w:hAnsi="Arial" w:cs="Arial"/>
          <w:szCs w:val="24"/>
        </w:rPr>
        <w:t xml:space="preserve"> </w:t>
      </w:r>
      <w:r w:rsidR="002942D1" w:rsidRPr="00E07D79">
        <w:rPr>
          <w:rFonts w:ascii="Arial" w:eastAsia="Calibri" w:hAnsi="Arial" w:cs="Arial"/>
          <w:szCs w:val="24"/>
        </w:rPr>
        <w:t>The C</w:t>
      </w:r>
      <w:r w:rsidR="002942D1">
        <w:rPr>
          <w:rFonts w:ascii="Arial" w:eastAsia="Calibri" w:hAnsi="Arial" w:cs="Arial"/>
          <w:szCs w:val="24"/>
        </w:rPr>
        <w:t>ontractor</w:t>
      </w:r>
      <w:r w:rsidR="002942D1" w:rsidRPr="00E07D79">
        <w:rPr>
          <w:rFonts w:ascii="Arial" w:eastAsia="Calibri" w:hAnsi="Arial" w:cs="Arial"/>
          <w:szCs w:val="24"/>
        </w:rPr>
        <w:t xml:space="preserve"> </w:t>
      </w:r>
      <w:r w:rsidR="002942D1">
        <w:rPr>
          <w:rFonts w:ascii="Arial" w:eastAsia="Calibri" w:hAnsi="Arial" w:cs="Arial"/>
          <w:szCs w:val="24"/>
        </w:rPr>
        <w:t>shall</w:t>
      </w:r>
      <w:r w:rsidR="002942D1" w:rsidRPr="00E07D79">
        <w:rPr>
          <w:rFonts w:ascii="Arial" w:eastAsia="Calibri" w:hAnsi="Arial" w:cs="Arial"/>
          <w:szCs w:val="24"/>
        </w:rPr>
        <w:t xml:space="preserve"> allow for the creation of a private network within which the infrastructure can operate that is completely un</w:t>
      </w:r>
      <w:r w:rsidR="002942D1">
        <w:rPr>
          <w:rFonts w:ascii="Arial" w:eastAsia="Calibri" w:hAnsi="Arial" w:cs="Arial"/>
          <w:szCs w:val="24"/>
        </w:rPr>
        <w:t>-</w:t>
      </w:r>
      <w:r w:rsidR="002942D1" w:rsidRPr="00E07D79">
        <w:rPr>
          <w:rFonts w:ascii="Arial" w:eastAsia="Calibri" w:hAnsi="Arial" w:cs="Arial"/>
          <w:szCs w:val="24"/>
        </w:rPr>
        <w:t xml:space="preserve">routable to entities outside the infrastructure. </w:t>
      </w:r>
      <w:r w:rsidR="002942D1">
        <w:rPr>
          <w:rFonts w:ascii="Arial" w:eastAsia="Calibri" w:hAnsi="Arial" w:cs="Arial"/>
          <w:szCs w:val="24"/>
        </w:rPr>
        <w:t>The Government shall</w:t>
      </w:r>
      <w:r w:rsidR="002942D1" w:rsidRPr="00E07D79">
        <w:rPr>
          <w:rFonts w:ascii="Arial" w:eastAsia="Calibri" w:hAnsi="Arial" w:cs="Arial"/>
          <w:szCs w:val="24"/>
        </w:rPr>
        <w:t xml:space="preserve"> have complete control over the management of this </w:t>
      </w:r>
      <w:r w:rsidR="002942D1" w:rsidRPr="00E07D79">
        <w:rPr>
          <w:rFonts w:ascii="Arial" w:eastAsia="Calibri" w:hAnsi="Arial" w:cs="Arial"/>
          <w:szCs w:val="24"/>
        </w:rPr>
        <w:lastRenderedPageBreak/>
        <w:t>virtual network</w:t>
      </w:r>
      <w:r w:rsidR="002942D1">
        <w:rPr>
          <w:rFonts w:ascii="Arial" w:eastAsia="Calibri" w:hAnsi="Arial" w:cs="Arial"/>
          <w:szCs w:val="24"/>
        </w:rPr>
        <w:t>,</w:t>
      </w:r>
      <w:r w:rsidR="002942D1" w:rsidRPr="00E07D79">
        <w:rPr>
          <w:rFonts w:ascii="Arial" w:eastAsia="Calibri" w:hAnsi="Arial" w:cs="Arial"/>
          <w:szCs w:val="24"/>
        </w:rPr>
        <w:t xml:space="preserve"> </w:t>
      </w:r>
      <w:r w:rsidR="002942D1">
        <w:rPr>
          <w:rFonts w:ascii="Arial" w:eastAsia="Calibri" w:hAnsi="Arial" w:cs="Arial"/>
          <w:szCs w:val="24"/>
        </w:rPr>
        <w:t xml:space="preserve">to include but not limited to, </w:t>
      </w:r>
      <w:r w:rsidR="002942D1" w:rsidRPr="00E07D79">
        <w:rPr>
          <w:rFonts w:ascii="Arial" w:eastAsia="Calibri" w:hAnsi="Arial" w:cs="Arial"/>
          <w:szCs w:val="24"/>
        </w:rPr>
        <w:t>the creation of subnets, the configuration of routing tables, and the inclusion or exclusion of network gateways.</w:t>
      </w:r>
    </w:p>
    <w:p w14:paraId="49894916" w14:textId="4108810C" w:rsidR="001469DE" w:rsidRPr="00E07D79" w:rsidRDefault="001469DE" w:rsidP="00D02D4E">
      <w:pPr>
        <w:spacing w:after="120" w:line="240" w:lineRule="auto"/>
        <w:ind w:left="720"/>
        <w:rPr>
          <w:rFonts w:ascii="Arial" w:eastAsia="Calibri" w:hAnsi="Arial" w:cs="Arial"/>
          <w:szCs w:val="24"/>
        </w:rPr>
      </w:pPr>
      <w:r>
        <w:rPr>
          <w:rFonts w:ascii="Arial" w:eastAsia="Calibri" w:hAnsi="Arial" w:cs="Arial"/>
          <w:szCs w:val="24"/>
        </w:rPr>
        <w:t xml:space="preserve">5.9.8 Continuity of Operations (COOP)/Disaster Recovery (DR).  The CSP shall provide a COOP/DR capability IAW </w:t>
      </w:r>
      <w:proofErr w:type="gramStart"/>
      <w:r>
        <w:rPr>
          <w:rFonts w:ascii="Arial" w:eastAsia="Calibri" w:hAnsi="Arial" w:cs="Arial"/>
          <w:szCs w:val="24"/>
        </w:rPr>
        <w:t>DoD</w:t>
      </w:r>
      <w:proofErr w:type="gramEnd"/>
      <w:r>
        <w:rPr>
          <w:rFonts w:ascii="Arial" w:eastAsia="Calibri" w:hAnsi="Arial" w:cs="Arial"/>
          <w:szCs w:val="24"/>
        </w:rPr>
        <w:t xml:space="preserve"> SRG section 5.10.3.3.</w:t>
      </w:r>
    </w:p>
    <w:p w14:paraId="0C8CBB9F" w14:textId="68122914" w:rsidR="002942D1" w:rsidRPr="00BB137D" w:rsidRDefault="004B2DA8" w:rsidP="00D02D4E">
      <w:pPr>
        <w:spacing w:after="120" w:line="240" w:lineRule="auto"/>
        <w:ind w:left="720"/>
        <w:rPr>
          <w:rFonts w:ascii="Arial" w:eastAsia="Calibri" w:hAnsi="Arial" w:cs="Arial"/>
          <w:szCs w:val="24"/>
        </w:rPr>
      </w:pPr>
      <w:proofErr w:type="gramStart"/>
      <w:r>
        <w:rPr>
          <w:rFonts w:ascii="Arial" w:eastAsia="Calibri" w:hAnsi="Arial" w:cs="Arial"/>
          <w:szCs w:val="24"/>
        </w:rPr>
        <w:t>5.9</w:t>
      </w:r>
      <w:r w:rsidR="00D42B4C">
        <w:rPr>
          <w:rFonts w:ascii="Arial" w:eastAsia="Calibri" w:hAnsi="Arial" w:cs="Arial"/>
          <w:szCs w:val="24"/>
        </w:rPr>
        <w:t>.</w:t>
      </w:r>
      <w:r w:rsidR="001469DE">
        <w:rPr>
          <w:rFonts w:ascii="Arial" w:eastAsia="Calibri" w:hAnsi="Arial" w:cs="Arial"/>
          <w:szCs w:val="24"/>
        </w:rPr>
        <w:t>9</w:t>
      </w:r>
      <w:r w:rsidR="008C0306">
        <w:rPr>
          <w:rFonts w:ascii="Arial" w:eastAsia="Calibri" w:hAnsi="Arial" w:cs="Arial"/>
          <w:szCs w:val="24"/>
        </w:rPr>
        <w:t xml:space="preserve"> </w:t>
      </w:r>
      <w:r w:rsidR="00D42B4C">
        <w:rPr>
          <w:rFonts w:ascii="Arial" w:eastAsia="Calibri" w:hAnsi="Arial" w:cs="Arial"/>
          <w:szCs w:val="24"/>
        </w:rPr>
        <w:t>Cyber Security Requirements.</w:t>
      </w:r>
      <w:proofErr w:type="gramEnd"/>
      <w:r w:rsidR="002942D1" w:rsidRPr="00BB137D">
        <w:rPr>
          <w:rFonts w:ascii="Arial" w:eastAsia="Calibri" w:hAnsi="Arial" w:cs="Arial"/>
          <w:szCs w:val="24"/>
        </w:rPr>
        <w:t xml:space="preserve"> Cyber security incidents must be reported within one hour of verified incident to United States Computer Emergency Readiness Team (US-CERT) and executed in accordance with approved Incident Response Plan delivered in the Assess</w:t>
      </w:r>
      <w:r w:rsidR="008C0306">
        <w:rPr>
          <w:rFonts w:ascii="Arial" w:eastAsia="Calibri" w:hAnsi="Arial" w:cs="Arial"/>
          <w:szCs w:val="24"/>
        </w:rPr>
        <w:t>ment and Accreditation package.</w:t>
      </w:r>
      <w:r w:rsidR="002942D1" w:rsidRPr="00BB137D">
        <w:rPr>
          <w:rFonts w:ascii="Arial" w:eastAsia="Calibri" w:hAnsi="Arial" w:cs="Arial"/>
          <w:szCs w:val="24"/>
        </w:rPr>
        <w:t xml:space="preserve">  The contractor shall also notify the </w:t>
      </w:r>
      <w:r w:rsidR="002942D1">
        <w:rPr>
          <w:rFonts w:ascii="Arial" w:eastAsia="Calibri" w:hAnsi="Arial" w:cs="Arial"/>
          <w:szCs w:val="24"/>
        </w:rPr>
        <w:t>Government</w:t>
      </w:r>
      <w:r w:rsidR="002942D1" w:rsidRPr="00BB137D">
        <w:rPr>
          <w:rFonts w:ascii="Arial" w:eastAsia="Calibri" w:hAnsi="Arial" w:cs="Arial"/>
          <w:szCs w:val="24"/>
        </w:rPr>
        <w:t xml:space="preserve"> Cybersecurity Lead and the PCO. For cyber security incidents please refer to the SRG, CJCSM_6510-01B, Cyber Incident Handling Program, NIST SP 800-61, and Computer Incident Handling Guide. For a complete listing of applicable documents please refer to </w:t>
      </w:r>
      <w:r w:rsidR="002942D1" w:rsidRPr="008C0306">
        <w:rPr>
          <w:rFonts w:ascii="Arial" w:eastAsia="Calibri" w:hAnsi="Arial" w:cs="Arial"/>
          <w:szCs w:val="24"/>
        </w:rPr>
        <w:t>Section 2.</w:t>
      </w:r>
    </w:p>
    <w:p w14:paraId="0E067976" w14:textId="1C075078" w:rsidR="002942D1" w:rsidRPr="00BB137D" w:rsidRDefault="004B2DA8" w:rsidP="00D02D4E">
      <w:pPr>
        <w:spacing w:after="120" w:line="240" w:lineRule="auto"/>
        <w:ind w:left="1440"/>
        <w:rPr>
          <w:rFonts w:ascii="Arial" w:eastAsia="Calibri" w:hAnsi="Arial" w:cs="Arial"/>
          <w:szCs w:val="24"/>
        </w:rPr>
      </w:pPr>
      <w:r>
        <w:rPr>
          <w:rFonts w:ascii="Arial" w:eastAsia="Calibri" w:hAnsi="Arial" w:cs="Arial"/>
          <w:szCs w:val="24"/>
        </w:rPr>
        <w:t>5.9</w:t>
      </w:r>
      <w:r w:rsidR="00D42B4C">
        <w:rPr>
          <w:rFonts w:ascii="Arial" w:eastAsia="Calibri" w:hAnsi="Arial" w:cs="Arial"/>
          <w:szCs w:val="24"/>
        </w:rPr>
        <w:t>.</w:t>
      </w:r>
      <w:r w:rsidR="001469DE">
        <w:rPr>
          <w:rFonts w:ascii="Arial" w:eastAsia="Calibri" w:hAnsi="Arial" w:cs="Arial"/>
          <w:szCs w:val="24"/>
        </w:rPr>
        <w:t>9</w:t>
      </w:r>
      <w:r w:rsidR="00D42B4C">
        <w:rPr>
          <w:rFonts w:ascii="Arial" w:eastAsia="Calibri" w:hAnsi="Arial" w:cs="Arial"/>
          <w:szCs w:val="24"/>
        </w:rPr>
        <w:t>.1</w:t>
      </w:r>
      <w:r w:rsidR="002942D1">
        <w:rPr>
          <w:rFonts w:ascii="Arial" w:eastAsia="Calibri" w:hAnsi="Arial" w:cs="Arial"/>
          <w:szCs w:val="24"/>
        </w:rPr>
        <w:t xml:space="preserve"> </w:t>
      </w:r>
      <w:r w:rsidR="002942D1" w:rsidRPr="00BB137D">
        <w:rPr>
          <w:rFonts w:ascii="Arial" w:eastAsia="Calibri" w:hAnsi="Arial" w:cs="Arial"/>
          <w:szCs w:val="24"/>
        </w:rPr>
        <w:t xml:space="preserve">The </w:t>
      </w:r>
      <w:r w:rsidR="002942D1">
        <w:rPr>
          <w:rFonts w:ascii="Arial" w:eastAsia="Calibri" w:hAnsi="Arial" w:cs="Arial"/>
          <w:szCs w:val="24"/>
        </w:rPr>
        <w:t>Government</w:t>
      </w:r>
      <w:r w:rsidR="002942D1" w:rsidRPr="00BB137D">
        <w:rPr>
          <w:rFonts w:ascii="Arial" w:eastAsia="Calibri" w:hAnsi="Arial" w:cs="Arial"/>
          <w:szCs w:val="24"/>
        </w:rPr>
        <w:t xml:space="preserve"> Cybersecurity Lead will provide information of </w:t>
      </w:r>
      <w:proofErr w:type="gramStart"/>
      <w:r w:rsidR="002942D1" w:rsidRPr="00BB137D">
        <w:rPr>
          <w:rFonts w:ascii="Arial" w:eastAsia="Calibri" w:hAnsi="Arial" w:cs="Arial"/>
          <w:szCs w:val="24"/>
        </w:rPr>
        <w:t>DoD</w:t>
      </w:r>
      <w:proofErr w:type="gramEnd"/>
      <w:r w:rsidR="002942D1" w:rsidRPr="00BB137D">
        <w:rPr>
          <w:rFonts w:ascii="Arial" w:eastAsia="Calibri" w:hAnsi="Arial" w:cs="Arial"/>
          <w:szCs w:val="24"/>
        </w:rPr>
        <w:t xml:space="preserve"> notifications (CTO, OPORDS, WARORDs, etc.) to the Contractor to meet compliancy for the </w:t>
      </w:r>
      <w:r w:rsidR="002942D1">
        <w:rPr>
          <w:rFonts w:ascii="Arial" w:eastAsia="Calibri" w:hAnsi="Arial" w:cs="Arial"/>
          <w:szCs w:val="24"/>
        </w:rPr>
        <w:t>Government</w:t>
      </w:r>
      <w:r w:rsidR="002942D1" w:rsidRPr="00BB137D">
        <w:rPr>
          <w:rFonts w:ascii="Arial" w:eastAsia="Calibri" w:hAnsi="Arial" w:cs="Arial"/>
          <w:szCs w:val="24"/>
        </w:rPr>
        <w:t xml:space="preserve"> Granted ATO.  </w:t>
      </w:r>
    </w:p>
    <w:p w14:paraId="296E6E46" w14:textId="1F7AB37C" w:rsidR="002942D1" w:rsidRDefault="004B2DA8" w:rsidP="00D02D4E">
      <w:pPr>
        <w:spacing w:after="120" w:line="240" w:lineRule="auto"/>
        <w:ind w:left="1440"/>
        <w:rPr>
          <w:rFonts w:ascii="Arial" w:eastAsia="Calibri" w:hAnsi="Arial" w:cs="Arial"/>
          <w:szCs w:val="24"/>
        </w:rPr>
      </w:pPr>
      <w:r>
        <w:rPr>
          <w:rFonts w:ascii="Arial" w:eastAsia="Calibri" w:hAnsi="Arial" w:cs="Arial"/>
          <w:szCs w:val="24"/>
        </w:rPr>
        <w:t>5.9</w:t>
      </w:r>
      <w:r w:rsidR="00D42B4C">
        <w:rPr>
          <w:rFonts w:ascii="Arial" w:eastAsia="Calibri" w:hAnsi="Arial" w:cs="Arial"/>
          <w:szCs w:val="24"/>
        </w:rPr>
        <w:t>.</w:t>
      </w:r>
      <w:r w:rsidR="001469DE">
        <w:rPr>
          <w:rFonts w:ascii="Arial" w:eastAsia="Calibri" w:hAnsi="Arial" w:cs="Arial"/>
          <w:szCs w:val="24"/>
        </w:rPr>
        <w:t>9</w:t>
      </w:r>
      <w:r w:rsidR="00D42B4C">
        <w:rPr>
          <w:rFonts w:ascii="Arial" w:eastAsia="Calibri" w:hAnsi="Arial" w:cs="Arial"/>
          <w:szCs w:val="24"/>
        </w:rPr>
        <w:t>.2</w:t>
      </w:r>
      <w:r w:rsidR="002942D1">
        <w:rPr>
          <w:rFonts w:ascii="Arial" w:eastAsia="Calibri" w:hAnsi="Arial" w:cs="Arial"/>
          <w:szCs w:val="24"/>
        </w:rPr>
        <w:t xml:space="preserve"> </w:t>
      </w:r>
      <w:r w:rsidR="002942D1" w:rsidRPr="00BB137D">
        <w:rPr>
          <w:rFonts w:ascii="Arial" w:eastAsia="Calibri" w:hAnsi="Arial" w:cs="Arial"/>
          <w:szCs w:val="24"/>
        </w:rPr>
        <w:t xml:space="preserve">The Contractor shall report status to the </w:t>
      </w:r>
      <w:r w:rsidR="002942D1">
        <w:rPr>
          <w:rFonts w:ascii="Arial" w:eastAsia="Calibri" w:hAnsi="Arial" w:cs="Arial"/>
          <w:szCs w:val="24"/>
        </w:rPr>
        <w:t>Government</w:t>
      </w:r>
      <w:r w:rsidR="002942D1" w:rsidRPr="00BB137D">
        <w:rPr>
          <w:rFonts w:ascii="Arial" w:eastAsia="Calibri" w:hAnsi="Arial" w:cs="Arial"/>
          <w:szCs w:val="24"/>
        </w:rPr>
        <w:t xml:space="preserve"> Cybersecurity Lead on the required</w:t>
      </w:r>
      <w:r w:rsidR="00C337E1">
        <w:rPr>
          <w:rFonts w:ascii="Arial" w:eastAsia="Calibri" w:hAnsi="Arial" w:cs="Arial"/>
          <w:szCs w:val="24"/>
        </w:rPr>
        <w:t xml:space="preserve"> notifications for compliancy.</w:t>
      </w:r>
    </w:p>
    <w:p w14:paraId="0C893512" w14:textId="74C8580E" w:rsidR="002942D1" w:rsidRPr="007A0E6E" w:rsidRDefault="004B2DA8" w:rsidP="00D02D4E">
      <w:pPr>
        <w:ind w:left="1440"/>
        <w:rPr>
          <w:rFonts w:ascii="Arial" w:eastAsia="Calibri" w:hAnsi="Arial" w:cs="Arial"/>
          <w:szCs w:val="24"/>
        </w:rPr>
      </w:pPr>
      <w:r>
        <w:rPr>
          <w:rFonts w:ascii="Arial" w:eastAsia="Calibri" w:hAnsi="Arial" w:cs="Arial"/>
          <w:szCs w:val="24"/>
        </w:rPr>
        <w:t>5.9</w:t>
      </w:r>
      <w:r w:rsidR="00D42B4C">
        <w:rPr>
          <w:rFonts w:ascii="Arial" w:eastAsia="Calibri" w:hAnsi="Arial" w:cs="Arial"/>
          <w:szCs w:val="24"/>
        </w:rPr>
        <w:t>.</w:t>
      </w:r>
      <w:r w:rsidR="001469DE">
        <w:rPr>
          <w:rFonts w:ascii="Arial" w:eastAsia="Calibri" w:hAnsi="Arial" w:cs="Arial"/>
          <w:szCs w:val="24"/>
        </w:rPr>
        <w:t>9</w:t>
      </w:r>
      <w:r w:rsidR="00D42B4C">
        <w:rPr>
          <w:rFonts w:ascii="Arial" w:eastAsia="Calibri" w:hAnsi="Arial" w:cs="Arial"/>
          <w:szCs w:val="24"/>
        </w:rPr>
        <w:t>.3</w:t>
      </w:r>
      <w:r w:rsidR="00C337E1">
        <w:rPr>
          <w:rFonts w:ascii="Arial" w:eastAsia="Calibri" w:hAnsi="Arial" w:cs="Arial"/>
          <w:szCs w:val="24"/>
        </w:rPr>
        <w:t xml:space="preserve"> </w:t>
      </w:r>
      <w:r w:rsidR="0087118E">
        <w:rPr>
          <w:rFonts w:ascii="Arial" w:eastAsia="Calibri" w:hAnsi="Arial" w:cs="Arial"/>
          <w:szCs w:val="24"/>
        </w:rPr>
        <w:t xml:space="preserve">Prior to assigning cost/invoicing against this </w:t>
      </w:r>
      <w:r w:rsidR="00D6588E">
        <w:rPr>
          <w:rFonts w:ascii="Arial" w:eastAsia="Calibri" w:hAnsi="Arial" w:cs="Arial"/>
          <w:szCs w:val="24"/>
        </w:rPr>
        <w:t>contract</w:t>
      </w:r>
      <w:r w:rsidR="0087118E">
        <w:rPr>
          <w:rFonts w:ascii="Arial" w:eastAsia="Calibri" w:hAnsi="Arial" w:cs="Arial"/>
          <w:szCs w:val="24"/>
        </w:rPr>
        <w:t xml:space="preserve">, the Contractor shall comply with security guidance </w:t>
      </w:r>
      <w:r w:rsidR="002942D1" w:rsidRPr="007A0E6E">
        <w:rPr>
          <w:rFonts w:ascii="Arial" w:eastAsia="Calibri" w:hAnsi="Arial" w:cs="Arial"/>
          <w:szCs w:val="24"/>
        </w:rPr>
        <w:t xml:space="preserve">in accordance with the Department of Defense Contract Security Classification Specification, DD Form 254. </w:t>
      </w:r>
    </w:p>
    <w:p w14:paraId="36626E41" w14:textId="6F109B51" w:rsidR="00C337E1" w:rsidRDefault="004B2DA8" w:rsidP="00D02D4E">
      <w:pPr>
        <w:ind w:left="1440"/>
        <w:rPr>
          <w:rFonts w:ascii="Arial" w:eastAsia="Calibri" w:hAnsi="Arial" w:cs="Arial"/>
          <w:szCs w:val="24"/>
        </w:rPr>
      </w:pPr>
      <w:r>
        <w:rPr>
          <w:rFonts w:ascii="Arial" w:eastAsia="Calibri" w:hAnsi="Arial" w:cs="Arial"/>
          <w:szCs w:val="24"/>
        </w:rPr>
        <w:t>5.9</w:t>
      </w:r>
      <w:r w:rsidR="00D42B4C">
        <w:rPr>
          <w:rFonts w:ascii="Arial" w:eastAsia="Calibri" w:hAnsi="Arial" w:cs="Arial"/>
          <w:szCs w:val="24"/>
        </w:rPr>
        <w:t>.</w:t>
      </w:r>
      <w:r w:rsidR="001469DE">
        <w:rPr>
          <w:rFonts w:ascii="Arial" w:eastAsia="Calibri" w:hAnsi="Arial" w:cs="Arial"/>
          <w:szCs w:val="24"/>
        </w:rPr>
        <w:t>9</w:t>
      </w:r>
      <w:r w:rsidR="00D42B4C">
        <w:rPr>
          <w:rFonts w:ascii="Arial" w:eastAsia="Calibri" w:hAnsi="Arial" w:cs="Arial"/>
          <w:szCs w:val="24"/>
        </w:rPr>
        <w:t>.4</w:t>
      </w:r>
      <w:r w:rsidR="00C337E1">
        <w:rPr>
          <w:rFonts w:ascii="Arial" w:eastAsia="Calibri" w:hAnsi="Arial" w:cs="Arial"/>
          <w:szCs w:val="24"/>
        </w:rPr>
        <w:t xml:space="preserve"> </w:t>
      </w:r>
      <w:r w:rsidR="002942D1" w:rsidRPr="00C337E1">
        <w:rPr>
          <w:rFonts w:ascii="Arial" w:eastAsia="Calibri" w:hAnsi="Arial" w:cs="Arial"/>
          <w:szCs w:val="24"/>
        </w:rPr>
        <w:t xml:space="preserve">The Contractor shall track </w:t>
      </w:r>
      <w:r w:rsidR="00C337E1" w:rsidRPr="00C337E1">
        <w:rPr>
          <w:rFonts w:ascii="Arial" w:eastAsia="Calibri" w:hAnsi="Arial" w:cs="Arial"/>
          <w:szCs w:val="24"/>
        </w:rPr>
        <w:t>Contractor C</w:t>
      </w:r>
      <w:r w:rsidR="002942D1" w:rsidRPr="00C337E1">
        <w:rPr>
          <w:rFonts w:ascii="Arial" w:eastAsia="Calibri" w:hAnsi="Arial" w:cs="Arial"/>
          <w:szCs w:val="24"/>
        </w:rPr>
        <w:t xml:space="preserve">ustomer Virtual Environment (CVE) administrator accounts' compliance with DoD Cybersecurity Workforce (CSWF) certification requirements, per </w:t>
      </w:r>
      <w:proofErr w:type="spellStart"/>
      <w:r w:rsidR="002942D1" w:rsidRPr="00C337E1">
        <w:rPr>
          <w:rFonts w:ascii="Arial" w:eastAsia="Calibri" w:hAnsi="Arial" w:cs="Arial"/>
          <w:szCs w:val="24"/>
        </w:rPr>
        <w:t>DoDI</w:t>
      </w:r>
      <w:proofErr w:type="spellEnd"/>
      <w:r w:rsidR="002942D1" w:rsidRPr="00C337E1">
        <w:rPr>
          <w:rFonts w:ascii="Arial" w:eastAsia="Calibri" w:hAnsi="Arial" w:cs="Arial"/>
          <w:szCs w:val="24"/>
        </w:rPr>
        <w:t xml:space="preserve"> 8500.1.</w:t>
      </w:r>
      <w:r w:rsidR="00C337E1">
        <w:rPr>
          <w:rFonts w:ascii="Arial" w:eastAsia="Calibri" w:hAnsi="Arial" w:cs="Arial"/>
          <w:szCs w:val="24"/>
        </w:rPr>
        <w:t xml:space="preserve"> </w:t>
      </w:r>
    </w:p>
    <w:p w14:paraId="68518E5D" w14:textId="4959032A" w:rsidR="002942D1" w:rsidRPr="007A0E6E" w:rsidRDefault="004B2DA8" w:rsidP="00D02D4E">
      <w:pPr>
        <w:ind w:left="1440"/>
        <w:rPr>
          <w:rFonts w:ascii="Arial" w:eastAsia="Calibri" w:hAnsi="Arial" w:cs="Arial"/>
          <w:szCs w:val="24"/>
        </w:rPr>
      </w:pPr>
      <w:r>
        <w:rPr>
          <w:rFonts w:ascii="Arial" w:eastAsia="Calibri" w:hAnsi="Arial" w:cs="Arial"/>
          <w:szCs w:val="24"/>
        </w:rPr>
        <w:t>5.9</w:t>
      </w:r>
      <w:r w:rsidR="00D42B4C">
        <w:rPr>
          <w:rFonts w:ascii="Arial" w:eastAsia="Calibri" w:hAnsi="Arial" w:cs="Arial"/>
          <w:szCs w:val="24"/>
        </w:rPr>
        <w:t>.</w:t>
      </w:r>
      <w:r w:rsidR="001469DE">
        <w:rPr>
          <w:rFonts w:ascii="Arial" w:eastAsia="Calibri" w:hAnsi="Arial" w:cs="Arial"/>
          <w:szCs w:val="24"/>
        </w:rPr>
        <w:t>9</w:t>
      </w:r>
      <w:r w:rsidR="00D42B4C">
        <w:rPr>
          <w:rFonts w:ascii="Arial" w:eastAsia="Calibri" w:hAnsi="Arial" w:cs="Arial"/>
          <w:szCs w:val="24"/>
        </w:rPr>
        <w:t>.5</w:t>
      </w:r>
      <w:r w:rsidR="00846E10">
        <w:rPr>
          <w:rFonts w:ascii="Arial" w:eastAsia="Calibri" w:hAnsi="Arial" w:cs="Arial"/>
          <w:szCs w:val="24"/>
        </w:rPr>
        <w:t xml:space="preserve"> </w:t>
      </w:r>
      <w:r w:rsidR="002942D1" w:rsidRPr="007A0E6E">
        <w:rPr>
          <w:rFonts w:ascii="Arial" w:eastAsia="Calibri" w:hAnsi="Arial" w:cs="Arial"/>
          <w:szCs w:val="24"/>
        </w:rPr>
        <w:t xml:space="preserve">The Contractor shall be compliant with </w:t>
      </w:r>
      <w:proofErr w:type="spellStart"/>
      <w:r w:rsidR="002942D1" w:rsidRPr="007A0E6E">
        <w:rPr>
          <w:rFonts w:ascii="Arial" w:eastAsia="Calibri" w:hAnsi="Arial" w:cs="Arial"/>
          <w:szCs w:val="24"/>
        </w:rPr>
        <w:t>DoDD</w:t>
      </w:r>
      <w:proofErr w:type="spellEnd"/>
      <w:r w:rsidR="002942D1" w:rsidRPr="007A0E6E">
        <w:rPr>
          <w:rFonts w:ascii="Arial" w:eastAsia="Calibri" w:hAnsi="Arial" w:cs="Arial"/>
          <w:szCs w:val="24"/>
        </w:rPr>
        <w:t xml:space="preserve"> 8140.01.</w:t>
      </w:r>
    </w:p>
    <w:p w14:paraId="0F636D62" w14:textId="53E259A6" w:rsidR="002942D1" w:rsidRPr="007A0E6E" w:rsidRDefault="004B2DA8" w:rsidP="00D02D4E">
      <w:pPr>
        <w:ind w:left="1440"/>
        <w:rPr>
          <w:rFonts w:ascii="Arial" w:eastAsia="Calibri" w:hAnsi="Arial" w:cs="Arial"/>
          <w:szCs w:val="24"/>
        </w:rPr>
      </w:pPr>
      <w:r>
        <w:rPr>
          <w:rFonts w:ascii="Arial" w:eastAsia="Calibri" w:hAnsi="Arial" w:cs="Arial"/>
          <w:szCs w:val="24"/>
        </w:rPr>
        <w:t>5.9</w:t>
      </w:r>
      <w:r w:rsidR="00D42B4C">
        <w:rPr>
          <w:rFonts w:ascii="Arial" w:eastAsia="Calibri" w:hAnsi="Arial" w:cs="Arial"/>
          <w:szCs w:val="24"/>
        </w:rPr>
        <w:t>.</w:t>
      </w:r>
      <w:r w:rsidR="001469DE">
        <w:rPr>
          <w:rFonts w:ascii="Arial" w:eastAsia="Calibri" w:hAnsi="Arial" w:cs="Arial"/>
          <w:szCs w:val="24"/>
        </w:rPr>
        <w:t>9</w:t>
      </w:r>
      <w:r w:rsidR="00D42B4C">
        <w:rPr>
          <w:rFonts w:ascii="Arial" w:eastAsia="Calibri" w:hAnsi="Arial" w:cs="Arial"/>
          <w:szCs w:val="24"/>
        </w:rPr>
        <w:t>.6</w:t>
      </w:r>
      <w:r w:rsidR="002942D1" w:rsidRPr="007A0E6E">
        <w:rPr>
          <w:rFonts w:ascii="Arial" w:eastAsia="Calibri" w:hAnsi="Arial" w:cs="Arial"/>
          <w:szCs w:val="24"/>
        </w:rPr>
        <w:t xml:space="preserve"> The Contractor shall ensure that </w:t>
      </w:r>
      <w:r w:rsidR="00846E10">
        <w:rPr>
          <w:rFonts w:ascii="Arial" w:eastAsia="Calibri" w:hAnsi="Arial" w:cs="Arial"/>
          <w:szCs w:val="24"/>
        </w:rPr>
        <w:t xml:space="preserve">Contractor </w:t>
      </w:r>
      <w:r w:rsidR="002942D1" w:rsidRPr="007A0E6E">
        <w:rPr>
          <w:rFonts w:ascii="Arial" w:eastAsia="Calibri" w:hAnsi="Arial" w:cs="Arial"/>
          <w:szCs w:val="24"/>
        </w:rPr>
        <w:t xml:space="preserve">personnel accessing information systems have the proper and current information assurance certification to perform information assurance functions in accordance with </w:t>
      </w:r>
      <w:proofErr w:type="spellStart"/>
      <w:r w:rsidR="002942D1" w:rsidRPr="007A0E6E">
        <w:rPr>
          <w:rFonts w:ascii="Arial" w:eastAsia="Calibri" w:hAnsi="Arial" w:cs="Arial"/>
          <w:szCs w:val="24"/>
        </w:rPr>
        <w:t>DoDD</w:t>
      </w:r>
      <w:proofErr w:type="spellEnd"/>
      <w:r w:rsidR="002942D1" w:rsidRPr="007A0E6E">
        <w:rPr>
          <w:rFonts w:ascii="Arial" w:eastAsia="Calibri" w:hAnsi="Arial" w:cs="Arial"/>
          <w:szCs w:val="24"/>
        </w:rPr>
        <w:t xml:space="preserve"> 8140.01, Cyberspace Workforce Management. The Contractor shall meet the applicable information assurance certification requirements</w:t>
      </w:r>
      <w:r w:rsidR="00846E10">
        <w:rPr>
          <w:rFonts w:ascii="Arial" w:eastAsia="Calibri" w:hAnsi="Arial" w:cs="Arial"/>
          <w:szCs w:val="24"/>
        </w:rPr>
        <w:t>.</w:t>
      </w:r>
      <w:r w:rsidR="002942D1" w:rsidRPr="007A0E6E">
        <w:rPr>
          <w:rFonts w:ascii="Arial" w:eastAsia="Calibri" w:hAnsi="Arial" w:cs="Arial"/>
          <w:szCs w:val="24"/>
        </w:rPr>
        <w:t xml:space="preserve"> </w:t>
      </w:r>
    </w:p>
    <w:p w14:paraId="1D75D854" w14:textId="3FF7D6E8" w:rsidR="00981F0F" w:rsidRPr="00981F0F" w:rsidRDefault="004B2DA8" w:rsidP="00981F0F">
      <w:pPr>
        <w:spacing w:after="120" w:line="240" w:lineRule="auto"/>
        <w:rPr>
          <w:rFonts w:ascii="Arial" w:eastAsia="Calibri" w:hAnsi="Arial" w:cs="Arial"/>
          <w:szCs w:val="24"/>
        </w:rPr>
      </w:pPr>
      <w:r>
        <w:rPr>
          <w:rFonts w:ascii="Arial" w:eastAsia="Calibri" w:hAnsi="Arial" w:cs="Arial"/>
          <w:szCs w:val="24"/>
        </w:rPr>
        <w:t>5.10</w:t>
      </w:r>
      <w:r w:rsidR="00D42B4C" w:rsidRPr="00D42B4C">
        <w:rPr>
          <w:rFonts w:ascii="Arial" w:eastAsia="Calibri" w:hAnsi="Arial" w:cs="Arial"/>
          <w:szCs w:val="24"/>
        </w:rPr>
        <w:t xml:space="preserve"> </w:t>
      </w:r>
      <w:r w:rsidR="00981F0F" w:rsidRPr="00D42B4C">
        <w:rPr>
          <w:rFonts w:ascii="Arial" w:eastAsia="Calibri" w:hAnsi="Arial" w:cs="Arial"/>
          <w:szCs w:val="24"/>
        </w:rPr>
        <w:t>G</w:t>
      </w:r>
      <w:r w:rsidR="00D42B4C">
        <w:rPr>
          <w:rFonts w:ascii="Arial" w:eastAsia="Calibri" w:hAnsi="Arial" w:cs="Arial"/>
          <w:szCs w:val="24"/>
        </w:rPr>
        <w:t xml:space="preserve">overnment </w:t>
      </w:r>
      <w:r w:rsidR="00981F0F" w:rsidRPr="00D42B4C">
        <w:rPr>
          <w:rFonts w:ascii="Arial" w:eastAsia="Calibri" w:hAnsi="Arial" w:cs="Arial"/>
          <w:szCs w:val="24"/>
        </w:rPr>
        <w:t>F</w:t>
      </w:r>
      <w:r w:rsidR="00D42B4C">
        <w:rPr>
          <w:rFonts w:ascii="Arial" w:eastAsia="Calibri" w:hAnsi="Arial" w:cs="Arial"/>
          <w:szCs w:val="24"/>
        </w:rPr>
        <w:t xml:space="preserve">urnished </w:t>
      </w:r>
      <w:r w:rsidR="00981F0F" w:rsidRPr="00D42B4C">
        <w:rPr>
          <w:rFonts w:ascii="Arial" w:eastAsia="Calibri" w:hAnsi="Arial" w:cs="Arial"/>
          <w:szCs w:val="24"/>
        </w:rPr>
        <w:t>E</w:t>
      </w:r>
      <w:r w:rsidR="00D42B4C">
        <w:rPr>
          <w:rFonts w:ascii="Arial" w:eastAsia="Calibri" w:hAnsi="Arial" w:cs="Arial"/>
          <w:szCs w:val="24"/>
        </w:rPr>
        <w:t xml:space="preserve">quipment and Information </w:t>
      </w:r>
      <w:r w:rsidR="00981F0F" w:rsidRPr="00D42B4C">
        <w:rPr>
          <w:rFonts w:ascii="Arial" w:eastAsia="Calibri" w:hAnsi="Arial" w:cs="Arial"/>
          <w:szCs w:val="24"/>
        </w:rPr>
        <w:t>(GFE/GFI)</w:t>
      </w:r>
      <w:r w:rsidR="00D42B4C">
        <w:rPr>
          <w:rFonts w:ascii="Arial" w:eastAsia="Calibri" w:hAnsi="Arial" w:cs="Arial"/>
          <w:szCs w:val="24"/>
        </w:rPr>
        <w:t>.</w:t>
      </w:r>
      <w:r w:rsidR="00981F0F" w:rsidRPr="00D42B4C">
        <w:rPr>
          <w:rFonts w:ascii="Arial" w:eastAsia="Calibri" w:hAnsi="Arial" w:cs="Arial"/>
          <w:szCs w:val="24"/>
        </w:rPr>
        <w:t xml:space="preserve">  </w:t>
      </w:r>
      <w:r w:rsidR="0087118E" w:rsidRPr="00D42B4C">
        <w:rPr>
          <w:rFonts w:ascii="Arial" w:eastAsia="Calibri" w:hAnsi="Arial" w:cs="Arial"/>
          <w:szCs w:val="24"/>
        </w:rPr>
        <w:t>The</w:t>
      </w:r>
      <w:r w:rsidR="0087118E">
        <w:rPr>
          <w:rFonts w:ascii="Arial" w:eastAsia="Calibri" w:hAnsi="Arial" w:cs="Arial"/>
          <w:szCs w:val="24"/>
        </w:rPr>
        <w:t xml:space="preserve"> Government does not anticipate Government F</w:t>
      </w:r>
      <w:r w:rsidR="00981F0F" w:rsidRPr="00981F0F">
        <w:rPr>
          <w:rFonts w:ascii="Arial" w:eastAsia="Calibri" w:hAnsi="Arial" w:cs="Arial"/>
          <w:szCs w:val="24"/>
        </w:rPr>
        <w:t xml:space="preserve">urnished </w:t>
      </w:r>
      <w:r w:rsidR="0087118E">
        <w:rPr>
          <w:rFonts w:ascii="Arial" w:eastAsia="Calibri" w:hAnsi="Arial" w:cs="Arial"/>
          <w:szCs w:val="24"/>
        </w:rPr>
        <w:t>E</w:t>
      </w:r>
      <w:r w:rsidR="00981F0F" w:rsidRPr="00981F0F">
        <w:rPr>
          <w:rFonts w:ascii="Arial" w:eastAsia="Calibri" w:hAnsi="Arial" w:cs="Arial"/>
          <w:szCs w:val="24"/>
        </w:rPr>
        <w:t xml:space="preserve">quipment </w:t>
      </w:r>
      <w:r w:rsidR="0087118E">
        <w:rPr>
          <w:rFonts w:ascii="Arial" w:eastAsia="Calibri" w:hAnsi="Arial" w:cs="Arial"/>
          <w:szCs w:val="24"/>
        </w:rPr>
        <w:t xml:space="preserve">shall be required under this </w:t>
      </w:r>
      <w:r w:rsidR="00D6588E">
        <w:rPr>
          <w:rFonts w:ascii="Arial" w:eastAsia="Calibri" w:hAnsi="Arial" w:cs="Arial"/>
          <w:szCs w:val="24"/>
        </w:rPr>
        <w:t>contract</w:t>
      </w:r>
      <w:r w:rsidR="0087118E">
        <w:rPr>
          <w:rFonts w:ascii="Arial" w:eastAsia="Calibri" w:hAnsi="Arial" w:cs="Arial"/>
          <w:szCs w:val="24"/>
        </w:rPr>
        <w:t xml:space="preserve">.  Government Furnished Information is provided at Appendix/Exhibits to this </w:t>
      </w:r>
      <w:r w:rsidR="00D6588E">
        <w:rPr>
          <w:rFonts w:ascii="Arial" w:eastAsia="Calibri" w:hAnsi="Arial" w:cs="Arial"/>
          <w:szCs w:val="24"/>
        </w:rPr>
        <w:t>CRS</w:t>
      </w:r>
      <w:r w:rsidR="0087118E">
        <w:rPr>
          <w:rFonts w:ascii="Arial" w:eastAsia="Calibri" w:hAnsi="Arial" w:cs="Arial"/>
          <w:szCs w:val="24"/>
        </w:rPr>
        <w:t>.  Any additional /future GFI shall be provided to the Contractor when requir</w:t>
      </w:r>
      <w:r w:rsidR="00D42B4C">
        <w:rPr>
          <w:rFonts w:ascii="Arial" w:eastAsia="Calibri" w:hAnsi="Arial" w:cs="Arial"/>
          <w:szCs w:val="24"/>
        </w:rPr>
        <w:t>ed by the Government or requeste</w:t>
      </w:r>
      <w:r w:rsidR="0087118E">
        <w:rPr>
          <w:rFonts w:ascii="Arial" w:eastAsia="Calibri" w:hAnsi="Arial" w:cs="Arial"/>
          <w:szCs w:val="24"/>
        </w:rPr>
        <w:t>d by the Contractor.</w:t>
      </w:r>
      <w:r w:rsidR="00981F0F" w:rsidRPr="00981F0F">
        <w:rPr>
          <w:rFonts w:ascii="Arial" w:eastAsia="Calibri" w:hAnsi="Arial" w:cs="Arial"/>
          <w:szCs w:val="24"/>
        </w:rPr>
        <w:t xml:space="preserve">  </w:t>
      </w:r>
    </w:p>
    <w:p w14:paraId="01D8127E" w14:textId="5E81BF95" w:rsidR="00DD40F4" w:rsidRPr="00D42B4C" w:rsidRDefault="004B2DA8" w:rsidP="005F4E78">
      <w:pPr>
        <w:pStyle w:val="Instruction"/>
        <w:pBdr>
          <w:top w:val="none" w:sz="0" w:space="0" w:color="auto"/>
          <w:left w:val="none" w:sz="0" w:space="0" w:color="auto"/>
          <w:bottom w:val="none" w:sz="0" w:space="0" w:color="auto"/>
          <w:right w:val="none" w:sz="0" w:space="0" w:color="auto"/>
        </w:pBdr>
        <w:rPr>
          <w:rFonts w:cs="Arial"/>
          <w:i w:val="0"/>
          <w:sz w:val="22"/>
          <w:szCs w:val="22"/>
        </w:rPr>
      </w:pPr>
      <w:r>
        <w:rPr>
          <w:rFonts w:eastAsia="Calibri" w:cs="Arial"/>
          <w:i w:val="0"/>
          <w:sz w:val="22"/>
          <w:szCs w:val="22"/>
        </w:rPr>
        <w:t>5.11</w:t>
      </w:r>
      <w:r w:rsidR="00D42B4C" w:rsidRPr="00D42B4C">
        <w:rPr>
          <w:rFonts w:eastAsia="Calibri" w:cs="Arial"/>
          <w:i w:val="0"/>
          <w:sz w:val="22"/>
          <w:szCs w:val="22"/>
        </w:rPr>
        <w:t xml:space="preserve"> Place of Performance.</w:t>
      </w:r>
      <w:r w:rsidR="00981F0F" w:rsidRPr="00D42B4C">
        <w:rPr>
          <w:rFonts w:eastAsia="Calibri" w:cs="Arial"/>
          <w:i w:val="0"/>
          <w:sz w:val="22"/>
          <w:szCs w:val="22"/>
        </w:rPr>
        <w:t xml:space="preserve">  </w:t>
      </w:r>
      <w:r w:rsidR="00163982" w:rsidRPr="00D42B4C">
        <w:rPr>
          <w:rFonts w:eastAsia="Calibri" w:cs="Arial"/>
          <w:i w:val="0"/>
          <w:sz w:val="22"/>
          <w:szCs w:val="22"/>
        </w:rPr>
        <w:t xml:space="preserve">The primary place of performance under this </w:t>
      </w:r>
      <w:r w:rsidR="00D6588E">
        <w:rPr>
          <w:rFonts w:eastAsia="Calibri" w:cs="Arial"/>
          <w:i w:val="0"/>
          <w:sz w:val="22"/>
          <w:szCs w:val="22"/>
        </w:rPr>
        <w:t>contract</w:t>
      </w:r>
      <w:r w:rsidR="00163982" w:rsidRPr="00D42B4C">
        <w:rPr>
          <w:rFonts w:eastAsia="Calibri" w:cs="Arial"/>
          <w:i w:val="0"/>
          <w:sz w:val="22"/>
          <w:szCs w:val="22"/>
        </w:rPr>
        <w:t xml:space="preserve"> will be at </w:t>
      </w:r>
      <w:r w:rsidR="00DD40F4" w:rsidRPr="00D42B4C">
        <w:rPr>
          <w:rFonts w:cs="Arial"/>
          <w:bCs/>
          <w:i w:val="0"/>
          <w:color w:val="000000"/>
          <w:sz w:val="22"/>
          <w:szCs w:val="22"/>
        </w:rPr>
        <w:t xml:space="preserve">Contractor Facilities IAW </w:t>
      </w:r>
      <w:r w:rsidR="005F4E78" w:rsidRPr="00D42B4C">
        <w:rPr>
          <w:rFonts w:cs="Arial"/>
          <w:bCs/>
          <w:i w:val="0"/>
          <w:color w:val="000000"/>
          <w:sz w:val="22"/>
          <w:szCs w:val="22"/>
        </w:rPr>
        <w:t>the requirements in the Cloud Computing Security Requirements Guide (CC SRG).</w:t>
      </w:r>
    </w:p>
    <w:p w14:paraId="74DDBF24" w14:textId="76110166" w:rsidR="00415979" w:rsidRPr="001D3D1E" w:rsidRDefault="004B2DA8" w:rsidP="00415979">
      <w:pPr>
        <w:rPr>
          <w:rFonts w:ascii="Arial" w:eastAsia="Calibri" w:hAnsi="Arial" w:cs="Arial"/>
          <w:szCs w:val="24"/>
        </w:rPr>
      </w:pPr>
      <w:r>
        <w:rPr>
          <w:rFonts w:ascii="Arial" w:eastAsia="Calibri" w:hAnsi="Arial" w:cs="Arial"/>
          <w:szCs w:val="24"/>
        </w:rPr>
        <w:t>5.12</w:t>
      </w:r>
      <w:r w:rsidR="001D3D1E" w:rsidRPr="001D3D1E">
        <w:rPr>
          <w:rFonts w:ascii="Arial" w:eastAsia="Calibri" w:hAnsi="Arial" w:cs="Arial"/>
          <w:szCs w:val="24"/>
        </w:rPr>
        <w:t xml:space="preserve"> Period of Performance.</w:t>
      </w:r>
      <w:r w:rsidR="00981F0F" w:rsidRPr="001D3D1E">
        <w:rPr>
          <w:rFonts w:ascii="Arial" w:eastAsia="Calibri" w:hAnsi="Arial" w:cs="Arial"/>
          <w:szCs w:val="24"/>
        </w:rPr>
        <w:t xml:space="preserve">  </w:t>
      </w:r>
      <w:r w:rsidR="00415979" w:rsidRPr="001D3D1E">
        <w:rPr>
          <w:rFonts w:ascii="Arial" w:eastAsia="Calibri" w:hAnsi="Arial" w:cs="Arial"/>
          <w:szCs w:val="24"/>
        </w:rPr>
        <w:t>The period of performance shall be for a twelve (12) month base period with four (4) twelve (12) month option periods.</w:t>
      </w:r>
    </w:p>
    <w:p w14:paraId="0C35A72A" w14:textId="4D07B155" w:rsidR="007A0E6E" w:rsidRPr="001D3D1E" w:rsidRDefault="004B2DA8" w:rsidP="00846E10">
      <w:pPr>
        <w:rPr>
          <w:rFonts w:ascii="Arial" w:hAnsi="Arial" w:cs="Arial"/>
          <w:szCs w:val="20"/>
        </w:rPr>
      </w:pPr>
      <w:r>
        <w:rPr>
          <w:rFonts w:ascii="Arial" w:eastAsia="Calibri" w:hAnsi="Arial" w:cs="Arial"/>
          <w:szCs w:val="24"/>
        </w:rPr>
        <w:t>5.13</w:t>
      </w:r>
      <w:r w:rsidR="001D3D1E" w:rsidRPr="001D3D1E">
        <w:rPr>
          <w:rFonts w:ascii="Arial" w:eastAsia="Calibri" w:hAnsi="Arial" w:cs="Arial"/>
          <w:szCs w:val="24"/>
        </w:rPr>
        <w:t xml:space="preserve"> </w:t>
      </w:r>
      <w:r w:rsidR="00846E10" w:rsidRPr="001D3D1E">
        <w:rPr>
          <w:rFonts w:ascii="Arial" w:eastAsia="Calibri" w:hAnsi="Arial" w:cs="Arial"/>
          <w:szCs w:val="24"/>
        </w:rPr>
        <w:t>T</w:t>
      </w:r>
      <w:r w:rsidR="001D3D1E" w:rsidRPr="001D3D1E">
        <w:rPr>
          <w:rFonts w:ascii="Arial" w:eastAsia="Calibri" w:hAnsi="Arial" w:cs="Arial"/>
          <w:szCs w:val="24"/>
        </w:rPr>
        <w:t>ravel.</w:t>
      </w:r>
      <w:r w:rsidR="00846E10" w:rsidRPr="001D3D1E">
        <w:rPr>
          <w:rFonts w:ascii="Arial" w:eastAsia="Calibri" w:hAnsi="Arial" w:cs="Arial"/>
          <w:szCs w:val="24"/>
        </w:rPr>
        <w:t xml:space="preserve"> </w:t>
      </w:r>
      <w:r>
        <w:rPr>
          <w:rFonts w:ascii="Arial" w:eastAsia="Calibri" w:hAnsi="Arial" w:cs="Arial"/>
          <w:szCs w:val="24"/>
        </w:rPr>
        <w:t xml:space="preserve"> </w:t>
      </w:r>
      <w:r w:rsidR="007A0E6E" w:rsidRPr="001D3D1E">
        <w:rPr>
          <w:rFonts w:ascii="Arial" w:hAnsi="Arial" w:cs="Arial"/>
          <w:szCs w:val="20"/>
        </w:rPr>
        <w:t xml:space="preserve">The Government does not anticipate any required travel under this </w:t>
      </w:r>
      <w:r w:rsidR="00D6588E">
        <w:rPr>
          <w:rFonts w:ascii="Arial" w:hAnsi="Arial" w:cs="Arial"/>
          <w:szCs w:val="20"/>
        </w:rPr>
        <w:t>contract</w:t>
      </w:r>
      <w:r w:rsidR="007A0E6E" w:rsidRPr="001D3D1E">
        <w:rPr>
          <w:rFonts w:ascii="Arial" w:hAnsi="Arial" w:cs="Arial"/>
          <w:szCs w:val="20"/>
        </w:rPr>
        <w:t>.</w:t>
      </w:r>
      <w:r w:rsidR="001D3D1E" w:rsidRPr="001D3D1E">
        <w:rPr>
          <w:rFonts w:ascii="Arial" w:hAnsi="Arial" w:cs="Arial"/>
          <w:szCs w:val="20"/>
        </w:rPr>
        <w:t xml:space="preserve"> </w:t>
      </w:r>
    </w:p>
    <w:p w14:paraId="6EE5E0A7" w14:textId="2447D8E1" w:rsidR="00814BE7" w:rsidRDefault="00CA4AD1">
      <w:pPr>
        <w:rPr>
          <w:rFonts w:cs="Arial"/>
          <w:szCs w:val="20"/>
        </w:rPr>
      </w:pPr>
      <w:r>
        <w:rPr>
          <w:rFonts w:cs="Arial"/>
          <w:szCs w:val="20"/>
        </w:rPr>
        <w:br w:type="page"/>
      </w:r>
    </w:p>
    <w:p w14:paraId="1BBA20A9" w14:textId="3374D623" w:rsidR="00814BE7" w:rsidRDefault="00814BE7">
      <w:pPr>
        <w:rPr>
          <w:rFonts w:cs="Arial"/>
          <w:szCs w:val="20"/>
        </w:rPr>
      </w:pPr>
    </w:p>
    <w:p w14:paraId="44C70138" w14:textId="520103E3" w:rsidR="003A0FBD" w:rsidRPr="00814BE7" w:rsidRDefault="002A0011" w:rsidP="001D3D1E">
      <w:pPr>
        <w:jc w:val="center"/>
        <w:rPr>
          <w:rFonts w:ascii="Arial" w:hAnsi="Arial" w:cs="Arial"/>
          <w:b/>
        </w:rPr>
      </w:pPr>
      <w:r w:rsidRPr="00814BE7">
        <w:rPr>
          <w:rFonts w:ascii="Arial" w:hAnsi="Arial" w:cs="Arial"/>
          <w:b/>
        </w:rPr>
        <w:t xml:space="preserve">TECHNICAL EXHIBIT </w:t>
      </w:r>
      <w:r w:rsidR="008501E9" w:rsidRPr="00814BE7">
        <w:rPr>
          <w:rFonts w:ascii="Arial" w:hAnsi="Arial" w:cs="Arial"/>
          <w:b/>
        </w:rPr>
        <w:t>A</w:t>
      </w:r>
    </w:p>
    <w:p w14:paraId="0D35813A" w14:textId="1F808E64" w:rsidR="002A0011" w:rsidRDefault="00646FBD" w:rsidP="002A0011">
      <w:pPr>
        <w:pStyle w:val="Instruction"/>
        <w:pBdr>
          <w:top w:val="none" w:sz="0" w:space="0" w:color="auto"/>
          <w:left w:val="none" w:sz="0" w:space="0" w:color="auto"/>
          <w:bottom w:val="none" w:sz="0" w:space="0" w:color="auto"/>
          <w:right w:val="none" w:sz="0" w:space="0" w:color="auto"/>
        </w:pBdr>
        <w:spacing w:after="120"/>
        <w:jc w:val="both"/>
        <w:rPr>
          <w:rFonts w:cs="Arial"/>
          <w:i w:val="0"/>
          <w:sz w:val="22"/>
          <w:szCs w:val="22"/>
        </w:rPr>
      </w:pPr>
      <w:r>
        <w:rPr>
          <w:rFonts w:cs="Arial"/>
          <w:i w:val="0"/>
          <w:sz w:val="22"/>
          <w:szCs w:val="22"/>
        </w:rPr>
        <w:t>AMS2</w:t>
      </w:r>
      <w:r w:rsidR="002A0011" w:rsidRPr="008501E9">
        <w:rPr>
          <w:rFonts w:cs="Arial"/>
          <w:i w:val="0"/>
          <w:sz w:val="22"/>
          <w:szCs w:val="22"/>
        </w:rPr>
        <w:t xml:space="preserve"> </w:t>
      </w:r>
      <w:r w:rsidR="00A768CE" w:rsidRPr="008501E9">
        <w:rPr>
          <w:rFonts w:cs="Arial"/>
          <w:i w:val="0"/>
          <w:sz w:val="22"/>
          <w:szCs w:val="22"/>
        </w:rPr>
        <w:t xml:space="preserve">will be </w:t>
      </w:r>
      <w:proofErr w:type="gramStart"/>
      <w:r w:rsidR="00A768CE" w:rsidRPr="008501E9">
        <w:rPr>
          <w:rFonts w:cs="Arial"/>
          <w:i w:val="0"/>
          <w:sz w:val="22"/>
          <w:szCs w:val="22"/>
        </w:rPr>
        <w:t>migrating</w:t>
      </w:r>
      <w:proofErr w:type="gramEnd"/>
      <w:r w:rsidR="00A768CE" w:rsidRPr="008501E9">
        <w:rPr>
          <w:rFonts w:cs="Arial"/>
          <w:i w:val="0"/>
          <w:sz w:val="22"/>
          <w:szCs w:val="22"/>
        </w:rPr>
        <w:t xml:space="preserve"> its capabilities </w:t>
      </w:r>
      <w:r w:rsidR="002A0011" w:rsidRPr="008501E9">
        <w:rPr>
          <w:rFonts w:cs="Arial"/>
          <w:i w:val="0"/>
          <w:sz w:val="22"/>
          <w:szCs w:val="22"/>
        </w:rPr>
        <w:t xml:space="preserve">to the cloud. </w:t>
      </w:r>
      <w:r w:rsidR="00690ACA">
        <w:rPr>
          <w:rFonts w:cs="Arial"/>
          <w:i w:val="0"/>
          <w:sz w:val="22"/>
          <w:szCs w:val="22"/>
        </w:rPr>
        <w:t>T</w:t>
      </w:r>
      <w:r w:rsidR="00690ACA" w:rsidRPr="008501E9">
        <w:rPr>
          <w:rFonts w:cs="Arial"/>
          <w:i w:val="0"/>
          <w:sz w:val="22"/>
          <w:szCs w:val="22"/>
        </w:rPr>
        <w:t xml:space="preserve">he </w:t>
      </w:r>
      <w:r w:rsidR="00690ACA">
        <w:rPr>
          <w:rFonts w:cs="Arial"/>
          <w:i w:val="0"/>
          <w:sz w:val="22"/>
          <w:szCs w:val="22"/>
        </w:rPr>
        <w:t xml:space="preserve">initial </w:t>
      </w:r>
      <w:r w:rsidR="002A0011" w:rsidRPr="008501E9">
        <w:rPr>
          <w:rFonts w:cs="Arial"/>
          <w:i w:val="0"/>
          <w:sz w:val="22"/>
          <w:szCs w:val="22"/>
        </w:rPr>
        <w:t xml:space="preserve">baseline </w:t>
      </w:r>
      <w:r w:rsidR="00A768CE" w:rsidRPr="008501E9">
        <w:rPr>
          <w:rFonts w:cs="Arial"/>
          <w:i w:val="0"/>
          <w:sz w:val="22"/>
          <w:szCs w:val="22"/>
        </w:rPr>
        <w:t>require</w:t>
      </w:r>
      <w:r w:rsidR="009016FF">
        <w:rPr>
          <w:rFonts w:cs="Arial"/>
          <w:i w:val="0"/>
          <w:sz w:val="22"/>
          <w:szCs w:val="22"/>
        </w:rPr>
        <w:t>s</w:t>
      </w:r>
      <w:r w:rsidR="00A768CE" w:rsidRPr="008501E9">
        <w:rPr>
          <w:rFonts w:cs="Arial"/>
          <w:i w:val="0"/>
          <w:sz w:val="22"/>
          <w:szCs w:val="22"/>
        </w:rPr>
        <w:t xml:space="preserve"> the resources</w:t>
      </w:r>
      <w:r w:rsidR="008501E9" w:rsidRPr="008501E9">
        <w:rPr>
          <w:rFonts w:cs="Arial"/>
          <w:i w:val="0"/>
          <w:sz w:val="22"/>
          <w:szCs w:val="22"/>
        </w:rPr>
        <w:t xml:space="preserve"> specified </w:t>
      </w:r>
      <w:r w:rsidR="00A768CE" w:rsidRPr="008501E9">
        <w:rPr>
          <w:rFonts w:cs="Arial"/>
          <w:i w:val="0"/>
          <w:sz w:val="22"/>
          <w:szCs w:val="22"/>
        </w:rPr>
        <w:t xml:space="preserve">below. </w:t>
      </w:r>
    </w:p>
    <w:p w14:paraId="04C39A9F" w14:textId="5F0F70B2" w:rsidR="00E63467" w:rsidRDefault="00E63467" w:rsidP="00D54B0B">
      <w:pPr>
        <w:pStyle w:val="Instruction"/>
        <w:pBdr>
          <w:top w:val="none" w:sz="0" w:space="0" w:color="auto"/>
          <w:left w:val="none" w:sz="0" w:space="0" w:color="auto"/>
          <w:bottom w:val="none" w:sz="0" w:space="0" w:color="auto"/>
          <w:right w:val="none" w:sz="0" w:space="0" w:color="auto"/>
        </w:pBdr>
        <w:spacing w:after="120"/>
        <w:jc w:val="center"/>
        <w:rPr>
          <w:rFonts w:cs="Arial"/>
          <w:i w:val="0"/>
          <w:sz w:val="22"/>
          <w:szCs w:val="22"/>
        </w:rPr>
      </w:pPr>
      <w:r>
        <w:rPr>
          <w:rFonts w:cs="Arial"/>
          <w:i w:val="0"/>
          <w:sz w:val="22"/>
          <w:szCs w:val="22"/>
        </w:rPr>
        <w:t>SUMMARY</w:t>
      </w:r>
    </w:p>
    <w:tbl>
      <w:tblPr>
        <w:tblStyle w:val="TableGrid"/>
        <w:tblW w:w="0" w:type="auto"/>
        <w:jc w:val="center"/>
        <w:tblLook w:val="04A0" w:firstRow="1" w:lastRow="0" w:firstColumn="1" w:lastColumn="0" w:noHBand="0" w:noVBand="1"/>
      </w:tblPr>
      <w:tblGrid>
        <w:gridCol w:w="1320"/>
        <w:gridCol w:w="1286"/>
        <w:gridCol w:w="1448"/>
        <w:gridCol w:w="1458"/>
        <w:gridCol w:w="1331"/>
      </w:tblGrid>
      <w:tr w:rsidR="00690ACA" w14:paraId="327B8B4F" w14:textId="77777777" w:rsidTr="00814BE7">
        <w:trPr>
          <w:jc w:val="center"/>
        </w:trPr>
        <w:tc>
          <w:tcPr>
            <w:tcW w:w="1320" w:type="dxa"/>
            <w:shd w:val="clear" w:color="auto" w:fill="00B0F0"/>
          </w:tcPr>
          <w:p w14:paraId="6D38AB68" w14:textId="77777777" w:rsidR="00690ACA" w:rsidRPr="00814BE7" w:rsidRDefault="00690ACA" w:rsidP="00814BE7">
            <w:pPr>
              <w:pStyle w:val="Instruction"/>
              <w:pBdr>
                <w:top w:val="none" w:sz="0" w:space="0" w:color="auto"/>
                <w:left w:val="none" w:sz="0" w:space="0" w:color="auto"/>
                <w:bottom w:val="none" w:sz="0" w:space="0" w:color="auto"/>
                <w:right w:val="none" w:sz="0" w:space="0" w:color="auto"/>
              </w:pBdr>
              <w:spacing w:after="120"/>
              <w:jc w:val="center"/>
              <w:rPr>
                <w:rFonts w:cs="Arial"/>
                <w:i w:val="0"/>
                <w:color w:val="FFFFFF" w:themeColor="background1"/>
                <w:szCs w:val="20"/>
              </w:rPr>
            </w:pPr>
            <w:r w:rsidRPr="00814BE7">
              <w:rPr>
                <w:rFonts w:cs="Arial"/>
                <w:i w:val="0"/>
                <w:color w:val="FFFFFF" w:themeColor="background1"/>
                <w:szCs w:val="20"/>
              </w:rPr>
              <w:t>VCPU</w:t>
            </w:r>
          </w:p>
        </w:tc>
        <w:tc>
          <w:tcPr>
            <w:tcW w:w="1286" w:type="dxa"/>
            <w:shd w:val="clear" w:color="auto" w:fill="00B0F0"/>
          </w:tcPr>
          <w:p w14:paraId="3214AC98" w14:textId="77777777" w:rsidR="00690ACA" w:rsidRPr="00814BE7" w:rsidRDefault="00690ACA" w:rsidP="00814BE7">
            <w:pPr>
              <w:pStyle w:val="Instruction"/>
              <w:pBdr>
                <w:top w:val="none" w:sz="0" w:space="0" w:color="auto"/>
                <w:left w:val="none" w:sz="0" w:space="0" w:color="auto"/>
                <w:bottom w:val="none" w:sz="0" w:space="0" w:color="auto"/>
                <w:right w:val="none" w:sz="0" w:space="0" w:color="auto"/>
              </w:pBdr>
              <w:spacing w:after="120"/>
              <w:jc w:val="center"/>
              <w:rPr>
                <w:rFonts w:cs="Arial"/>
                <w:i w:val="0"/>
                <w:color w:val="FFFFFF" w:themeColor="background1"/>
                <w:szCs w:val="20"/>
              </w:rPr>
            </w:pPr>
            <w:r w:rsidRPr="00814BE7">
              <w:rPr>
                <w:rFonts w:cs="Arial"/>
                <w:i w:val="0"/>
                <w:color w:val="FFFFFF" w:themeColor="background1"/>
                <w:szCs w:val="20"/>
              </w:rPr>
              <w:t>RAM (GB)</w:t>
            </w:r>
          </w:p>
        </w:tc>
        <w:tc>
          <w:tcPr>
            <w:tcW w:w="1448" w:type="dxa"/>
            <w:shd w:val="clear" w:color="auto" w:fill="00B0F0"/>
          </w:tcPr>
          <w:p w14:paraId="5E2E07C7" w14:textId="77777777" w:rsidR="00690ACA" w:rsidRPr="00814BE7" w:rsidRDefault="00690ACA" w:rsidP="00814BE7">
            <w:pPr>
              <w:pStyle w:val="Instruction"/>
              <w:pBdr>
                <w:top w:val="none" w:sz="0" w:space="0" w:color="auto"/>
                <w:left w:val="none" w:sz="0" w:space="0" w:color="auto"/>
                <w:bottom w:val="none" w:sz="0" w:space="0" w:color="auto"/>
                <w:right w:val="none" w:sz="0" w:space="0" w:color="auto"/>
              </w:pBdr>
              <w:spacing w:after="120"/>
              <w:jc w:val="center"/>
              <w:rPr>
                <w:rFonts w:cs="Arial"/>
                <w:i w:val="0"/>
                <w:color w:val="FFFFFF" w:themeColor="background1"/>
                <w:szCs w:val="20"/>
              </w:rPr>
            </w:pPr>
            <w:r w:rsidRPr="00814BE7">
              <w:rPr>
                <w:rFonts w:cs="Arial"/>
                <w:i w:val="0"/>
                <w:color w:val="FFFFFF" w:themeColor="background1"/>
                <w:szCs w:val="20"/>
              </w:rPr>
              <w:t>STORAGE (TB)</w:t>
            </w:r>
          </w:p>
        </w:tc>
        <w:tc>
          <w:tcPr>
            <w:tcW w:w="1458" w:type="dxa"/>
            <w:shd w:val="clear" w:color="auto" w:fill="00B0F0"/>
          </w:tcPr>
          <w:p w14:paraId="26ED3EDA" w14:textId="4B906343" w:rsidR="00690ACA" w:rsidRPr="00814BE7" w:rsidRDefault="00690ACA" w:rsidP="00814BE7">
            <w:pPr>
              <w:pStyle w:val="Instruction"/>
              <w:pBdr>
                <w:top w:val="none" w:sz="0" w:space="0" w:color="auto"/>
                <w:left w:val="none" w:sz="0" w:space="0" w:color="auto"/>
                <w:bottom w:val="none" w:sz="0" w:space="0" w:color="auto"/>
                <w:right w:val="none" w:sz="0" w:space="0" w:color="auto"/>
              </w:pBdr>
              <w:spacing w:after="120"/>
              <w:jc w:val="center"/>
              <w:rPr>
                <w:rFonts w:cs="Arial"/>
                <w:i w:val="0"/>
                <w:color w:val="FFFFFF" w:themeColor="background1"/>
                <w:szCs w:val="20"/>
              </w:rPr>
            </w:pPr>
            <w:r w:rsidRPr="00814BE7">
              <w:rPr>
                <w:rFonts w:cs="Arial"/>
                <w:i w:val="0"/>
                <w:color w:val="FFFFFF" w:themeColor="background1"/>
                <w:szCs w:val="20"/>
              </w:rPr>
              <w:t>WINDOWS</w:t>
            </w:r>
            <w:r>
              <w:rPr>
                <w:rFonts w:cs="Arial"/>
                <w:i w:val="0"/>
                <w:color w:val="FFFFFF" w:themeColor="background1"/>
                <w:szCs w:val="20"/>
              </w:rPr>
              <w:t xml:space="preserve"> (Virtual)</w:t>
            </w:r>
          </w:p>
        </w:tc>
        <w:tc>
          <w:tcPr>
            <w:tcW w:w="1331" w:type="dxa"/>
            <w:shd w:val="clear" w:color="auto" w:fill="00B0F0"/>
          </w:tcPr>
          <w:p w14:paraId="426F2C93" w14:textId="77777777" w:rsidR="00690ACA" w:rsidRDefault="00690ACA" w:rsidP="00814BE7">
            <w:pPr>
              <w:pStyle w:val="Instruction"/>
              <w:pBdr>
                <w:top w:val="none" w:sz="0" w:space="0" w:color="auto"/>
                <w:left w:val="none" w:sz="0" w:space="0" w:color="auto"/>
                <w:bottom w:val="none" w:sz="0" w:space="0" w:color="auto"/>
                <w:right w:val="none" w:sz="0" w:space="0" w:color="auto"/>
              </w:pBdr>
              <w:spacing w:after="120"/>
              <w:jc w:val="center"/>
              <w:rPr>
                <w:rFonts w:cs="Arial"/>
                <w:i w:val="0"/>
                <w:color w:val="FFFFFF" w:themeColor="background1"/>
                <w:szCs w:val="20"/>
              </w:rPr>
            </w:pPr>
            <w:r w:rsidRPr="00814BE7">
              <w:rPr>
                <w:rFonts w:cs="Arial"/>
                <w:i w:val="0"/>
                <w:color w:val="FFFFFF" w:themeColor="background1"/>
                <w:szCs w:val="20"/>
              </w:rPr>
              <w:t>LINUX</w:t>
            </w:r>
          </w:p>
          <w:p w14:paraId="7690F7B3" w14:textId="3E0DD36D" w:rsidR="00690ACA" w:rsidRPr="00814BE7" w:rsidRDefault="00690ACA" w:rsidP="00814BE7">
            <w:pPr>
              <w:pStyle w:val="Instruction"/>
              <w:pBdr>
                <w:top w:val="none" w:sz="0" w:space="0" w:color="auto"/>
                <w:left w:val="none" w:sz="0" w:space="0" w:color="auto"/>
                <w:bottom w:val="none" w:sz="0" w:space="0" w:color="auto"/>
                <w:right w:val="none" w:sz="0" w:space="0" w:color="auto"/>
              </w:pBdr>
              <w:spacing w:after="120"/>
              <w:jc w:val="center"/>
              <w:rPr>
                <w:rFonts w:cs="Arial"/>
                <w:i w:val="0"/>
                <w:color w:val="FFFFFF" w:themeColor="background1"/>
                <w:szCs w:val="20"/>
              </w:rPr>
            </w:pPr>
            <w:r>
              <w:rPr>
                <w:rFonts w:cs="Arial"/>
                <w:i w:val="0"/>
                <w:color w:val="FFFFFF" w:themeColor="background1"/>
                <w:szCs w:val="20"/>
              </w:rPr>
              <w:t>(Virtual)</w:t>
            </w:r>
          </w:p>
        </w:tc>
      </w:tr>
      <w:tr w:rsidR="00690ACA" w14:paraId="40169531" w14:textId="77777777" w:rsidTr="00814BE7">
        <w:trPr>
          <w:jc w:val="center"/>
        </w:trPr>
        <w:tc>
          <w:tcPr>
            <w:tcW w:w="1320" w:type="dxa"/>
          </w:tcPr>
          <w:p w14:paraId="2923A677" w14:textId="54BC41B8" w:rsidR="00690ACA" w:rsidRDefault="00B1034D" w:rsidP="008554C2">
            <w:pPr>
              <w:pStyle w:val="Instruction"/>
              <w:pBdr>
                <w:top w:val="none" w:sz="0" w:space="0" w:color="auto"/>
                <w:left w:val="none" w:sz="0" w:space="0" w:color="auto"/>
                <w:bottom w:val="none" w:sz="0" w:space="0" w:color="auto"/>
                <w:right w:val="none" w:sz="0" w:space="0" w:color="auto"/>
              </w:pBdr>
              <w:spacing w:after="120"/>
              <w:jc w:val="center"/>
              <w:rPr>
                <w:rFonts w:cs="Arial"/>
                <w:i w:val="0"/>
                <w:szCs w:val="20"/>
              </w:rPr>
            </w:pPr>
            <w:r>
              <w:rPr>
                <w:rFonts w:cs="Arial"/>
                <w:i w:val="0"/>
                <w:szCs w:val="20"/>
              </w:rPr>
              <w:t>250</w:t>
            </w:r>
          </w:p>
        </w:tc>
        <w:tc>
          <w:tcPr>
            <w:tcW w:w="1286" w:type="dxa"/>
          </w:tcPr>
          <w:p w14:paraId="57B5E2D8" w14:textId="4D8DC480" w:rsidR="00690ACA" w:rsidRDefault="00B1034D" w:rsidP="008554C2">
            <w:pPr>
              <w:pStyle w:val="Instruction"/>
              <w:pBdr>
                <w:top w:val="none" w:sz="0" w:space="0" w:color="auto"/>
                <w:left w:val="none" w:sz="0" w:space="0" w:color="auto"/>
                <w:bottom w:val="none" w:sz="0" w:space="0" w:color="auto"/>
                <w:right w:val="none" w:sz="0" w:space="0" w:color="auto"/>
              </w:pBdr>
              <w:spacing w:after="120"/>
              <w:jc w:val="center"/>
              <w:rPr>
                <w:rFonts w:cs="Arial"/>
                <w:i w:val="0"/>
                <w:szCs w:val="20"/>
              </w:rPr>
            </w:pPr>
            <w:r>
              <w:rPr>
                <w:rFonts w:cs="Arial"/>
                <w:i w:val="0"/>
                <w:szCs w:val="20"/>
              </w:rPr>
              <w:t>950</w:t>
            </w:r>
          </w:p>
        </w:tc>
        <w:tc>
          <w:tcPr>
            <w:tcW w:w="1448" w:type="dxa"/>
          </w:tcPr>
          <w:p w14:paraId="77CC5A79" w14:textId="1AF4FADA" w:rsidR="00690ACA" w:rsidRDefault="00B1034D" w:rsidP="008554C2">
            <w:pPr>
              <w:pStyle w:val="Instruction"/>
              <w:pBdr>
                <w:top w:val="none" w:sz="0" w:space="0" w:color="auto"/>
                <w:left w:val="none" w:sz="0" w:space="0" w:color="auto"/>
                <w:bottom w:val="none" w:sz="0" w:space="0" w:color="auto"/>
                <w:right w:val="none" w:sz="0" w:space="0" w:color="auto"/>
              </w:pBdr>
              <w:spacing w:after="120"/>
              <w:jc w:val="center"/>
              <w:rPr>
                <w:rFonts w:cs="Arial"/>
                <w:i w:val="0"/>
                <w:szCs w:val="20"/>
              </w:rPr>
            </w:pPr>
            <w:r>
              <w:rPr>
                <w:rFonts w:cs="Arial"/>
                <w:i w:val="0"/>
                <w:szCs w:val="20"/>
              </w:rPr>
              <w:t>10</w:t>
            </w:r>
          </w:p>
        </w:tc>
        <w:tc>
          <w:tcPr>
            <w:tcW w:w="1458" w:type="dxa"/>
          </w:tcPr>
          <w:p w14:paraId="75B7C446" w14:textId="64DE503A" w:rsidR="00690ACA" w:rsidRDefault="00B1034D" w:rsidP="008554C2">
            <w:pPr>
              <w:pStyle w:val="Instruction"/>
              <w:pBdr>
                <w:top w:val="none" w:sz="0" w:space="0" w:color="auto"/>
                <w:left w:val="none" w:sz="0" w:space="0" w:color="auto"/>
                <w:bottom w:val="none" w:sz="0" w:space="0" w:color="auto"/>
                <w:right w:val="none" w:sz="0" w:space="0" w:color="auto"/>
              </w:pBdr>
              <w:spacing w:after="120"/>
              <w:jc w:val="center"/>
              <w:rPr>
                <w:rFonts w:cs="Arial"/>
                <w:i w:val="0"/>
                <w:szCs w:val="20"/>
              </w:rPr>
            </w:pPr>
            <w:r>
              <w:rPr>
                <w:rFonts w:cs="Arial"/>
                <w:i w:val="0"/>
                <w:szCs w:val="20"/>
              </w:rPr>
              <w:t>50</w:t>
            </w:r>
          </w:p>
        </w:tc>
        <w:tc>
          <w:tcPr>
            <w:tcW w:w="1331" w:type="dxa"/>
          </w:tcPr>
          <w:p w14:paraId="25F1960F" w14:textId="6D7B7759" w:rsidR="00690ACA" w:rsidRDefault="00B1034D" w:rsidP="008554C2">
            <w:pPr>
              <w:pStyle w:val="Instruction"/>
              <w:pBdr>
                <w:top w:val="none" w:sz="0" w:space="0" w:color="auto"/>
                <w:left w:val="none" w:sz="0" w:space="0" w:color="auto"/>
                <w:bottom w:val="none" w:sz="0" w:space="0" w:color="auto"/>
                <w:right w:val="none" w:sz="0" w:space="0" w:color="auto"/>
              </w:pBdr>
              <w:spacing w:after="120"/>
              <w:jc w:val="center"/>
              <w:rPr>
                <w:rFonts w:cs="Arial"/>
                <w:i w:val="0"/>
                <w:szCs w:val="20"/>
              </w:rPr>
            </w:pPr>
            <w:r>
              <w:rPr>
                <w:rFonts w:cs="Arial"/>
                <w:i w:val="0"/>
                <w:szCs w:val="20"/>
              </w:rPr>
              <w:t>35</w:t>
            </w:r>
          </w:p>
        </w:tc>
      </w:tr>
    </w:tbl>
    <w:p w14:paraId="4E37BE67" w14:textId="6CC79DEA" w:rsidR="00814BE7" w:rsidRDefault="00814BE7">
      <w:pPr>
        <w:rPr>
          <w:rFonts w:ascii="Arial" w:hAnsi="Arial" w:cs="Arial"/>
          <w:sz w:val="16"/>
          <w:szCs w:val="16"/>
        </w:rPr>
      </w:pPr>
    </w:p>
    <w:p w14:paraId="416149C0" w14:textId="5E4A15F8" w:rsidR="001D3D1E" w:rsidRDefault="004B2DA8">
      <w:pPr>
        <w:rPr>
          <w:rFonts w:ascii="Arial" w:hAnsi="Arial" w:cs="Arial"/>
          <w:sz w:val="16"/>
          <w:szCs w:val="16"/>
        </w:rPr>
      </w:pPr>
      <w:r>
        <w:rPr>
          <w:rFonts w:ascii="Arial" w:hAnsi="Arial" w:cs="Arial"/>
          <w:sz w:val="16"/>
          <w:szCs w:val="16"/>
        </w:rPr>
        <w:t>*Table</w:t>
      </w:r>
      <w:r w:rsidR="002A0011" w:rsidRPr="006009B3">
        <w:rPr>
          <w:rFonts w:ascii="Arial" w:hAnsi="Arial" w:cs="Arial"/>
          <w:sz w:val="16"/>
          <w:szCs w:val="16"/>
        </w:rPr>
        <w:t xml:space="preserve"> above include</w:t>
      </w:r>
      <w:r>
        <w:rPr>
          <w:rFonts w:ascii="Arial" w:hAnsi="Arial" w:cs="Arial"/>
          <w:sz w:val="16"/>
          <w:szCs w:val="16"/>
        </w:rPr>
        <w:t>s</w:t>
      </w:r>
      <w:r w:rsidR="002A0011" w:rsidRPr="006009B3">
        <w:rPr>
          <w:rFonts w:ascii="Arial" w:hAnsi="Arial" w:cs="Arial"/>
          <w:sz w:val="16"/>
          <w:szCs w:val="16"/>
        </w:rPr>
        <w:t xml:space="preserve"> storage necessary for </w:t>
      </w:r>
      <w:proofErr w:type="gramStart"/>
      <w:r w:rsidR="002A0011" w:rsidRPr="006009B3">
        <w:rPr>
          <w:rFonts w:ascii="Arial" w:hAnsi="Arial" w:cs="Arial"/>
          <w:sz w:val="16"/>
          <w:szCs w:val="16"/>
        </w:rPr>
        <w:t>backups,</w:t>
      </w:r>
      <w:proofErr w:type="gramEnd"/>
      <w:r w:rsidR="002A0011" w:rsidRPr="006009B3">
        <w:rPr>
          <w:rFonts w:ascii="Arial" w:hAnsi="Arial" w:cs="Arial"/>
          <w:sz w:val="16"/>
          <w:szCs w:val="16"/>
        </w:rPr>
        <w:t xml:space="preserve"> however the percentage of the total storage </w:t>
      </w:r>
      <w:r w:rsidR="002A0011">
        <w:rPr>
          <w:rFonts w:ascii="Arial" w:hAnsi="Arial" w:cs="Arial"/>
          <w:sz w:val="16"/>
          <w:szCs w:val="16"/>
        </w:rPr>
        <w:t xml:space="preserve">necessary for backups </w:t>
      </w:r>
      <w:r>
        <w:rPr>
          <w:rFonts w:ascii="Arial" w:hAnsi="Arial" w:cs="Arial"/>
          <w:sz w:val="16"/>
          <w:szCs w:val="16"/>
        </w:rPr>
        <w:t>is application specific. Table</w:t>
      </w:r>
      <w:r w:rsidR="002A0011" w:rsidRPr="006009B3">
        <w:rPr>
          <w:rFonts w:ascii="Arial" w:hAnsi="Arial" w:cs="Arial"/>
          <w:sz w:val="16"/>
          <w:szCs w:val="16"/>
        </w:rPr>
        <w:t xml:space="preserve"> do</w:t>
      </w:r>
      <w:r>
        <w:rPr>
          <w:rFonts w:ascii="Arial" w:hAnsi="Arial" w:cs="Arial"/>
          <w:sz w:val="16"/>
          <w:szCs w:val="16"/>
        </w:rPr>
        <w:t>es</w:t>
      </w:r>
      <w:r w:rsidR="002A0011" w:rsidRPr="006009B3">
        <w:rPr>
          <w:rFonts w:ascii="Arial" w:hAnsi="Arial" w:cs="Arial"/>
          <w:sz w:val="16"/>
          <w:szCs w:val="16"/>
        </w:rPr>
        <w:t xml:space="preserve"> not include disaster recovery compute capacity</w:t>
      </w:r>
      <w:r>
        <w:rPr>
          <w:rFonts w:ascii="Arial" w:hAnsi="Arial" w:cs="Arial"/>
          <w:sz w:val="16"/>
          <w:szCs w:val="16"/>
        </w:rPr>
        <w:t>.</w:t>
      </w:r>
    </w:p>
    <w:p w14:paraId="6E633993" w14:textId="6FA49F3B" w:rsidR="00E63467" w:rsidRPr="00D54B0B" w:rsidRDefault="00E63467" w:rsidP="00D54B0B">
      <w:pPr>
        <w:jc w:val="center"/>
        <w:rPr>
          <w:rFonts w:ascii="Arial" w:hAnsi="Arial" w:cs="Arial"/>
        </w:rPr>
      </w:pPr>
      <w:r w:rsidRPr="00D54B0B">
        <w:rPr>
          <w:rFonts w:ascii="Arial" w:hAnsi="Arial" w:cs="Arial"/>
        </w:rPr>
        <w:t>BREAKDOWN</w:t>
      </w:r>
    </w:p>
    <w:tbl>
      <w:tblPr>
        <w:tblW w:w="6660" w:type="dxa"/>
        <w:jc w:val="center"/>
        <w:tblCellMar>
          <w:left w:w="0" w:type="dxa"/>
          <w:right w:w="0" w:type="dxa"/>
        </w:tblCellMar>
        <w:tblLook w:val="0420" w:firstRow="1" w:lastRow="0" w:firstColumn="0" w:lastColumn="0" w:noHBand="0" w:noVBand="1"/>
      </w:tblPr>
      <w:tblGrid>
        <w:gridCol w:w="1225"/>
        <w:gridCol w:w="1385"/>
        <w:gridCol w:w="1080"/>
        <w:gridCol w:w="1170"/>
        <w:gridCol w:w="1800"/>
      </w:tblGrid>
      <w:tr w:rsidR="00D54B0B" w:rsidRPr="000C5392" w14:paraId="5C9281DE" w14:textId="77777777" w:rsidTr="000F44AE">
        <w:trPr>
          <w:trHeight w:val="586"/>
          <w:jc w:val="center"/>
        </w:trPr>
        <w:tc>
          <w:tcPr>
            <w:tcW w:w="1225" w:type="dxa"/>
            <w:tcBorders>
              <w:top w:val="single" w:sz="8" w:space="0" w:color="000000"/>
              <w:left w:val="single" w:sz="8" w:space="0" w:color="000000"/>
              <w:bottom w:val="single" w:sz="8" w:space="0" w:color="000000"/>
              <w:right w:val="single" w:sz="8" w:space="0" w:color="000000"/>
            </w:tcBorders>
            <w:shd w:val="clear" w:color="auto" w:fill="00B0F0"/>
            <w:tcMar>
              <w:top w:w="72" w:type="dxa"/>
              <w:left w:w="144" w:type="dxa"/>
              <w:bottom w:w="72" w:type="dxa"/>
              <w:right w:w="144" w:type="dxa"/>
            </w:tcMar>
            <w:vAlign w:val="center"/>
            <w:hideMark/>
          </w:tcPr>
          <w:p w14:paraId="61128375" w14:textId="77777777" w:rsidR="00D54B0B" w:rsidRPr="000C5392" w:rsidRDefault="00D54B0B" w:rsidP="000C5392">
            <w:pPr>
              <w:spacing w:after="0" w:line="240" w:lineRule="auto"/>
              <w:jc w:val="center"/>
              <w:rPr>
                <w:rFonts w:eastAsia="Times New Roman" w:cs="Arial"/>
                <w:sz w:val="24"/>
                <w:szCs w:val="24"/>
              </w:rPr>
            </w:pPr>
            <w:r w:rsidRPr="000C5392">
              <w:rPr>
                <w:rFonts w:eastAsia="Times New Roman" w:cs="Arial"/>
                <w:b/>
                <w:bCs/>
                <w:color w:val="FFFFFF"/>
                <w:kern w:val="24"/>
                <w:sz w:val="24"/>
                <w:szCs w:val="24"/>
              </w:rPr>
              <w:t>Quantity</w:t>
            </w:r>
          </w:p>
        </w:tc>
        <w:tc>
          <w:tcPr>
            <w:tcW w:w="1385" w:type="dxa"/>
            <w:tcBorders>
              <w:top w:val="single" w:sz="8" w:space="0" w:color="000000"/>
              <w:left w:val="single" w:sz="8" w:space="0" w:color="000000"/>
              <w:bottom w:val="single" w:sz="8" w:space="0" w:color="000000"/>
              <w:right w:val="single" w:sz="8" w:space="0" w:color="000000"/>
            </w:tcBorders>
            <w:shd w:val="clear" w:color="auto" w:fill="00B0F0"/>
            <w:tcMar>
              <w:top w:w="72" w:type="dxa"/>
              <w:left w:w="144" w:type="dxa"/>
              <w:bottom w:w="72" w:type="dxa"/>
              <w:right w:w="144" w:type="dxa"/>
            </w:tcMar>
            <w:vAlign w:val="center"/>
            <w:hideMark/>
          </w:tcPr>
          <w:p w14:paraId="1E4A1452" w14:textId="77777777" w:rsidR="00D54B0B" w:rsidRPr="000C5392" w:rsidRDefault="00D54B0B" w:rsidP="000C5392">
            <w:pPr>
              <w:spacing w:after="0" w:line="240" w:lineRule="auto"/>
              <w:jc w:val="center"/>
              <w:rPr>
                <w:rFonts w:eastAsia="Times New Roman" w:cs="Arial"/>
                <w:sz w:val="24"/>
                <w:szCs w:val="24"/>
              </w:rPr>
            </w:pPr>
            <w:r w:rsidRPr="000C5392">
              <w:rPr>
                <w:rFonts w:eastAsia="Times New Roman" w:cs="Arial"/>
                <w:b/>
                <w:bCs/>
                <w:color w:val="FFFFFF"/>
                <w:kern w:val="24"/>
                <w:sz w:val="24"/>
                <w:szCs w:val="24"/>
              </w:rPr>
              <w:t>OS</w:t>
            </w:r>
          </w:p>
        </w:tc>
        <w:tc>
          <w:tcPr>
            <w:tcW w:w="1080" w:type="dxa"/>
            <w:tcBorders>
              <w:top w:val="single" w:sz="8" w:space="0" w:color="000000"/>
              <w:left w:val="single" w:sz="8" w:space="0" w:color="000000"/>
              <w:bottom w:val="single" w:sz="8" w:space="0" w:color="000000"/>
              <w:right w:val="single" w:sz="8" w:space="0" w:color="000000"/>
            </w:tcBorders>
            <w:shd w:val="clear" w:color="auto" w:fill="00B0F0"/>
            <w:tcMar>
              <w:top w:w="72" w:type="dxa"/>
              <w:left w:w="144" w:type="dxa"/>
              <w:bottom w:w="72" w:type="dxa"/>
              <w:right w:w="144" w:type="dxa"/>
            </w:tcMar>
            <w:vAlign w:val="center"/>
            <w:hideMark/>
          </w:tcPr>
          <w:p w14:paraId="1AFA4816" w14:textId="77777777" w:rsidR="00D54B0B" w:rsidRPr="000C5392" w:rsidRDefault="00D54B0B" w:rsidP="000C5392">
            <w:pPr>
              <w:spacing w:after="0" w:line="240" w:lineRule="auto"/>
              <w:jc w:val="center"/>
              <w:rPr>
                <w:rFonts w:eastAsia="Times New Roman" w:cs="Arial"/>
                <w:sz w:val="24"/>
                <w:szCs w:val="24"/>
              </w:rPr>
            </w:pPr>
            <w:r w:rsidRPr="000C5392">
              <w:rPr>
                <w:rFonts w:eastAsia="Times New Roman" w:cs="Arial"/>
                <w:b/>
                <w:bCs/>
                <w:color w:val="FFFFFF"/>
                <w:kern w:val="24"/>
                <w:sz w:val="24"/>
                <w:szCs w:val="24"/>
              </w:rPr>
              <w:t>CPU</w:t>
            </w:r>
          </w:p>
        </w:tc>
        <w:tc>
          <w:tcPr>
            <w:tcW w:w="1170" w:type="dxa"/>
            <w:tcBorders>
              <w:top w:val="single" w:sz="8" w:space="0" w:color="000000"/>
              <w:left w:val="single" w:sz="8" w:space="0" w:color="000000"/>
              <w:bottom w:val="single" w:sz="8" w:space="0" w:color="000000"/>
              <w:right w:val="single" w:sz="8" w:space="0" w:color="000000"/>
            </w:tcBorders>
            <w:shd w:val="clear" w:color="auto" w:fill="00B0F0"/>
            <w:tcMar>
              <w:top w:w="72" w:type="dxa"/>
              <w:left w:w="144" w:type="dxa"/>
              <w:bottom w:w="72" w:type="dxa"/>
              <w:right w:w="144" w:type="dxa"/>
            </w:tcMar>
            <w:vAlign w:val="center"/>
            <w:hideMark/>
          </w:tcPr>
          <w:p w14:paraId="0EAC339C" w14:textId="77777777" w:rsidR="00D54B0B" w:rsidRPr="000C5392" w:rsidRDefault="00D54B0B" w:rsidP="000C5392">
            <w:pPr>
              <w:spacing w:after="0" w:line="240" w:lineRule="auto"/>
              <w:jc w:val="center"/>
              <w:rPr>
                <w:rFonts w:eastAsia="Times New Roman" w:cs="Arial"/>
                <w:sz w:val="24"/>
                <w:szCs w:val="24"/>
              </w:rPr>
            </w:pPr>
            <w:r w:rsidRPr="000C5392">
              <w:rPr>
                <w:rFonts w:eastAsia="Times New Roman" w:cs="Arial"/>
                <w:b/>
                <w:bCs/>
                <w:color w:val="FFFFFF"/>
                <w:kern w:val="24"/>
                <w:sz w:val="24"/>
                <w:szCs w:val="24"/>
              </w:rPr>
              <w:t>Memory (GB)</w:t>
            </w:r>
          </w:p>
        </w:tc>
        <w:tc>
          <w:tcPr>
            <w:tcW w:w="1800" w:type="dxa"/>
            <w:tcBorders>
              <w:top w:val="single" w:sz="8" w:space="0" w:color="000000"/>
              <w:left w:val="single" w:sz="8" w:space="0" w:color="000000"/>
              <w:bottom w:val="single" w:sz="8" w:space="0" w:color="000000"/>
              <w:right w:val="single" w:sz="8" w:space="0" w:color="000000"/>
            </w:tcBorders>
            <w:shd w:val="clear" w:color="auto" w:fill="00B0F0"/>
            <w:tcMar>
              <w:top w:w="72" w:type="dxa"/>
              <w:left w:w="144" w:type="dxa"/>
              <w:bottom w:w="72" w:type="dxa"/>
              <w:right w:w="144" w:type="dxa"/>
            </w:tcMar>
            <w:vAlign w:val="center"/>
            <w:hideMark/>
          </w:tcPr>
          <w:p w14:paraId="073A2462" w14:textId="77777777" w:rsidR="00D54B0B" w:rsidRPr="000C5392" w:rsidRDefault="00D54B0B" w:rsidP="000C5392">
            <w:pPr>
              <w:spacing w:after="0" w:line="240" w:lineRule="auto"/>
              <w:jc w:val="center"/>
              <w:rPr>
                <w:rFonts w:eastAsia="Times New Roman" w:cs="Arial"/>
                <w:sz w:val="24"/>
                <w:szCs w:val="24"/>
              </w:rPr>
            </w:pPr>
            <w:r w:rsidRPr="000C5392">
              <w:rPr>
                <w:rFonts w:eastAsia="Times New Roman" w:cs="Arial"/>
                <w:b/>
                <w:bCs/>
                <w:color w:val="FFFFFF"/>
                <w:kern w:val="24"/>
                <w:sz w:val="24"/>
                <w:szCs w:val="24"/>
              </w:rPr>
              <w:t>Attached Storage (GB)</w:t>
            </w:r>
          </w:p>
        </w:tc>
      </w:tr>
      <w:tr w:rsidR="00D54B0B" w:rsidRPr="000C5392" w14:paraId="2597B2A4" w14:textId="77777777" w:rsidTr="000F44AE">
        <w:trPr>
          <w:trHeight w:val="304"/>
          <w:jc w:val="center"/>
        </w:trPr>
        <w:tc>
          <w:tcPr>
            <w:tcW w:w="122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B8CF950" w14:textId="2BBD27D5" w:rsidR="00D54B0B" w:rsidRPr="000C5392" w:rsidRDefault="00B1034D" w:rsidP="000C5392">
            <w:pPr>
              <w:spacing w:after="0" w:line="240" w:lineRule="auto"/>
              <w:rPr>
                <w:rFonts w:eastAsia="Times New Roman" w:cs="Arial"/>
                <w:sz w:val="20"/>
                <w:szCs w:val="20"/>
              </w:rPr>
            </w:pPr>
            <w:r>
              <w:rPr>
                <w:rFonts w:eastAsia="Times New Roman" w:cs="Arial"/>
                <w:color w:val="000000"/>
                <w:kern w:val="24"/>
                <w:sz w:val="20"/>
                <w:szCs w:val="20"/>
              </w:rPr>
              <w:t>40</w:t>
            </w:r>
          </w:p>
        </w:tc>
        <w:tc>
          <w:tcPr>
            <w:tcW w:w="138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A455FD5" w14:textId="77777777" w:rsidR="00D54B0B" w:rsidRPr="000C5392" w:rsidRDefault="00D54B0B" w:rsidP="000C5392">
            <w:pPr>
              <w:spacing w:after="0" w:line="240" w:lineRule="auto"/>
              <w:rPr>
                <w:rFonts w:eastAsia="Times New Roman" w:cs="Arial"/>
                <w:sz w:val="20"/>
                <w:szCs w:val="20"/>
              </w:rPr>
            </w:pPr>
            <w:r w:rsidRPr="000C5392">
              <w:rPr>
                <w:rFonts w:eastAsia="Times New Roman" w:cs="Arial"/>
                <w:color w:val="000000"/>
                <w:kern w:val="24"/>
                <w:sz w:val="20"/>
                <w:szCs w:val="20"/>
              </w:rPr>
              <w:t>Windows</w:t>
            </w:r>
          </w:p>
        </w:tc>
        <w:tc>
          <w:tcPr>
            <w:tcW w:w="10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27A4C45" w14:textId="77777777" w:rsidR="00D54B0B" w:rsidRPr="000C5392" w:rsidRDefault="00D54B0B" w:rsidP="000C5392">
            <w:pPr>
              <w:spacing w:after="0" w:line="240" w:lineRule="auto"/>
              <w:rPr>
                <w:rFonts w:eastAsia="Times New Roman" w:cs="Arial"/>
                <w:sz w:val="20"/>
                <w:szCs w:val="20"/>
              </w:rPr>
            </w:pPr>
            <w:r w:rsidRPr="000C5392">
              <w:rPr>
                <w:rFonts w:eastAsia="Times New Roman" w:cs="Arial"/>
                <w:color w:val="000000"/>
                <w:kern w:val="24"/>
                <w:sz w:val="20"/>
                <w:szCs w:val="20"/>
              </w:rPr>
              <w:t>2</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8CC9709" w14:textId="77777777" w:rsidR="00D54B0B" w:rsidRPr="000C5392" w:rsidRDefault="00D54B0B" w:rsidP="000C5392">
            <w:pPr>
              <w:spacing w:after="0" w:line="240" w:lineRule="auto"/>
              <w:rPr>
                <w:rFonts w:eastAsia="Times New Roman" w:cs="Arial"/>
                <w:sz w:val="20"/>
                <w:szCs w:val="20"/>
              </w:rPr>
            </w:pPr>
            <w:r w:rsidRPr="000C5392">
              <w:rPr>
                <w:rFonts w:eastAsia="Times New Roman" w:cs="Arial"/>
                <w:color w:val="000000"/>
                <w:kern w:val="24"/>
                <w:sz w:val="20"/>
                <w:szCs w:val="20"/>
              </w:rPr>
              <w:t>4</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33D66A5" w14:textId="77777777" w:rsidR="00D54B0B" w:rsidRPr="000C5392" w:rsidRDefault="00D54B0B" w:rsidP="000C5392">
            <w:pPr>
              <w:spacing w:after="0" w:line="240" w:lineRule="auto"/>
              <w:rPr>
                <w:rFonts w:eastAsia="Times New Roman" w:cs="Arial"/>
                <w:sz w:val="20"/>
                <w:szCs w:val="20"/>
              </w:rPr>
            </w:pPr>
            <w:r w:rsidRPr="000C5392">
              <w:rPr>
                <w:rFonts w:eastAsia="Times New Roman" w:cs="Arial"/>
                <w:color w:val="000000"/>
                <w:kern w:val="24"/>
                <w:sz w:val="20"/>
                <w:szCs w:val="20"/>
              </w:rPr>
              <w:t>100</w:t>
            </w:r>
          </w:p>
        </w:tc>
      </w:tr>
      <w:tr w:rsidR="00D54B0B" w:rsidRPr="000C5392" w14:paraId="1F142683" w14:textId="77777777" w:rsidTr="000F44AE">
        <w:trPr>
          <w:trHeight w:val="286"/>
          <w:jc w:val="center"/>
        </w:trPr>
        <w:tc>
          <w:tcPr>
            <w:tcW w:w="122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7AD0A3B" w14:textId="65ED9377" w:rsidR="00D54B0B" w:rsidRPr="000C5392" w:rsidRDefault="00B1034D" w:rsidP="000C5392">
            <w:pPr>
              <w:spacing w:after="0" w:line="240" w:lineRule="auto"/>
              <w:rPr>
                <w:rFonts w:eastAsia="Times New Roman" w:cs="Arial"/>
                <w:sz w:val="20"/>
                <w:szCs w:val="20"/>
              </w:rPr>
            </w:pPr>
            <w:r>
              <w:rPr>
                <w:rFonts w:eastAsia="Times New Roman" w:cs="Arial"/>
                <w:color w:val="000000"/>
                <w:kern w:val="24"/>
                <w:sz w:val="20"/>
                <w:szCs w:val="20"/>
              </w:rPr>
              <w:t>10</w:t>
            </w:r>
          </w:p>
        </w:tc>
        <w:tc>
          <w:tcPr>
            <w:tcW w:w="138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46E4C4E" w14:textId="77777777" w:rsidR="00D54B0B" w:rsidRPr="000C5392" w:rsidRDefault="00D54B0B" w:rsidP="000C5392">
            <w:pPr>
              <w:spacing w:after="0" w:line="240" w:lineRule="auto"/>
              <w:rPr>
                <w:rFonts w:eastAsia="Times New Roman" w:cs="Arial"/>
                <w:sz w:val="20"/>
                <w:szCs w:val="20"/>
              </w:rPr>
            </w:pPr>
            <w:r w:rsidRPr="000C5392">
              <w:rPr>
                <w:rFonts w:eastAsia="Times New Roman" w:cs="Arial"/>
                <w:color w:val="000000"/>
                <w:kern w:val="24"/>
                <w:sz w:val="20"/>
                <w:szCs w:val="20"/>
              </w:rPr>
              <w:t>Windows</w:t>
            </w:r>
          </w:p>
        </w:tc>
        <w:tc>
          <w:tcPr>
            <w:tcW w:w="10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6722221" w14:textId="77777777" w:rsidR="00D54B0B" w:rsidRPr="000C5392" w:rsidRDefault="00D54B0B" w:rsidP="000C5392">
            <w:pPr>
              <w:spacing w:after="0" w:line="240" w:lineRule="auto"/>
              <w:rPr>
                <w:rFonts w:eastAsia="Times New Roman" w:cs="Arial"/>
                <w:sz w:val="20"/>
                <w:szCs w:val="20"/>
              </w:rPr>
            </w:pPr>
            <w:r w:rsidRPr="000C5392">
              <w:rPr>
                <w:rFonts w:eastAsia="Times New Roman" w:cs="Arial"/>
                <w:color w:val="000000"/>
                <w:kern w:val="24"/>
                <w:sz w:val="20"/>
                <w:szCs w:val="20"/>
              </w:rPr>
              <w:t>4</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3942502" w14:textId="77777777" w:rsidR="00D54B0B" w:rsidRPr="000C5392" w:rsidRDefault="00D54B0B" w:rsidP="000C5392">
            <w:pPr>
              <w:spacing w:after="0" w:line="240" w:lineRule="auto"/>
              <w:rPr>
                <w:rFonts w:eastAsia="Times New Roman" w:cs="Arial"/>
                <w:sz w:val="20"/>
                <w:szCs w:val="20"/>
              </w:rPr>
            </w:pPr>
            <w:r w:rsidRPr="000C5392">
              <w:rPr>
                <w:rFonts w:eastAsia="Times New Roman" w:cs="Arial"/>
                <w:color w:val="000000"/>
                <w:kern w:val="24"/>
                <w:sz w:val="20"/>
                <w:szCs w:val="20"/>
              </w:rPr>
              <w:t>15</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5393788" w14:textId="77777777" w:rsidR="00D54B0B" w:rsidRPr="000C5392" w:rsidRDefault="00D54B0B" w:rsidP="000C5392">
            <w:pPr>
              <w:spacing w:after="0" w:line="240" w:lineRule="auto"/>
              <w:rPr>
                <w:rFonts w:eastAsia="Times New Roman" w:cs="Arial"/>
                <w:sz w:val="20"/>
                <w:szCs w:val="20"/>
              </w:rPr>
            </w:pPr>
            <w:r w:rsidRPr="000C5392">
              <w:rPr>
                <w:rFonts w:eastAsia="Times New Roman" w:cs="Arial"/>
                <w:color w:val="000000"/>
                <w:kern w:val="24"/>
                <w:sz w:val="20"/>
                <w:szCs w:val="20"/>
              </w:rPr>
              <w:t>300</w:t>
            </w:r>
          </w:p>
        </w:tc>
      </w:tr>
      <w:tr w:rsidR="00D54B0B" w:rsidRPr="000C5392" w14:paraId="0E77BA5D" w14:textId="77777777" w:rsidTr="000F44AE">
        <w:trPr>
          <w:trHeight w:val="268"/>
          <w:jc w:val="center"/>
        </w:trPr>
        <w:tc>
          <w:tcPr>
            <w:tcW w:w="122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A20AEBE" w14:textId="2155EBEC" w:rsidR="00D54B0B" w:rsidRPr="000C5392" w:rsidRDefault="00B1034D" w:rsidP="000C5392">
            <w:pPr>
              <w:spacing w:after="0" w:line="240" w:lineRule="auto"/>
              <w:rPr>
                <w:rFonts w:eastAsia="Times New Roman" w:cs="Arial"/>
                <w:sz w:val="20"/>
                <w:szCs w:val="20"/>
              </w:rPr>
            </w:pPr>
            <w:r>
              <w:rPr>
                <w:rFonts w:eastAsia="Times New Roman" w:cs="Arial"/>
                <w:color w:val="000000"/>
                <w:kern w:val="24"/>
                <w:sz w:val="20"/>
                <w:szCs w:val="20"/>
              </w:rPr>
              <w:t>5</w:t>
            </w:r>
          </w:p>
        </w:tc>
        <w:tc>
          <w:tcPr>
            <w:tcW w:w="138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2DC9A9F" w14:textId="77777777" w:rsidR="00D54B0B" w:rsidRPr="000C5392" w:rsidRDefault="00D54B0B" w:rsidP="000C5392">
            <w:pPr>
              <w:spacing w:after="0" w:line="240" w:lineRule="auto"/>
              <w:rPr>
                <w:rFonts w:eastAsia="Times New Roman" w:cs="Arial"/>
                <w:sz w:val="20"/>
                <w:szCs w:val="20"/>
              </w:rPr>
            </w:pPr>
            <w:r w:rsidRPr="000C5392">
              <w:rPr>
                <w:rFonts w:eastAsia="Times New Roman" w:cs="Arial"/>
                <w:color w:val="000000"/>
                <w:kern w:val="24"/>
                <w:sz w:val="20"/>
                <w:szCs w:val="20"/>
              </w:rPr>
              <w:t>RHEL</w:t>
            </w:r>
          </w:p>
        </w:tc>
        <w:tc>
          <w:tcPr>
            <w:tcW w:w="10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424994E" w14:textId="77777777" w:rsidR="00D54B0B" w:rsidRPr="000C5392" w:rsidRDefault="00D54B0B" w:rsidP="000C5392">
            <w:pPr>
              <w:spacing w:after="0" w:line="240" w:lineRule="auto"/>
              <w:rPr>
                <w:rFonts w:eastAsia="Times New Roman" w:cs="Arial"/>
                <w:sz w:val="20"/>
                <w:szCs w:val="20"/>
              </w:rPr>
            </w:pPr>
            <w:r w:rsidRPr="000C5392">
              <w:rPr>
                <w:rFonts w:eastAsia="Times New Roman" w:cs="Arial"/>
                <w:color w:val="000000"/>
                <w:kern w:val="24"/>
                <w:sz w:val="20"/>
                <w:szCs w:val="20"/>
              </w:rPr>
              <w:t>8</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B1A337B" w14:textId="77777777" w:rsidR="00D54B0B" w:rsidRPr="000C5392" w:rsidRDefault="00D54B0B" w:rsidP="000C5392">
            <w:pPr>
              <w:spacing w:after="0" w:line="240" w:lineRule="auto"/>
              <w:rPr>
                <w:rFonts w:eastAsia="Times New Roman" w:cs="Arial"/>
                <w:sz w:val="20"/>
                <w:szCs w:val="20"/>
              </w:rPr>
            </w:pPr>
            <w:r w:rsidRPr="000C5392">
              <w:rPr>
                <w:rFonts w:eastAsia="Times New Roman" w:cs="Arial"/>
                <w:color w:val="000000"/>
                <w:kern w:val="24"/>
                <w:sz w:val="20"/>
                <w:szCs w:val="20"/>
              </w:rPr>
              <w:t>15</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67E1851" w14:textId="77777777" w:rsidR="00D54B0B" w:rsidRPr="000C5392" w:rsidRDefault="00D54B0B" w:rsidP="000C5392">
            <w:pPr>
              <w:spacing w:after="0" w:line="240" w:lineRule="auto"/>
              <w:rPr>
                <w:rFonts w:eastAsia="Times New Roman" w:cs="Arial"/>
                <w:sz w:val="20"/>
                <w:szCs w:val="20"/>
              </w:rPr>
            </w:pPr>
            <w:r w:rsidRPr="000C5392">
              <w:rPr>
                <w:rFonts w:eastAsia="Times New Roman" w:cs="Arial"/>
                <w:color w:val="000000"/>
                <w:kern w:val="24"/>
                <w:sz w:val="20"/>
                <w:szCs w:val="20"/>
              </w:rPr>
              <w:t>200</w:t>
            </w:r>
          </w:p>
        </w:tc>
      </w:tr>
      <w:tr w:rsidR="00D54B0B" w:rsidRPr="000C5392" w14:paraId="70DBF6C1" w14:textId="77777777" w:rsidTr="000F44AE">
        <w:trPr>
          <w:trHeight w:val="259"/>
          <w:jc w:val="center"/>
        </w:trPr>
        <w:tc>
          <w:tcPr>
            <w:tcW w:w="122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2353A95" w14:textId="19DDF3D9" w:rsidR="00D54B0B" w:rsidRPr="000C5392" w:rsidRDefault="00B1034D" w:rsidP="000C5392">
            <w:pPr>
              <w:spacing w:after="0" w:line="240" w:lineRule="auto"/>
              <w:rPr>
                <w:rFonts w:eastAsia="Times New Roman" w:cs="Arial"/>
                <w:sz w:val="20"/>
                <w:szCs w:val="20"/>
              </w:rPr>
            </w:pPr>
            <w:r>
              <w:rPr>
                <w:rFonts w:eastAsia="Times New Roman" w:cs="Arial"/>
                <w:color w:val="000000"/>
                <w:kern w:val="24"/>
                <w:sz w:val="20"/>
                <w:szCs w:val="20"/>
              </w:rPr>
              <w:t>15</w:t>
            </w:r>
          </w:p>
        </w:tc>
        <w:tc>
          <w:tcPr>
            <w:tcW w:w="138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F1533D4" w14:textId="77777777" w:rsidR="00D54B0B" w:rsidRPr="000C5392" w:rsidRDefault="00D54B0B" w:rsidP="000C5392">
            <w:pPr>
              <w:spacing w:after="0" w:line="240" w:lineRule="auto"/>
              <w:rPr>
                <w:rFonts w:eastAsia="Times New Roman" w:cs="Arial"/>
                <w:sz w:val="20"/>
                <w:szCs w:val="20"/>
              </w:rPr>
            </w:pPr>
            <w:r w:rsidRPr="000C5392">
              <w:rPr>
                <w:rFonts w:eastAsia="Times New Roman" w:cs="Arial"/>
                <w:color w:val="000000"/>
                <w:kern w:val="24"/>
                <w:sz w:val="20"/>
                <w:szCs w:val="20"/>
              </w:rPr>
              <w:t>RHEL</w:t>
            </w:r>
          </w:p>
        </w:tc>
        <w:tc>
          <w:tcPr>
            <w:tcW w:w="10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B7233B8" w14:textId="77777777" w:rsidR="00D54B0B" w:rsidRPr="000C5392" w:rsidRDefault="00D54B0B" w:rsidP="000C5392">
            <w:pPr>
              <w:spacing w:after="0" w:line="240" w:lineRule="auto"/>
              <w:rPr>
                <w:rFonts w:eastAsia="Times New Roman" w:cs="Arial"/>
                <w:sz w:val="20"/>
                <w:szCs w:val="20"/>
              </w:rPr>
            </w:pPr>
            <w:r w:rsidRPr="000C5392">
              <w:rPr>
                <w:rFonts w:eastAsia="Times New Roman" w:cs="Arial"/>
                <w:color w:val="000000"/>
                <w:kern w:val="24"/>
                <w:sz w:val="20"/>
                <w:szCs w:val="20"/>
              </w:rPr>
              <w:t>2</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736DC4F" w14:textId="77777777" w:rsidR="00D54B0B" w:rsidRPr="000C5392" w:rsidRDefault="00D54B0B" w:rsidP="000C5392">
            <w:pPr>
              <w:spacing w:after="0" w:line="240" w:lineRule="auto"/>
              <w:rPr>
                <w:rFonts w:eastAsia="Times New Roman" w:cs="Arial"/>
                <w:sz w:val="20"/>
                <w:szCs w:val="20"/>
              </w:rPr>
            </w:pPr>
            <w:r w:rsidRPr="000C5392">
              <w:rPr>
                <w:rFonts w:eastAsia="Times New Roman" w:cs="Arial"/>
                <w:color w:val="000000"/>
                <w:kern w:val="24"/>
                <w:sz w:val="20"/>
                <w:szCs w:val="20"/>
              </w:rPr>
              <w:t>8</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6A20663" w14:textId="77777777" w:rsidR="00D54B0B" w:rsidRPr="000C5392" w:rsidRDefault="00D54B0B" w:rsidP="000C5392">
            <w:pPr>
              <w:spacing w:after="0" w:line="240" w:lineRule="auto"/>
              <w:rPr>
                <w:rFonts w:eastAsia="Times New Roman" w:cs="Arial"/>
                <w:sz w:val="20"/>
                <w:szCs w:val="20"/>
              </w:rPr>
            </w:pPr>
            <w:r w:rsidRPr="000C5392">
              <w:rPr>
                <w:rFonts w:eastAsia="Times New Roman" w:cs="Arial"/>
                <w:color w:val="000000"/>
                <w:kern w:val="24"/>
                <w:sz w:val="20"/>
                <w:szCs w:val="20"/>
              </w:rPr>
              <w:t>150</w:t>
            </w:r>
          </w:p>
        </w:tc>
      </w:tr>
      <w:tr w:rsidR="00D54B0B" w:rsidRPr="000C5392" w14:paraId="4636239B" w14:textId="77777777" w:rsidTr="000F44AE">
        <w:trPr>
          <w:trHeight w:val="259"/>
          <w:jc w:val="center"/>
        </w:trPr>
        <w:tc>
          <w:tcPr>
            <w:tcW w:w="122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1962E71" w14:textId="1D6FA1CF" w:rsidR="00D54B0B" w:rsidRPr="000C5392" w:rsidRDefault="00B1034D" w:rsidP="000C5392">
            <w:pPr>
              <w:spacing w:after="0" w:line="240" w:lineRule="auto"/>
              <w:rPr>
                <w:rFonts w:eastAsia="Times New Roman" w:cs="Arial"/>
                <w:sz w:val="20"/>
                <w:szCs w:val="20"/>
              </w:rPr>
            </w:pPr>
            <w:r>
              <w:rPr>
                <w:rFonts w:eastAsia="Times New Roman" w:cs="Arial"/>
                <w:color w:val="000000"/>
                <w:kern w:val="24"/>
                <w:sz w:val="20"/>
                <w:szCs w:val="20"/>
              </w:rPr>
              <w:t>15</w:t>
            </w:r>
          </w:p>
        </w:tc>
        <w:tc>
          <w:tcPr>
            <w:tcW w:w="138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9808748" w14:textId="77777777" w:rsidR="00D54B0B" w:rsidRPr="000C5392" w:rsidRDefault="00D54B0B" w:rsidP="000C5392">
            <w:pPr>
              <w:spacing w:after="0" w:line="240" w:lineRule="auto"/>
              <w:rPr>
                <w:rFonts w:eastAsia="Times New Roman" w:cs="Arial"/>
                <w:sz w:val="20"/>
                <w:szCs w:val="20"/>
              </w:rPr>
            </w:pPr>
            <w:r w:rsidRPr="000C5392">
              <w:rPr>
                <w:rFonts w:eastAsia="Times New Roman" w:cs="Arial"/>
                <w:color w:val="000000"/>
                <w:kern w:val="24"/>
                <w:sz w:val="20"/>
                <w:szCs w:val="20"/>
              </w:rPr>
              <w:t>RHEL</w:t>
            </w:r>
          </w:p>
        </w:tc>
        <w:tc>
          <w:tcPr>
            <w:tcW w:w="10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2D2B405" w14:textId="77777777" w:rsidR="00D54B0B" w:rsidRPr="000C5392" w:rsidRDefault="00D54B0B" w:rsidP="000C5392">
            <w:pPr>
              <w:spacing w:after="0" w:line="240" w:lineRule="auto"/>
              <w:rPr>
                <w:rFonts w:eastAsia="Times New Roman" w:cs="Arial"/>
                <w:sz w:val="20"/>
                <w:szCs w:val="20"/>
              </w:rPr>
            </w:pPr>
            <w:r w:rsidRPr="000C5392">
              <w:rPr>
                <w:rFonts w:eastAsia="Times New Roman" w:cs="Arial"/>
                <w:color w:val="000000"/>
                <w:kern w:val="24"/>
                <w:sz w:val="20"/>
                <w:szCs w:val="20"/>
              </w:rPr>
              <w:t>4</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850D5A5" w14:textId="77777777" w:rsidR="00D54B0B" w:rsidRPr="000C5392" w:rsidRDefault="00D54B0B" w:rsidP="000C5392">
            <w:pPr>
              <w:spacing w:after="0" w:line="240" w:lineRule="auto"/>
              <w:rPr>
                <w:rFonts w:eastAsia="Times New Roman" w:cs="Arial"/>
                <w:sz w:val="20"/>
                <w:szCs w:val="20"/>
              </w:rPr>
            </w:pPr>
            <w:r w:rsidRPr="000C5392">
              <w:rPr>
                <w:rFonts w:eastAsia="Times New Roman" w:cs="Arial"/>
                <w:color w:val="000000"/>
                <w:kern w:val="24"/>
                <w:sz w:val="20"/>
                <w:szCs w:val="20"/>
              </w:rPr>
              <w:t>15</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A27DC2A" w14:textId="77777777" w:rsidR="00D54B0B" w:rsidRPr="000C5392" w:rsidRDefault="00D54B0B" w:rsidP="000C5392">
            <w:pPr>
              <w:spacing w:after="0" w:line="240" w:lineRule="auto"/>
              <w:rPr>
                <w:rFonts w:eastAsia="Times New Roman" w:cs="Arial"/>
                <w:sz w:val="20"/>
                <w:szCs w:val="20"/>
              </w:rPr>
            </w:pPr>
            <w:r w:rsidRPr="000C5392">
              <w:rPr>
                <w:rFonts w:eastAsia="Times New Roman" w:cs="Arial"/>
                <w:color w:val="000000"/>
                <w:kern w:val="24"/>
                <w:sz w:val="20"/>
                <w:szCs w:val="20"/>
              </w:rPr>
              <w:t>100</w:t>
            </w:r>
          </w:p>
        </w:tc>
      </w:tr>
    </w:tbl>
    <w:p w14:paraId="6A6B5E4B" w14:textId="77777777" w:rsidR="000C5392" w:rsidRDefault="000C5392" w:rsidP="00D54B0B">
      <w:pPr>
        <w:jc w:val="center"/>
        <w:rPr>
          <w:rFonts w:ascii="Arial" w:hAnsi="Arial" w:cs="Arial"/>
          <w:sz w:val="16"/>
          <w:szCs w:val="16"/>
        </w:rPr>
      </w:pPr>
    </w:p>
    <w:p w14:paraId="7B07AB3D" w14:textId="24536D18" w:rsidR="00D54B0B" w:rsidRPr="00D54B0B" w:rsidRDefault="00D54B0B" w:rsidP="00D54B0B">
      <w:pPr>
        <w:jc w:val="center"/>
        <w:rPr>
          <w:rFonts w:ascii="Arial" w:hAnsi="Arial" w:cs="Arial"/>
        </w:rPr>
      </w:pPr>
      <w:r>
        <w:rPr>
          <w:rFonts w:ascii="Arial" w:hAnsi="Arial" w:cs="Arial"/>
        </w:rPr>
        <w:t>NETWORK</w:t>
      </w:r>
    </w:p>
    <w:tbl>
      <w:tblPr>
        <w:tblStyle w:val="TableGrid"/>
        <w:tblW w:w="0" w:type="auto"/>
        <w:tblInd w:w="625" w:type="dxa"/>
        <w:tblLook w:val="04A0" w:firstRow="1" w:lastRow="0" w:firstColumn="1" w:lastColumn="0" w:noHBand="0" w:noVBand="1"/>
      </w:tblPr>
      <w:tblGrid>
        <w:gridCol w:w="4140"/>
        <w:gridCol w:w="4585"/>
      </w:tblGrid>
      <w:tr w:rsidR="000C5392" w14:paraId="2734249E" w14:textId="77777777" w:rsidTr="00C031E1">
        <w:tc>
          <w:tcPr>
            <w:tcW w:w="4140" w:type="dxa"/>
            <w:shd w:val="clear" w:color="auto" w:fill="00B0F0"/>
          </w:tcPr>
          <w:p w14:paraId="374182CC" w14:textId="03731C21" w:rsidR="000C5392" w:rsidRPr="00C031E1" w:rsidRDefault="000C5392" w:rsidP="00C031E1">
            <w:pPr>
              <w:jc w:val="center"/>
              <w:rPr>
                <w:rFonts w:cs="Arial"/>
                <w:b/>
                <w:color w:val="FFFFFF" w:themeColor="background1"/>
                <w:sz w:val="24"/>
                <w:szCs w:val="24"/>
              </w:rPr>
            </w:pPr>
            <w:r w:rsidRPr="00C031E1">
              <w:rPr>
                <w:rFonts w:cs="Arial"/>
                <w:b/>
                <w:color w:val="FFFFFF" w:themeColor="background1"/>
                <w:sz w:val="24"/>
                <w:szCs w:val="24"/>
              </w:rPr>
              <w:t>Elastic IPs</w:t>
            </w:r>
          </w:p>
        </w:tc>
        <w:tc>
          <w:tcPr>
            <w:tcW w:w="4585" w:type="dxa"/>
            <w:shd w:val="clear" w:color="auto" w:fill="00B0F0"/>
          </w:tcPr>
          <w:p w14:paraId="6743983C" w14:textId="61C7B897" w:rsidR="000C5392" w:rsidRPr="00C031E1" w:rsidRDefault="000C5392" w:rsidP="00C031E1">
            <w:pPr>
              <w:jc w:val="center"/>
              <w:rPr>
                <w:rFonts w:cs="Arial"/>
                <w:b/>
                <w:color w:val="FFFFFF" w:themeColor="background1"/>
                <w:sz w:val="24"/>
                <w:szCs w:val="24"/>
              </w:rPr>
            </w:pPr>
            <w:r w:rsidRPr="00C031E1">
              <w:rPr>
                <w:rFonts w:cs="Arial"/>
                <w:b/>
                <w:color w:val="FFFFFF" w:themeColor="background1"/>
                <w:sz w:val="24"/>
                <w:szCs w:val="24"/>
              </w:rPr>
              <w:t>Network Data Transfer Out of Cloud</w:t>
            </w:r>
          </w:p>
        </w:tc>
      </w:tr>
      <w:tr w:rsidR="000C5392" w14:paraId="69399A8E" w14:textId="77777777" w:rsidTr="00C031E1">
        <w:trPr>
          <w:trHeight w:val="233"/>
        </w:trPr>
        <w:tc>
          <w:tcPr>
            <w:tcW w:w="4140" w:type="dxa"/>
          </w:tcPr>
          <w:p w14:paraId="166D8DAE" w14:textId="07B7683E" w:rsidR="000C5392" w:rsidRPr="00C031E1" w:rsidRDefault="00B1034D" w:rsidP="00C031E1">
            <w:pPr>
              <w:jc w:val="center"/>
              <w:rPr>
                <w:rFonts w:cs="Arial"/>
                <w:sz w:val="20"/>
                <w:szCs w:val="20"/>
              </w:rPr>
            </w:pPr>
            <w:r>
              <w:rPr>
                <w:rFonts w:cs="Arial"/>
                <w:sz w:val="20"/>
                <w:szCs w:val="20"/>
              </w:rPr>
              <w:t>50</w:t>
            </w:r>
          </w:p>
        </w:tc>
        <w:tc>
          <w:tcPr>
            <w:tcW w:w="4585" w:type="dxa"/>
          </w:tcPr>
          <w:p w14:paraId="03E0FC3E" w14:textId="52CDC6DE" w:rsidR="000C5392" w:rsidRPr="00C031E1" w:rsidRDefault="00B1034D" w:rsidP="00C031E1">
            <w:pPr>
              <w:jc w:val="center"/>
              <w:rPr>
                <w:rFonts w:cs="Arial"/>
                <w:sz w:val="20"/>
                <w:szCs w:val="20"/>
              </w:rPr>
            </w:pPr>
            <w:r>
              <w:rPr>
                <w:rFonts w:cs="Arial"/>
                <w:sz w:val="20"/>
                <w:szCs w:val="20"/>
              </w:rPr>
              <w:t>1 TB</w:t>
            </w:r>
            <w:r w:rsidR="000C5392" w:rsidRPr="00C031E1">
              <w:rPr>
                <w:rFonts w:cs="Arial"/>
                <w:sz w:val="20"/>
                <w:szCs w:val="20"/>
              </w:rPr>
              <w:t>/Monthly</w:t>
            </w:r>
          </w:p>
        </w:tc>
      </w:tr>
    </w:tbl>
    <w:p w14:paraId="002F593B" w14:textId="3BE20F22" w:rsidR="000C5392" w:rsidRDefault="001D3D1E">
      <w:pPr>
        <w:rPr>
          <w:rFonts w:ascii="Arial" w:hAnsi="Arial" w:cs="Arial"/>
          <w:sz w:val="16"/>
          <w:szCs w:val="16"/>
        </w:rPr>
      </w:pPr>
      <w:r>
        <w:rPr>
          <w:rFonts w:ascii="Arial" w:hAnsi="Arial" w:cs="Arial"/>
          <w:sz w:val="16"/>
          <w:szCs w:val="16"/>
        </w:rPr>
        <w:br w:type="page"/>
      </w:r>
    </w:p>
    <w:p w14:paraId="1CBAF797" w14:textId="76B10590" w:rsidR="001D3D1E" w:rsidRDefault="001D3D1E">
      <w:pPr>
        <w:rPr>
          <w:rFonts w:ascii="Arial" w:hAnsi="Arial" w:cs="Arial"/>
          <w:sz w:val="16"/>
          <w:szCs w:val="16"/>
        </w:rPr>
      </w:pPr>
    </w:p>
    <w:p w14:paraId="740A8454" w14:textId="77777777" w:rsidR="002A0011" w:rsidRPr="00B769D5" w:rsidRDefault="002A0011">
      <w:pPr>
        <w:rPr>
          <w:rFonts w:ascii="Arial" w:hAnsi="Arial" w:cs="Arial"/>
        </w:rPr>
      </w:pPr>
    </w:p>
    <w:p w14:paraId="257D93D9" w14:textId="6C95FF79" w:rsidR="003A0FBD" w:rsidRPr="00B769D5" w:rsidRDefault="003A0FBD" w:rsidP="003A0FB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exact"/>
        <w:jc w:val="center"/>
        <w:outlineLvl w:val="0"/>
        <w:rPr>
          <w:rFonts w:ascii="Arial" w:hAnsi="Arial" w:cs="Arial"/>
          <w:b/>
        </w:rPr>
      </w:pPr>
      <w:bookmarkStart w:id="1" w:name="_Toc174869268"/>
      <w:r w:rsidRPr="00B769D5">
        <w:rPr>
          <w:rFonts w:ascii="Arial" w:hAnsi="Arial" w:cs="Arial"/>
          <w:b/>
          <w:bCs/>
        </w:rPr>
        <w:t xml:space="preserve">TECHNICAL EXHIBIT </w:t>
      </w:r>
      <w:r w:rsidR="008501E9">
        <w:rPr>
          <w:rFonts w:ascii="Arial" w:hAnsi="Arial" w:cs="Arial"/>
          <w:b/>
          <w:bCs/>
        </w:rPr>
        <w:t>B</w:t>
      </w:r>
    </w:p>
    <w:p w14:paraId="5D9DC3DF" w14:textId="77777777" w:rsidR="003A0FBD" w:rsidRPr="00B769D5" w:rsidRDefault="003A0FBD" w:rsidP="003A0FB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exact"/>
        <w:jc w:val="center"/>
        <w:outlineLvl w:val="0"/>
        <w:rPr>
          <w:rFonts w:ascii="Arial" w:hAnsi="Arial" w:cs="Arial"/>
          <w:b/>
        </w:rPr>
      </w:pPr>
    </w:p>
    <w:p w14:paraId="08702C44" w14:textId="57D5C53A" w:rsidR="003A0FBD" w:rsidRPr="00B769D5" w:rsidRDefault="003A0FBD" w:rsidP="003A0FB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exact"/>
        <w:ind w:left="-720"/>
        <w:jc w:val="center"/>
        <w:outlineLvl w:val="0"/>
        <w:rPr>
          <w:rFonts w:ascii="Arial" w:hAnsi="Arial" w:cs="Arial"/>
          <w:b/>
          <w:bCs/>
        </w:rPr>
      </w:pPr>
      <w:r w:rsidRPr="00B769D5">
        <w:rPr>
          <w:rFonts w:ascii="Arial" w:hAnsi="Arial" w:cs="Arial"/>
          <w:b/>
          <w:bCs/>
        </w:rPr>
        <w:t xml:space="preserve">As of </w:t>
      </w:r>
      <w:r w:rsidR="008501E9">
        <w:rPr>
          <w:rFonts w:ascii="Arial" w:hAnsi="Arial" w:cs="Arial"/>
          <w:b/>
          <w:bCs/>
        </w:rPr>
        <w:t>June 2017</w:t>
      </w:r>
    </w:p>
    <w:p w14:paraId="525ECF8B" w14:textId="26E2C28B" w:rsidR="003A0FBD" w:rsidRPr="00B769D5" w:rsidRDefault="003A0FBD" w:rsidP="008501E9">
      <w:pPr>
        <w:pStyle w:val="PlainText"/>
        <w:ind w:left="-720"/>
        <w:rPr>
          <w:rFonts w:ascii="Arial" w:hAnsi="Arial" w:cs="Arial"/>
          <w:sz w:val="22"/>
          <w:szCs w:val="22"/>
        </w:rPr>
      </w:pPr>
      <w:r w:rsidRPr="00B769D5">
        <w:rPr>
          <w:rFonts w:ascii="Arial" w:hAnsi="Arial" w:cs="Arial"/>
          <w:sz w:val="22"/>
          <w:szCs w:val="22"/>
        </w:rPr>
        <w:t>T</w:t>
      </w:r>
      <w:r w:rsidR="008501E9">
        <w:rPr>
          <w:rFonts w:ascii="Arial" w:hAnsi="Arial" w:cs="Arial"/>
          <w:sz w:val="22"/>
          <w:szCs w:val="22"/>
        </w:rPr>
        <w:t>he following software</w:t>
      </w:r>
      <w:r w:rsidRPr="00B769D5">
        <w:rPr>
          <w:rFonts w:ascii="Arial" w:hAnsi="Arial" w:cs="Arial"/>
          <w:sz w:val="22"/>
          <w:szCs w:val="22"/>
        </w:rPr>
        <w:t xml:space="preserve"> and </w:t>
      </w:r>
      <w:r w:rsidR="008501E9">
        <w:rPr>
          <w:rFonts w:ascii="Arial" w:hAnsi="Arial" w:cs="Arial"/>
          <w:sz w:val="22"/>
          <w:szCs w:val="22"/>
        </w:rPr>
        <w:t>operating systems</w:t>
      </w:r>
      <w:r w:rsidRPr="00B769D5">
        <w:rPr>
          <w:rFonts w:ascii="Arial" w:hAnsi="Arial" w:cs="Arial"/>
          <w:sz w:val="22"/>
          <w:szCs w:val="22"/>
        </w:rPr>
        <w:t xml:space="preserve"> </w:t>
      </w:r>
      <w:r w:rsidR="008501E9">
        <w:rPr>
          <w:rFonts w:ascii="Arial" w:hAnsi="Arial" w:cs="Arial"/>
          <w:sz w:val="22"/>
          <w:szCs w:val="22"/>
        </w:rPr>
        <w:t xml:space="preserve">are utilized in the </w:t>
      </w:r>
      <w:r w:rsidR="00646FBD">
        <w:rPr>
          <w:rFonts w:ascii="Arial" w:hAnsi="Arial" w:cs="Arial"/>
          <w:sz w:val="22"/>
          <w:szCs w:val="22"/>
        </w:rPr>
        <w:t>AMS2</w:t>
      </w:r>
      <w:r w:rsidR="00E83A95">
        <w:rPr>
          <w:rFonts w:ascii="Arial" w:hAnsi="Arial" w:cs="Arial"/>
          <w:sz w:val="22"/>
          <w:szCs w:val="22"/>
        </w:rPr>
        <w:t xml:space="preserve"> </w:t>
      </w:r>
      <w:r w:rsidR="008501E9">
        <w:rPr>
          <w:rFonts w:ascii="Arial" w:hAnsi="Arial" w:cs="Arial"/>
          <w:sz w:val="22"/>
          <w:szCs w:val="22"/>
        </w:rPr>
        <w:t>environments:</w:t>
      </w:r>
    </w:p>
    <w:p w14:paraId="1A4CF319" w14:textId="77777777" w:rsidR="003A0FBD" w:rsidRPr="00B769D5" w:rsidRDefault="003A0FBD" w:rsidP="003A0FBD">
      <w:pPr>
        <w:pStyle w:val="PlainText"/>
        <w:ind w:left="-720"/>
        <w:rPr>
          <w:rFonts w:ascii="Arial" w:hAnsi="Arial" w:cs="Arial"/>
          <w:sz w:val="22"/>
          <w:szCs w:val="22"/>
        </w:rPr>
      </w:pPr>
    </w:p>
    <w:p w14:paraId="2B88EE8F" w14:textId="6A5495EE" w:rsidR="00E83A95" w:rsidRDefault="00690ACA" w:rsidP="00E83A95">
      <w:pPr>
        <w:pStyle w:val="PlainText"/>
        <w:ind w:left="-360"/>
        <w:rPr>
          <w:rFonts w:ascii="Arial" w:hAnsi="Arial" w:cs="Arial"/>
          <w:sz w:val="22"/>
          <w:szCs w:val="22"/>
        </w:rPr>
      </w:pPr>
      <w:r>
        <w:rPr>
          <w:rFonts w:ascii="Arial" w:hAnsi="Arial" w:cs="Arial"/>
          <w:sz w:val="22"/>
          <w:szCs w:val="22"/>
        </w:rPr>
        <w:t>Red Hat Enterprise Linux</w:t>
      </w:r>
      <w:r w:rsidR="00E83A95" w:rsidRPr="00E83A95">
        <w:rPr>
          <w:rFonts w:ascii="Arial" w:hAnsi="Arial" w:cs="Arial"/>
          <w:sz w:val="22"/>
          <w:szCs w:val="22"/>
        </w:rPr>
        <w:t xml:space="preserve"> </w:t>
      </w:r>
    </w:p>
    <w:p w14:paraId="4A08BAE1" w14:textId="4F69E2D2" w:rsidR="00B70AC4" w:rsidRPr="00E83A95" w:rsidRDefault="00B70AC4" w:rsidP="00E83A95">
      <w:pPr>
        <w:pStyle w:val="PlainText"/>
        <w:ind w:left="-360"/>
        <w:rPr>
          <w:rFonts w:ascii="Arial" w:hAnsi="Arial" w:cs="Arial"/>
          <w:sz w:val="22"/>
          <w:szCs w:val="22"/>
        </w:rPr>
      </w:pPr>
      <w:r>
        <w:rPr>
          <w:rFonts w:ascii="Arial" w:hAnsi="Arial" w:cs="Arial"/>
          <w:sz w:val="22"/>
          <w:szCs w:val="22"/>
        </w:rPr>
        <w:t>Windows 2012</w:t>
      </w:r>
    </w:p>
    <w:p w14:paraId="617F2CCD" w14:textId="5227454C" w:rsidR="00E83A95" w:rsidRPr="00E83A95" w:rsidRDefault="00E83A95" w:rsidP="00E83A95">
      <w:pPr>
        <w:pStyle w:val="PlainText"/>
        <w:ind w:left="-360"/>
        <w:rPr>
          <w:rFonts w:ascii="Arial" w:hAnsi="Arial" w:cs="Arial"/>
          <w:sz w:val="22"/>
          <w:szCs w:val="22"/>
        </w:rPr>
      </w:pPr>
      <w:r w:rsidRPr="00E83A95">
        <w:rPr>
          <w:rFonts w:ascii="Arial" w:hAnsi="Arial" w:cs="Arial"/>
          <w:sz w:val="22"/>
          <w:szCs w:val="22"/>
        </w:rPr>
        <w:t xml:space="preserve">Oracle </w:t>
      </w:r>
    </w:p>
    <w:p w14:paraId="0B9C70F1" w14:textId="1F1A1AC6" w:rsidR="00E83A95" w:rsidRPr="00E83A95" w:rsidRDefault="00D518EA" w:rsidP="00E83A95">
      <w:pPr>
        <w:pStyle w:val="PlainText"/>
        <w:ind w:left="-360"/>
        <w:rPr>
          <w:rFonts w:ascii="Arial" w:hAnsi="Arial" w:cs="Arial"/>
          <w:sz w:val="22"/>
          <w:szCs w:val="22"/>
        </w:rPr>
      </w:pPr>
      <w:r>
        <w:rPr>
          <w:rFonts w:ascii="Arial" w:hAnsi="Arial" w:cs="Arial"/>
          <w:sz w:val="22"/>
          <w:szCs w:val="22"/>
        </w:rPr>
        <w:t xml:space="preserve">Microsoft </w:t>
      </w:r>
      <w:r w:rsidR="00E83A95" w:rsidRPr="00E83A95">
        <w:rPr>
          <w:rFonts w:ascii="Arial" w:hAnsi="Arial" w:cs="Arial"/>
          <w:sz w:val="22"/>
          <w:szCs w:val="22"/>
        </w:rPr>
        <w:t>SQL Server</w:t>
      </w:r>
    </w:p>
    <w:p w14:paraId="6A13FB87" w14:textId="77777777" w:rsidR="00E83A95" w:rsidRPr="00E83A95" w:rsidRDefault="00E83A95" w:rsidP="00E83A95">
      <w:pPr>
        <w:pStyle w:val="PlainText"/>
        <w:ind w:left="-360"/>
        <w:rPr>
          <w:rFonts w:ascii="Arial" w:hAnsi="Arial" w:cs="Arial"/>
          <w:sz w:val="22"/>
          <w:szCs w:val="22"/>
        </w:rPr>
      </w:pPr>
      <w:proofErr w:type="spellStart"/>
      <w:r w:rsidRPr="00E83A95">
        <w:rPr>
          <w:rFonts w:ascii="Arial" w:hAnsi="Arial" w:cs="Arial"/>
          <w:sz w:val="22"/>
          <w:szCs w:val="22"/>
        </w:rPr>
        <w:t>LifeRay</w:t>
      </w:r>
      <w:proofErr w:type="spellEnd"/>
    </w:p>
    <w:p w14:paraId="1BA55D96" w14:textId="379E20CA" w:rsidR="00E83A95" w:rsidRPr="00E83A95" w:rsidRDefault="00E83A95" w:rsidP="00E83A95">
      <w:pPr>
        <w:pStyle w:val="PlainText"/>
        <w:ind w:left="-360"/>
        <w:rPr>
          <w:rFonts w:ascii="Arial" w:hAnsi="Arial" w:cs="Arial"/>
          <w:sz w:val="22"/>
          <w:szCs w:val="22"/>
        </w:rPr>
      </w:pPr>
      <w:proofErr w:type="spellStart"/>
      <w:r w:rsidRPr="00E83A95">
        <w:rPr>
          <w:rFonts w:ascii="Arial" w:hAnsi="Arial" w:cs="Arial"/>
          <w:sz w:val="22"/>
          <w:szCs w:val="22"/>
        </w:rPr>
        <w:t>J</w:t>
      </w:r>
      <w:r w:rsidR="00D518EA">
        <w:rPr>
          <w:rFonts w:ascii="Arial" w:hAnsi="Arial" w:cs="Arial"/>
          <w:sz w:val="22"/>
          <w:szCs w:val="22"/>
        </w:rPr>
        <w:t>B</w:t>
      </w:r>
      <w:r w:rsidRPr="00E83A95">
        <w:rPr>
          <w:rFonts w:ascii="Arial" w:hAnsi="Arial" w:cs="Arial"/>
          <w:sz w:val="22"/>
          <w:szCs w:val="22"/>
        </w:rPr>
        <w:t>oss</w:t>
      </w:r>
      <w:proofErr w:type="spellEnd"/>
    </w:p>
    <w:p w14:paraId="5DAA93D1" w14:textId="77777777" w:rsidR="00E83A95" w:rsidRPr="00E83A95" w:rsidRDefault="00E83A95" w:rsidP="00E83A95">
      <w:pPr>
        <w:pStyle w:val="PlainText"/>
        <w:ind w:left="-360"/>
        <w:rPr>
          <w:rFonts w:ascii="Arial" w:hAnsi="Arial" w:cs="Arial"/>
          <w:sz w:val="22"/>
          <w:szCs w:val="22"/>
        </w:rPr>
      </w:pPr>
      <w:r w:rsidRPr="00E83A95">
        <w:rPr>
          <w:rFonts w:ascii="Arial" w:hAnsi="Arial" w:cs="Arial"/>
          <w:sz w:val="22"/>
          <w:szCs w:val="22"/>
        </w:rPr>
        <w:t>Apache</w:t>
      </w:r>
    </w:p>
    <w:p w14:paraId="22E7FF7D" w14:textId="3B53122F" w:rsidR="003A0FBD" w:rsidRDefault="00E83A95" w:rsidP="00E83A95">
      <w:pPr>
        <w:pStyle w:val="PlainText"/>
        <w:ind w:left="-360"/>
        <w:rPr>
          <w:rFonts w:ascii="Arial" w:hAnsi="Arial" w:cs="Arial"/>
          <w:sz w:val="22"/>
          <w:szCs w:val="22"/>
        </w:rPr>
      </w:pPr>
      <w:r w:rsidRPr="00E83A95">
        <w:rPr>
          <w:rFonts w:ascii="Arial" w:hAnsi="Arial" w:cs="Arial"/>
          <w:sz w:val="22"/>
          <w:szCs w:val="22"/>
        </w:rPr>
        <w:t>.NET IIS</w:t>
      </w:r>
    </w:p>
    <w:p w14:paraId="7CED5F40" w14:textId="22560837" w:rsidR="00B1034D" w:rsidRDefault="00B1034D" w:rsidP="00E83A95">
      <w:pPr>
        <w:pStyle w:val="PlainText"/>
        <w:ind w:left="-360"/>
        <w:rPr>
          <w:rFonts w:ascii="Arial" w:hAnsi="Arial" w:cs="Arial"/>
          <w:sz w:val="22"/>
          <w:szCs w:val="22"/>
        </w:rPr>
      </w:pPr>
      <w:r>
        <w:rPr>
          <w:rFonts w:ascii="Arial" w:hAnsi="Arial" w:cs="Arial"/>
          <w:sz w:val="22"/>
          <w:szCs w:val="22"/>
        </w:rPr>
        <w:t>Cold Fusion 10.x</w:t>
      </w:r>
    </w:p>
    <w:p w14:paraId="5985F614" w14:textId="1F511559" w:rsidR="00B1034D" w:rsidRDefault="00B1034D" w:rsidP="00E83A95">
      <w:pPr>
        <w:pStyle w:val="PlainText"/>
        <w:ind w:left="-360"/>
        <w:rPr>
          <w:rFonts w:ascii="Arial" w:hAnsi="Arial" w:cs="Arial"/>
          <w:sz w:val="22"/>
          <w:szCs w:val="22"/>
        </w:rPr>
      </w:pPr>
      <w:r>
        <w:rPr>
          <w:rFonts w:ascii="Arial" w:hAnsi="Arial" w:cs="Arial"/>
          <w:sz w:val="22"/>
          <w:szCs w:val="22"/>
        </w:rPr>
        <w:t>Word press</w:t>
      </w:r>
    </w:p>
    <w:p w14:paraId="04ACB6F3" w14:textId="77777777" w:rsidR="00B1034D" w:rsidRPr="00814BE7" w:rsidRDefault="00B1034D" w:rsidP="00E83A95">
      <w:pPr>
        <w:pStyle w:val="PlainText"/>
        <w:ind w:left="-360"/>
        <w:rPr>
          <w:rFonts w:ascii="Arial" w:hAnsi="Arial" w:cs="Arial"/>
          <w:sz w:val="22"/>
          <w:szCs w:val="22"/>
        </w:rPr>
      </w:pPr>
    </w:p>
    <w:p w14:paraId="5503DBAA" w14:textId="5BDA4568" w:rsidR="00E83A95" w:rsidRPr="00E83A95" w:rsidRDefault="00E83A95" w:rsidP="00E83A95">
      <w:pPr>
        <w:pStyle w:val="PlainText"/>
        <w:rPr>
          <w:rFonts w:ascii="Arial" w:hAnsi="Arial" w:cs="Arial"/>
          <w:sz w:val="22"/>
          <w:szCs w:val="22"/>
        </w:rPr>
      </w:pPr>
    </w:p>
    <w:p w14:paraId="22BC6F20" w14:textId="77777777" w:rsidR="00E83A95" w:rsidRPr="00E83A95" w:rsidRDefault="00E83A95" w:rsidP="003A0FBD">
      <w:pPr>
        <w:pStyle w:val="PlainText"/>
        <w:ind w:left="-360"/>
        <w:rPr>
          <w:rFonts w:ascii="Arial" w:hAnsi="Arial" w:cs="Arial"/>
          <w:sz w:val="22"/>
          <w:szCs w:val="22"/>
        </w:rPr>
      </w:pPr>
    </w:p>
    <w:p w14:paraId="022B283B" w14:textId="77777777" w:rsidR="003A0FBD" w:rsidRPr="00B769D5" w:rsidRDefault="003A0FBD" w:rsidP="003A0FB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exact"/>
        <w:jc w:val="center"/>
        <w:outlineLvl w:val="0"/>
        <w:rPr>
          <w:rFonts w:ascii="Arial" w:hAnsi="Arial" w:cs="Arial"/>
        </w:rPr>
      </w:pPr>
    </w:p>
    <w:bookmarkEnd w:id="1"/>
    <w:p w14:paraId="63CB291D" w14:textId="77777777" w:rsidR="003A0FBD" w:rsidRPr="00B769D5" w:rsidRDefault="003A0FBD" w:rsidP="003A0FBD">
      <w:pPr>
        <w:tabs>
          <w:tab w:val="left" w:pos="720"/>
        </w:tabs>
        <w:ind w:left="-720"/>
        <w:rPr>
          <w:rFonts w:ascii="Arial" w:hAnsi="Arial" w:cs="Arial"/>
          <w:b/>
        </w:rPr>
      </w:pPr>
    </w:p>
    <w:p w14:paraId="03F52551" w14:textId="77777777" w:rsidR="003A0FBD" w:rsidRPr="00B769D5" w:rsidRDefault="003A0FBD" w:rsidP="003A0FBD">
      <w:pPr>
        <w:tabs>
          <w:tab w:val="left" w:pos="720"/>
        </w:tabs>
        <w:ind w:left="-720"/>
        <w:rPr>
          <w:rFonts w:ascii="Arial" w:hAnsi="Arial" w:cs="Arial"/>
          <w:b/>
        </w:rPr>
      </w:pPr>
    </w:p>
    <w:p w14:paraId="732CB119" w14:textId="77777777" w:rsidR="0013369D" w:rsidRDefault="0013369D" w:rsidP="003A0FBD"/>
    <w:sectPr w:rsidR="0013369D" w:rsidSect="00E43E59">
      <w:headerReference w:type="even" r:id="rId13"/>
      <w:headerReference w:type="default" r:id="rId14"/>
      <w:headerReference w:type="first" r:id="rId15"/>
      <w:pgSz w:w="12240" w:h="15840"/>
      <w:pgMar w:top="990" w:right="1440" w:bottom="126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660E5C" w14:textId="77777777" w:rsidR="00167DD8" w:rsidRDefault="00167DD8" w:rsidP="00731F1D">
      <w:pPr>
        <w:spacing w:after="0" w:line="240" w:lineRule="auto"/>
      </w:pPr>
      <w:r>
        <w:separator/>
      </w:r>
    </w:p>
  </w:endnote>
  <w:endnote w:type="continuationSeparator" w:id="0">
    <w:p w14:paraId="6897D80D" w14:textId="77777777" w:rsidR="00167DD8" w:rsidRDefault="00167DD8" w:rsidP="00731F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D67A68" w14:textId="77777777" w:rsidR="00167DD8" w:rsidRDefault="00167DD8" w:rsidP="00731F1D">
      <w:pPr>
        <w:spacing w:after="0" w:line="240" w:lineRule="auto"/>
      </w:pPr>
      <w:r>
        <w:separator/>
      </w:r>
    </w:p>
  </w:footnote>
  <w:footnote w:type="continuationSeparator" w:id="0">
    <w:p w14:paraId="74E6DF66" w14:textId="77777777" w:rsidR="00167DD8" w:rsidRDefault="00167DD8" w:rsidP="00731F1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B985B7" w14:textId="62BD9124" w:rsidR="00731F1D" w:rsidRDefault="00167DD8">
    <w:pPr>
      <w:pStyle w:val="Header"/>
    </w:pPr>
    <w:r>
      <w:rPr>
        <w:noProof/>
      </w:rPr>
      <w:pict w14:anchorId="7118E2B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314688" o:spid="_x0000_s2050" type="#_x0000_t136" style="position:absolute;margin-left:0;margin-top:0;width:412.4pt;height:247.45pt;rotation:315;z-index:-25165516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A56EB3" w14:textId="0653A297" w:rsidR="00731F1D" w:rsidRDefault="00167DD8">
    <w:pPr>
      <w:pStyle w:val="Header"/>
    </w:pPr>
    <w:r>
      <w:rPr>
        <w:noProof/>
      </w:rPr>
      <w:pict w14:anchorId="3C222E3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314689" o:spid="_x0000_s2051" type="#_x0000_t136" style="position:absolute;margin-left:0;margin-top:0;width:412.4pt;height:247.45pt;rotation:315;z-index:-25165312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4EF255" w14:textId="6E905356" w:rsidR="00731F1D" w:rsidRDefault="00167DD8">
    <w:pPr>
      <w:pStyle w:val="Header"/>
    </w:pPr>
    <w:r>
      <w:rPr>
        <w:noProof/>
      </w:rPr>
      <w:pict w14:anchorId="18A78B1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314687" o:spid="_x0000_s2049"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A789A"/>
    <w:multiLevelType w:val="hybridMultilevel"/>
    <w:tmpl w:val="12CEE1B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B659C0"/>
    <w:multiLevelType w:val="hybridMultilevel"/>
    <w:tmpl w:val="B4B4EAB2"/>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95F3B28"/>
    <w:multiLevelType w:val="hybridMultilevel"/>
    <w:tmpl w:val="9E3E1EB6"/>
    <w:lvl w:ilvl="0" w:tplc="04090017">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195D3410"/>
    <w:multiLevelType w:val="hybridMultilevel"/>
    <w:tmpl w:val="EB7A50D4"/>
    <w:lvl w:ilvl="0" w:tplc="04090011">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97A0BFD"/>
    <w:multiLevelType w:val="hybridMultilevel"/>
    <w:tmpl w:val="9BA0DDA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4F5964"/>
    <w:multiLevelType w:val="multilevel"/>
    <w:tmpl w:val="234EB8DA"/>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nsid w:val="1B7A5E5A"/>
    <w:multiLevelType w:val="hybridMultilevel"/>
    <w:tmpl w:val="CBE8320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D087869"/>
    <w:multiLevelType w:val="multilevel"/>
    <w:tmpl w:val="DE2E32D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21E75B35"/>
    <w:multiLevelType w:val="hybridMultilevel"/>
    <w:tmpl w:val="0DF2553E"/>
    <w:lvl w:ilvl="0" w:tplc="3AEAA36C">
      <w:start w:val="1"/>
      <w:numFmt w:val="bullet"/>
      <w:lvlText w:val=""/>
      <w:lvlJc w:val="left"/>
      <w:pPr>
        <w:ind w:left="360" w:hanging="360"/>
      </w:pPr>
      <w:rPr>
        <w:rFonts w:ascii="Symbol" w:hAnsi="Symbol" w:hint="default"/>
        <w:color w:val="ED7D31" w:themeColor="accent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35E7F83"/>
    <w:multiLevelType w:val="multilevel"/>
    <w:tmpl w:val="24BEFCEC"/>
    <w:lvl w:ilvl="0">
      <w:start w:val="1"/>
      <w:numFmt w:val="decimal"/>
      <w:pStyle w:val="Heading1"/>
      <w:suff w:val="nothing"/>
      <w:lvlText w:val="%1.  "/>
      <w:lvlJc w:val="left"/>
      <w:pPr>
        <w:ind w:left="1890" w:firstLine="0"/>
      </w:pPr>
      <w:rPr>
        <w:rFonts w:hint="default"/>
        <w:sz w:val="24"/>
        <w:szCs w:val="24"/>
      </w:rPr>
    </w:lvl>
    <w:lvl w:ilvl="1">
      <w:start w:val="1"/>
      <w:numFmt w:val="decimal"/>
      <w:lvlText w:val="%1.%2"/>
      <w:lvlJc w:val="left"/>
      <w:pPr>
        <w:tabs>
          <w:tab w:val="num" w:pos="1440"/>
        </w:tabs>
        <w:ind w:left="1440" w:hanging="720"/>
      </w:pPr>
      <w:rPr>
        <w:rFonts w:hint="default"/>
      </w:rPr>
    </w:lvl>
    <w:lvl w:ilvl="2">
      <w:start w:val="1"/>
      <w:numFmt w:val="decimal"/>
      <w:pStyle w:val="Heading3"/>
      <w:lvlText w:val="%1.%2.%3"/>
      <w:lvlJc w:val="left"/>
      <w:pPr>
        <w:tabs>
          <w:tab w:val="num" w:pos="1440"/>
        </w:tabs>
        <w:ind w:left="1440" w:hanging="720"/>
      </w:pPr>
      <w:rPr>
        <w:rFonts w:ascii="Arial" w:hAnsi="Arial" w:cs="Arial" w:hint="default"/>
        <w:b/>
        <w:sz w:val="20"/>
        <w:szCs w:val="20"/>
      </w:rPr>
    </w:lvl>
    <w:lvl w:ilvl="3">
      <w:start w:val="1"/>
      <w:numFmt w:val="decimal"/>
      <w:suff w:val="space"/>
      <w:lvlText w:val="%1.%2.%3.%4"/>
      <w:lvlJc w:val="left"/>
      <w:pPr>
        <w:ind w:left="1620" w:firstLine="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ascii="Arial" w:eastAsia="Times New Roman" w:hAnsi="Arial" w:cs="Times New Roman"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0">
    <w:nsid w:val="2DC50846"/>
    <w:multiLevelType w:val="hybridMultilevel"/>
    <w:tmpl w:val="B114E9B2"/>
    <w:lvl w:ilvl="0" w:tplc="D9A42576">
      <w:start w:val="1"/>
      <w:numFmt w:val="lowerLetter"/>
      <w:lvlText w:val="%1."/>
      <w:lvlJc w:val="left"/>
      <w:pPr>
        <w:ind w:left="36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F183F72">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835027E"/>
    <w:multiLevelType w:val="hybridMultilevel"/>
    <w:tmpl w:val="A8D2F2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20F0B59"/>
    <w:multiLevelType w:val="hybridMultilevel"/>
    <w:tmpl w:val="366067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63B78F4"/>
    <w:multiLevelType w:val="hybridMultilevel"/>
    <w:tmpl w:val="1B54B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86B7CAB"/>
    <w:multiLevelType w:val="hybridMultilevel"/>
    <w:tmpl w:val="4F7E1E16"/>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519C18B0"/>
    <w:multiLevelType w:val="hybridMultilevel"/>
    <w:tmpl w:val="B5A40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DE64AD"/>
    <w:multiLevelType w:val="hybridMultilevel"/>
    <w:tmpl w:val="131207D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nsid w:val="59CA608B"/>
    <w:multiLevelType w:val="hybridMultilevel"/>
    <w:tmpl w:val="01C64D1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EE54C1A"/>
    <w:multiLevelType w:val="hybridMultilevel"/>
    <w:tmpl w:val="97226702"/>
    <w:lvl w:ilvl="0" w:tplc="04090017">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675034BF"/>
    <w:multiLevelType w:val="hybridMultilevel"/>
    <w:tmpl w:val="DC28834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A2C5716"/>
    <w:multiLevelType w:val="multilevel"/>
    <w:tmpl w:val="41F6D480"/>
    <w:lvl w:ilvl="0">
      <w:start w:val="1"/>
      <w:numFmt w:val="lowerLetter"/>
      <w:lvlText w:val="%1)"/>
      <w:lvlJc w:val="left"/>
      <w:pPr>
        <w:ind w:left="144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520" w:hanging="1440"/>
      </w:pPr>
      <w:rPr>
        <w:rFonts w:hint="default"/>
      </w:rPr>
    </w:lvl>
    <w:lvl w:ilvl="8">
      <w:start w:val="1"/>
      <w:numFmt w:val="decimal"/>
      <w:lvlText w:val="%1.%2.%3.%4.%5.%6.%7.%8.%9"/>
      <w:lvlJc w:val="left"/>
      <w:pPr>
        <w:ind w:left="2880" w:hanging="1800"/>
      </w:pPr>
      <w:rPr>
        <w:rFonts w:hint="default"/>
      </w:rPr>
    </w:lvl>
  </w:abstractNum>
  <w:abstractNum w:abstractNumId="21">
    <w:nsid w:val="6EA6327F"/>
    <w:multiLevelType w:val="multilevel"/>
    <w:tmpl w:val="BFE0864C"/>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nsid w:val="71870848"/>
    <w:multiLevelType w:val="multilevel"/>
    <w:tmpl w:val="3C12DEEE"/>
    <w:lvl w:ilvl="0">
      <w:start w:val="1"/>
      <w:numFmt w:val="decimal"/>
      <w:lvlText w:val="%1."/>
      <w:lvlJc w:val="left"/>
      <w:pPr>
        <w:ind w:left="360" w:hanging="360"/>
      </w:pPr>
      <w:rPr>
        <w:rFonts w:hint="default"/>
      </w:rPr>
    </w:lvl>
    <w:lvl w:ilvl="1">
      <w:start w:val="1"/>
      <w:numFmt w:val="upperLetter"/>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lowerLetter"/>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upperRoman"/>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lowerRoman"/>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7527234E"/>
    <w:multiLevelType w:val="hybridMultilevel"/>
    <w:tmpl w:val="90EE6FCC"/>
    <w:lvl w:ilvl="0" w:tplc="04090011">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7A08505A"/>
    <w:multiLevelType w:val="hybridMultilevel"/>
    <w:tmpl w:val="9558F5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2"/>
  </w:num>
  <w:num w:numId="2">
    <w:abstractNumId w:val="12"/>
  </w:num>
  <w:num w:numId="3">
    <w:abstractNumId w:val="15"/>
  </w:num>
  <w:num w:numId="4">
    <w:abstractNumId w:val="8"/>
  </w:num>
  <w:num w:numId="5">
    <w:abstractNumId w:val="23"/>
  </w:num>
  <w:num w:numId="6">
    <w:abstractNumId w:val="9"/>
  </w:num>
  <w:num w:numId="7">
    <w:abstractNumId w:val="10"/>
  </w:num>
  <w:num w:numId="8">
    <w:abstractNumId w:val="1"/>
  </w:num>
  <w:num w:numId="9">
    <w:abstractNumId w:val="3"/>
  </w:num>
  <w:num w:numId="10">
    <w:abstractNumId w:val="14"/>
  </w:num>
  <w:num w:numId="11">
    <w:abstractNumId w:val="17"/>
  </w:num>
  <w:num w:numId="12">
    <w:abstractNumId w:val="4"/>
  </w:num>
  <w:num w:numId="13">
    <w:abstractNumId w:val="7"/>
  </w:num>
  <w:num w:numId="14">
    <w:abstractNumId w:val="21"/>
  </w:num>
  <w:num w:numId="15">
    <w:abstractNumId w:val="5"/>
  </w:num>
  <w:num w:numId="16">
    <w:abstractNumId w:val="2"/>
  </w:num>
  <w:num w:numId="17">
    <w:abstractNumId w:val="0"/>
  </w:num>
  <w:num w:numId="18">
    <w:abstractNumId w:val="20"/>
  </w:num>
  <w:num w:numId="19">
    <w:abstractNumId w:val="7"/>
    <w:lvlOverride w:ilvl="0">
      <w:startOverride w:val="5"/>
    </w:lvlOverride>
    <w:lvlOverride w:ilvl="1">
      <w:startOverride w:val="1"/>
    </w:lvlOverride>
    <w:lvlOverride w:ilvl="2">
      <w:startOverride w:val="2"/>
    </w:lvlOverride>
    <w:lvlOverride w:ilvl="3">
      <w:startOverride w:val="6"/>
    </w:lvlOverride>
  </w:num>
  <w:num w:numId="2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num>
  <w:num w:numId="22">
    <w:abstractNumId w:val="11"/>
  </w:num>
  <w:num w:numId="23">
    <w:abstractNumId w:val="24"/>
  </w:num>
  <w:num w:numId="24">
    <w:abstractNumId w:val="6"/>
  </w:num>
  <w:num w:numId="25">
    <w:abstractNumId w:val="18"/>
  </w:num>
  <w:num w:numId="26">
    <w:abstractNumId w:val="19"/>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F0F"/>
    <w:rsid w:val="00002896"/>
    <w:rsid w:val="000044B4"/>
    <w:rsid w:val="00006528"/>
    <w:rsid w:val="00021FDB"/>
    <w:rsid w:val="000222BB"/>
    <w:rsid w:val="000301DF"/>
    <w:rsid w:val="00073301"/>
    <w:rsid w:val="00081EDD"/>
    <w:rsid w:val="000839F8"/>
    <w:rsid w:val="000848EE"/>
    <w:rsid w:val="000911CF"/>
    <w:rsid w:val="000B18F8"/>
    <w:rsid w:val="000C47E2"/>
    <w:rsid w:val="000C5392"/>
    <w:rsid w:val="000C5AAE"/>
    <w:rsid w:val="000C71ED"/>
    <w:rsid w:val="000D2201"/>
    <w:rsid w:val="000E6E96"/>
    <w:rsid w:val="000F3A64"/>
    <w:rsid w:val="000F44AE"/>
    <w:rsid w:val="001012CC"/>
    <w:rsid w:val="001039BA"/>
    <w:rsid w:val="00105040"/>
    <w:rsid w:val="0010566F"/>
    <w:rsid w:val="00113F3E"/>
    <w:rsid w:val="00116CC1"/>
    <w:rsid w:val="0012349E"/>
    <w:rsid w:val="0013369D"/>
    <w:rsid w:val="00145B32"/>
    <w:rsid w:val="001469DE"/>
    <w:rsid w:val="00153E30"/>
    <w:rsid w:val="00156BE7"/>
    <w:rsid w:val="00157616"/>
    <w:rsid w:val="001628F7"/>
    <w:rsid w:val="00163982"/>
    <w:rsid w:val="00167DD8"/>
    <w:rsid w:val="00185A3B"/>
    <w:rsid w:val="00196DFB"/>
    <w:rsid w:val="001B0921"/>
    <w:rsid w:val="001B1E68"/>
    <w:rsid w:val="001B2294"/>
    <w:rsid w:val="001C4E48"/>
    <w:rsid w:val="001D0664"/>
    <w:rsid w:val="001D3D1E"/>
    <w:rsid w:val="001D50BC"/>
    <w:rsid w:val="001D5F19"/>
    <w:rsid w:val="001E4F56"/>
    <w:rsid w:val="001E6B72"/>
    <w:rsid w:val="001E719F"/>
    <w:rsid w:val="00202FDA"/>
    <w:rsid w:val="002041D0"/>
    <w:rsid w:val="0020423C"/>
    <w:rsid w:val="00210BCF"/>
    <w:rsid w:val="002211D4"/>
    <w:rsid w:val="002269C9"/>
    <w:rsid w:val="00232DEE"/>
    <w:rsid w:val="00233820"/>
    <w:rsid w:val="0025797F"/>
    <w:rsid w:val="00260BBD"/>
    <w:rsid w:val="00263586"/>
    <w:rsid w:val="002827FE"/>
    <w:rsid w:val="0028370A"/>
    <w:rsid w:val="00290C46"/>
    <w:rsid w:val="002942D1"/>
    <w:rsid w:val="002A0011"/>
    <w:rsid w:val="002C2F77"/>
    <w:rsid w:val="002C65A8"/>
    <w:rsid w:val="002E7DC5"/>
    <w:rsid w:val="00310A85"/>
    <w:rsid w:val="00321D84"/>
    <w:rsid w:val="00327343"/>
    <w:rsid w:val="00330298"/>
    <w:rsid w:val="00335B7F"/>
    <w:rsid w:val="003436BF"/>
    <w:rsid w:val="003461E3"/>
    <w:rsid w:val="00371C22"/>
    <w:rsid w:val="00381748"/>
    <w:rsid w:val="00381C52"/>
    <w:rsid w:val="00390EBB"/>
    <w:rsid w:val="00392F19"/>
    <w:rsid w:val="003963F8"/>
    <w:rsid w:val="003A0FBD"/>
    <w:rsid w:val="003A690D"/>
    <w:rsid w:val="003C0714"/>
    <w:rsid w:val="003F4183"/>
    <w:rsid w:val="00405571"/>
    <w:rsid w:val="004141BB"/>
    <w:rsid w:val="00415979"/>
    <w:rsid w:val="00416DF6"/>
    <w:rsid w:val="00425561"/>
    <w:rsid w:val="00434ABB"/>
    <w:rsid w:val="00437B08"/>
    <w:rsid w:val="004512F3"/>
    <w:rsid w:val="00467A57"/>
    <w:rsid w:val="00474F27"/>
    <w:rsid w:val="004A18A0"/>
    <w:rsid w:val="004B0F44"/>
    <w:rsid w:val="004B2DA8"/>
    <w:rsid w:val="004C0B24"/>
    <w:rsid w:val="004C2037"/>
    <w:rsid w:val="004F1685"/>
    <w:rsid w:val="004F1D29"/>
    <w:rsid w:val="004F69D0"/>
    <w:rsid w:val="005147A9"/>
    <w:rsid w:val="00526D72"/>
    <w:rsid w:val="00552103"/>
    <w:rsid w:val="005653EF"/>
    <w:rsid w:val="005835B8"/>
    <w:rsid w:val="00585340"/>
    <w:rsid w:val="00595E5D"/>
    <w:rsid w:val="00597DB0"/>
    <w:rsid w:val="005A031F"/>
    <w:rsid w:val="005A1A7C"/>
    <w:rsid w:val="005B0D23"/>
    <w:rsid w:val="005B7BF6"/>
    <w:rsid w:val="005C19ED"/>
    <w:rsid w:val="005C4522"/>
    <w:rsid w:val="005D3F3A"/>
    <w:rsid w:val="005D7618"/>
    <w:rsid w:val="005F4E78"/>
    <w:rsid w:val="00605EC0"/>
    <w:rsid w:val="00625D83"/>
    <w:rsid w:val="00646FBD"/>
    <w:rsid w:val="00654B68"/>
    <w:rsid w:val="006620A8"/>
    <w:rsid w:val="006670BB"/>
    <w:rsid w:val="00690ACA"/>
    <w:rsid w:val="006A51B4"/>
    <w:rsid w:val="006D0120"/>
    <w:rsid w:val="006F49B8"/>
    <w:rsid w:val="006F5A15"/>
    <w:rsid w:val="006F6549"/>
    <w:rsid w:val="00700C45"/>
    <w:rsid w:val="00731F1D"/>
    <w:rsid w:val="00744F63"/>
    <w:rsid w:val="007509B7"/>
    <w:rsid w:val="00750AA1"/>
    <w:rsid w:val="00770688"/>
    <w:rsid w:val="00782D9C"/>
    <w:rsid w:val="00795830"/>
    <w:rsid w:val="007A0E6E"/>
    <w:rsid w:val="007B4B2D"/>
    <w:rsid w:val="007E2D9A"/>
    <w:rsid w:val="007E52CE"/>
    <w:rsid w:val="007E622E"/>
    <w:rsid w:val="007F0127"/>
    <w:rsid w:val="007F638D"/>
    <w:rsid w:val="00814BE7"/>
    <w:rsid w:val="00833821"/>
    <w:rsid w:val="00846E10"/>
    <w:rsid w:val="008501E9"/>
    <w:rsid w:val="008554C2"/>
    <w:rsid w:val="00866797"/>
    <w:rsid w:val="0087118E"/>
    <w:rsid w:val="008B4510"/>
    <w:rsid w:val="008B64BC"/>
    <w:rsid w:val="008C0306"/>
    <w:rsid w:val="008D2BD9"/>
    <w:rsid w:val="008F7DA9"/>
    <w:rsid w:val="009016FF"/>
    <w:rsid w:val="00907DBB"/>
    <w:rsid w:val="00915B23"/>
    <w:rsid w:val="00921E5C"/>
    <w:rsid w:val="00922267"/>
    <w:rsid w:val="0094596D"/>
    <w:rsid w:val="00946913"/>
    <w:rsid w:val="0095007F"/>
    <w:rsid w:val="009514F5"/>
    <w:rsid w:val="009620D3"/>
    <w:rsid w:val="00964D4E"/>
    <w:rsid w:val="009664B0"/>
    <w:rsid w:val="0097306C"/>
    <w:rsid w:val="00973771"/>
    <w:rsid w:val="009758C0"/>
    <w:rsid w:val="0097722B"/>
    <w:rsid w:val="00981F0F"/>
    <w:rsid w:val="00992459"/>
    <w:rsid w:val="00997088"/>
    <w:rsid w:val="009B59BC"/>
    <w:rsid w:val="009C32B3"/>
    <w:rsid w:val="009C4EE3"/>
    <w:rsid w:val="009F4852"/>
    <w:rsid w:val="00A50E07"/>
    <w:rsid w:val="00A63142"/>
    <w:rsid w:val="00A768CE"/>
    <w:rsid w:val="00AB0385"/>
    <w:rsid w:val="00AB70E1"/>
    <w:rsid w:val="00AD2583"/>
    <w:rsid w:val="00AE74EC"/>
    <w:rsid w:val="00AF76E3"/>
    <w:rsid w:val="00B07703"/>
    <w:rsid w:val="00B1034D"/>
    <w:rsid w:val="00B27D11"/>
    <w:rsid w:val="00B52F8B"/>
    <w:rsid w:val="00B70AC4"/>
    <w:rsid w:val="00B769D5"/>
    <w:rsid w:val="00B953EF"/>
    <w:rsid w:val="00B96CFE"/>
    <w:rsid w:val="00BB137D"/>
    <w:rsid w:val="00BC6991"/>
    <w:rsid w:val="00C031E1"/>
    <w:rsid w:val="00C03503"/>
    <w:rsid w:val="00C04774"/>
    <w:rsid w:val="00C06DEB"/>
    <w:rsid w:val="00C15A98"/>
    <w:rsid w:val="00C25C7E"/>
    <w:rsid w:val="00C303A5"/>
    <w:rsid w:val="00C31BE1"/>
    <w:rsid w:val="00C32579"/>
    <w:rsid w:val="00C337E1"/>
    <w:rsid w:val="00C50231"/>
    <w:rsid w:val="00C62590"/>
    <w:rsid w:val="00C63941"/>
    <w:rsid w:val="00C72757"/>
    <w:rsid w:val="00C83FFF"/>
    <w:rsid w:val="00C8480A"/>
    <w:rsid w:val="00CA4AD1"/>
    <w:rsid w:val="00CC77C1"/>
    <w:rsid w:val="00CD2B20"/>
    <w:rsid w:val="00CD2E3C"/>
    <w:rsid w:val="00CF58A4"/>
    <w:rsid w:val="00CF5DC4"/>
    <w:rsid w:val="00D0242D"/>
    <w:rsid w:val="00D02D4E"/>
    <w:rsid w:val="00D056A6"/>
    <w:rsid w:val="00D27A0C"/>
    <w:rsid w:val="00D30A81"/>
    <w:rsid w:val="00D42B4C"/>
    <w:rsid w:val="00D44678"/>
    <w:rsid w:val="00D44C52"/>
    <w:rsid w:val="00D518EA"/>
    <w:rsid w:val="00D54B0B"/>
    <w:rsid w:val="00D6121D"/>
    <w:rsid w:val="00D6588E"/>
    <w:rsid w:val="00D66BB5"/>
    <w:rsid w:val="00D72ECA"/>
    <w:rsid w:val="00D938ED"/>
    <w:rsid w:val="00D97729"/>
    <w:rsid w:val="00DA1B47"/>
    <w:rsid w:val="00DB23A9"/>
    <w:rsid w:val="00DC03FF"/>
    <w:rsid w:val="00DC100F"/>
    <w:rsid w:val="00DD40F4"/>
    <w:rsid w:val="00DF07EF"/>
    <w:rsid w:val="00DF5994"/>
    <w:rsid w:val="00E07D79"/>
    <w:rsid w:val="00E27EB9"/>
    <w:rsid w:val="00E43E59"/>
    <w:rsid w:val="00E46D90"/>
    <w:rsid w:val="00E63467"/>
    <w:rsid w:val="00E72399"/>
    <w:rsid w:val="00E75F79"/>
    <w:rsid w:val="00E83A95"/>
    <w:rsid w:val="00E868C8"/>
    <w:rsid w:val="00E876CD"/>
    <w:rsid w:val="00E87945"/>
    <w:rsid w:val="00EA3329"/>
    <w:rsid w:val="00EA3500"/>
    <w:rsid w:val="00EA4231"/>
    <w:rsid w:val="00EE48DB"/>
    <w:rsid w:val="00EE4E21"/>
    <w:rsid w:val="00F04CF3"/>
    <w:rsid w:val="00F13E28"/>
    <w:rsid w:val="00F23AB1"/>
    <w:rsid w:val="00F376ED"/>
    <w:rsid w:val="00F53516"/>
    <w:rsid w:val="00F537A4"/>
    <w:rsid w:val="00F5730B"/>
    <w:rsid w:val="00F64F29"/>
    <w:rsid w:val="00FB54F7"/>
    <w:rsid w:val="00FD6F30"/>
    <w:rsid w:val="00FE5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66EA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Section Title"/>
    <w:basedOn w:val="Normal"/>
    <w:next w:val="Body"/>
    <w:link w:val="Heading1Char"/>
    <w:qFormat/>
    <w:rsid w:val="002A0011"/>
    <w:pPr>
      <w:keepNext/>
      <w:numPr>
        <w:numId w:val="6"/>
      </w:numPr>
      <w:pBdr>
        <w:bottom w:val="single" w:sz="4" w:space="1" w:color="FF9900"/>
      </w:pBdr>
      <w:spacing w:before="200" w:after="100" w:line="240" w:lineRule="auto"/>
      <w:ind w:left="9360"/>
      <w:outlineLvl w:val="0"/>
    </w:pPr>
    <w:rPr>
      <w:rFonts w:ascii="Arial" w:eastAsia="Times New Roman" w:hAnsi="Arial" w:cs="Times New Roman"/>
      <w:b/>
      <w:color w:val="000080"/>
      <w:sz w:val="24"/>
      <w:szCs w:val="20"/>
      <w:u w:color="FFCC00"/>
    </w:rPr>
  </w:style>
  <w:style w:type="paragraph" w:styleId="Heading2">
    <w:name w:val="heading 2"/>
    <w:basedOn w:val="Normal"/>
    <w:next w:val="Body"/>
    <w:link w:val="Heading2Char"/>
    <w:autoRedefine/>
    <w:qFormat/>
    <w:rsid w:val="00814BE7"/>
    <w:pPr>
      <w:spacing w:before="200" w:after="100" w:line="240" w:lineRule="auto"/>
      <w:outlineLvl w:val="1"/>
    </w:pPr>
    <w:rPr>
      <w:rFonts w:ascii="Arial" w:eastAsia="Times New Roman" w:hAnsi="Arial" w:cs="Arial"/>
      <w:b/>
      <w:i/>
      <w:color w:val="000000"/>
      <w:szCs w:val="20"/>
      <w:u w:val="single"/>
    </w:rPr>
  </w:style>
  <w:style w:type="paragraph" w:styleId="Heading3">
    <w:name w:val="heading 3"/>
    <w:basedOn w:val="Normal"/>
    <w:next w:val="Body"/>
    <w:link w:val="Heading3Char"/>
    <w:qFormat/>
    <w:rsid w:val="002A0011"/>
    <w:pPr>
      <w:numPr>
        <w:ilvl w:val="2"/>
        <w:numId w:val="6"/>
      </w:numPr>
      <w:spacing w:before="200" w:after="100" w:line="240" w:lineRule="auto"/>
      <w:ind w:right="188"/>
      <w:outlineLvl w:val="2"/>
    </w:pPr>
    <w:rPr>
      <w:rFonts w:ascii="Arial" w:eastAsia="Times New Roman" w:hAnsi="Arial" w:cs="Arial"/>
      <w:sz w:val="20"/>
      <w:szCs w:val="24"/>
    </w:rPr>
  </w:style>
  <w:style w:type="paragraph" w:styleId="Heading4">
    <w:name w:val="heading 4"/>
    <w:basedOn w:val="Normal"/>
    <w:next w:val="Normal"/>
    <w:link w:val="Heading4Char"/>
    <w:uiPriority w:val="9"/>
    <w:semiHidden/>
    <w:unhideWhenUsed/>
    <w:qFormat/>
    <w:rsid w:val="002A001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Heading4"/>
    <w:next w:val="Normal"/>
    <w:link w:val="Heading5Char"/>
    <w:autoRedefine/>
    <w:qFormat/>
    <w:rsid w:val="001D0664"/>
    <w:pPr>
      <w:keepNext w:val="0"/>
      <w:keepLines w:val="0"/>
      <w:tabs>
        <w:tab w:val="left" w:pos="1530"/>
      </w:tabs>
      <w:spacing w:before="200" w:after="100" w:line="240" w:lineRule="auto"/>
      <w:ind w:right="188"/>
      <w:outlineLvl w:val="4"/>
    </w:pPr>
    <w:rPr>
      <w:rFonts w:ascii="Arial" w:eastAsia="Calibri" w:hAnsi="Arial" w:cs="Arial"/>
      <w:i w:val="0"/>
      <w:iCs w:val="0"/>
      <w:color w:val="auto"/>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163982"/>
    <w:pPr>
      <w:spacing w:after="120" w:line="480" w:lineRule="auto"/>
    </w:pPr>
    <w:rPr>
      <w:rFonts w:ascii="Times New Roman" w:eastAsia="Times New Roman" w:hAnsi="Times New Roman" w:cs="Times New Roman"/>
      <w:sz w:val="20"/>
      <w:szCs w:val="20"/>
    </w:rPr>
  </w:style>
  <w:style w:type="character" w:customStyle="1" w:styleId="BodyText2Char">
    <w:name w:val="Body Text 2 Char"/>
    <w:basedOn w:val="DefaultParagraphFont"/>
    <w:link w:val="BodyText2"/>
    <w:rsid w:val="00163982"/>
    <w:rPr>
      <w:rFonts w:ascii="Times New Roman" w:eastAsia="Times New Roman" w:hAnsi="Times New Roman" w:cs="Times New Roman"/>
      <w:sz w:val="20"/>
      <w:szCs w:val="20"/>
    </w:rPr>
  </w:style>
  <w:style w:type="paragraph" w:styleId="ListParagraph">
    <w:name w:val="List Paragraph"/>
    <w:basedOn w:val="Normal"/>
    <w:link w:val="ListParagraphChar"/>
    <w:uiPriority w:val="34"/>
    <w:qFormat/>
    <w:rsid w:val="003A0FBD"/>
    <w:pPr>
      <w:spacing w:after="0" w:line="240" w:lineRule="auto"/>
      <w:ind w:left="720"/>
    </w:pPr>
    <w:rPr>
      <w:rFonts w:ascii="Times New Roman" w:eastAsia="Times New Roman" w:hAnsi="Times New Roman" w:cs="Times New Roman"/>
      <w:sz w:val="20"/>
      <w:szCs w:val="20"/>
    </w:rPr>
  </w:style>
  <w:style w:type="paragraph" w:styleId="PlainText">
    <w:name w:val="Plain Text"/>
    <w:basedOn w:val="Normal"/>
    <w:link w:val="PlainTextChar"/>
    <w:uiPriority w:val="99"/>
    <w:rsid w:val="003A0FBD"/>
    <w:pPr>
      <w:spacing w:after="0" w:line="240" w:lineRule="auto"/>
    </w:pPr>
    <w:rPr>
      <w:rFonts w:ascii="Consolas" w:eastAsia="Times New Roman" w:hAnsi="Consolas" w:cs="Times New Roman"/>
      <w:sz w:val="21"/>
      <w:szCs w:val="21"/>
    </w:rPr>
  </w:style>
  <w:style w:type="character" w:customStyle="1" w:styleId="PlainTextChar">
    <w:name w:val="Plain Text Char"/>
    <w:basedOn w:val="DefaultParagraphFont"/>
    <w:link w:val="PlainText"/>
    <w:uiPriority w:val="99"/>
    <w:rsid w:val="003A0FBD"/>
    <w:rPr>
      <w:rFonts w:ascii="Consolas" w:eastAsia="Times New Roman" w:hAnsi="Consolas" w:cs="Times New Roman"/>
      <w:sz w:val="21"/>
      <w:szCs w:val="21"/>
    </w:rPr>
  </w:style>
  <w:style w:type="character" w:customStyle="1" w:styleId="ListParagraphChar">
    <w:name w:val="List Paragraph Char"/>
    <w:basedOn w:val="DefaultParagraphFont"/>
    <w:link w:val="ListParagraph"/>
    <w:uiPriority w:val="34"/>
    <w:locked/>
    <w:rsid w:val="003A0FBD"/>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973771"/>
    <w:rPr>
      <w:sz w:val="16"/>
      <w:szCs w:val="16"/>
    </w:rPr>
  </w:style>
  <w:style w:type="paragraph" w:styleId="CommentText">
    <w:name w:val="annotation text"/>
    <w:basedOn w:val="Normal"/>
    <w:link w:val="CommentTextChar"/>
    <w:uiPriority w:val="99"/>
    <w:semiHidden/>
    <w:unhideWhenUsed/>
    <w:rsid w:val="00973771"/>
    <w:pPr>
      <w:spacing w:line="240" w:lineRule="auto"/>
    </w:pPr>
    <w:rPr>
      <w:sz w:val="20"/>
      <w:szCs w:val="20"/>
    </w:rPr>
  </w:style>
  <w:style w:type="character" w:customStyle="1" w:styleId="CommentTextChar">
    <w:name w:val="Comment Text Char"/>
    <w:basedOn w:val="DefaultParagraphFont"/>
    <w:link w:val="CommentText"/>
    <w:uiPriority w:val="99"/>
    <w:semiHidden/>
    <w:rsid w:val="00973771"/>
    <w:rPr>
      <w:sz w:val="20"/>
      <w:szCs w:val="20"/>
    </w:rPr>
  </w:style>
  <w:style w:type="paragraph" w:styleId="CommentSubject">
    <w:name w:val="annotation subject"/>
    <w:basedOn w:val="CommentText"/>
    <w:next w:val="CommentText"/>
    <w:link w:val="CommentSubjectChar"/>
    <w:uiPriority w:val="99"/>
    <w:semiHidden/>
    <w:unhideWhenUsed/>
    <w:rsid w:val="00973771"/>
    <w:rPr>
      <w:b/>
      <w:bCs/>
    </w:rPr>
  </w:style>
  <w:style w:type="character" w:customStyle="1" w:styleId="CommentSubjectChar">
    <w:name w:val="Comment Subject Char"/>
    <w:basedOn w:val="CommentTextChar"/>
    <w:link w:val="CommentSubject"/>
    <w:uiPriority w:val="99"/>
    <w:semiHidden/>
    <w:rsid w:val="00973771"/>
    <w:rPr>
      <w:b/>
      <w:bCs/>
      <w:sz w:val="20"/>
      <w:szCs w:val="20"/>
    </w:rPr>
  </w:style>
  <w:style w:type="paragraph" w:styleId="BalloonText">
    <w:name w:val="Balloon Text"/>
    <w:basedOn w:val="Normal"/>
    <w:link w:val="BalloonTextChar"/>
    <w:uiPriority w:val="99"/>
    <w:semiHidden/>
    <w:unhideWhenUsed/>
    <w:rsid w:val="009737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3771"/>
    <w:rPr>
      <w:rFonts w:ascii="Segoe UI" w:hAnsi="Segoe UI" w:cs="Segoe UI"/>
      <w:sz w:val="18"/>
      <w:szCs w:val="18"/>
    </w:rPr>
  </w:style>
  <w:style w:type="table" w:styleId="TableGrid">
    <w:name w:val="Table Grid"/>
    <w:basedOn w:val="TableNormal"/>
    <w:uiPriority w:val="39"/>
    <w:rsid w:val="001C4E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C4E48"/>
    <w:rPr>
      <w:color w:val="0563C1" w:themeColor="hyperlink"/>
      <w:u w:val="single"/>
    </w:rPr>
  </w:style>
  <w:style w:type="character" w:customStyle="1" w:styleId="Heading1Char">
    <w:name w:val="Heading 1 Char"/>
    <w:aliases w:val="Section Title Char"/>
    <w:basedOn w:val="DefaultParagraphFont"/>
    <w:link w:val="Heading1"/>
    <w:rsid w:val="002A0011"/>
    <w:rPr>
      <w:rFonts w:ascii="Arial" w:eastAsia="Times New Roman" w:hAnsi="Arial" w:cs="Times New Roman"/>
      <w:b/>
      <w:color w:val="000080"/>
      <w:sz w:val="24"/>
      <w:szCs w:val="20"/>
      <w:u w:color="FFCC00"/>
    </w:rPr>
  </w:style>
  <w:style w:type="character" w:customStyle="1" w:styleId="Heading2Char">
    <w:name w:val="Heading 2 Char"/>
    <w:basedOn w:val="DefaultParagraphFont"/>
    <w:link w:val="Heading2"/>
    <w:rsid w:val="00814BE7"/>
    <w:rPr>
      <w:rFonts w:ascii="Arial" w:eastAsia="Times New Roman" w:hAnsi="Arial" w:cs="Arial"/>
      <w:b/>
      <w:i/>
      <w:color w:val="000000"/>
      <w:szCs w:val="20"/>
      <w:u w:val="single"/>
    </w:rPr>
  </w:style>
  <w:style w:type="character" w:customStyle="1" w:styleId="Heading3Char">
    <w:name w:val="Heading 3 Char"/>
    <w:basedOn w:val="DefaultParagraphFont"/>
    <w:link w:val="Heading3"/>
    <w:rsid w:val="002A0011"/>
    <w:rPr>
      <w:rFonts w:ascii="Arial" w:eastAsia="Times New Roman" w:hAnsi="Arial" w:cs="Arial"/>
      <w:sz w:val="20"/>
      <w:szCs w:val="24"/>
    </w:rPr>
  </w:style>
  <w:style w:type="paragraph" w:customStyle="1" w:styleId="Instruction">
    <w:name w:val="Instruction"/>
    <w:basedOn w:val="Normal"/>
    <w:link w:val="InstructionChar"/>
    <w:rsid w:val="002A0011"/>
    <w:pPr>
      <w:pBdr>
        <w:top w:val="single" w:sz="4" w:space="1" w:color="666699"/>
        <w:left w:val="single" w:sz="4" w:space="4" w:color="666699"/>
        <w:bottom w:val="single" w:sz="4" w:space="1" w:color="666699"/>
        <w:right w:val="single" w:sz="4" w:space="4" w:color="666699"/>
      </w:pBdr>
      <w:spacing w:before="100" w:after="100" w:line="240" w:lineRule="auto"/>
    </w:pPr>
    <w:rPr>
      <w:rFonts w:ascii="Arial" w:eastAsia="Times New Roman" w:hAnsi="Arial" w:cs="Times New Roman"/>
      <w:i/>
      <w:sz w:val="20"/>
      <w:szCs w:val="24"/>
    </w:rPr>
  </w:style>
  <w:style w:type="paragraph" w:customStyle="1" w:styleId="Body">
    <w:name w:val="Body"/>
    <w:basedOn w:val="Normal"/>
    <w:rsid w:val="002A0011"/>
    <w:pPr>
      <w:spacing w:before="100" w:after="100" w:line="240" w:lineRule="auto"/>
    </w:pPr>
    <w:rPr>
      <w:rFonts w:ascii="Arial" w:eastAsia="Times New Roman" w:hAnsi="Arial" w:cs="Times New Roman"/>
      <w:sz w:val="20"/>
      <w:szCs w:val="20"/>
    </w:rPr>
  </w:style>
  <w:style w:type="character" w:customStyle="1" w:styleId="InstructionChar">
    <w:name w:val="Instruction Char"/>
    <w:link w:val="Instruction"/>
    <w:rsid w:val="002A0011"/>
    <w:rPr>
      <w:rFonts w:ascii="Arial" w:eastAsia="Times New Roman" w:hAnsi="Arial" w:cs="Times New Roman"/>
      <w:i/>
      <w:sz w:val="20"/>
      <w:szCs w:val="24"/>
    </w:rPr>
  </w:style>
  <w:style w:type="character" w:customStyle="1" w:styleId="Heading5Char">
    <w:name w:val="Heading 5 Char"/>
    <w:basedOn w:val="DefaultParagraphFont"/>
    <w:link w:val="Heading5"/>
    <w:rsid w:val="001D0664"/>
    <w:rPr>
      <w:rFonts w:ascii="Arial" w:eastAsia="Calibri" w:hAnsi="Arial" w:cs="Arial"/>
      <w:lang w:val="en"/>
    </w:rPr>
  </w:style>
  <w:style w:type="character" w:customStyle="1" w:styleId="Heading4Char">
    <w:name w:val="Heading 4 Char"/>
    <w:basedOn w:val="DefaultParagraphFont"/>
    <w:link w:val="Heading4"/>
    <w:uiPriority w:val="9"/>
    <w:semiHidden/>
    <w:rsid w:val="002A0011"/>
    <w:rPr>
      <w:rFonts w:asciiTheme="majorHAnsi" w:eastAsiaTheme="majorEastAsia" w:hAnsiTheme="majorHAnsi" w:cstheme="majorBidi"/>
      <w:i/>
      <w:iCs/>
      <w:color w:val="2E74B5" w:themeColor="accent1" w:themeShade="BF"/>
    </w:rPr>
  </w:style>
  <w:style w:type="paragraph" w:styleId="BodyText">
    <w:name w:val="Body Text"/>
    <w:basedOn w:val="Normal"/>
    <w:link w:val="BodyTextChar"/>
    <w:uiPriority w:val="99"/>
    <w:semiHidden/>
    <w:unhideWhenUsed/>
    <w:rsid w:val="007A0E6E"/>
    <w:pPr>
      <w:spacing w:after="120"/>
    </w:pPr>
  </w:style>
  <w:style w:type="character" w:customStyle="1" w:styleId="BodyTextChar">
    <w:name w:val="Body Text Char"/>
    <w:basedOn w:val="DefaultParagraphFont"/>
    <w:link w:val="BodyText"/>
    <w:uiPriority w:val="99"/>
    <w:semiHidden/>
    <w:rsid w:val="007A0E6E"/>
  </w:style>
  <w:style w:type="paragraph" w:styleId="Header">
    <w:name w:val="header"/>
    <w:basedOn w:val="Normal"/>
    <w:link w:val="HeaderChar"/>
    <w:uiPriority w:val="99"/>
    <w:unhideWhenUsed/>
    <w:rsid w:val="00731F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1F1D"/>
  </w:style>
  <w:style w:type="paragraph" w:styleId="Footer">
    <w:name w:val="footer"/>
    <w:basedOn w:val="Normal"/>
    <w:link w:val="FooterChar"/>
    <w:uiPriority w:val="99"/>
    <w:unhideWhenUsed/>
    <w:rsid w:val="00731F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1F1D"/>
  </w:style>
  <w:style w:type="paragraph" w:styleId="NormalWeb">
    <w:name w:val="Normal (Web)"/>
    <w:basedOn w:val="Normal"/>
    <w:uiPriority w:val="99"/>
    <w:semiHidden/>
    <w:unhideWhenUsed/>
    <w:rsid w:val="000C5392"/>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Section Title"/>
    <w:basedOn w:val="Normal"/>
    <w:next w:val="Body"/>
    <w:link w:val="Heading1Char"/>
    <w:qFormat/>
    <w:rsid w:val="002A0011"/>
    <w:pPr>
      <w:keepNext/>
      <w:numPr>
        <w:numId w:val="6"/>
      </w:numPr>
      <w:pBdr>
        <w:bottom w:val="single" w:sz="4" w:space="1" w:color="FF9900"/>
      </w:pBdr>
      <w:spacing w:before="200" w:after="100" w:line="240" w:lineRule="auto"/>
      <w:ind w:left="9360"/>
      <w:outlineLvl w:val="0"/>
    </w:pPr>
    <w:rPr>
      <w:rFonts w:ascii="Arial" w:eastAsia="Times New Roman" w:hAnsi="Arial" w:cs="Times New Roman"/>
      <w:b/>
      <w:color w:val="000080"/>
      <w:sz w:val="24"/>
      <w:szCs w:val="20"/>
      <w:u w:color="FFCC00"/>
    </w:rPr>
  </w:style>
  <w:style w:type="paragraph" w:styleId="Heading2">
    <w:name w:val="heading 2"/>
    <w:basedOn w:val="Normal"/>
    <w:next w:val="Body"/>
    <w:link w:val="Heading2Char"/>
    <w:autoRedefine/>
    <w:qFormat/>
    <w:rsid w:val="00814BE7"/>
    <w:pPr>
      <w:spacing w:before="200" w:after="100" w:line="240" w:lineRule="auto"/>
      <w:outlineLvl w:val="1"/>
    </w:pPr>
    <w:rPr>
      <w:rFonts w:ascii="Arial" w:eastAsia="Times New Roman" w:hAnsi="Arial" w:cs="Arial"/>
      <w:b/>
      <w:i/>
      <w:color w:val="000000"/>
      <w:szCs w:val="20"/>
      <w:u w:val="single"/>
    </w:rPr>
  </w:style>
  <w:style w:type="paragraph" w:styleId="Heading3">
    <w:name w:val="heading 3"/>
    <w:basedOn w:val="Normal"/>
    <w:next w:val="Body"/>
    <w:link w:val="Heading3Char"/>
    <w:qFormat/>
    <w:rsid w:val="002A0011"/>
    <w:pPr>
      <w:numPr>
        <w:ilvl w:val="2"/>
        <w:numId w:val="6"/>
      </w:numPr>
      <w:spacing w:before="200" w:after="100" w:line="240" w:lineRule="auto"/>
      <w:ind w:right="188"/>
      <w:outlineLvl w:val="2"/>
    </w:pPr>
    <w:rPr>
      <w:rFonts w:ascii="Arial" w:eastAsia="Times New Roman" w:hAnsi="Arial" w:cs="Arial"/>
      <w:sz w:val="20"/>
      <w:szCs w:val="24"/>
    </w:rPr>
  </w:style>
  <w:style w:type="paragraph" w:styleId="Heading4">
    <w:name w:val="heading 4"/>
    <w:basedOn w:val="Normal"/>
    <w:next w:val="Normal"/>
    <w:link w:val="Heading4Char"/>
    <w:uiPriority w:val="9"/>
    <w:semiHidden/>
    <w:unhideWhenUsed/>
    <w:qFormat/>
    <w:rsid w:val="002A001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Heading4"/>
    <w:next w:val="Normal"/>
    <w:link w:val="Heading5Char"/>
    <w:autoRedefine/>
    <w:qFormat/>
    <w:rsid w:val="001D0664"/>
    <w:pPr>
      <w:keepNext w:val="0"/>
      <w:keepLines w:val="0"/>
      <w:tabs>
        <w:tab w:val="left" w:pos="1530"/>
      </w:tabs>
      <w:spacing w:before="200" w:after="100" w:line="240" w:lineRule="auto"/>
      <w:ind w:right="188"/>
      <w:outlineLvl w:val="4"/>
    </w:pPr>
    <w:rPr>
      <w:rFonts w:ascii="Arial" w:eastAsia="Calibri" w:hAnsi="Arial" w:cs="Arial"/>
      <w:i w:val="0"/>
      <w:iCs w:val="0"/>
      <w:color w:val="auto"/>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163982"/>
    <w:pPr>
      <w:spacing w:after="120" w:line="480" w:lineRule="auto"/>
    </w:pPr>
    <w:rPr>
      <w:rFonts w:ascii="Times New Roman" w:eastAsia="Times New Roman" w:hAnsi="Times New Roman" w:cs="Times New Roman"/>
      <w:sz w:val="20"/>
      <w:szCs w:val="20"/>
    </w:rPr>
  </w:style>
  <w:style w:type="character" w:customStyle="1" w:styleId="BodyText2Char">
    <w:name w:val="Body Text 2 Char"/>
    <w:basedOn w:val="DefaultParagraphFont"/>
    <w:link w:val="BodyText2"/>
    <w:rsid w:val="00163982"/>
    <w:rPr>
      <w:rFonts w:ascii="Times New Roman" w:eastAsia="Times New Roman" w:hAnsi="Times New Roman" w:cs="Times New Roman"/>
      <w:sz w:val="20"/>
      <w:szCs w:val="20"/>
    </w:rPr>
  </w:style>
  <w:style w:type="paragraph" w:styleId="ListParagraph">
    <w:name w:val="List Paragraph"/>
    <w:basedOn w:val="Normal"/>
    <w:link w:val="ListParagraphChar"/>
    <w:uiPriority w:val="34"/>
    <w:qFormat/>
    <w:rsid w:val="003A0FBD"/>
    <w:pPr>
      <w:spacing w:after="0" w:line="240" w:lineRule="auto"/>
      <w:ind w:left="720"/>
    </w:pPr>
    <w:rPr>
      <w:rFonts w:ascii="Times New Roman" w:eastAsia="Times New Roman" w:hAnsi="Times New Roman" w:cs="Times New Roman"/>
      <w:sz w:val="20"/>
      <w:szCs w:val="20"/>
    </w:rPr>
  </w:style>
  <w:style w:type="paragraph" w:styleId="PlainText">
    <w:name w:val="Plain Text"/>
    <w:basedOn w:val="Normal"/>
    <w:link w:val="PlainTextChar"/>
    <w:uiPriority w:val="99"/>
    <w:rsid w:val="003A0FBD"/>
    <w:pPr>
      <w:spacing w:after="0" w:line="240" w:lineRule="auto"/>
    </w:pPr>
    <w:rPr>
      <w:rFonts w:ascii="Consolas" w:eastAsia="Times New Roman" w:hAnsi="Consolas" w:cs="Times New Roman"/>
      <w:sz w:val="21"/>
      <w:szCs w:val="21"/>
    </w:rPr>
  </w:style>
  <w:style w:type="character" w:customStyle="1" w:styleId="PlainTextChar">
    <w:name w:val="Plain Text Char"/>
    <w:basedOn w:val="DefaultParagraphFont"/>
    <w:link w:val="PlainText"/>
    <w:uiPriority w:val="99"/>
    <w:rsid w:val="003A0FBD"/>
    <w:rPr>
      <w:rFonts w:ascii="Consolas" w:eastAsia="Times New Roman" w:hAnsi="Consolas" w:cs="Times New Roman"/>
      <w:sz w:val="21"/>
      <w:szCs w:val="21"/>
    </w:rPr>
  </w:style>
  <w:style w:type="character" w:customStyle="1" w:styleId="ListParagraphChar">
    <w:name w:val="List Paragraph Char"/>
    <w:basedOn w:val="DefaultParagraphFont"/>
    <w:link w:val="ListParagraph"/>
    <w:uiPriority w:val="34"/>
    <w:locked/>
    <w:rsid w:val="003A0FBD"/>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973771"/>
    <w:rPr>
      <w:sz w:val="16"/>
      <w:szCs w:val="16"/>
    </w:rPr>
  </w:style>
  <w:style w:type="paragraph" w:styleId="CommentText">
    <w:name w:val="annotation text"/>
    <w:basedOn w:val="Normal"/>
    <w:link w:val="CommentTextChar"/>
    <w:uiPriority w:val="99"/>
    <w:semiHidden/>
    <w:unhideWhenUsed/>
    <w:rsid w:val="00973771"/>
    <w:pPr>
      <w:spacing w:line="240" w:lineRule="auto"/>
    </w:pPr>
    <w:rPr>
      <w:sz w:val="20"/>
      <w:szCs w:val="20"/>
    </w:rPr>
  </w:style>
  <w:style w:type="character" w:customStyle="1" w:styleId="CommentTextChar">
    <w:name w:val="Comment Text Char"/>
    <w:basedOn w:val="DefaultParagraphFont"/>
    <w:link w:val="CommentText"/>
    <w:uiPriority w:val="99"/>
    <w:semiHidden/>
    <w:rsid w:val="00973771"/>
    <w:rPr>
      <w:sz w:val="20"/>
      <w:szCs w:val="20"/>
    </w:rPr>
  </w:style>
  <w:style w:type="paragraph" w:styleId="CommentSubject">
    <w:name w:val="annotation subject"/>
    <w:basedOn w:val="CommentText"/>
    <w:next w:val="CommentText"/>
    <w:link w:val="CommentSubjectChar"/>
    <w:uiPriority w:val="99"/>
    <w:semiHidden/>
    <w:unhideWhenUsed/>
    <w:rsid w:val="00973771"/>
    <w:rPr>
      <w:b/>
      <w:bCs/>
    </w:rPr>
  </w:style>
  <w:style w:type="character" w:customStyle="1" w:styleId="CommentSubjectChar">
    <w:name w:val="Comment Subject Char"/>
    <w:basedOn w:val="CommentTextChar"/>
    <w:link w:val="CommentSubject"/>
    <w:uiPriority w:val="99"/>
    <w:semiHidden/>
    <w:rsid w:val="00973771"/>
    <w:rPr>
      <w:b/>
      <w:bCs/>
      <w:sz w:val="20"/>
      <w:szCs w:val="20"/>
    </w:rPr>
  </w:style>
  <w:style w:type="paragraph" w:styleId="BalloonText">
    <w:name w:val="Balloon Text"/>
    <w:basedOn w:val="Normal"/>
    <w:link w:val="BalloonTextChar"/>
    <w:uiPriority w:val="99"/>
    <w:semiHidden/>
    <w:unhideWhenUsed/>
    <w:rsid w:val="009737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3771"/>
    <w:rPr>
      <w:rFonts w:ascii="Segoe UI" w:hAnsi="Segoe UI" w:cs="Segoe UI"/>
      <w:sz w:val="18"/>
      <w:szCs w:val="18"/>
    </w:rPr>
  </w:style>
  <w:style w:type="table" w:styleId="TableGrid">
    <w:name w:val="Table Grid"/>
    <w:basedOn w:val="TableNormal"/>
    <w:uiPriority w:val="39"/>
    <w:rsid w:val="001C4E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C4E48"/>
    <w:rPr>
      <w:color w:val="0563C1" w:themeColor="hyperlink"/>
      <w:u w:val="single"/>
    </w:rPr>
  </w:style>
  <w:style w:type="character" w:customStyle="1" w:styleId="Heading1Char">
    <w:name w:val="Heading 1 Char"/>
    <w:aliases w:val="Section Title Char"/>
    <w:basedOn w:val="DefaultParagraphFont"/>
    <w:link w:val="Heading1"/>
    <w:rsid w:val="002A0011"/>
    <w:rPr>
      <w:rFonts w:ascii="Arial" w:eastAsia="Times New Roman" w:hAnsi="Arial" w:cs="Times New Roman"/>
      <w:b/>
      <w:color w:val="000080"/>
      <w:sz w:val="24"/>
      <w:szCs w:val="20"/>
      <w:u w:color="FFCC00"/>
    </w:rPr>
  </w:style>
  <w:style w:type="character" w:customStyle="1" w:styleId="Heading2Char">
    <w:name w:val="Heading 2 Char"/>
    <w:basedOn w:val="DefaultParagraphFont"/>
    <w:link w:val="Heading2"/>
    <w:rsid w:val="00814BE7"/>
    <w:rPr>
      <w:rFonts w:ascii="Arial" w:eastAsia="Times New Roman" w:hAnsi="Arial" w:cs="Arial"/>
      <w:b/>
      <w:i/>
      <w:color w:val="000000"/>
      <w:szCs w:val="20"/>
      <w:u w:val="single"/>
    </w:rPr>
  </w:style>
  <w:style w:type="character" w:customStyle="1" w:styleId="Heading3Char">
    <w:name w:val="Heading 3 Char"/>
    <w:basedOn w:val="DefaultParagraphFont"/>
    <w:link w:val="Heading3"/>
    <w:rsid w:val="002A0011"/>
    <w:rPr>
      <w:rFonts w:ascii="Arial" w:eastAsia="Times New Roman" w:hAnsi="Arial" w:cs="Arial"/>
      <w:sz w:val="20"/>
      <w:szCs w:val="24"/>
    </w:rPr>
  </w:style>
  <w:style w:type="paragraph" w:customStyle="1" w:styleId="Instruction">
    <w:name w:val="Instruction"/>
    <w:basedOn w:val="Normal"/>
    <w:link w:val="InstructionChar"/>
    <w:rsid w:val="002A0011"/>
    <w:pPr>
      <w:pBdr>
        <w:top w:val="single" w:sz="4" w:space="1" w:color="666699"/>
        <w:left w:val="single" w:sz="4" w:space="4" w:color="666699"/>
        <w:bottom w:val="single" w:sz="4" w:space="1" w:color="666699"/>
        <w:right w:val="single" w:sz="4" w:space="4" w:color="666699"/>
      </w:pBdr>
      <w:spacing w:before="100" w:after="100" w:line="240" w:lineRule="auto"/>
    </w:pPr>
    <w:rPr>
      <w:rFonts w:ascii="Arial" w:eastAsia="Times New Roman" w:hAnsi="Arial" w:cs="Times New Roman"/>
      <w:i/>
      <w:sz w:val="20"/>
      <w:szCs w:val="24"/>
    </w:rPr>
  </w:style>
  <w:style w:type="paragraph" w:customStyle="1" w:styleId="Body">
    <w:name w:val="Body"/>
    <w:basedOn w:val="Normal"/>
    <w:rsid w:val="002A0011"/>
    <w:pPr>
      <w:spacing w:before="100" w:after="100" w:line="240" w:lineRule="auto"/>
    </w:pPr>
    <w:rPr>
      <w:rFonts w:ascii="Arial" w:eastAsia="Times New Roman" w:hAnsi="Arial" w:cs="Times New Roman"/>
      <w:sz w:val="20"/>
      <w:szCs w:val="20"/>
    </w:rPr>
  </w:style>
  <w:style w:type="character" w:customStyle="1" w:styleId="InstructionChar">
    <w:name w:val="Instruction Char"/>
    <w:link w:val="Instruction"/>
    <w:rsid w:val="002A0011"/>
    <w:rPr>
      <w:rFonts w:ascii="Arial" w:eastAsia="Times New Roman" w:hAnsi="Arial" w:cs="Times New Roman"/>
      <w:i/>
      <w:sz w:val="20"/>
      <w:szCs w:val="24"/>
    </w:rPr>
  </w:style>
  <w:style w:type="character" w:customStyle="1" w:styleId="Heading5Char">
    <w:name w:val="Heading 5 Char"/>
    <w:basedOn w:val="DefaultParagraphFont"/>
    <w:link w:val="Heading5"/>
    <w:rsid w:val="001D0664"/>
    <w:rPr>
      <w:rFonts w:ascii="Arial" w:eastAsia="Calibri" w:hAnsi="Arial" w:cs="Arial"/>
      <w:lang w:val="en"/>
    </w:rPr>
  </w:style>
  <w:style w:type="character" w:customStyle="1" w:styleId="Heading4Char">
    <w:name w:val="Heading 4 Char"/>
    <w:basedOn w:val="DefaultParagraphFont"/>
    <w:link w:val="Heading4"/>
    <w:uiPriority w:val="9"/>
    <w:semiHidden/>
    <w:rsid w:val="002A0011"/>
    <w:rPr>
      <w:rFonts w:asciiTheme="majorHAnsi" w:eastAsiaTheme="majorEastAsia" w:hAnsiTheme="majorHAnsi" w:cstheme="majorBidi"/>
      <w:i/>
      <w:iCs/>
      <w:color w:val="2E74B5" w:themeColor="accent1" w:themeShade="BF"/>
    </w:rPr>
  </w:style>
  <w:style w:type="paragraph" w:styleId="BodyText">
    <w:name w:val="Body Text"/>
    <w:basedOn w:val="Normal"/>
    <w:link w:val="BodyTextChar"/>
    <w:uiPriority w:val="99"/>
    <w:semiHidden/>
    <w:unhideWhenUsed/>
    <w:rsid w:val="007A0E6E"/>
    <w:pPr>
      <w:spacing w:after="120"/>
    </w:pPr>
  </w:style>
  <w:style w:type="character" w:customStyle="1" w:styleId="BodyTextChar">
    <w:name w:val="Body Text Char"/>
    <w:basedOn w:val="DefaultParagraphFont"/>
    <w:link w:val="BodyText"/>
    <w:uiPriority w:val="99"/>
    <w:semiHidden/>
    <w:rsid w:val="007A0E6E"/>
  </w:style>
  <w:style w:type="paragraph" w:styleId="Header">
    <w:name w:val="header"/>
    <w:basedOn w:val="Normal"/>
    <w:link w:val="HeaderChar"/>
    <w:uiPriority w:val="99"/>
    <w:unhideWhenUsed/>
    <w:rsid w:val="00731F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1F1D"/>
  </w:style>
  <w:style w:type="paragraph" w:styleId="Footer">
    <w:name w:val="footer"/>
    <w:basedOn w:val="Normal"/>
    <w:link w:val="FooterChar"/>
    <w:uiPriority w:val="99"/>
    <w:unhideWhenUsed/>
    <w:rsid w:val="00731F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1F1D"/>
  </w:style>
  <w:style w:type="paragraph" w:styleId="NormalWeb">
    <w:name w:val="Normal (Web)"/>
    <w:basedOn w:val="Normal"/>
    <w:uiPriority w:val="99"/>
    <w:semiHidden/>
    <w:unhideWhenUsed/>
    <w:rsid w:val="000C539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4136770">
      <w:bodyDiv w:val="1"/>
      <w:marLeft w:val="0"/>
      <w:marRight w:val="0"/>
      <w:marTop w:val="0"/>
      <w:marBottom w:val="0"/>
      <w:divBdr>
        <w:top w:val="none" w:sz="0" w:space="0" w:color="auto"/>
        <w:left w:val="none" w:sz="0" w:space="0" w:color="auto"/>
        <w:bottom w:val="none" w:sz="0" w:space="0" w:color="auto"/>
        <w:right w:val="none" w:sz="0" w:space="0" w:color="auto"/>
      </w:divBdr>
    </w:div>
    <w:div w:id="562453402">
      <w:bodyDiv w:val="1"/>
      <w:marLeft w:val="0"/>
      <w:marRight w:val="0"/>
      <w:marTop w:val="0"/>
      <w:marBottom w:val="0"/>
      <w:divBdr>
        <w:top w:val="none" w:sz="0" w:space="0" w:color="auto"/>
        <w:left w:val="none" w:sz="0" w:space="0" w:color="auto"/>
        <w:bottom w:val="none" w:sz="0" w:space="0" w:color="auto"/>
        <w:right w:val="none" w:sz="0" w:space="0" w:color="auto"/>
      </w:divBdr>
    </w:div>
    <w:div w:id="1116946502">
      <w:bodyDiv w:val="1"/>
      <w:marLeft w:val="0"/>
      <w:marRight w:val="0"/>
      <w:marTop w:val="0"/>
      <w:marBottom w:val="0"/>
      <w:divBdr>
        <w:top w:val="none" w:sz="0" w:space="0" w:color="auto"/>
        <w:left w:val="none" w:sz="0" w:space="0" w:color="auto"/>
        <w:bottom w:val="none" w:sz="0" w:space="0" w:color="auto"/>
        <w:right w:val="none" w:sz="0" w:space="0" w:color="auto"/>
      </w:divBdr>
    </w:div>
    <w:div w:id="1164278650">
      <w:bodyDiv w:val="1"/>
      <w:marLeft w:val="0"/>
      <w:marRight w:val="0"/>
      <w:marTop w:val="0"/>
      <w:marBottom w:val="0"/>
      <w:divBdr>
        <w:top w:val="none" w:sz="0" w:space="0" w:color="auto"/>
        <w:left w:val="none" w:sz="0" w:space="0" w:color="auto"/>
        <w:bottom w:val="none" w:sz="0" w:space="0" w:color="auto"/>
        <w:right w:val="none" w:sz="0" w:space="0" w:color="auto"/>
      </w:divBdr>
    </w:div>
    <w:div w:id="1569074330">
      <w:bodyDiv w:val="1"/>
      <w:marLeft w:val="0"/>
      <w:marRight w:val="0"/>
      <w:marTop w:val="0"/>
      <w:marBottom w:val="0"/>
      <w:divBdr>
        <w:top w:val="none" w:sz="0" w:space="0" w:color="auto"/>
        <w:left w:val="none" w:sz="0" w:space="0" w:color="auto"/>
        <w:bottom w:val="none" w:sz="0" w:space="0" w:color="auto"/>
        <w:right w:val="none" w:sz="0" w:space="0" w:color="auto"/>
      </w:divBdr>
    </w:div>
    <w:div w:id="1746952561">
      <w:bodyDiv w:val="1"/>
      <w:marLeft w:val="0"/>
      <w:marRight w:val="0"/>
      <w:marTop w:val="0"/>
      <w:marBottom w:val="0"/>
      <w:divBdr>
        <w:top w:val="none" w:sz="0" w:space="0" w:color="auto"/>
        <w:left w:val="none" w:sz="0" w:space="0" w:color="auto"/>
        <w:bottom w:val="none" w:sz="0" w:space="0" w:color="auto"/>
        <w:right w:val="none" w:sz="0" w:space="0" w:color="auto"/>
      </w:divBdr>
    </w:div>
    <w:div w:id="1957710158">
      <w:bodyDiv w:val="1"/>
      <w:marLeft w:val="0"/>
      <w:marRight w:val="0"/>
      <w:marTop w:val="0"/>
      <w:marBottom w:val="0"/>
      <w:divBdr>
        <w:top w:val="none" w:sz="0" w:space="0" w:color="auto"/>
        <w:left w:val="none" w:sz="0" w:space="0" w:color="auto"/>
        <w:bottom w:val="none" w:sz="0" w:space="0" w:color="auto"/>
        <w:right w:val="none" w:sz="0" w:space="0" w:color="auto"/>
      </w:divBdr>
    </w:div>
    <w:div w:id="2020540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iase.disa.mil/cloud_security/Lists/Cloud%20S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disa.mil/~/media/Files/DISA/Services/DISN-Connect/References/CCPG.pdf" TargetMode="Externa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iase.disa.mil" TargetMode="External"/><Relationship Id="rId4" Type="http://schemas.microsoft.com/office/2007/relationships/stylesWithEffects" Target="stylesWithEffects.xml"/><Relationship Id="rId9" Type="http://schemas.openxmlformats.org/officeDocument/2006/relationships/hyperlink" Target="http://.disa.mil/computing/cloud-services/cloud-support"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102B90-7B73-4503-AF89-EFD05279E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2739</Words>
  <Characters>15614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18317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Saunders, Linda L CIV US USA</dc:creator>
  <cp:lastModifiedBy>MaxRJentsch</cp:lastModifiedBy>
  <cp:revision>2</cp:revision>
  <cp:lastPrinted>2017-07-11T12:07:00Z</cp:lastPrinted>
  <dcterms:created xsi:type="dcterms:W3CDTF">2018-04-17T17:21:00Z</dcterms:created>
  <dcterms:modified xsi:type="dcterms:W3CDTF">2018-04-17T17:21:00Z</dcterms:modified>
</cp:coreProperties>
</file>