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87065" w14:textId="156E2E15" w:rsidR="007C796D" w:rsidRPr="00431985" w:rsidRDefault="004D0D2B" w:rsidP="00B30674">
      <w:pPr>
        <w:jc w:val="center"/>
        <w:rPr>
          <w:b/>
          <w:bCs/>
          <w:sz w:val="28"/>
          <w:szCs w:val="28"/>
        </w:rPr>
      </w:pPr>
      <w:r>
        <w:rPr>
          <w:b/>
          <w:bCs/>
          <w:sz w:val="28"/>
          <w:szCs w:val="28"/>
        </w:rPr>
        <w:t>Statement of Work (SOW)</w:t>
      </w:r>
    </w:p>
    <w:p w14:paraId="04387066" w14:textId="77777777" w:rsidR="00D44966" w:rsidRPr="00431985" w:rsidRDefault="00BC35B3" w:rsidP="00B30674">
      <w:pPr>
        <w:jc w:val="center"/>
        <w:rPr>
          <w:b/>
          <w:bCs/>
          <w:sz w:val="28"/>
          <w:szCs w:val="28"/>
        </w:rPr>
      </w:pPr>
      <w:r w:rsidRPr="00431985">
        <w:rPr>
          <w:b/>
          <w:bCs/>
          <w:sz w:val="28"/>
          <w:szCs w:val="28"/>
        </w:rPr>
        <w:t>for</w:t>
      </w:r>
    </w:p>
    <w:p w14:paraId="04387067" w14:textId="77777777" w:rsidR="00693116" w:rsidRPr="00431985" w:rsidRDefault="00FC6494" w:rsidP="00B30674">
      <w:pPr>
        <w:jc w:val="center"/>
        <w:rPr>
          <w:b/>
          <w:bCs/>
          <w:sz w:val="28"/>
          <w:szCs w:val="28"/>
        </w:rPr>
      </w:pPr>
      <w:r>
        <w:rPr>
          <w:b/>
          <w:bCs/>
          <w:sz w:val="28"/>
          <w:szCs w:val="28"/>
        </w:rPr>
        <w:t>AFSOC Cloud</w:t>
      </w:r>
      <w:r w:rsidR="002C7E20">
        <w:rPr>
          <w:b/>
          <w:bCs/>
          <w:sz w:val="28"/>
          <w:szCs w:val="28"/>
        </w:rPr>
        <w:t xml:space="preserve"> Infrastructure as a Service</w:t>
      </w:r>
    </w:p>
    <w:p w14:paraId="04387068" w14:textId="21CF3969" w:rsidR="00D44966" w:rsidRPr="00431985" w:rsidRDefault="003624CD" w:rsidP="00B30674">
      <w:pPr>
        <w:jc w:val="center"/>
        <w:outlineLvl w:val="0"/>
        <w:rPr>
          <w:b/>
          <w:bCs/>
          <w:sz w:val="28"/>
          <w:szCs w:val="28"/>
        </w:rPr>
      </w:pPr>
      <w:r w:rsidRPr="00431985">
        <w:rPr>
          <w:b/>
          <w:bCs/>
          <w:sz w:val="28"/>
          <w:szCs w:val="28"/>
        </w:rPr>
        <w:t xml:space="preserve">Dated: </w:t>
      </w:r>
      <w:r w:rsidR="00BF5632">
        <w:rPr>
          <w:b/>
          <w:bCs/>
          <w:sz w:val="28"/>
          <w:szCs w:val="28"/>
        </w:rPr>
        <w:t>5 March 2018</w:t>
      </w:r>
    </w:p>
    <w:p w14:paraId="04387069" w14:textId="77777777" w:rsidR="00DE3C4F" w:rsidRPr="00431985" w:rsidRDefault="00DE3C4F" w:rsidP="00B30674">
      <w:pPr>
        <w:tabs>
          <w:tab w:val="left" w:pos="450"/>
        </w:tabs>
        <w:jc w:val="both"/>
        <w:rPr>
          <w:sz w:val="24"/>
          <w:szCs w:val="24"/>
        </w:rPr>
      </w:pPr>
    </w:p>
    <w:p w14:paraId="0438706A" w14:textId="77777777" w:rsidR="00CA3C3B" w:rsidRPr="004F38BD" w:rsidRDefault="00DE3C4F" w:rsidP="004F38BD">
      <w:pPr>
        <w:pStyle w:val="ListParagraph"/>
        <w:numPr>
          <w:ilvl w:val="0"/>
          <w:numId w:val="47"/>
        </w:numPr>
        <w:tabs>
          <w:tab w:val="left" w:pos="450"/>
        </w:tabs>
        <w:jc w:val="both"/>
        <w:rPr>
          <w:sz w:val="24"/>
          <w:szCs w:val="24"/>
        </w:rPr>
      </w:pPr>
      <w:r w:rsidRPr="004F38BD">
        <w:rPr>
          <w:b/>
          <w:bCs/>
          <w:sz w:val="24"/>
          <w:szCs w:val="24"/>
        </w:rPr>
        <w:t>SCOPE OF WORK:</w:t>
      </w:r>
      <w:r w:rsidRPr="004F38BD">
        <w:rPr>
          <w:sz w:val="24"/>
          <w:szCs w:val="24"/>
        </w:rPr>
        <w:t xml:space="preserve">  </w:t>
      </w:r>
      <w:r w:rsidR="005C1C8D" w:rsidRPr="004F38BD">
        <w:rPr>
          <w:sz w:val="24"/>
          <w:szCs w:val="24"/>
        </w:rPr>
        <w:t>T</w:t>
      </w:r>
      <w:r w:rsidR="003035D7" w:rsidRPr="004F38BD">
        <w:rPr>
          <w:sz w:val="24"/>
          <w:szCs w:val="24"/>
        </w:rPr>
        <w:t xml:space="preserve">his acquisition </w:t>
      </w:r>
      <w:r w:rsidR="005C1C8D" w:rsidRPr="004F38BD">
        <w:rPr>
          <w:sz w:val="24"/>
          <w:szCs w:val="24"/>
        </w:rPr>
        <w:t>est</w:t>
      </w:r>
      <w:r w:rsidR="00C0072D" w:rsidRPr="004F38BD">
        <w:rPr>
          <w:sz w:val="24"/>
          <w:szCs w:val="24"/>
        </w:rPr>
        <w:t xml:space="preserve">ablishes </w:t>
      </w:r>
      <w:r w:rsidR="005C1C8D" w:rsidRPr="004F38BD">
        <w:rPr>
          <w:sz w:val="24"/>
          <w:szCs w:val="24"/>
        </w:rPr>
        <w:t>compliance</w:t>
      </w:r>
      <w:r w:rsidR="002C7E20" w:rsidRPr="004F38BD">
        <w:rPr>
          <w:sz w:val="24"/>
          <w:szCs w:val="24"/>
        </w:rPr>
        <w:t xml:space="preserve"> with DoD’s “Cloud Computing Strategy” </w:t>
      </w:r>
      <w:r w:rsidR="002E78B0" w:rsidRPr="004F38BD">
        <w:rPr>
          <w:sz w:val="24"/>
          <w:szCs w:val="24"/>
        </w:rPr>
        <w:t>(</w:t>
      </w:r>
      <w:r w:rsidR="002C7E20" w:rsidRPr="004F38BD">
        <w:rPr>
          <w:sz w:val="24"/>
          <w:szCs w:val="24"/>
        </w:rPr>
        <w:t>July 2012</w:t>
      </w:r>
      <w:r w:rsidR="002E78B0" w:rsidRPr="004F38BD">
        <w:rPr>
          <w:sz w:val="24"/>
          <w:szCs w:val="24"/>
        </w:rPr>
        <w:t>)</w:t>
      </w:r>
      <w:r w:rsidR="005C1C8D" w:rsidRPr="004F38BD">
        <w:rPr>
          <w:sz w:val="24"/>
          <w:szCs w:val="24"/>
        </w:rPr>
        <w:t xml:space="preserve"> to eliminate local data centers. Cloud computing accelerates AFSOC’s IT delivery, efficiency, and innovation as an Enterprise. Moving to the cloud enables AFSOC to increase secure information sharing and collaboration, enhance mission effectiveness, and decrease server costs by using cloud services. Cloud Infrastructure as a Service</w:t>
      </w:r>
      <w:r w:rsidR="0062082E" w:rsidRPr="004F38BD">
        <w:rPr>
          <w:sz w:val="24"/>
          <w:szCs w:val="24"/>
        </w:rPr>
        <w:t xml:space="preserve"> </w:t>
      </w:r>
      <w:r w:rsidR="005C1C8D" w:rsidRPr="004F38BD">
        <w:rPr>
          <w:sz w:val="24"/>
          <w:szCs w:val="24"/>
        </w:rPr>
        <w:t xml:space="preserve">(IaaS) allows AFSOC users to access applications anywhere, anytime using desktop and mobile devices. </w:t>
      </w:r>
      <w:r w:rsidR="002E78B0" w:rsidRPr="004F38BD">
        <w:rPr>
          <w:sz w:val="24"/>
          <w:szCs w:val="24"/>
        </w:rPr>
        <w:t>The AFSOC Cloud</w:t>
      </w:r>
      <w:r w:rsidR="00B85AFA" w:rsidRPr="004F38BD">
        <w:rPr>
          <w:sz w:val="24"/>
          <w:szCs w:val="24"/>
        </w:rPr>
        <w:t xml:space="preserve"> </w:t>
      </w:r>
      <w:r w:rsidR="002E78B0" w:rsidRPr="004F38BD">
        <w:rPr>
          <w:sz w:val="24"/>
          <w:szCs w:val="24"/>
        </w:rPr>
        <w:t>requires certain spe</w:t>
      </w:r>
      <w:r w:rsidR="00B85AFA" w:rsidRPr="004F38BD">
        <w:rPr>
          <w:sz w:val="24"/>
          <w:szCs w:val="24"/>
        </w:rPr>
        <w:t xml:space="preserve">cialized </w:t>
      </w:r>
      <w:r w:rsidR="00E148ED" w:rsidRPr="004F38BD">
        <w:rPr>
          <w:sz w:val="24"/>
          <w:szCs w:val="24"/>
        </w:rPr>
        <w:t>infrastructure to continue the current AFSOC Cloud software portfolio, security configuration, and Authority To Operate (ATO)</w:t>
      </w:r>
      <w:r w:rsidR="006C2259" w:rsidRPr="004F38BD">
        <w:rPr>
          <w:sz w:val="24"/>
          <w:szCs w:val="24"/>
        </w:rPr>
        <w:t xml:space="preserve">. </w:t>
      </w:r>
    </w:p>
    <w:p w14:paraId="0438706B" w14:textId="77777777" w:rsidR="005F203A" w:rsidRDefault="005F203A" w:rsidP="005F203A">
      <w:pPr>
        <w:pStyle w:val="ListParagraph"/>
        <w:tabs>
          <w:tab w:val="left" w:pos="450"/>
        </w:tabs>
        <w:ind w:left="0"/>
        <w:jc w:val="both"/>
        <w:rPr>
          <w:b/>
          <w:bCs/>
          <w:sz w:val="24"/>
          <w:szCs w:val="24"/>
        </w:rPr>
      </w:pPr>
    </w:p>
    <w:p w14:paraId="0438706C" w14:textId="77777777" w:rsidR="0062082E" w:rsidRDefault="00DE3C4F" w:rsidP="0062082E">
      <w:pPr>
        <w:pStyle w:val="ListParagraph"/>
        <w:numPr>
          <w:ilvl w:val="0"/>
          <w:numId w:val="44"/>
        </w:numPr>
        <w:tabs>
          <w:tab w:val="left" w:pos="450"/>
        </w:tabs>
        <w:jc w:val="both"/>
        <w:rPr>
          <w:b/>
          <w:bCs/>
          <w:sz w:val="24"/>
          <w:szCs w:val="24"/>
        </w:rPr>
      </w:pPr>
      <w:r w:rsidRPr="005F203A">
        <w:rPr>
          <w:b/>
          <w:bCs/>
          <w:sz w:val="24"/>
          <w:szCs w:val="24"/>
        </w:rPr>
        <w:t xml:space="preserve">DESCRIPTION OF WORK: </w:t>
      </w:r>
    </w:p>
    <w:p w14:paraId="0438706D" w14:textId="77777777" w:rsidR="0062082E" w:rsidRDefault="0062082E" w:rsidP="0062082E">
      <w:pPr>
        <w:pStyle w:val="ListParagraph"/>
        <w:tabs>
          <w:tab w:val="left" w:pos="450"/>
        </w:tabs>
        <w:ind w:left="360"/>
        <w:jc w:val="both"/>
        <w:rPr>
          <w:b/>
          <w:bCs/>
          <w:sz w:val="24"/>
          <w:szCs w:val="24"/>
        </w:rPr>
      </w:pPr>
    </w:p>
    <w:p w14:paraId="0438706E" w14:textId="77777777" w:rsidR="00E5340C" w:rsidRDefault="00CA3C3B" w:rsidP="003F6576">
      <w:pPr>
        <w:pStyle w:val="ListParagraph"/>
        <w:numPr>
          <w:ilvl w:val="1"/>
          <w:numId w:val="44"/>
        </w:numPr>
        <w:tabs>
          <w:tab w:val="left" w:pos="450"/>
        </w:tabs>
        <w:jc w:val="both"/>
        <w:rPr>
          <w:b/>
          <w:bCs/>
          <w:sz w:val="24"/>
          <w:szCs w:val="24"/>
        </w:rPr>
      </w:pPr>
      <w:r>
        <w:rPr>
          <w:b/>
          <w:bCs/>
          <w:sz w:val="24"/>
          <w:szCs w:val="24"/>
        </w:rPr>
        <w:t xml:space="preserve">INFRASTRUCTURE </w:t>
      </w:r>
      <w:r w:rsidR="00E96DD7" w:rsidRPr="00431985">
        <w:rPr>
          <w:b/>
          <w:bCs/>
          <w:sz w:val="24"/>
          <w:szCs w:val="24"/>
        </w:rPr>
        <w:t>TASKS</w:t>
      </w:r>
      <w:r w:rsidR="00F1783F">
        <w:rPr>
          <w:b/>
          <w:bCs/>
          <w:sz w:val="24"/>
          <w:szCs w:val="24"/>
        </w:rPr>
        <w:t>:</w:t>
      </w:r>
    </w:p>
    <w:p w14:paraId="0438706F" w14:textId="77777777" w:rsidR="00E5340C" w:rsidRDefault="00E5340C" w:rsidP="00E5340C">
      <w:pPr>
        <w:pStyle w:val="ListParagraph"/>
        <w:tabs>
          <w:tab w:val="left" w:pos="450"/>
        </w:tabs>
        <w:ind w:left="792"/>
        <w:jc w:val="both"/>
        <w:rPr>
          <w:b/>
          <w:bCs/>
          <w:sz w:val="24"/>
          <w:szCs w:val="24"/>
        </w:rPr>
      </w:pPr>
    </w:p>
    <w:p w14:paraId="04387070" w14:textId="77777777" w:rsidR="00E5340C" w:rsidRPr="00E5340C" w:rsidRDefault="009629DD" w:rsidP="004A70BD">
      <w:pPr>
        <w:pStyle w:val="ListParagraph"/>
        <w:numPr>
          <w:ilvl w:val="2"/>
          <w:numId w:val="44"/>
        </w:numPr>
        <w:tabs>
          <w:tab w:val="left" w:pos="450"/>
        </w:tabs>
        <w:ind w:left="1350" w:hanging="540"/>
        <w:jc w:val="both"/>
        <w:rPr>
          <w:b/>
          <w:bCs/>
          <w:sz w:val="24"/>
          <w:szCs w:val="24"/>
        </w:rPr>
      </w:pPr>
      <w:r w:rsidRPr="008A1DAA">
        <w:rPr>
          <w:sz w:val="24"/>
          <w:szCs w:val="24"/>
          <w:u w:val="single"/>
        </w:rPr>
        <w:t>IAAS</w:t>
      </w:r>
      <w:r w:rsidRPr="008A1DAA">
        <w:rPr>
          <w:sz w:val="24"/>
          <w:szCs w:val="24"/>
        </w:rPr>
        <w:t>:</w:t>
      </w:r>
      <w:r w:rsidRPr="00E5340C">
        <w:rPr>
          <w:sz w:val="24"/>
          <w:szCs w:val="24"/>
        </w:rPr>
        <w:t xml:space="preserve"> </w:t>
      </w:r>
      <w:r w:rsidR="00145691" w:rsidRPr="00E5340C">
        <w:rPr>
          <w:sz w:val="24"/>
          <w:szCs w:val="24"/>
        </w:rPr>
        <w:t>The contractor shall provide (IaaS) services only from a Federal Risk and Authorization Management Program (FedRAMP) compliant Cloud Service Provider (CSP) only with the following characteristics:</w:t>
      </w:r>
    </w:p>
    <w:p w14:paraId="04387071" w14:textId="77777777" w:rsidR="00E5340C" w:rsidRPr="00E5340C" w:rsidRDefault="00E5340C" w:rsidP="00E5340C">
      <w:pPr>
        <w:pStyle w:val="ListParagraph"/>
        <w:tabs>
          <w:tab w:val="left" w:pos="450"/>
        </w:tabs>
        <w:ind w:left="1224"/>
        <w:jc w:val="both"/>
        <w:rPr>
          <w:b/>
          <w:bCs/>
          <w:sz w:val="24"/>
          <w:szCs w:val="24"/>
        </w:rPr>
      </w:pPr>
    </w:p>
    <w:p w14:paraId="04387072" w14:textId="77777777" w:rsidR="00E5340C" w:rsidRPr="00F1783F" w:rsidRDefault="00145691" w:rsidP="004A70BD">
      <w:pPr>
        <w:pStyle w:val="ListParagraph"/>
        <w:numPr>
          <w:ilvl w:val="4"/>
          <w:numId w:val="44"/>
        </w:numPr>
        <w:tabs>
          <w:tab w:val="left" w:pos="450"/>
        </w:tabs>
        <w:spacing w:after="240"/>
        <w:ind w:left="2070" w:hanging="1080"/>
        <w:jc w:val="both"/>
        <w:rPr>
          <w:sz w:val="24"/>
          <w:szCs w:val="24"/>
        </w:rPr>
      </w:pPr>
      <w:r w:rsidRPr="00F1783F">
        <w:rPr>
          <w:sz w:val="24"/>
          <w:szCs w:val="24"/>
          <w:u w:val="single"/>
        </w:rPr>
        <w:t>On-demand self-service</w:t>
      </w:r>
      <w:r w:rsidRPr="00F1783F">
        <w:rPr>
          <w:sz w:val="24"/>
          <w:szCs w:val="24"/>
        </w:rPr>
        <w:t>:  A consumer can unilaterally provision computing capabilities, such as server time and network storage, as needed automatically without requiring human interaction with a service provider.</w:t>
      </w:r>
    </w:p>
    <w:p w14:paraId="04387073" w14:textId="77777777" w:rsidR="00E5340C" w:rsidRPr="00F1783F" w:rsidRDefault="00E5340C" w:rsidP="00E5340C">
      <w:pPr>
        <w:pStyle w:val="ListParagraph"/>
        <w:tabs>
          <w:tab w:val="left" w:pos="450"/>
        </w:tabs>
        <w:spacing w:after="240"/>
        <w:ind w:left="2232"/>
        <w:jc w:val="both"/>
        <w:rPr>
          <w:sz w:val="24"/>
          <w:szCs w:val="24"/>
        </w:rPr>
      </w:pPr>
    </w:p>
    <w:p w14:paraId="04387074" w14:textId="77777777" w:rsidR="00E5340C" w:rsidRPr="00F1783F" w:rsidRDefault="00145691" w:rsidP="00FB6D35">
      <w:pPr>
        <w:pStyle w:val="ListParagraph"/>
        <w:numPr>
          <w:ilvl w:val="3"/>
          <w:numId w:val="44"/>
        </w:numPr>
        <w:tabs>
          <w:tab w:val="left" w:pos="450"/>
        </w:tabs>
        <w:spacing w:after="240"/>
        <w:ind w:hanging="918"/>
        <w:jc w:val="both"/>
        <w:rPr>
          <w:sz w:val="24"/>
          <w:szCs w:val="24"/>
        </w:rPr>
      </w:pPr>
      <w:r w:rsidRPr="00F1783F">
        <w:rPr>
          <w:sz w:val="24"/>
          <w:szCs w:val="24"/>
          <w:u w:val="single"/>
        </w:rPr>
        <w:t>Broad network access:</w:t>
      </w:r>
      <w:r w:rsidRPr="00F1783F">
        <w:rPr>
          <w:sz w:val="24"/>
          <w:szCs w:val="24"/>
        </w:rPr>
        <w:t xml:space="preserve">  Capabilities are available over the network and accessed through standard mechanisms that promote use by heterogeneous thin or thick client platforms (e.g., mobile phones, tablets, laptops, and workstations).</w:t>
      </w:r>
    </w:p>
    <w:p w14:paraId="04387075" w14:textId="77777777" w:rsidR="00E5340C" w:rsidRPr="00F1783F" w:rsidRDefault="00E5340C" w:rsidP="00E5340C">
      <w:pPr>
        <w:pStyle w:val="ListParagraph"/>
        <w:tabs>
          <w:tab w:val="left" w:pos="450"/>
        </w:tabs>
        <w:spacing w:after="240"/>
        <w:ind w:left="1728"/>
        <w:jc w:val="both"/>
        <w:rPr>
          <w:sz w:val="24"/>
          <w:szCs w:val="24"/>
        </w:rPr>
      </w:pPr>
    </w:p>
    <w:p w14:paraId="04387076" w14:textId="77777777" w:rsidR="00E5340C" w:rsidRPr="00F1783F" w:rsidRDefault="00145691" w:rsidP="00FB6D35">
      <w:pPr>
        <w:pStyle w:val="ListParagraph"/>
        <w:numPr>
          <w:ilvl w:val="3"/>
          <w:numId w:val="44"/>
        </w:numPr>
        <w:tabs>
          <w:tab w:val="left" w:pos="450"/>
        </w:tabs>
        <w:spacing w:after="240"/>
        <w:ind w:hanging="918"/>
        <w:jc w:val="both"/>
        <w:rPr>
          <w:sz w:val="24"/>
          <w:szCs w:val="24"/>
        </w:rPr>
      </w:pPr>
      <w:r w:rsidRPr="00F1783F">
        <w:rPr>
          <w:sz w:val="24"/>
          <w:szCs w:val="24"/>
          <w:u w:val="single"/>
        </w:rPr>
        <w:t>Resource pooling</w:t>
      </w:r>
      <w:r w:rsidRPr="00F1783F">
        <w:rPr>
          <w:sz w:val="24"/>
          <w:szCs w:val="24"/>
        </w:rPr>
        <w:t>: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w:t>
      </w:r>
    </w:p>
    <w:p w14:paraId="04387077" w14:textId="77777777" w:rsidR="00E5340C" w:rsidRPr="00F1783F" w:rsidRDefault="00E5340C" w:rsidP="00E5340C">
      <w:pPr>
        <w:pStyle w:val="ListParagraph"/>
        <w:rPr>
          <w:sz w:val="24"/>
          <w:szCs w:val="24"/>
          <w:u w:val="single"/>
        </w:rPr>
      </w:pPr>
    </w:p>
    <w:p w14:paraId="04387078" w14:textId="77777777" w:rsidR="00E5340C" w:rsidRDefault="00145691" w:rsidP="00FB6D35">
      <w:pPr>
        <w:pStyle w:val="ListParagraph"/>
        <w:numPr>
          <w:ilvl w:val="3"/>
          <w:numId w:val="44"/>
        </w:numPr>
        <w:tabs>
          <w:tab w:val="left" w:pos="450"/>
        </w:tabs>
        <w:spacing w:after="240"/>
        <w:ind w:hanging="918"/>
        <w:jc w:val="both"/>
        <w:rPr>
          <w:sz w:val="24"/>
          <w:szCs w:val="24"/>
        </w:rPr>
      </w:pPr>
      <w:r w:rsidRPr="00F1783F">
        <w:rPr>
          <w:sz w:val="24"/>
          <w:szCs w:val="24"/>
          <w:u w:val="single"/>
        </w:rPr>
        <w:t>Rapid elasticity</w:t>
      </w:r>
      <w:r w:rsidRPr="00F1783F">
        <w:rPr>
          <w:sz w:val="24"/>
          <w:szCs w:val="24"/>
        </w:rPr>
        <w:t>:</w:t>
      </w:r>
      <w:r w:rsidRPr="00E5340C">
        <w:rPr>
          <w:sz w:val="24"/>
          <w:szCs w:val="24"/>
        </w:rPr>
        <w:t xml:space="preserve"> 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w:t>
      </w:r>
    </w:p>
    <w:p w14:paraId="25DA26DF" w14:textId="77777777" w:rsidR="00BF5632" w:rsidRDefault="00BF5632" w:rsidP="00BF5632">
      <w:pPr>
        <w:pStyle w:val="ListParagraph"/>
        <w:tabs>
          <w:tab w:val="left" w:pos="450"/>
        </w:tabs>
        <w:spacing w:after="240"/>
        <w:ind w:left="1728"/>
        <w:jc w:val="both"/>
        <w:rPr>
          <w:sz w:val="24"/>
          <w:szCs w:val="24"/>
        </w:rPr>
      </w:pPr>
    </w:p>
    <w:p w14:paraId="4F145CB2" w14:textId="77777777" w:rsidR="00BF5632" w:rsidRPr="00CA3C3B" w:rsidRDefault="00BF5632" w:rsidP="00BF5632">
      <w:pPr>
        <w:pStyle w:val="ListParagraph"/>
        <w:tabs>
          <w:tab w:val="left" w:pos="450"/>
        </w:tabs>
        <w:spacing w:after="240"/>
        <w:ind w:left="1728"/>
        <w:jc w:val="both"/>
        <w:rPr>
          <w:sz w:val="24"/>
          <w:szCs w:val="24"/>
        </w:rPr>
      </w:pPr>
    </w:p>
    <w:p w14:paraId="04387079" w14:textId="77777777" w:rsidR="00E5340C" w:rsidRPr="00F1783F" w:rsidRDefault="00145691" w:rsidP="00FB6D35">
      <w:pPr>
        <w:pStyle w:val="ListParagraph"/>
        <w:numPr>
          <w:ilvl w:val="3"/>
          <w:numId w:val="44"/>
        </w:numPr>
        <w:tabs>
          <w:tab w:val="left" w:pos="450"/>
        </w:tabs>
        <w:spacing w:after="240"/>
        <w:ind w:hanging="918"/>
        <w:jc w:val="both"/>
        <w:rPr>
          <w:sz w:val="24"/>
          <w:szCs w:val="24"/>
        </w:rPr>
      </w:pPr>
      <w:r w:rsidRPr="00F1783F">
        <w:rPr>
          <w:sz w:val="24"/>
          <w:szCs w:val="24"/>
          <w:u w:val="single"/>
        </w:rPr>
        <w:t>Measured service</w:t>
      </w:r>
      <w:r w:rsidRPr="00F1783F">
        <w:rPr>
          <w:sz w:val="24"/>
          <w:szCs w:val="24"/>
        </w:rPr>
        <w:t>: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0438707A" w14:textId="77777777" w:rsidR="00E5340C" w:rsidRPr="00F1783F" w:rsidRDefault="00E5340C" w:rsidP="00E5340C">
      <w:pPr>
        <w:pStyle w:val="ListParagraph"/>
        <w:tabs>
          <w:tab w:val="left" w:pos="450"/>
        </w:tabs>
        <w:spacing w:after="240"/>
        <w:ind w:left="1728"/>
        <w:jc w:val="both"/>
        <w:rPr>
          <w:sz w:val="24"/>
          <w:szCs w:val="24"/>
        </w:rPr>
      </w:pPr>
    </w:p>
    <w:p w14:paraId="0438707B" w14:textId="77777777" w:rsidR="00E5340C" w:rsidRDefault="0047050F" w:rsidP="00FB6D35">
      <w:pPr>
        <w:pStyle w:val="ListParagraph"/>
        <w:numPr>
          <w:ilvl w:val="3"/>
          <w:numId w:val="44"/>
        </w:numPr>
        <w:tabs>
          <w:tab w:val="left" w:pos="450"/>
        </w:tabs>
        <w:spacing w:after="240"/>
        <w:ind w:hanging="918"/>
        <w:jc w:val="both"/>
        <w:rPr>
          <w:sz w:val="24"/>
          <w:szCs w:val="24"/>
        </w:rPr>
      </w:pPr>
      <w:r w:rsidRPr="00F1783F">
        <w:rPr>
          <w:sz w:val="24"/>
          <w:szCs w:val="24"/>
          <w:u w:val="single"/>
        </w:rPr>
        <w:t>Security Implementation</w:t>
      </w:r>
      <w:r w:rsidR="00E96DD7" w:rsidRPr="00F1783F">
        <w:rPr>
          <w:sz w:val="24"/>
          <w:szCs w:val="24"/>
        </w:rPr>
        <w:t>:</w:t>
      </w:r>
      <w:r w:rsidR="00E96DD7" w:rsidRPr="00E5340C">
        <w:rPr>
          <w:sz w:val="24"/>
          <w:szCs w:val="24"/>
        </w:rPr>
        <w:t xml:space="preserve">  </w:t>
      </w:r>
      <w:r w:rsidR="00190DB9" w:rsidRPr="00E5340C">
        <w:rPr>
          <w:sz w:val="24"/>
          <w:szCs w:val="24"/>
        </w:rPr>
        <w:t>The rapidly evolving threat landscape necessitates specialist engineers to routinely assure security configurations.</w:t>
      </w:r>
      <w:r w:rsidR="00145691" w:rsidRPr="00E5340C">
        <w:rPr>
          <w:sz w:val="24"/>
          <w:szCs w:val="24"/>
        </w:rPr>
        <w:t xml:space="preserve"> </w:t>
      </w:r>
      <w:r w:rsidR="006F3E3E" w:rsidRPr="00E5340C">
        <w:rPr>
          <w:sz w:val="24"/>
          <w:szCs w:val="24"/>
        </w:rPr>
        <w:t xml:space="preserve">Amazon Web Services will continue to provide security of the Cloud, while </w:t>
      </w:r>
      <w:r w:rsidR="00836B7E" w:rsidRPr="00E5340C">
        <w:rPr>
          <w:sz w:val="24"/>
          <w:szCs w:val="24"/>
        </w:rPr>
        <w:t>AFSOC provided e</w:t>
      </w:r>
      <w:r w:rsidR="00145691" w:rsidRPr="00E5340C">
        <w:rPr>
          <w:sz w:val="24"/>
          <w:szCs w:val="24"/>
        </w:rPr>
        <w:t>ngineers</w:t>
      </w:r>
      <w:r w:rsidR="00836B7E" w:rsidRPr="00E5340C">
        <w:rPr>
          <w:sz w:val="24"/>
          <w:szCs w:val="24"/>
        </w:rPr>
        <w:t xml:space="preserve"> </w:t>
      </w:r>
      <w:r w:rsidR="006F3E3E" w:rsidRPr="00E5340C">
        <w:rPr>
          <w:sz w:val="24"/>
          <w:szCs w:val="24"/>
        </w:rPr>
        <w:t xml:space="preserve">will </w:t>
      </w:r>
      <w:r w:rsidR="00145691" w:rsidRPr="00E5340C">
        <w:rPr>
          <w:sz w:val="24"/>
          <w:szCs w:val="24"/>
        </w:rPr>
        <w:t>help guide and provide technical assistance for the implementation of security measures</w:t>
      </w:r>
      <w:r w:rsidR="006F3E3E" w:rsidRPr="00E5340C">
        <w:rPr>
          <w:sz w:val="24"/>
          <w:szCs w:val="24"/>
        </w:rPr>
        <w:t xml:space="preserve"> in accordance with the AWS shared responsibility model</w:t>
      </w:r>
      <w:r w:rsidR="00145691" w:rsidRPr="00E5340C">
        <w:rPr>
          <w:sz w:val="24"/>
          <w:szCs w:val="24"/>
        </w:rPr>
        <w:t>.</w:t>
      </w:r>
    </w:p>
    <w:p w14:paraId="0438707C" w14:textId="77777777" w:rsidR="00E5340C" w:rsidRPr="00E5340C" w:rsidRDefault="00E5340C" w:rsidP="00E5340C">
      <w:pPr>
        <w:pStyle w:val="ListParagraph"/>
        <w:rPr>
          <w:b/>
          <w:sz w:val="24"/>
          <w:szCs w:val="24"/>
          <w:u w:val="single"/>
        </w:rPr>
      </w:pPr>
    </w:p>
    <w:p w14:paraId="0438707D" w14:textId="77777777" w:rsidR="00E5340C" w:rsidRPr="00F1783F" w:rsidRDefault="0047050F" w:rsidP="00FB6D35">
      <w:pPr>
        <w:pStyle w:val="ListParagraph"/>
        <w:numPr>
          <w:ilvl w:val="3"/>
          <w:numId w:val="44"/>
        </w:numPr>
        <w:tabs>
          <w:tab w:val="left" w:pos="450"/>
        </w:tabs>
        <w:spacing w:after="240"/>
        <w:ind w:hanging="918"/>
        <w:jc w:val="both"/>
        <w:rPr>
          <w:sz w:val="24"/>
          <w:szCs w:val="24"/>
        </w:rPr>
      </w:pPr>
      <w:r w:rsidRPr="00F1783F">
        <w:rPr>
          <w:sz w:val="24"/>
          <w:szCs w:val="24"/>
          <w:u w:val="single"/>
        </w:rPr>
        <w:t>Best Practices</w:t>
      </w:r>
      <w:r w:rsidR="00E96DD7" w:rsidRPr="00F1783F">
        <w:rPr>
          <w:sz w:val="24"/>
          <w:szCs w:val="24"/>
        </w:rPr>
        <w:t xml:space="preserve">:  </w:t>
      </w:r>
      <w:r w:rsidR="001871EA" w:rsidRPr="00F1783F">
        <w:rPr>
          <w:sz w:val="24"/>
          <w:szCs w:val="24"/>
        </w:rPr>
        <w:t>Amazon Web Services should periodically publish revised literature on best practices for security and performance.</w:t>
      </w:r>
    </w:p>
    <w:p w14:paraId="0438707E" w14:textId="77777777" w:rsidR="00E5340C" w:rsidRPr="00F1783F" w:rsidRDefault="00E5340C" w:rsidP="00E5340C">
      <w:pPr>
        <w:pStyle w:val="ListParagraph"/>
        <w:rPr>
          <w:sz w:val="24"/>
          <w:szCs w:val="24"/>
          <w:u w:val="single"/>
        </w:rPr>
      </w:pPr>
    </w:p>
    <w:p w14:paraId="0438707F" w14:textId="77777777" w:rsidR="00E5340C" w:rsidRPr="00F1783F" w:rsidRDefault="0047050F" w:rsidP="00FB6D35">
      <w:pPr>
        <w:pStyle w:val="ListParagraph"/>
        <w:numPr>
          <w:ilvl w:val="3"/>
          <w:numId w:val="44"/>
        </w:numPr>
        <w:tabs>
          <w:tab w:val="left" w:pos="450"/>
        </w:tabs>
        <w:spacing w:after="240"/>
        <w:ind w:hanging="918"/>
        <w:jc w:val="both"/>
        <w:rPr>
          <w:sz w:val="24"/>
          <w:szCs w:val="24"/>
        </w:rPr>
      </w:pPr>
      <w:r w:rsidRPr="00F1783F">
        <w:rPr>
          <w:sz w:val="24"/>
          <w:szCs w:val="24"/>
          <w:u w:val="single"/>
        </w:rPr>
        <w:t>Optimization Of Account Billing</w:t>
      </w:r>
      <w:r w:rsidR="00190DB9" w:rsidRPr="00F1783F">
        <w:rPr>
          <w:sz w:val="24"/>
          <w:szCs w:val="24"/>
        </w:rPr>
        <w:t xml:space="preserve">:  </w:t>
      </w:r>
      <w:r w:rsidR="008C662A" w:rsidRPr="00F1783F">
        <w:rPr>
          <w:sz w:val="24"/>
          <w:szCs w:val="24"/>
        </w:rPr>
        <w:t>Review master billing account strategy, PO setup, and MFA enablement</w:t>
      </w:r>
      <w:r w:rsidR="00E5340C" w:rsidRPr="00F1783F">
        <w:rPr>
          <w:sz w:val="24"/>
          <w:szCs w:val="24"/>
        </w:rPr>
        <w:t>.</w:t>
      </w:r>
    </w:p>
    <w:p w14:paraId="04387080" w14:textId="77777777" w:rsidR="00E5340C" w:rsidRPr="00F1783F" w:rsidRDefault="00E5340C" w:rsidP="00E5340C">
      <w:pPr>
        <w:pStyle w:val="ListParagraph"/>
        <w:rPr>
          <w:sz w:val="24"/>
          <w:szCs w:val="24"/>
          <w:u w:val="single"/>
        </w:rPr>
      </w:pPr>
    </w:p>
    <w:p w14:paraId="04387081" w14:textId="77777777" w:rsidR="00E5340C" w:rsidRPr="00F1783F" w:rsidRDefault="0047050F" w:rsidP="00FB6D35">
      <w:pPr>
        <w:pStyle w:val="ListParagraph"/>
        <w:numPr>
          <w:ilvl w:val="3"/>
          <w:numId w:val="44"/>
        </w:numPr>
        <w:tabs>
          <w:tab w:val="left" w:pos="450"/>
        </w:tabs>
        <w:spacing w:after="240"/>
        <w:ind w:hanging="918"/>
        <w:jc w:val="both"/>
        <w:rPr>
          <w:sz w:val="24"/>
          <w:szCs w:val="24"/>
        </w:rPr>
      </w:pPr>
      <w:r w:rsidRPr="00F1783F">
        <w:rPr>
          <w:sz w:val="24"/>
          <w:szCs w:val="24"/>
          <w:u w:val="single"/>
        </w:rPr>
        <w:t>Monitoring</w:t>
      </w:r>
      <w:r w:rsidR="00245688" w:rsidRPr="00F1783F">
        <w:rPr>
          <w:sz w:val="24"/>
          <w:szCs w:val="24"/>
        </w:rPr>
        <w:t xml:space="preserve">:  </w:t>
      </w:r>
      <w:r w:rsidR="008C662A" w:rsidRPr="00F1783F">
        <w:rPr>
          <w:sz w:val="24"/>
          <w:szCs w:val="24"/>
        </w:rPr>
        <w:t>Aid in the optimization of Splunk or the appropriate similar industry standard tool</w:t>
      </w:r>
      <w:r w:rsidR="00E5340C" w:rsidRPr="00F1783F">
        <w:rPr>
          <w:sz w:val="24"/>
          <w:szCs w:val="24"/>
        </w:rPr>
        <w:t>.</w:t>
      </w:r>
    </w:p>
    <w:p w14:paraId="04387082" w14:textId="77777777" w:rsidR="00E5340C" w:rsidRPr="00F1783F" w:rsidRDefault="00E5340C" w:rsidP="00E5340C">
      <w:pPr>
        <w:pStyle w:val="ListParagraph"/>
        <w:rPr>
          <w:sz w:val="24"/>
          <w:szCs w:val="24"/>
          <w:u w:val="single"/>
        </w:rPr>
      </w:pPr>
    </w:p>
    <w:p w14:paraId="04387083" w14:textId="5303E2EF" w:rsidR="00E5340C" w:rsidRPr="00BF5632" w:rsidRDefault="0047050F" w:rsidP="00BF5632">
      <w:pPr>
        <w:pStyle w:val="ListParagraph"/>
        <w:numPr>
          <w:ilvl w:val="3"/>
          <w:numId w:val="44"/>
        </w:numPr>
        <w:spacing w:after="240"/>
        <w:ind w:left="1710" w:hanging="900"/>
        <w:jc w:val="both"/>
        <w:rPr>
          <w:sz w:val="24"/>
          <w:szCs w:val="24"/>
        </w:rPr>
      </w:pPr>
      <w:r w:rsidRPr="00F1783F">
        <w:rPr>
          <w:sz w:val="24"/>
          <w:szCs w:val="24"/>
          <w:u w:val="single"/>
        </w:rPr>
        <w:t>Automation</w:t>
      </w:r>
      <w:r w:rsidR="00245688" w:rsidRPr="00F1783F">
        <w:rPr>
          <w:sz w:val="24"/>
          <w:szCs w:val="24"/>
        </w:rPr>
        <w:t>:</w:t>
      </w:r>
      <w:r w:rsidR="008C662A" w:rsidRPr="00E5340C">
        <w:rPr>
          <w:sz w:val="24"/>
          <w:szCs w:val="24"/>
        </w:rPr>
        <w:t xml:space="preserve">  Advise and assist the est</w:t>
      </w:r>
      <w:r w:rsidR="00BF5632">
        <w:rPr>
          <w:sz w:val="24"/>
          <w:szCs w:val="24"/>
        </w:rPr>
        <w:t xml:space="preserve">ablishment of configuration and </w:t>
      </w:r>
      <w:r w:rsidR="008C662A" w:rsidRPr="00BF5632">
        <w:rPr>
          <w:sz w:val="24"/>
          <w:szCs w:val="24"/>
        </w:rPr>
        <w:t>compliance automation</w:t>
      </w:r>
    </w:p>
    <w:p w14:paraId="04387084" w14:textId="77777777" w:rsidR="00E5340C" w:rsidRPr="00E5340C" w:rsidRDefault="00E5340C" w:rsidP="00E5340C">
      <w:pPr>
        <w:pStyle w:val="ListParagraph"/>
        <w:rPr>
          <w:sz w:val="24"/>
          <w:szCs w:val="24"/>
        </w:rPr>
      </w:pPr>
    </w:p>
    <w:p w14:paraId="04387085" w14:textId="77777777" w:rsidR="00E5340C" w:rsidRDefault="008C662A" w:rsidP="004A70BD">
      <w:pPr>
        <w:pStyle w:val="ListParagraph"/>
        <w:numPr>
          <w:ilvl w:val="2"/>
          <w:numId w:val="44"/>
        </w:numPr>
        <w:spacing w:after="240"/>
        <w:ind w:left="720" w:firstLine="0"/>
        <w:jc w:val="both"/>
        <w:rPr>
          <w:sz w:val="24"/>
          <w:szCs w:val="24"/>
        </w:rPr>
      </w:pPr>
      <w:r w:rsidRPr="00E5340C">
        <w:rPr>
          <w:sz w:val="24"/>
          <w:szCs w:val="24"/>
        </w:rPr>
        <w:t>The CSP shall include the following features:</w:t>
      </w:r>
    </w:p>
    <w:p w14:paraId="04387086" w14:textId="77777777" w:rsidR="00E5340C" w:rsidRDefault="00E5340C" w:rsidP="00E5340C">
      <w:pPr>
        <w:pStyle w:val="ListParagraph"/>
        <w:spacing w:after="240"/>
        <w:jc w:val="both"/>
        <w:rPr>
          <w:sz w:val="24"/>
          <w:szCs w:val="24"/>
        </w:rPr>
      </w:pPr>
    </w:p>
    <w:p w14:paraId="04387087" w14:textId="77777777" w:rsidR="00616623" w:rsidRDefault="00E96DD7" w:rsidP="004A70BD">
      <w:pPr>
        <w:pStyle w:val="ListParagraph"/>
        <w:numPr>
          <w:ilvl w:val="3"/>
          <w:numId w:val="44"/>
        </w:numPr>
        <w:spacing w:after="240"/>
        <w:ind w:hanging="918"/>
        <w:jc w:val="both"/>
        <w:rPr>
          <w:sz w:val="24"/>
          <w:szCs w:val="24"/>
        </w:rPr>
      </w:pPr>
      <w:r w:rsidRPr="00E5340C">
        <w:rPr>
          <w:sz w:val="24"/>
          <w:szCs w:val="24"/>
        </w:rPr>
        <w:t xml:space="preserve"> Only regions </w:t>
      </w:r>
      <w:r w:rsidR="00937B4A" w:rsidRPr="00E5340C">
        <w:rPr>
          <w:sz w:val="24"/>
          <w:szCs w:val="24"/>
        </w:rPr>
        <w:t>physically located</w:t>
      </w:r>
      <w:r w:rsidRPr="00E5340C">
        <w:rPr>
          <w:sz w:val="24"/>
          <w:szCs w:val="24"/>
        </w:rPr>
        <w:t xml:space="preserve"> within the Continental United States (CONUS).</w:t>
      </w:r>
    </w:p>
    <w:p w14:paraId="04387088" w14:textId="77777777" w:rsidR="00616623" w:rsidRDefault="00616623" w:rsidP="00616623">
      <w:pPr>
        <w:pStyle w:val="ListParagraph"/>
        <w:spacing w:after="240"/>
        <w:ind w:left="1728"/>
        <w:jc w:val="both"/>
        <w:rPr>
          <w:sz w:val="24"/>
          <w:szCs w:val="24"/>
        </w:rPr>
      </w:pPr>
    </w:p>
    <w:p w14:paraId="49731149" w14:textId="77777777" w:rsidR="00855033" w:rsidRDefault="00E96DD7" w:rsidP="00855033">
      <w:pPr>
        <w:pStyle w:val="ListParagraph"/>
        <w:numPr>
          <w:ilvl w:val="3"/>
          <w:numId w:val="44"/>
        </w:numPr>
        <w:spacing w:after="240"/>
        <w:ind w:hanging="918"/>
        <w:jc w:val="both"/>
        <w:rPr>
          <w:sz w:val="24"/>
        </w:rPr>
      </w:pPr>
      <w:r w:rsidRPr="0026787C">
        <w:rPr>
          <w:sz w:val="24"/>
        </w:rPr>
        <w:t xml:space="preserve">Ability to run Department of Defense (DOD) </w:t>
      </w:r>
      <w:r w:rsidR="00396A5C">
        <w:rPr>
          <w:sz w:val="24"/>
        </w:rPr>
        <w:t>Cloud Computing Security Requirements Guide (CCSRG)</w:t>
      </w:r>
      <w:r w:rsidRPr="0026787C">
        <w:rPr>
          <w:sz w:val="24"/>
        </w:rPr>
        <w:t xml:space="preserve"> </w:t>
      </w:r>
      <w:r w:rsidR="00937B4A" w:rsidRPr="0026787C">
        <w:rPr>
          <w:sz w:val="24"/>
        </w:rPr>
        <w:t>impact levels</w:t>
      </w:r>
      <w:r w:rsidRPr="0026787C">
        <w:rPr>
          <w:sz w:val="24"/>
        </w:rPr>
        <w:t xml:space="preserve"> </w:t>
      </w:r>
      <w:r w:rsidR="00396A5C">
        <w:rPr>
          <w:sz w:val="24"/>
        </w:rPr>
        <w:t>2,4,5, and 6</w:t>
      </w:r>
      <w:r w:rsidR="0026787C" w:rsidRPr="0026787C">
        <w:rPr>
          <w:sz w:val="24"/>
        </w:rPr>
        <w:t>.</w:t>
      </w:r>
    </w:p>
    <w:p w14:paraId="473BE621" w14:textId="77777777" w:rsidR="00855033" w:rsidRPr="00855033" w:rsidRDefault="00855033" w:rsidP="00855033">
      <w:pPr>
        <w:pStyle w:val="ListParagraph"/>
        <w:rPr>
          <w:sz w:val="24"/>
          <w:szCs w:val="24"/>
        </w:rPr>
      </w:pPr>
    </w:p>
    <w:p w14:paraId="0438708D" w14:textId="5E6AEE11" w:rsidR="00616623" w:rsidRPr="00855033" w:rsidRDefault="00E96DD7" w:rsidP="00855033">
      <w:pPr>
        <w:pStyle w:val="ListParagraph"/>
        <w:numPr>
          <w:ilvl w:val="3"/>
          <w:numId w:val="44"/>
        </w:numPr>
        <w:spacing w:after="240"/>
        <w:ind w:hanging="918"/>
        <w:jc w:val="both"/>
        <w:rPr>
          <w:sz w:val="24"/>
        </w:rPr>
      </w:pPr>
      <w:r w:rsidRPr="00855033">
        <w:rPr>
          <w:sz w:val="24"/>
          <w:szCs w:val="24"/>
        </w:rPr>
        <w:t>Virtual servers with the following characteristics:</w:t>
      </w:r>
    </w:p>
    <w:p w14:paraId="0438708E" w14:textId="77777777" w:rsidR="00616623" w:rsidRDefault="00616623" w:rsidP="00616623">
      <w:pPr>
        <w:pStyle w:val="ListParagraph"/>
        <w:spacing w:after="240"/>
        <w:ind w:left="1728"/>
        <w:jc w:val="both"/>
        <w:rPr>
          <w:sz w:val="24"/>
          <w:szCs w:val="24"/>
        </w:rPr>
      </w:pPr>
    </w:p>
    <w:p w14:paraId="0438708F" w14:textId="77777777" w:rsidR="00616623" w:rsidRDefault="00E96DD7" w:rsidP="00616623">
      <w:pPr>
        <w:pStyle w:val="ListParagraph"/>
        <w:numPr>
          <w:ilvl w:val="4"/>
          <w:numId w:val="44"/>
        </w:numPr>
        <w:spacing w:after="240"/>
        <w:ind w:hanging="972"/>
        <w:jc w:val="both"/>
        <w:rPr>
          <w:sz w:val="24"/>
          <w:szCs w:val="24"/>
        </w:rPr>
      </w:pPr>
      <w:r w:rsidRPr="00616623">
        <w:rPr>
          <w:sz w:val="24"/>
          <w:szCs w:val="24"/>
        </w:rPr>
        <w:t>Platform must be x86_64</w:t>
      </w:r>
      <w:r w:rsidR="00775D7B" w:rsidRPr="00616623">
        <w:rPr>
          <w:sz w:val="24"/>
          <w:szCs w:val="24"/>
        </w:rPr>
        <w:t xml:space="preserve"> instruction set architecture (ISA) or something new/better.</w:t>
      </w:r>
    </w:p>
    <w:p w14:paraId="04387090" w14:textId="77777777" w:rsidR="00616623" w:rsidRDefault="00616623" w:rsidP="00616623">
      <w:pPr>
        <w:pStyle w:val="ListParagraph"/>
        <w:spacing w:after="240"/>
        <w:ind w:left="270"/>
        <w:jc w:val="both"/>
        <w:rPr>
          <w:sz w:val="24"/>
          <w:szCs w:val="24"/>
        </w:rPr>
      </w:pPr>
    </w:p>
    <w:p w14:paraId="04387091" w14:textId="77777777" w:rsidR="00616623" w:rsidRDefault="00E96DD7" w:rsidP="00616623">
      <w:pPr>
        <w:pStyle w:val="ListParagraph"/>
        <w:numPr>
          <w:ilvl w:val="4"/>
          <w:numId w:val="44"/>
        </w:numPr>
        <w:spacing w:after="240"/>
        <w:ind w:hanging="972"/>
        <w:jc w:val="both"/>
        <w:rPr>
          <w:sz w:val="24"/>
          <w:szCs w:val="24"/>
        </w:rPr>
      </w:pPr>
      <w:r w:rsidRPr="00616623">
        <w:rPr>
          <w:sz w:val="24"/>
          <w:szCs w:val="24"/>
        </w:rPr>
        <w:t>Both 32 and 64-bit architectures</w:t>
      </w:r>
    </w:p>
    <w:p w14:paraId="04387092" w14:textId="77777777" w:rsidR="00616623" w:rsidRPr="00616623" w:rsidRDefault="00616623" w:rsidP="00616623">
      <w:pPr>
        <w:pStyle w:val="ListParagraph"/>
        <w:rPr>
          <w:sz w:val="24"/>
          <w:szCs w:val="24"/>
        </w:rPr>
      </w:pPr>
    </w:p>
    <w:p w14:paraId="04387093" w14:textId="77777777" w:rsidR="00616623" w:rsidRDefault="00E96DD7" w:rsidP="00616623">
      <w:pPr>
        <w:pStyle w:val="ListParagraph"/>
        <w:numPr>
          <w:ilvl w:val="4"/>
          <w:numId w:val="44"/>
        </w:numPr>
        <w:spacing w:after="240"/>
        <w:ind w:hanging="972"/>
        <w:jc w:val="both"/>
        <w:rPr>
          <w:sz w:val="24"/>
          <w:szCs w:val="24"/>
        </w:rPr>
      </w:pPr>
      <w:r>
        <w:rPr>
          <w:sz w:val="24"/>
          <w:szCs w:val="24"/>
        </w:rPr>
        <w:t>Current Windows and Linux distributions</w:t>
      </w:r>
    </w:p>
    <w:p w14:paraId="04387094" w14:textId="77777777" w:rsidR="00616623" w:rsidRPr="00616623" w:rsidRDefault="00616623" w:rsidP="00616623">
      <w:pPr>
        <w:pStyle w:val="ListParagraph"/>
        <w:rPr>
          <w:sz w:val="24"/>
          <w:szCs w:val="24"/>
        </w:rPr>
      </w:pPr>
    </w:p>
    <w:p w14:paraId="04387095" w14:textId="77777777" w:rsidR="00616623" w:rsidRDefault="00E96DD7" w:rsidP="00855033">
      <w:pPr>
        <w:pStyle w:val="ListParagraph"/>
        <w:numPr>
          <w:ilvl w:val="3"/>
          <w:numId w:val="44"/>
        </w:numPr>
        <w:spacing w:after="240"/>
        <w:ind w:hanging="918"/>
        <w:jc w:val="both"/>
        <w:rPr>
          <w:sz w:val="24"/>
          <w:szCs w:val="24"/>
        </w:rPr>
      </w:pPr>
      <w:r>
        <w:rPr>
          <w:sz w:val="24"/>
          <w:szCs w:val="24"/>
        </w:rPr>
        <w:lastRenderedPageBreak/>
        <w:t>Discounted S</w:t>
      </w:r>
      <w:bookmarkStart w:id="0" w:name="_GoBack"/>
      <w:bookmarkEnd w:id="0"/>
      <w:r>
        <w:rPr>
          <w:sz w:val="24"/>
          <w:szCs w:val="24"/>
        </w:rPr>
        <w:t>torage Tiers</w:t>
      </w:r>
      <w:r w:rsidR="00775D7B">
        <w:rPr>
          <w:sz w:val="24"/>
          <w:szCs w:val="24"/>
        </w:rPr>
        <w:t xml:space="preserve"> – Tiered storage is the assignment of different categories of data to different types of storage media in order to reduce total storage cost.</w:t>
      </w:r>
    </w:p>
    <w:p w14:paraId="04387096" w14:textId="77777777" w:rsidR="00616623" w:rsidRDefault="00616623" w:rsidP="00616623">
      <w:pPr>
        <w:pStyle w:val="ListParagraph"/>
        <w:spacing w:after="240"/>
        <w:ind w:left="1728"/>
        <w:jc w:val="both"/>
        <w:rPr>
          <w:sz w:val="24"/>
          <w:szCs w:val="24"/>
        </w:rPr>
      </w:pPr>
    </w:p>
    <w:p w14:paraId="04387097" w14:textId="77777777" w:rsidR="00616623" w:rsidRDefault="00E96DD7" w:rsidP="00855033">
      <w:pPr>
        <w:pStyle w:val="ListParagraph"/>
        <w:numPr>
          <w:ilvl w:val="3"/>
          <w:numId w:val="44"/>
        </w:numPr>
        <w:spacing w:after="240"/>
        <w:ind w:hanging="918"/>
        <w:jc w:val="both"/>
        <w:rPr>
          <w:sz w:val="24"/>
          <w:szCs w:val="24"/>
        </w:rPr>
      </w:pPr>
      <w:r w:rsidRPr="00616623">
        <w:rPr>
          <w:sz w:val="24"/>
          <w:szCs w:val="24"/>
        </w:rPr>
        <w:t>Discounted Long-term Compute Instances</w:t>
      </w:r>
    </w:p>
    <w:p w14:paraId="04387098" w14:textId="77777777" w:rsidR="00616623" w:rsidRPr="00616623" w:rsidRDefault="00616623" w:rsidP="00616623">
      <w:pPr>
        <w:pStyle w:val="ListParagraph"/>
        <w:rPr>
          <w:sz w:val="24"/>
          <w:szCs w:val="24"/>
        </w:rPr>
      </w:pPr>
    </w:p>
    <w:p w14:paraId="04387099" w14:textId="77777777" w:rsidR="00616623" w:rsidRDefault="00E96DD7" w:rsidP="00855033">
      <w:pPr>
        <w:pStyle w:val="ListParagraph"/>
        <w:numPr>
          <w:ilvl w:val="3"/>
          <w:numId w:val="44"/>
        </w:numPr>
        <w:spacing w:after="240"/>
        <w:ind w:hanging="918"/>
        <w:jc w:val="both"/>
        <w:rPr>
          <w:sz w:val="24"/>
          <w:szCs w:val="24"/>
        </w:rPr>
      </w:pPr>
      <w:r w:rsidRPr="00616623">
        <w:rPr>
          <w:sz w:val="24"/>
          <w:szCs w:val="24"/>
        </w:rPr>
        <w:t>Web Management Console</w:t>
      </w:r>
    </w:p>
    <w:p w14:paraId="0438709A" w14:textId="77777777" w:rsidR="00616623" w:rsidRPr="00616623" w:rsidRDefault="00616623" w:rsidP="00616623">
      <w:pPr>
        <w:pStyle w:val="ListParagraph"/>
        <w:rPr>
          <w:sz w:val="24"/>
          <w:szCs w:val="24"/>
        </w:rPr>
      </w:pPr>
    </w:p>
    <w:p w14:paraId="0438709B" w14:textId="77777777" w:rsidR="00616623" w:rsidRDefault="00E96DD7" w:rsidP="00855033">
      <w:pPr>
        <w:pStyle w:val="ListParagraph"/>
        <w:numPr>
          <w:ilvl w:val="3"/>
          <w:numId w:val="44"/>
        </w:numPr>
        <w:spacing w:after="240"/>
        <w:ind w:hanging="918"/>
        <w:jc w:val="both"/>
        <w:rPr>
          <w:sz w:val="24"/>
          <w:szCs w:val="24"/>
        </w:rPr>
      </w:pPr>
      <w:r>
        <w:rPr>
          <w:sz w:val="24"/>
          <w:szCs w:val="24"/>
        </w:rPr>
        <w:t>API Access and API Logging</w:t>
      </w:r>
    </w:p>
    <w:p w14:paraId="0438709C" w14:textId="77777777" w:rsidR="00616623" w:rsidRPr="00616623" w:rsidRDefault="00616623" w:rsidP="00616623">
      <w:pPr>
        <w:pStyle w:val="ListParagraph"/>
        <w:rPr>
          <w:sz w:val="24"/>
          <w:szCs w:val="24"/>
        </w:rPr>
      </w:pPr>
    </w:p>
    <w:p w14:paraId="0438709D" w14:textId="77777777" w:rsidR="00616623" w:rsidRDefault="00E96DD7" w:rsidP="00855033">
      <w:pPr>
        <w:pStyle w:val="ListParagraph"/>
        <w:numPr>
          <w:ilvl w:val="3"/>
          <w:numId w:val="44"/>
        </w:numPr>
        <w:spacing w:after="240"/>
        <w:ind w:hanging="918"/>
        <w:jc w:val="both"/>
        <w:rPr>
          <w:sz w:val="24"/>
          <w:szCs w:val="24"/>
        </w:rPr>
      </w:pPr>
      <w:r>
        <w:rPr>
          <w:sz w:val="24"/>
          <w:szCs w:val="24"/>
        </w:rPr>
        <w:t>Identity Access Management</w:t>
      </w:r>
    </w:p>
    <w:p w14:paraId="0438709E" w14:textId="77777777" w:rsidR="00616623" w:rsidRPr="00616623" w:rsidRDefault="00616623" w:rsidP="00616623">
      <w:pPr>
        <w:pStyle w:val="ListParagraph"/>
        <w:rPr>
          <w:sz w:val="24"/>
          <w:szCs w:val="24"/>
        </w:rPr>
      </w:pPr>
    </w:p>
    <w:p w14:paraId="0438709F" w14:textId="77777777" w:rsidR="00616623" w:rsidRPr="0002746C" w:rsidRDefault="00E96DD7" w:rsidP="003F6576">
      <w:pPr>
        <w:pStyle w:val="ListParagraph"/>
        <w:numPr>
          <w:ilvl w:val="2"/>
          <w:numId w:val="44"/>
        </w:numPr>
        <w:spacing w:after="240"/>
        <w:ind w:hanging="594"/>
        <w:jc w:val="both"/>
        <w:rPr>
          <w:sz w:val="24"/>
          <w:szCs w:val="24"/>
        </w:rPr>
      </w:pPr>
      <w:r w:rsidRPr="0002746C">
        <w:rPr>
          <w:sz w:val="24"/>
          <w:szCs w:val="24"/>
        </w:rPr>
        <w:t xml:space="preserve">Optionally, the contractor can provide </w:t>
      </w:r>
      <w:r w:rsidR="00477855" w:rsidRPr="0002746C">
        <w:rPr>
          <w:sz w:val="24"/>
          <w:szCs w:val="24"/>
        </w:rPr>
        <w:t>optional services on a pay-as-you-go</w:t>
      </w:r>
      <w:r w:rsidRPr="0002746C">
        <w:rPr>
          <w:sz w:val="24"/>
          <w:szCs w:val="24"/>
        </w:rPr>
        <w:t xml:space="preserve"> to implement any IaaS solutions.</w:t>
      </w:r>
      <w:r w:rsidR="007F7EB5" w:rsidRPr="0002746C">
        <w:rPr>
          <w:sz w:val="24"/>
          <w:szCs w:val="24"/>
        </w:rPr>
        <w:t xml:space="preserve">  </w:t>
      </w:r>
      <w:r w:rsidR="008439F1" w:rsidRPr="0002746C">
        <w:rPr>
          <w:rFonts w:ascii="Arial" w:hAnsi="Arial" w:cs="Arial"/>
          <w:b/>
        </w:rPr>
        <w:t xml:space="preserve">The Government reserves the right to utilize any &amp; all services </w:t>
      </w:r>
      <w:r w:rsidR="00F1783F" w:rsidRPr="0002746C">
        <w:rPr>
          <w:rFonts w:ascii="Arial" w:hAnsi="Arial" w:cs="Arial"/>
          <w:b/>
        </w:rPr>
        <w:t>available</w:t>
      </w:r>
      <w:r w:rsidR="008439F1" w:rsidRPr="0002746C">
        <w:rPr>
          <w:rFonts w:ascii="Arial" w:hAnsi="Arial" w:cs="Arial"/>
          <w:b/>
        </w:rPr>
        <w:t xml:space="preserve"> </w:t>
      </w:r>
      <w:r w:rsidR="00C3504D" w:rsidRPr="0002746C">
        <w:rPr>
          <w:rFonts w:ascii="Arial" w:hAnsi="Arial" w:cs="Arial"/>
          <w:b/>
        </w:rPr>
        <w:t>from AWS.  This includes: GOVCLOUD &amp; other regions in the United States and territories i.e. US East &amp; US West</w:t>
      </w:r>
      <w:r w:rsidR="007B2769" w:rsidRPr="0002746C">
        <w:rPr>
          <w:rFonts w:ascii="Arial" w:hAnsi="Arial" w:cs="Arial"/>
          <w:b/>
        </w:rPr>
        <w:t>, and any other regions that may be added at a later date.</w:t>
      </w:r>
    </w:p>
    <w:p w14:paraId="043870A0" w14:textId="77777777" w:rsidR="00616623" w:rsidRPr="00616623" w:rsidRDefault="00616623" w:rsidP="00616623">
      <w:pPr>
        <w:pStyle w:val="ListParagraph"/>
        <w:rPr>
          <w:sz w:val="24"/>
          <w:szCs w:val="24"/>
        </w:rPr>
      </w:pPr>
    </w:p>
    <w:p w14:paraId="043870A1" w14:textId="77777777" w:rsidR="00616623" w:rsidRDefault="007313F0" w:rsidP="003F6576">
      <w:pPr>
        <w:pStyle w:val="ListParagraph"/>
        <w:numPr>
          <w:ilvl w:val="2"/>
          <w:numId w:val="44"/>
        </w:numPr>
        <w:spacing w:after="240"/>
        <w:ind w:hanging="594"/>
        <w:jc w:val="both"/>
        <w:rPr>
          <w:sz w:val="24"/>
          <w:szCs w:val="24"/>
        </w:rPr>
      </w:pPr>
      <w:r w:rsidRPr="00616623">
        <w:rPr>
          <w:sz w:val="24"/>
          <w:szCs w:val="24"/>
        </w:rPr>
        <w:t xml:space="preserve">The contractor </w:t>
      </w:r>
      <w:r w:rsidR="00185EAE" w:rsidRPr="00616623">
        <w:rPr>
          <w:sz w:val="24"/>
          <w:szCs w:val="24"/>
        </w:rPr>
        <w:t>shall</w:t>
      </w:r>
      <w:r w:rsidRPr="00616623">
        <w:rPr>
          <w:sz w:val="24"/>
          <w:szCs w:val="24"/>
        </w:rPr>
        <w:t xml:space="preserve"> provide a monthly report which outlines monthly data rate usage for all connections.  It should include data use per</w:t>
      </w:r>
      <w:r w:rsidR="00EC1321" w:rsidRPr="00616623">
        <w:rPr>
          <w:sz w:val="24"/>
          <w:szCs w:val="24"/>
        </w:rPr>
        <w:t xml:space="preserve"> instance</w:t>
      </w:r>
      <w:r w:rsidRPr="00616623">
        <w:rPr>
          <w:sz w:val="24"/>
          <w:szCs w:val="24"/>
        </w:rPr>
        <w:t xml:space="preserve"> and identify any throttling or choke points in the network transport along the transport network to the AFSO</w:t>
      </w:r>
      <w:r w:rsidR="00EC1321" w:rsidRPr="00616623">
        <w:rPr>
          <w:sz w:val="24"/>
          <w:szCs w:val="24"/>
        </w:rPr>
        <w:t>C</w:t>
      </w:r>
      <w:r w:rsidRPr="00616623">
        <w:rPr>
          <w:sz w:val="24"/>
          <w:szCs w:val="24"/>
        </w:rPr>
        <w:t xml:space="preserve"> controlled commercial internet, and NIPRNet gateway.</w:t>
      </w:r>
    </w:p>
    <w:p w14:paraId="043870A2" w14:textId="77777777" w:rsidR="00616623" w:rsidRPr="00616623" w:rsidRDefault="00616623" w:rsidP="00616623">
      <w:pPr>
        <w:pStyle w:val="ListParagraph"/>
        <w:rPr>
          <w:sz w:val="24"/>
          <w:szCs w:val="24"/>
        </w:rPr>
      </w:pPr>
    </w:p>
    <w:p w14:paraId="043870A3" w14:textId="77777777" w:rsidR="00616623" w:rsidRPr="008A1DAA" w:rsidRDefault="008C662A" w:rsidP="008A1DAA">
      <w:pPr>
        <w:pStyle w:val="ListParagraph"/>
        <w:numPr>
          <w:ilvl w:val="2"/>
          <w:numId w:val="44"/>
        </w:numPr>
        <w:spacing w:after="240"/>
        <w:ind w:hanging="594"/>
        <w:jc w:val="both"/>
        <w:rPr>
          <w:sz w:val="24"/>
          <w:szCs w:val="24"/>
        </w:rPr>
      </w:pPr>
      <w:r w:rsidRPr="0002746C">
        <w:rPr>
          <w:sz w:val="24"/>
          <w:szCs w:val="24"/>
        </w:rPr>
        <w:t>The contractor shall provide</w:t>
      </w:r>
      <w:r w:rsidR="00D63955" w:rsidRPr="0002746C">
        <w:rPr>
          <w:sz w:val="24"/>
          <w:szCs w:val="24"/>
        </w:rPr>
        <w:t xml:space="preserve"> AWS’s standard</w:t>
      </w:r>
      <w:r w:rsidRPr="0002746C">
        <w:rPr>
          <w:sz w:val="24"/>
          <w:szCs w:val="24"/>
        </w:rPr>
        <w:t xml:space="preserve"> 24</w:t>
      </w:r>
      <w:r w:rsidR="00D63955" w:rsidRPr="0002746C">
        <w:rPr>
          <w:sz w:val="24"/>
          <w:szCs w:val="24"/>
        </w:rPr>
        <w:t>/</w:t>
      </w:r>
      <w:r w:rsidRPr="0002746C">
        <w:rPr>
          <w:sz w:val="24"/>
          <w:szCs w:val="24"/>
        </w:rPr>
        <w:t>7</w:t>
      </w:r>
      <w:r w:rsidR="00D63955" w:rsidRPr="0002746C">
        <w:rPr>
          <w:sz w:val="24"/>
          <w:szCs w:val="24"/>
        </w:rPr>
        <w:t xml:space="preserve"> Business Support/Trusted Advisor</w:t>
      </w:r>
      <w:r w:rsidR="00720EF3" w:rsidRPr="0002746C">
        <w:rPr>
          <w:sz w:val="24"/>
          <w:szCs w:val="24"/>
        </w:rPr>
        <w:t>.</w:t>
      </w:r>
      <w:r w:rsidR="00D63955" w:rsidRPr="0002746C">
        <w:rPr>
          <w:sz w:val="24"/>
          <w:szCs w:val="24"/>
        </w:rPr>
        <w:t xml:space="preserve"> </w:t>
      </w:r>
      <w:r w:rsidRPr="0002746C">
        <w:rPr>
          <w:sz w:val="24"/>
          <w:szCs w:val="24"/>
        </w:rPr>
        <w:t xml:space="preserve"> US </w:t>
      </w:r>
      <w:r w:rsidR="00D63955" w:rsidRPr="0002746C">
        <w:rPr>
          <w:sz w:val="24"/>
          <w:szCs w:val="24"/>
        </w:rPr>
        <w:t>Citizens</w:t>
      </w:r>
      <w:r w:rsidRPr="0002746C">
        <w:rPr>
          <w:sz w:val="24"/>
          <w:szCs w:val="24"/>
        </w:rPr>
        <w:t xml:space="preserve"> working CONUS only technical and engineering support for the Infrastructure-as-a-Service. </w:t>
      </w:r>
    </w:p>
    <w:p w14:paraId="043870A4" w14:textId="77777777" w:rsidR="00CA3C3B" w:rsidRPr="00A86C9C" w:rsidRDefault="00CA3C3B" w:rsidP="003F6576">
      <w:pPr>
        <w:pStyle w:val="ListParagraph"/>
        <w:rPr>
          <w:sz w:val="24"/>
          <w:szCs w:val="24"/>
        </w:rPr>
      </w:pPr>
    </w:p>
    <w:p w14:paraId="043870A5" w14:textId="77777777" w:rsidR="00616623" w:rsidRPr="00A86C9C" w:rsidRDefault="00616623" w:rsidP="003F6576">
      <w:pPr>
        <w:pStyle w:val="ListParagraph"/>
        <w:numPr>
          <w:ilvl w:val="0"/>
          <w:numId w:val="44"/>
        </w:numPr>
        <w:tabs>
          <w:tab w:val="left" w:pos="450"/>
        </w:tabs>
        <w:spacing w:after="240"/>
        <w:jc w:val="both"/>
        <w:rPr>
          <w:sz w:val="24"/>
          <w:szCs w:val="24"/>
        </w:rPr>
      </w:pPr>
      <w:r w:rsidRPr="00A86C9C">
        <w:rPr>
          <w:b/>
          <w:sz w:val="24"/>
          <w:szCs w:val="24"/>
        </w:rPr>
        <w:t>L</w:t>
      </w:r>
      <w:r w:rsidR="00DE3C4F" w:rsidRPr="00A86C9C">
        <w:rPr>
          <w:b/>
          <w:bCs/>
          <w:sz w:val="24"/>
          <w:szCs w:val="24"/>
        </w:rPr>
        <w:t>OCATION OF WORK:</w:t>
      </w:r>
      <w:r w:rsidR="00DE3C4F" w:rsidRPr="00A86C9C">
        <w:rPr>
          <w:sz w:val="24"/>
          <w:szCs w:val="24"/>
        </w:rPr>
        <w:t xml:space="preserve">  </w:t>
      </w:r>
      <w:r w:rsidR="00B05DCA" w:rsidRPr="00A86C9C">
        <w:rPr>
          <w:sz w:val="24"/>
          <w:szCs w:val="24"/>
        </w:rPr>
        <w:t>Contract</w:t>
      </w:r>
      <w:r w:rsidR="00AC3805" w:rsidRPr="00A86C9C">
        <w:rPr>
          <w:sz w:val="24"/>
          <w:szCs w:val="24"/>
        </w:rPr>
        <w:t xml:space="preserve"> employees </w:t>
      </w:r>
      <w:r w:rsidR="00185EAE" w:rsidRPr="00A86C9C">
        <w:rPr>
          <w:sz w:val="24"/>
          <w:szCs w:val="24"/>
        </w:rPr>
        <w:t>shall</w:t>
      </w:r>
      <w:r w:rsidR="00AC3805" w:rsidRPr="00A86C9C">
        <w:rPr>
          <w:sz w:val="24"/>
          <w:szCs w:val="24"/>
        </w:rPr>
        <w:t xml:space="preserve"> provide</w:t>
      </w:r>
      <w:r w:rsidR="00286C2A" w:rsidRPr="00A86C9C">
        <w:rPr>
          <w:sz w:val="24"/>
          <w:szCs w:val="24"/>
        </w:rPr>
        <w:t xml:space="preserve"> support through their </w:t>
      </w:r>
      <w:r w:rsidR="008C662A" w:rsidRPr="00A86C9C">
        <w:rPr>
          <w:sz w:val="24"/>
          <w:szCs w:val="24"/>
        </w:rPr>
        <w:t>Network Operations Center (NOC).</w:t>
      </w:r>
      <w:r w:rsidR="00A07400" w:rsidRPr="00A86C9C">
        <w:rPr>
          <w:sz w:val="24"/>
          <w:szCs w:val="24"/>
        </w:rPr>
        <w:t xml:space="preserve"> </w:t>
      </w:r>
      <w:r w:rsidR="008A1DAA">
        <w:rPr>
          <w:sz w:val="24"/>
        </w:rPr>
        <w:t xml:space="preserve"> </w:t>
      </w:r>
      <w:r w:rsidR="00A07400" w:rsidRPr="00A86C9C">
        <w:rPr>
          <w:sz w:val="24"/>
        </w:rPr>
        <w:t>Contract employees working on the classified regions of GovCloud shall possess an appropriate security clearance without any disqualifying revocations</w:t>
      </w:r>
      <w:r w:rsidR="009D01C1" w:rsidRPr="00A86C9C">
        <w:rPr>
          <w:sz w:val="24"/>
          <w:szCs w:val="24"/>
        </w:rPr>
        <w:t>.</w:t>
      </w:r>
    </w:p>
    <w:p w14:paraId="043870A6" w14:textId="77777777" w:rsidR="00616623" w:rsidRPr="00A86C9C" w:rsidRDefault="00616623" w:rsidP="003F6576">
      <w:pPr>
        <w:pStyle w:val="ListParagraph"/>
        <w:tabs>
          <w:tab w:val="left" w:pos="450"/>
        </w:tabs>
        <w:spacing w:after="240"/>
        <w:ind w:left="360"/>
        <w:jc w:val="both"/>
        <w:rPr>
          <w:sz w:val="24"/>
          <w:szCs w:val="24"/>
        </w:rPr>
      </w:pPr>
    </w:p>
    <w:p w14:paraId="043870A7" w14:textId="77777777" w:rsidR="00880680" w:rsidRPr="008A1DAA" w:rsidRDefault="00404EE8" w:rsidP="008A1DAA">
      <w:pPr>
        <w:pStyle w:val="ListParagraph"/>
        <w:numPr>
          <w:ilvl w:val="0"/>
          <w:numId w:val="44"/>
        </w:numPr>
        <w:tabs>
          <w:tab w:val="left" w:pos="450"/>
        </w:tabs>
        <w:jc w:val="both"/>
        <w:rPr>
          <w:sz w:val="24"/>
          <w:szCs w:val="24"/>
        </w:rPr>
      </w:pPr>
      <w:r w:rsidRPr="00A86C9C">
        <w:rPr>
          <w:b/>
          <w:sz w:val="24"/>
        </w:rPr>
        <w:t>P</w:t>
      </w:r>
      <w:r w:rsidR="00DE3C4F" w:rsidRPr="00A86C9C">
        <w:rPr>
          <w:b/>
          <w:sz w:val="24"/>
        </w:rPr>
        <w:t>ERFORMANCE PERIOD:</w:t>
      </w:r>
      <w:r w:rsidR="00DE3C4F" w:rsidRPr="00A86C9C">
        <w:rPr>
          <w:sz w:val="24"/>
        </w:rPr>
        <w:t xml:space="preserve">  </w:t>
      </w:r>
      <w:r w:rsidR="008A1DAA">
        <w:rPr>
          <w:sz w:val="24"/>
        </w:rPr>
        <w:t>Performance periods will be detailed on each BPA call placed.</w:t>
      </w:r>
    </w:p>
    <w:p w14:paraId="043870A8" w14:textId="77777777" w:rsidR="008A1DAA" w:rsidRDefault="008A1DAA" w:rsidP="008A1DAA">
      <w:pPr>
        <w:pStyle w:val="ListParagraph"/>
        <w:tabs>
          <w:tab w:val="left" w:pos="450"/>
        </w:tabs>
        <w:ind w:left="360"/>
        <w:jc w:val="both"/>
        <w:rPr>
          <w:sz w:val="24"/>
          <w:szCs w:val="24"/>
        </w:rPr>
      </w:pPr>
    </w:p>
    <w:p w14:paraId="043870A9" w14:textId="77777777" w:rsidR="00DE3C4F" w:rsidRPr="00616623" w:rsidRDefault="0064439B" w:rsidP="003F6576">
      <w:pPr>
        <w:pStyle w:val="ListParagraph"/>
        <w:widowControl w:val="0"/>
        <w:numPr>
          <w:ilvl w:val="0"/>
          <w:numId w:val="44"/>
        </w:numPr>
        <w:tabs>
          <w:tab w:val="left" w:pos="450"/>
        </w:tabs>
        <w:jc w:val="both"/>
        <w:rPr>
          <w:snapToGrid w:val="0"/>
          <w:sz w:val="24"/>
          <w:szCs w:val="24"/>
        </w:rPr>
      </w:pPr>
      <w:r w:rsidRPr="00616623">
        <w:rPr>
          <w:b/>
          <w:sz w:val="24"/>
          <w:szCs w:val="24"/>
        </w:rPr>
        <w:t>SERVICE</w:t>
      </w:r>
      <w:r w:rsidR="003E2014" w:rsidRPr="00616623">
        <w:rPr>
          <w:b/>
          <w:snapToGrid w:val="0"/>
          <w:sz w:val="24"/>
          <w:szCs w:val="24"/>
        </w:rPr>
        <w:t xml:space="preserve"> DELIVERY SUMMARY</w:t>
      </w:r>
      <w:r w:rsidR="006D606E" w:rsidRPr="006D606E">
        <w:rPr>
          <w:b/>
          <w:snapToGrid w:val="0"/>
          <w:sz w:val="24"/>
          <w:szCs w:val="24"/>
        </w:rPr>
        <w:t>:</w:t>
      </w:r>
    </w:p>
    <w:p w14:paraId="043870AA" w14:textId="77777777" w:rsidR="00AF1984" w:rsidRPr="00431985" w:rsidRDefault="00AF1984" w:rsidP="00B30674">
      <w:pPr>
        <w:widowControl w:val="0"/>
        <w:tabs>
          <w:tab w:val="left" w:pos="450"/>
        </w:tabs>
        <w:jc w:val="both"/>
        <w:rPr>
          <w:snapToGrid w:val="0"/>
          <w:sz w:val="24"/>
          <w:szCs w:val="24"/>
        </w:rPr>
      </w:pPr>
    </w:p>
    <w:tbl>
      <w:tblPr>
        <w:tblW w:w="94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710"/>
        <w:gridCol w:w="4151"/>
      </w:tblGrid>
      <w:tr w:rsidR="003A73E4" w:rsidRPr="00431985" w14:paraId="043870AE" w14:textId="77777777" w:rsidTr="00B05DCA">
        <w:tc>
          <w:tcPr>
            <w:tcW w:w="3600" w:type="dxa"/>
            <w:shd w:val="pct10" w:color="auto" w:fill="FFFFFF"/>
          </w:tcPr>
          <w:p w14:paraId="043870AB" w14:textId="77777777" w:rsidR="003A73E4" w:rsidRPr="00431985" w:rsidRDefault="003A73E4" w:rsidP="000E2F9E">
            <w:pPr>
              <w:jc w:val="center"/>
              <w:rPr>
                <w:b/>
                <w:sz w:val="24"/>
                <w:szCs w:val="24"/>
              </w:rPr>
            </w:pPr>
            <w:r w:rsidRPr="00431985">
              <w:rPr>
                <w:b/>
                <w:sz w:val="24"/>
                <w:szCs w:val="24"/>
              </w:rPr>
              <w:t>Performance Objective</w:t>
            </w:r>
          </w:p>
        </w:tc>
        <w:tc>
          <w:tcPr>
            <w:tcW w:w="1710" w:type="dxa"/>
            <w:shd w:val="pct10" w:color="auto" w:fill="FFFFFF"/>
          </w:tcPr>
          <w:p w14:paraId="043870AC" w14:textId="77777777" w:rsidR="003A73E4" w:rsidRPr="00431985" w:rsidRDefault="003A73E4" w:rsidP="000E2F9E">
            <w:pPr>
              <w:jc w:val="center"/>
              <w:rPr>
                <w:b/>
                <w:sz w:val="24"/>
                <w:szCs w:val="24"/>
              </w:rPr>
            </w:pPr>
            <w:r w:rsidRPr="00431985">
              <w:rPr>
                <w:b/>
                <w:sz w:val="24"/>
                <w:szCs w:val="24"/>
              </w:rPr>
              <w:t xml:space="preserve">SOW </w:t>
            </w:r>
            <w:smartTag w:uri="urn:schemas-microsoft-com:office:smarttags" w:element="place">
              <w:r w:rsidRPr="00431985">
                <w:rPr>
                  <w:b/>
                  <w:sz w:val="24"/>
                  <w:szCs w:val="24"/>
                </w:rPr>
                <w:t>Para</w:t>
              </w:r>
            </w:smartTag>
          </w:p>
        </w:tc>
        <w:tc>
          <w:tcPr>
            <w:tcW w:w="4151" w:type="dxa"/>
            <w:shd w:val="pct10" w:color="auto" w:fill="FFFFFF"/>
          </w:tcPr>
          <w:p w14:paraId="043870AD" w14:textId="77777777" w:rsidR="003A73E4" w:rsidRPr="00431985" w:rsidRDefault="003A73E4" w:rsidP="000E2F9E">
            <w:pPr>
              <w:jc w:val="center"/>
              <w:rPr>
                <w:b/>
                <w:sz w:val="24"/>
                <w:szCs w:val="24"/>
              </w:rPr>
            </w:pPr>
            <w:r w:rsidRPr="00431985">
              <w:rPr>
                <w:b/>
                <w:sz w:val="24"/>
                <w:szCs w:val="24"/>
              </w:rPr>
              <w:t>Performance Threshold</w:t>
            </w:r>
          </w:p>
        </w:tc>
      </w:tr>
      <w:tr w:rsidR="00B4498E" w:rsidRPr="00431985" w14:paraId="043870B2" w14:textId="77777777" w:rsidTr="00B30674">
        <w:tc>
          <w:tcPr>
            <w:tcW w:w="3600" w:type="dxa"/>
            <w:vAlign w:val="center"/>
          </w:tcPr>
          <w:p w14:paraId="043870AF" w14:textId="77777777" w:rsidR="00B4498E" w:rsidRPr="00431985" w:rsidRDefault="00B4498E" w:rsidP="00B30674">
            <w:pPr>
              <w:jc w:val="center"/>
              <w:rPr>
                <w:sz w:val="24"/>
                <w:szCs w:val="24"/>
              </w:rPr>
            </w:pPr>
            <w:r w:rsidRPr="00431985">
              <w:rPr>
                <w:b/>
                <w:sz w:val="24"/>
                <w:szCs w:val="24"/>
              </w:rPr>
              <w:t>24/7 Technical and Engineering Support</w:t>
            </w:r>
          </w:p>
        </w:tc>
        <w:tc>
          <w:tcPr>
            <w:tcW w:w="1710" w:type="dxa"/>
            <w:vAlign w:val="center"/>
          </w:tcPr>
          <w:p w14:paraId="043870B0" w14:textId="77777777" w:rsidR="00B4498E" w:rsidRPr="00431985" w:rsidRDefault="00B4498E" w:rsidP="008A1DAA">
            <w:pPr>
              <w:pStyle w:val="Header"/>
              <w:tabs>
                <w:tab w:val="clear" w:pos="4320"/>
                <w:tab w:val="clear" w:pos="8640"/>
              </w:tabs>
              <w:spacing w:before="120" w:after="100" w:afterAutospacing="1"/>
              <w:jc w:val="center"/>
              <w:rPr>
                <w:sz w:val="24"/>
                <w:szCs w:val="24"/>
              </w:rPr>
            </w:pPr>
            <w:r w:rsidRPr="00431985">
              <w:rPr>
                <w:sz w:val="24"/>
                <w:szCs w:val="24"/>
              </w:rPr>
              <w:t>2.1.</w:t>
            </w:r>
            <w:r w:rsidR="008A1DAA">
              <w:rPr>
                <w:sz w:val="24"/>
                <w:szCs w:val="24"/>
              </w:rPr>
              <w:t>5</w:t>
            </w:r>
            <w:r w:rsidRPr="00431985">
              <w:rPr>
                <w:sz w:val="24"/>
                <w:szCs w:val="24"/>
              </w:rPr>
              <w:t>.</w:t>
            </w:r>
          </w:p>
        </w:tc>
        <w:tc>
          <w:tcPr>
            <w:tcW w:w="4151" w:type="dxa"/>
            <w:vAlign w:val="center"/>
          </w:tcPr>
          <w:p w14:paraId="043870B1" w14:textId="77777777" w:rsidR="00B4498E" w:rsidRPr="00431985" w:rsidRDefault="00B4498E" w:rsidP="00B30674">
            <w:pPr>
              <w:pStyle w:val="Header"/>
              <w:tabs>
                <w:tab w:val="clear" w:pos="4320"/>
                <w:tab w:val="clear" w:pos="8640"/>
              </w:tabs>
              <w:spacing w:before="120" w:after="100" w:afterAutospacing="1"/>
              <w:jc w:val="center"/>
              <w:rPr>
                <w:sz w:val="24"/>
                <w:szCs w:val="24"/>
              </w:rPr>
            </w:pPr>
            <w:r w:rsidRPr="00431985">
              <w:rPr>
                <w:sz w:val="24"/>
                <w:szCs w:val="24"/>
              </w:rPr>
              <w:t>The contractor shall provide 24/7 technical and engineering support for all</w:t>
            </w:r>
            <w:r w:rsidR="009D261C">
              <w:rPr>
                <w:sz w:val="24"/>
                <w:szCs w:val="24"/>
              </w:rPr>
              <w:t xml:space="preserve"> task(s) or services in this SOW.</w:t>
            </w:r>
          </w:p>
        </w:tc>
      </w:tr>
    </w:tbl>
    <w:p w14:paraId="043870B3" w14:textId="77777777" w:rsidR="00B455B6" w:rsidRPr="00B455B6" w:rsidRDefault="00B455B6" w:rsidP="003F6576">
      <w:pPr>
        <w:pStyle w:val="ListParagraph"/>
        <w:tabs>
          <w:tab w:val="left" w:pos="450"/>
        </w:tabs>
        <w:ind w:left="360"/>
        <w:jc w:val="both"/>
        <w:rPr>
          <w:sz w:val="24"/>
          <w:szCs w:val="24"/>
        </w:rPr>
      </w:pPr>
    </w:p>
    <w:p w14:paraId="043870B4" w14:textId="77777777" w:rsidR="00616623" w:rsidRPr="00616623" w:rsidRDefault="00753DA5" w:rsidP="003F6576">
      <w:pPr>
        <w:pStyle w:val="ListParagraph"/>
        <w:numPr>
          <w:ilvl w:val="0"/>
          <w:numId w:val="44"/>
        </w:numPr>
        <w:tabs>
          <w:tab w:val="left" w:pos="450"/>
        </w:tabs>
        <w:jc w:val="both"/>
        <w:rPr>
          <w:sz w:val="24"/>
          <w:szCs w:val="24"/>
        </w:rPr>
      </w:pPr>
      <w:r w:rsidRPr="00616623">
        <w:rPr>
          <w:b/>
          <w:sz w:val="24"/>
          <w:szCs w:val="24"/>
        </w:rPr>
        <w:t>GOVERNMENT AND CONTRACTOR FURNISHED PROPERTY, SERVICES, AND EQUIPMENT</w:t>
      </w:r>
      <w:r w:rsidR="006D606E">
        <w:rPr>
          <w:b/>
          <w:sz w:val="24"/>
          <w:szCs w:val="24"/>
        </w:rPr>
        <w:t>:</w:t>
      </w:r>
    </w:p>
    <w:p w14:paraId="043870B5" w14:textId="77777777" w:rsidR="00616623" w:rsidRPr="00616623" w:rsidRDefault="00616623" w:rsidP="00616623">
      <w:pPr>
        <w:pStyle w:val="ListParagraph"/>
        <w:tabs>
          <w:tab w:val="left" w:pos="450"/>
        </w:tabs>
        <w:ind w:left="792"/>
        <w:jc w:val="both"/>
        <w:rPr>
          <w:sz w:val="24"/>
          <w:szCs w:val="24"/>
        </w:rPr>
      </w:pPr>
    </w:p>
    <w:p w14:paraId="043870B6" w14:textId="77777777" w:rsidR="00616623" w:rsidRPr="00566363" w:rsidRDefault="0064439B" w:rsidP="00616623">
      <w:pPr>
        <w:pStyle w:val="ListParagraph"/>
        <w:numPr>
          <w:ilvl w:val="1"/>
          <w:numId w:val="44"/>
        </w:numPr>
        <w:tabs>
          <w:tab w:val="left" w:pos="450"/>
        </w:tabs>
        <w:jc w:val="both"/>
        <w:rPr>
          <w:sz w:val="24"/>
          <w:szCs w:val="24"/>
        </w:rPr>
      </w:pPr>
      <w:r w:rsidRPr="00566363">
        <w:rPr>
          <w:bCs/>
          <w:sz w:val="24"/>
          <w:szCs w:val="24"/>
        </w:rPr>
        <w:lastRenderedPageBreak/>
        <w:t>Government-Furnished Equipment</w:t>
      </w:r>
      <w:r w:rsidRPr="00566363">
        <w:rPr>
          <w:sz w:val="24"/>
          <w:szCs w:val="24"/>
        </w:rPr>
        <w:t xml:space="preserve">:  The accomplishment of this proposed </w:t>
      </w:r>
      <w:r w:rsidR="00DD1373" w:rsidRPr="00566363">
        <w:rPr>
          <w:sz w:val="24"/>
          <w:szCs w:val="24"/>
        </w:rPr>
        <w:t>does not require any</w:t>
      </w:r>
      <w:r w:rsidRPr="00566363">
        <w:rPr>
          <w:sz w:val="24"/>
          <w:szCs w:val="24"/>
        </w:rPr>
        <w:t xml:space="preserve"> Government Furnished Equipment (GFE).</w:t>
      </w:r>
      <w:r w:rsidR="007313F0" w:rsidRPr="00566363">
        <w:rPr>
          <w:sz w:val="24"/>
          <w:szCs w:val="24"/>
        </w:rPr>
        <w:t xml:space="preserve">  The government will exchange technical configuration setting and architecture details to ensure that the contractor has enough information to connect to AFSOF controlled commercial internet services, and the NIPRNet gateway.</w:t>
      </w:r>
    </w:p>
    <w:p w14:paraId="043870B7" w14:textId="77777777" w:rsidR="00616623" w:rsidRPr="00566363" w:rsidRDefault="00616623" w:rsidP="00616623">
      <w:pPr>
        <w:pStyle w:val="ListParagraph"/>
        <w:tabs>
          <w:tab w:val="left" w:pos="450"/>
        </w:tabs>
        <w:ind w:left="792"/>
        <w:jc w:val="both"/>
        <w:rPr>
          <w:sz w:val="24"/>
          <w:szCs w:val="24"/>
        </w:rPr>
      </w:pPr>
    </w:p>
    <w:p w14:paraId="043870B8" w14:textId="77777777" w:rsidR="00616623" w:rsidRPr="00616623" w:rsidRDefault="0064439B" w:rsidP="00616623">
      <w:pPr>
        <w:pStyle w:val="ListParagraph"/>
        <w:numPr>
          <w:ilvl w:val="1"/>
          <w:numId w:val="44"/>
        </w:numPr>
        <w:tabs>
          <w:tab w:val="left" w:pos="450"/>
        </w:tabs>
        <w:jc w:val="both"/>
        <w:rPr>
          <w:sz w:val="24"/>
          <w:szCs w:val="24"/>
        </w:rPr>
      </w:pPr>
      <w:r w:rsidRPr="00566363">
        <w:rPr>
          <w:bCs/>
          <w:sz w:val="24"/>
          <w:szCs w:val="24"/>
        </w:rPr>
        <w:t>Contractor Furnished Items And Services</w:t>
      </w:r>
      <w:r w:rsidRPr="00566363">
        <w:rPr>
          <w:sz w:val="24"/>
          <w:szCs w:val="24"/>
        </w:rPr>
        <w:t>:</w:t>
      </w:r>
      <w:r w:rsidRPr="00431985">
        <w:rPr>
          <w:sz w:val="24"/>
          <w:szCs w:val="24"/>
        </w:rPr>
        <w:t xml:space="preserve">  The contractor shall furnish everything needed to </w:t>
      </w:r>
      <w:r w:rsidR="00AC3805" w:rsidRPr="00431985">
        <w:rPr>
          <w:sz w:val="24"/>
          <w:szCs w:val="24"/>
        </w:rPr>
        <w:t xml:space="preserve">provide </w:t>
      </w:r>
      <w:r w:rsidR="007313F0" w:rsidRPr="00431985">
        <w:rPr>
          <w:sz w:val="24"/>
          <w:szCs w:val="24"/>
        </w:rPr>
        <w:t>bandwidth, connections, and transport</w:t>
      </w:r>
      <w:r w:rsidR="00AC3805" w:rsidRPr="00431985">
        <w:rPr>
          <w:sz w:val="24"/>
          <w:szCs w:val="24"/>
        </w:rPr>
        <w:t xml:space="preserve"> routing during the period of performance.</w:t>
      </w:r>
    </w:p>
    <w:p w14:paraId="043870B9" w14:textId="77777777" w:rsidR="00616623" w:rsidRPr="00616623" w:rsidRDefault="00616623" w:rsidP="00616623">
      <w:pPr>
        <w:pStyle w:val="ListParagraph"/>
        <w:rPr>
          <w:b/>
          <w:bCs/>
          <w:sz w:val="24"/>
          <w:szCs w:val="24"/>
        </w:rPr>
      </w:pPr>
    </w:p>
    <w:p w14:paraId="043870BA" w14:textId="77777777" w:rsidR="00616623" w:rsidRDefault="003E2014" w:rsidP="00616623">
      <w:pPr>
        <w:pStyle w:val="ListParagraph"/>
        <w:numPr>
          <w:ilvl w:val="0"/>
          <w:numId w:val="44"/>
        </w:numPr>
        <w:tabs>
          <w:tab w:val="left" w:pos="450"/>
        </w:tabs>
        <w:jc w:val="both"/>
        <w:rPr>
          <w:b/>
          <w:sz w:val="24"/>
          <w:szCs w:val="24"/>
        </w:rPr>
      </w:pPr>
      <w:r w:rsidRPr="00431985">
        <w:rPr>
          <w:b/>
          <w:bCs/>
          <w:sz w:val="24"/>
          <w:szCs w:val="24"/>
        </w:rPr>
        <w:t>RECORDS.</w:t>
      </w:r>
      <w:r w:rsidRPr="00431985">
        <w:rPr>
          <w:sz w:val="24"/>
          <w:szCs w:val="24"/>
        </w:rPr>
        <w:t xml:space="preserve">  </w:t>
      </w:r>
      <w:r w:rsidR="00C81270" w:rsidRPr="00431985">
        <w:rPr>
          <w:sz w:val="24"/>
          <w:szCs w:val="24"/>
        </w:rPr>
        <w:t xml:space="preserve">The contractor </w:t>
      </w:r>
      <w:r w:rsidR="001C4329" w:rsidRPr="00431985">
        <w:rPr>
          <w:sz w:val="24"/>
          <w:szCs w:val="24"/>
        </w:rPr>
        <w:t>shall</w:t>
      </w:r>
      <w:r w:rsidR="007313F0" w:rsidRPr="00431985">
        <w:rPr>
          <w:sz w:val="24"/>
          <w:szCs w:val="24"/>
        </w:rPr>
        <w:t xml:space="preserve"> </w:t>
      </w:r>
      <w:r w:rsidR="00C81270" w:rsidRPr="00431985">
        <w:rPr>
          <w:sz w:val="24"/>
          <w:szCs w:val="24"/>
        </w:rPr>
        <w:t>provide routine monthly invoicing documentation and a mo</w:t>
      </w:r>
      <w:r w:rsidR="007313F0" w:rsidRPr="00431985">
        <w:rPr>
          <w:sz w:val="24"/>
          <w:szCs w:val="24"/>
        </w:rPr>
        <w:t>nthly report which outlines data</w:t>
      </w:r>
      <w:r w:rsidR="00C81270" w:rsidRPr="00431985">
        <w:rPr>
          <w:sz w:val="24"/>
          <w:szCs w:val="24"/>
        </w:rPr>
        <w:t xml:space="preserve"> rate usage for the month. </w:t>
      </w:r>
      <w:r w:rsidR="00242448" w:rsidRPr="00431985">
        <w:rPr>
          <w:sz w:val="24"/>
          <w:szCs w:val="24"/>
        </w:rPr>
        <w:t xml:space="preserve">There are no </w:t>
      </w:r>
      <w:r w:rsidR="00C81270" w:rsidRPr="00431985">
        <w:rPr>
          <w:sz w:val="24"/>
          <w:szCs w:val="24"/>
        </w:rPr>
        <w:t xml:space="preserve">additional </w:t>
      </w:r>
      <w:r w:rsidR="00242448" w:rsidRPr="00431985">
        <w:rPr>
          <w:sz w:val="24"/>
          <w:szCs w:val="24"/>
        </w:rPr>
        <w:t>records or reports</w:t>
      </w:r>
      <w:r w:rsidRPr="00431985">
        <w:rPr>
          <w:sz w:val="24"/>
          <w:szCs w:val="24"/>
        </w:rPr>
        <w:t xml:space="preserve"> required by this </w:t>
      </w:r>
      <w:r w:rsidR="00B10DF7" w:rsidRPr="00431985">
        <w:rPr>
          <w:sz w:val="24"/>
          <w:szCs w:val="24"/>
        </w:rPr>
        <w:t>SOW</w:t>
      </w:r>
      <w:r w:rsidR="008A1DAA">
        <w:rPr>
          <w:sz w:val="24"/>
          <w:szCs w:val="24"/>
        </w:rPr>
        <w:t>.</w:t>
      </w:r>
    </w:p>
    <w:p w14:paraId="043870BB" w14:textId="77777777" w:rsidR="00616623" w:rsidRDefault="00616623" w:rsidP="00616623">
      <w:pPr>
        <w:pStyle w:val="ListParagraph"/>
        <w:tabs>
          <w:tab w:val="left" w:pos="450"/>
        </w:tabs>
        <w:ind w:left="360"/>
        <w:jc w:val="both"/>
        <w:rPr>
          <w:b/>
          <w:sz w:val="24"/>
          <w:szCs w:val="24"/>
        </w:rPr>
      </w:pPr>
    </w:p>
    <w:p w14:paraId="043870BC" w14:textId="77777777" w:rsidR="00616623" w:rsidRPr="00616623" w:rsidRDefault="0035562F" w:rsidP="00616623">
      <w:pPr>
        <w:pStyle w:val="ListParagraph"/>
        <w:numPr>
          <w:ilvl w:val="0"/>
          <w:numId w:val="44"/>
        </w:numPr>
        <w:tabs>
          <w:tab w:val="left" w:pos="450"/>
        </w:tabs>
        <w:jc w:val="both"/>
        <w:rPr>
          <w:sz w:val="24"/>
          <w:szCs w:val="24"/>
        </w:rPr>
      </w:pPr>
      <w:r w:rsidRPr="00431985">
        <w:rPr>
          <w:b/>
          <w:sz w:val="24"/>
          <w:szCs w:val="24"/>
        </w:rPr>
        <w:t>G</w:t>
      </w:r>
      <w:r w:rsidR="0058602B" w:rsidRPr="00431985">
        <w:rPr>
          <w:b/>
          <w:sz w:val="24"/>
          <w:szCs w:val="24"/>
        </w:rPr>
        <w:t>ENERAL:</w:t>
      </w:r>
    </w:p>
    <w:p w14:paraId="043870BD" w14:textId="77777777" w:rsidR="00616623" w:rsidRPr="00616623" w:rsidRDefault="00616623" w:rsidP="00616623">
      <w:pPr>
        <w:pStyle w:val="ListParagraph"/>
        <w:rPr>
          <w:b/>
          <w:sz w:val="24"/>
          <w:szCs w:val="24"/>
        </w:rPr>
      </w:pPr>
    </w:p>
    <w:p w14:paraId="043870BE" w14:textId="77777777" w:rsidR="00616623" w:rsidRPr="00566363" w:rsidRDefault="00EA3A72" w:rsidP="00616623">
      <w:pPr>
        <w:pStyle w:val="ListParagraph"/>
        <w:numPr>
          <w:ilvl w:val="1"/>
          <w:numId w:val="44"/>
        </w:numPr>
        <w:tabs>
          <w:tab w:val="left" w:pos="450"/>
        </w:tabs>
        <w:jc w:val="both"/>
        <w:rPr>
          <w:sz w:val="24"/>
          <w:szCs w:val="24"/>
        </w:rPr>
      </w:pPr>
      <w:r w:rsidRPr="00566363">
        <w:rPr>
          <w:sz w:val="24"/>
          <w:szCs w:val="24"/>
        </w:rPr>
        <w:t>Event days</w:t>
      </w:r>
      <w:r w:rsidR="0058602B" w:rsidRPr="00566363">
        <w:rPr>
          <w:sz w:val="24"/>
          <w:szCs w:val="24"/>
        </w:rPr>
        <w:t xml:space="preserve"> and Scheduling</w:t>
      </w:r>
      <w:r w:rsidR="00566363" w:rsidRPr="00566363">
        <w:rPr>
          <w:sz w:val="24"/>
          <w:szCs w:val="24"/>
        </w:rPr>
        <w:t>:</w:t>
      </w:r>
      <w:r w:rsidR="0058602B" w:rsidRPr="00566363">
        <w:rPr>
          <w:sz w:val="24"/>
          <w:szCs w:val="24"/>
        </w:rPr>
        <w:t xml:space="preserve">  </w:t>
      </w:r>
      <w:r w:rsidR="00751462" w:rsidRPr="00566363">
        <w:rPr>
          <w:sz w:val="24"/>
          <w:szCs w:val="24"/>
        </w:rPr>
        <w:t>AFSO</w:t>
      </w:r>
      <w:r w:rsidR="004F2177" w:rsidRPr="00566363">
        <w:rPr>
          <w:sz w:val="24"/>
          <w:szCs w:val="24"/>
        </w:rPr>
        <w:t>AWC/DDS</w:t>
      </w:r>
      <w:r w:rsidR="00094C05" w:rsidRPr="00566363">
        <w:rPr>
          <w:sz w:val="24"/>
          <w:szCs w:val="24"/>
        </w:rPr>
        <w:t xml:space="preserve"> will manage the schedule of which </w:t>
      </w:r>
      <w:r w:rsidR="004F2177" w:rsidRPr="00566363">
        <w:rPr>
          <w:sz w:val="24"/>
          <w:szCs w:val="24"/>
        </w:rPr>
        <w:t>instances</w:t>
      </w:r>
      <w:r w:rsidR="00094C05" w:rsidRPr="00566363">
        <w:rPr>
          <w:sz w:val="24"/>
          <w:szCs w:val="24"/>
        </w:rPr>
        <w:t xml:space="preserve"> are simultaneously connected.</w:t>
      </w:r>
    </w:p>
    <w:p w14:paraId="043870BF" w14:textId="77777777" w:rsidR="00616623" w:rsidRPr="00566363" w:rsidRDefault="00616623" w:rsidP="00616623">
      <w:pPr>
        <w:pStyle w:val="ListParagraph"/>
        <w:tabs>
          <w:tab w:val="left" w:pos="450"/>
        </w:tabs>
        <w:ind w:left="792"/>
        <w:jc w:val="both"/>
        <w:rPr>
          <w:sz w:val="24"/>
          <w:szCs w:val="24"/>
        </w:rPr>
      </w:pPr>
    </w:p>
    <w:p w14:paraId="043870C0" w14:textId="77777777" w:rsidR="00616623" w:rsidRPr="00616623" w:rsidRDefault="00897C0C" w:rsidP="00616623">
      <w:pPr>
        <w:pStyle w:val="ListParagraph"/>
        <w:numPr>
          <w:ilvl w:val="1"/>
          <w:numId w:val="44"/>
        </w:numPr>
        <w:tabs>
          <w:tab w:val="left" w:pos="450"/>
        </w:tabs>
        <w:jc w:val="both"/>
        <w:rPr>
          <w:bCs/>
          <w:sz w:val="24"/>
          <w:szCs w:val="24"/>
        </w:rPr>
      </w:pPr>
      <w:r w:rsidRPr="00566363">
        <w:rPr>
          <w:bCs/>
          <w:sz w:val="24"/>
          <w:szCs w:val="24"/>
        </w:rPr>
        <w:t>Performance</w:t>
      </w:r>
      <w:r w:rsidR="0058602B" w:rsidRPr="00566363">
        <w:rPr>
          <w:bCs/>
          <w:sz w:val="24"/>
          <w:szCs w:val="24"/>
        </w:rPr>
        <w:t xml:space="preserve"> Evaluation Meetings</w:t>
      </w:r>
      <w:r w:rsidR="00566363">
        <w:rPr>
          <w:sz w:val="24"/>
          <w:szCs w:val="24"/>
        </w:rPr>
        <w:t>:</w:t>
      </w:r>
      <w:r w:rsidR="0058602B" w:rsidRPr="00431985">
        <w:rPr>
          <w:sz w:val="24"/>
          <w:szCs w:val="24"/>
        </w:rPr>
        <w:t xml:space="preserve">  The Contracting Officer may require </w:t>
      </w:r>
      <w:r w:rsidR="007313F0" w:rsidRPr="00431985">
        <w:rPr>
          <w:sz w:val="24"/>
          <w:szCs w:val="24"/>
        </w:rPr>
        <w:t xml:space="preserve">the </w:t>
      </w:r>
      <w:r w:rsidR="0058602B" w:rsidRPr="00431985">
        <w:rPr>
          <w:sz w:val="24"/>
          <w:szCs w:val="24"/>
        </w:rPr>
        <w:t>contractor to meet with the Contracting Officer, contract administrator, other government personnel as deemed necessary.  The contractor may request a meeting with the contracting officer when he or she believes such a meeting is necessary.  Written minutes of any such meetings shall be recorded in the contract and signed by the contract manager and the contracting officer or contract administrator.  If the contractor does not concur with any portion of the minutes, such non-concurrence shall be provided in writing to the Contracting Officer by the contractor within 10 calendar days following receipt of the minutes.</w:t>
      </w:r>
    </w:p>
    <w:p w14:paraId="043870C1" w14:textId="77777777" w:rsidR="00616623" w:rsidRPr="00616623" w:rsidRDefault="00616623" w:rsidP="00616623">
      <w:pPr>
        <w:pStyle w:val="ListParagraph"/>
        <w:rPr>
          <w:b/>
          <w:bCs/>
          <w:sz w:val="24"/>
          <w:szCs w:val="24"/>
        </w:rPr>
      </w:pPr>
    </w:p>
    <w:p w14:paraId="043870C2" w14:textId="77777777" w:rsidR="00616623" w:rsidRPr="00616623" w:rsidRDefault="009B43BD" w:rsidP="00616623">
      <w:pPr>
        <w:pStyle w:val="ListParagraph"/>
        <w:numPr>
          <w:ilvl w:val="0"/>
          <w:numId w:val="44"/>
        </w:numPr>
        <w:tabs>
          <w:tab w:val="left" w:pos="450"/>
        </w:tabs>
        <w:jc w:val="both"/>
        <w:rPr>
          <w:sz w:val="24"/>
          <w:szCs w:val="24"/>
        </w:rPr>
      </w:pPr>
      <w:r w:rsidRPr="00431985">
        <w:rPr>
          <w:b/>
          <w:bCs/>
          <w:sz w:val="24"/>
          <w:szCs w:val="24"/>
        </w:rPr>
        <w:t xml:space="preserve">Performance of Services During Crisis Declared By The National Command Authority </w:t>
      </w:r>
      <w:r w:rsidR="00A84D97" w:rsidRPr="00431985">
        <w:rPr>
          <w:b/>
          <w:bCs/>
          <w:sz w:val="24"/>
          <w:szCs w:val="24"/>
        </w:rPr>
        <w:t>o</w:t>
      </w:r>
      <w:r w:rsidRPr="00431985">
        <w:rPr>
          <w:b/>
          <w:bCs/>
          <w:sz w:val="24"/>
          <w:szCs w:val="24"/>
        </w:rPr>
        <w:t>r Overseas Combatant Commander</w:t>
      </w:r>
      <w:r w:rsidR="00566363">
        <w:rPr>
          <w:b/>
          <w:bCs/>
          <w:sz w:val="24"/>
          <w:szCs w:val="24"/>
        </w:rPr>
        <w:t>:</w:t>
      </w:r>
      <w:r w:rsidRPr="00431985">
        <w:rPr>
          <w:bCs/>
          <w:sz w:val="24"/>
          <w:szCs w:val="24"/>
        </w:rPr>
        <w:t xml:space="preserve"> </w:t>
      </w:r>
      <w:r w:rsidR="0058602B" w:rsidRPr="00431985">
        <w:rPr>
          <w:bCs/>
          <w:sz w:val="24"/>
          <w:szCs w:val="24"/>
        </w:rPr>
        <w:t xml:space="preserve"> </w:t>
      </w:r>
      <w:r w:rsidR="00094C05" w:rsidRPr="00431985">
        <w:rPr>
          <w:bCs/>
          <w:sz w:val="24"/>
          <w:szCs w:val="24"/>
        </w:rPr>
        <w:t xml:space="preserve">Service </w:t>
      </w:r>
      <w:r w:rsidR="00C81270" w:rsidRPr="00431985">
        <w:rPr>
          <w:bCs/>
          <w:sz w:val="24"/>
          <w:szCs w:val="24"/>
        </w:rPr>
        <w:t xml:space="preserve">are critical to crisis operations and </w:t>
      </w:r>
      <w:r w:rsidR="00094C05" w:rsidRPr="00431985">
        <w:rPr>
          <w:bCs/>
          <w:sz w:val="24"/>
          <w:szCs w:val="24"/>
        </w:rPr>
        <w:t>shall not be suspended.</w:t>
      </w:r>
      <w:r w:rsidR="0058602B" w:rsidRPr="00431985">
        <w:rPr>
          <w:bCs/>
          <w:sz w:val="24"/>
          <w:szCs w:val="24"/>
        </w:rPr>
        <w:t xml:space="preserve"> </w:t>
      </w:r>
    </w:p>
    <w:p w14:paraId="043870C3" w14:textId="77777777" w:rsidR="00616623" w:rsidRPr="00616623" w:rsidRDefault="00616623" w:rsidP="00616623">
      <w:pPr>
        <w:pStyle w:val="ListParagraph"/>
        <w:tabs>
          <w:tab w:val="left" w:pos="450"/>
        </w:tabs>
        <w:ind w:left="360"/>
        <w:jc w:val="both"/>
        <w:rPr>
          <w:sz w:val="24"/>
          <w:szCs w:val="24"/>
        </w:rPr>
      </w:pPr>
    </w:p>
    <w:p w14:paraId="043870C4" w14:textId="77777777" w:rsidR="0002292C" w:rsidRDefault="0058602B" w:rsidP="0002292C">
      <w:pPr>
        <w:pStyle w:val="ListParagraph"/>
        <w:numPr>
          <w:ilvl w:val="0"/>
          <w:numId w:val="44"/>
        </w:numPr>
        <w:tabs>
          <w:tab w:val="left" w:pos="450"/>
        </w:tabs>
        <w:jc w:val="both"/>
        <w:rPr>
          <w:sz w:val="24"/>
          <w:szCs w:val="24"/>
        </w:rPr>
      </w:pPr>
      <w:r w:rsidRPr="00431985">
        <w:rPr>
          <w:b/>
          <w:bCs/>
          <w:sz w:val="24"/>
          <w:szCs w:val="24"/>
        </w:rPr>
        <w:t>INVOICES</w:t>
      </w:r>
      <w:r w:rsidR="00566363">
        <w:rPr>
          <w:sz w:val="24"/>
          <w:szCs w:val="24"/>
        </w:rPr>
        <w:t>:</w:t>
      </w:r>
      <w:r w:rsidRPr="00431985">
        <w:rPr>
          <w:sz w:val="24"/>
          <w:szCs w:val="24"/>
        </w:rPr>
        <w:t xml:space="preserve">  Invoices shall be submitted using Wide Area Work Flow</w:t>
      </w:r>
      <w:r w:rsidR="00A84D97" w:rsidRPr="00431985">
        <w:rPr>
          <w:sz w:val="24"/>
          <w:szCs w:val="24"/>
        </w:rPr>
        <w:t xml:space="preserve"> (WAWF)</w:t>
      </w:r>
      <w:r w:rsidRPr="00431985">
        <w:rPr>
          <w:sz w:val="24"/>
          <w:szCs w:val="24"/>
        </w:rPr>
        <w:t>.  See solicitation/contract clause for instructions.</w:t>
      </w:r>
    </w:p>
    <w:p w14:paraId="043870C5" w14:textId="77777777" w:rsidR="0002292C" w:rsidRPr="0002292C" w:rsidRDefault="0002292C" w:rsidP="0002292C">
      <w:pPr>
        <w:pStyle w:val="ListParagraph"/>
        <w:rPr>
          <w:b/>
          <w:sz w:val="24"/>
          <w:szCs w:val="24"/>
        </w:rPr>
      </w:pPr>
    </w:p>
    <w:p w14:paraId="043870C6" w14:textId="77777777" w:rsidR="00A07400" w:rsidRPr="00A07400" w:rsidRDefault="00A84D97" w:rsidP="003F6576">
      <w:pPr>
        <w:pStyle w:val="ListParagraph"/>
        <w:numPr>
          <w:ilvl w:val="1"/>
          <w:numId w:val="44"/>
        </w:numPr>
        <w:tabs>
          <w:tab w:val="left" w:pos="450"/>
        </w:tabs>
        <w:jc w:val="both"/>
        <w:rPr>
          <w:sz w:val="24"/>
          <w:szCs w:val="24"/>
        </w:rPr>
      </w:pPr>
      <w:r w:rsidRPr="00566363">
        <w:rPr>
          <w:sz w:val="24"/>
          <w:szCs w:val="24"/>
        </w:rPr>
        <w:t>Type of Invoice</w:t>
      </w:r>
      <w:r w:rsidRPr="0002292C">
        <w:rPr>
          <w:sz w:val="24"/>
          <w:szCs w:val="24"/>
        </w:rPr>
        <w:t xml:space="preserve"> to be used in WAWF is</w:t>
      </w:r>
      <w:r w:rsidR="008A1DAA">
        <w:rPr>
          <w:sz w:val="24"/>
          <w:szCs w:val="24"/>
        </w:rPr>
        <w:t xml:space="preserve"> “Combo”.</w:t>
      </w:r>
    </w:p>
    <w:p w14:paraId="043870C7" w14:textId="77777777" w:rsidR="00616623" w:rsidRPr="00616623" w:rsidRDefault="00616623" w:rsidP="00616623">
      <w:pPr>
        <w:pStyle w:val="ListParagraph"/>
        <w:tabs>
          <w:tab w:val="left" w:pos="450"/>
        </w:tabs>
        <w:ind w:left="792"/>
        <w:jc w:val="both"/>
        <w:rPr>
          <w:b/>
          <w:bCs/>
          <w:sz w:val="24"/>
          <w:szCs w:val="24"/>
        </w:rPr>
      </w:pPr>
    </w:p>
    <w:p w14:paraId="043870C8" w14:textId="361B9165" w:rsidR="00B30674" w:rsidRPr="008A1DAA" w:rsidRDefault="00A84D97" w:rsidP="008A1DAA">
      <w:pPr>
        <w:pStyle w:val="ListParagraph"/>
        <w:numPr>
          <w:ilvl w:val="0"/>
          <w:numId w:val="44"/>
        </w:numPr>
        <w:tabs>
          <w:tab w:val="left" w:pos="450"/>
        </w:tabs>
        <w:jc w:val="both"/>
        <w:rPr>
          <w:b/>
          <w:bCs/>
          <w:sz w:val="24"/>
          <w:szCs w:val="24"/>
        </w:rPr>
      </w:pPr>
      <w:r w:rsidRPr="00431985">
        <w:rPr>
          <w:b/>
          <w:sz w:val="24"/>
          <w:szCs w:val="24"/>
        </w:rPr>
        <w:t>Reimbursement of Travel</w:t>
      </w:r>
      <w:r w:rsidR="00566363">
        <w:rPr>
          <w:b/>
          <w:sz w:val="24"/>
          <w:szCs w:val="24"/>
        </w:rPr>
        <w:t>:</w:t>
      </w:r>
      <w:r w:rsidRPr="00431985">
        <w:rPr>
          <w:sz w:val="24"/>
          <w:szCs w:val="24"/>
        </w:rPr>
        <w:t xml:space="preserve">  </w:t>
      </w:r>
      <w:r w:rsidR="00094C05" w:rsidRPr="00431985">
        <w:rPr>
          <w:sz w:val="24"/>
          <w:szCs w:val="24"/>
        </w:rPr>
        <w:t xml:space="preserve">Travel will not be reimbursed under this </w:t>
      </w:r>
      <w:r w:rsidR="005F5031">
        <w:rPr>
          <w:sz w:val="24"/>
          <w:szCs w:val="24"/>
        </w:rPr>
        <w:t>agreement</w:t>
      </w:r>
      <w:r w:rsidR="00094C05" w:rsidRPr="00431985">
        <w:rPr>
          <w:sz w:val="24"/>
          <w:szCs w:val="24"/>
        </w:rPr>
        <w:t>.</w:t>
      </w:r>
    </w:p>
    <w:sectPr w:rsidR="00B30674" w:rsidRPr="008A1DAA" w:rsidSect="000A580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56CE9" w14:textId="77777777" w:rsidR="00C81871" w:rsidRDefault="00C81871">
      <w:r>
        <w:separator/>
      </w:r>
    </w:p>
  </w:endnote>
  <w:endnote w:type="continuationSeparator" w:id="0">
    <w:p w14:paraId="3CBC1B06" w14:textId="77777777" w:rsidR="00C81871" w:rsidRDefault="00C81871">
      <w:r>
        <w:continuationSeparator/>
      </w:r>
    </w:p>
  </w:endnote>
  <w:endnote w:type="continuationNotice" w:id="1">
    <w:p w14:paraId="2D54EE30" w14:textId="77777777" w:rsidR="00C81871" w:rsidRDefault="00C81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PCL6)">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94334" w14:textId="77777777" w:rsidR="009C406E" w:rsidRDefault="009C40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870DE" w14:textId="77777777" w:rsidR="004B66EF" w:rsidRDefault="004B66EF" w:rsidP="00F709BF">
    <w:pPr>
      <w:pStyle w:val="Footer"/>
      <w:jc w:val="center"/>
    </w:pPr>
    <w:r>
      <w:t xml:space="preserve">Page </w:t>
    </w:r>
    <w:r w:rsidR="00EF6A1F">
      <w:fldChar w:fldCharType="begin"/>
    </w:r>
    <w:r w:rsidR="00EF6A1F">
      <w:instrText xml:space="preserve"> PAGE </w:instrText>
    </w:r>
    <w:r w:rsidR="00EF6A1F">
      <w:fldChar w:fldCharType="separate"/>
    </w:r>
    <w:r w:rsidR="00D44DF3">
      <w:rPr>
        <w:noProof/>
      </w:rPr>
      <w:t>3</w:t>
    </w:r>
    <w:r w:rsidR="00EF6A1F">
      <w:rPr>
        <w:noProof/>
      </w:rPr>
      <w:fldChar w:fldCharType="end"/>
    </w:r>
    <w:r>
      <w:t xml:space="preserve"> of </w:t>
    </w:r>
    <w:fldSimple w:instr=" NUMPAGES ">
      <w:r w:rsidR="00D44DF3">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68B49" w14:textId="77777777" w:rsidR="009C406E" w:rsidRDefault="009C4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133AE" w14:textId="77777777" w:rsidR="00C81871" w:rsidRDefault="00C81871">
      <w:r>
        <w:separator/>
      </w:r>
    </w:p>
  </w:footnote>
  <w:footnote w:type="continuationSeparator" w:id="0">
    <w:p w14:paraId="12960CC7" w14:textId="77777777" w:rsidR="00C81871" w:rsidRDefault="00C81871">
      <w:r>
        <w:continuationSeparator/>
      </w:r>
    </w:p>
  </w:footnote>
  <w:footnote w:type="continuationNotice" w:id="1">
    <w:p w14:paraId="1EB51555" w14:textId="77777777" w:rsidR="00C81871" w:rsidRDefault="00C818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B9850" w14:textId="77777777" w:rsidR="009C406E" w:rsidRDefault="009C40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413432"/>
      <w:docPartObj>
        <w:docPartGallery w:val="Watermarks"/>
        <w:docPartUnique/>
      </w:docPartObj>
    </w:sdtPr>
    <w:sdtEndPr/>
    <w:sdtContent>
      <w:p w14:paraId="043870DD" w14:textId="051FB216" w:rsidR="004B66EF" w:rsidRDefault="00C81871" w:rsidP="00F709BF">
        <w:pPr>
          <w:pStyle w:val="Header"/>
          <w:jc w:val="right"/>
        </w:pPr>
        <w:r>
          <w:rPr>
            <w:noProof/>
          </w:rPr>
          <w:pict w14:anchorId="08AB7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E3FAE" w14:textId="77777777" w:rsidR="009C406E" w:rsidRDefault="009C4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DD9"/>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228736C"/>
    <w:multiLevelType w:val="hybridMultilevel"/>
    <w:tmpl w:val="EC2E4CD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78C3644"/>
    <w:multiLevelType w:val="multilevel"/>
    <w:tmpl w:val="99EECD6A"/>
    <w:lvl w:ilvl="0">
      <w:start w:val="1"/>
      <w:numFmt w:val="decimal"/>
      <w:lvlText w:val="%1."/>
      <w:lvlJc w:val="left"/>
      <w:pPr>
        <w:tabs>
          <w:tab w:val="num" w:pos="234"/>
        </w:tabs>
        <w:ind w:left="450" w:hanging="360"/>
      </w:pPr>
      <w:rPr>
        <w:rFonts w:hint="default"/>
        <w:color w:val="auto"/>
      </w:rPr>
    </w:lvl>
    <w:lvl w:ilvl="1">
      <w:start w:val="1"/>
      <w:numFmt w:val="decimal"/>
      <w:suff w:val="space"/>
      <w:lvlText w:val="%1.%2."/>
      <w:lvlJc w:val="left"/>
      <w:pPr>
        <w:ind w:left="882" w:hanging="432"/>
      </w:pPr>
      <w:rPr>
        <w:rFonts w:hint="default"/>
        <w:color w:val="FF0000"/>
      </w:rPr>
    </w:lvl>
    <w:lvl w:ilvl="2">
      <w:start w:val="1"/>
      <w:numFmt w:val="decimal"/>
      <w:lvlText w:val="%1.%2.%3."/>
      <w:lvlJc w:val="left"/>
      <w:pPr>
        <w:tabs>
          <w:tab w:val="num" w:pos="1530"/>
        </w:tabs>
        <w:ind w:left="1314" w:hanging="504"/>
      </w:pPr>
      <w:rPr>
        <w:rFonts w:hint="default"/>
      </w:rPr>
    </w:lvl>
    <w:lvl w:ilvl="3">
      <w:start w:val="1"/>
      <w:numFmt w:val="decimal"/>
      <w:lvlText w:val="%1.%2.%3.%4."/>
      <w:lvlJc w:val="left"/>
      <w:pPr>
        <w:tabs>
          <w:tab w:val="num" w:pos="1890"/>
        </w:tabs>
        <w:ind w:left="1818" w:hanging="648"/>
      </w:pPr>
      <w:rPr>
        <w:rFonts w:hint="default"/>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3">
    <w:nsid w:val="08EA306F"/>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92C1A97"/>
    <w:multiLevelType w:val="multilevel"/>
    <w:tmpl w:val="E7BCDB44"/>
    <w:lvl w:ilvl="0">
      <w:start w:val="1"/>
      <w:numFmt w:val="decimal"/>
      <w:lvlText w:val="%1."/>
      <w:lvlJc w:val="left"/>
      <w:pPr>
        <w:tabs>
          <w:tab w:val="num" w:pos="144"/>
        </w:tabs>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BA33093"/>
    <w:multiLevelType w:val="multilevel"/>
    <w:tmpl w:val="380CAF2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C88640A"/>
    <w:multiLevelType w:val="hybridMultilevel"/>
    <w:tmpl w:val="B37AFF6E"/>
    <w:lvl w:ilvl="0" w:tplc="D4FC5B5C">
      <w:start w:val="1"/>
      <w:numFmt w:val="decimal"/>
      <w:lvlText w:val="%1."/>
      <w:lvlJc w:val="left"/>
      <w:pPr>
        <w:tabs>
          <w:tab w:val="num" w:pos="396"/>
        </w:tabs>
        <w:ind w:left="68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6761A8"/>
    <w:multiLevelType w:val="multilevel"/>
    <w:tmpl w:val="380CAF2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7C6E76"/>
    <w:multiLevelType w:val="hybridMultilevel"/>
    <w:tmpl w:val="786AE0A0"/>
    <w:lvl w:ilvl="0" w:tplc="1610D4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C46AC"/>
    <w:multiLevelType w:val="multilevel"/>
    <w:tmpl w:val="59DA692A"/>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A2378A2"/>
    <w:multiLevelType w:val="multilevel"/>
    <w:tmpl w:val="59DA692A"/>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CD00543"/>
    <w:multiLevelType w:val="multilevel"/>
    <w:tmpl w:val="2B30366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65"/>
        </w:tabs>
        <w:ind w:left="765" w:hanging="40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2">
    <w:nsid w:val="1CFA63C7"/>
    <w:multiLevelType w:val="multilevel"/>
    <w:tmpl w:val="317CE50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D8D5DAE"/>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1EED279B"/>
    <w:multiLevelType w:val="hybridMultilevel"/>
    <w:tmpl w:val="89B8F072"/>
    <w:lvl w:ilvl="0" w:tplc="385A24A0">
      <w:start w:val="1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1F48F0"/>
    <w:multiLevelType w:val="multilevel"/>
    <w:tmpl w:val="1DC21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476718E"/>
    <w:multiLevelType w:val="multilevel"/>
    <w:tmpl w:val="59DA692A"/>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F9F2A69"/>
    <w:multiLevelType w:val="multilevel"/>
    <w:tmpl w:val="7FC08D40"/>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1FC459B"/>
    <w:multiLevelType w:val="multilevel"/>
    <w:tmpl w:val="E514E6DE"/>
    <w:lvl w:ilvl="0">
      <w:start w:val="14"/>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2424C2C"/>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30D4442"/>
    <w:multiLevelType w:val="multilevel"/>
    <w:tmpl w:val="7E6A3876"/>
    <w:lvl w:ilvl="0">
      <w:start w:val="1"/>
      <w:numFmt w:val="decimal"/>
      <w:lvlText w:val="%1."/>
      <w:lvlJc w:val="left"/>
      <w:pPr>
        <w:tabs>
          <w:tab w:val="num" w:pos="144"/>
        </w:tabs>
        <w:ind w:left="360" w:hanging="360"/>
      </w:pPr>
      <w:rPr>
        <w:rFonts w:hint="default"/>
      </w:rPr>
    </w:lvl>
    <w:lvl w:ilvl="1">
      <w:start w:val="1"/>
      <w:numFmt w:val="decimal"/>
      <w:lvlText w:val="%1.%2."/>
      <w:lvlJc w:val="left"/>
      <w:pPr>
        <w:tabs>
          <w:tab w:val="num" w:pos="36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3545A81"/>
    <w:multiLevelType w:val="multilevel"/>
    <w:tmpl w:val="8FE250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AAA504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3C345C0B"/>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3F37636C"/>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3FCB030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2894A9B"/>
    <w:multiLevelType w:val="multilevel"/>
    <w:tmpl w:val="6B7CCB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6EA5079"/>
    <w:multiLevelType w:val="multilevel"/>
    <w:tmpl w:val="1CB6F7E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470F4ED2"/>
    <w:multiLevelType w:val="multilevel"/>
    <w:tmpl w:val="59DA692A"/>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D0E6826"/>
    <w:multiLevelType w:val="multilevel"/>
    <w:tmpl w:val="CEAC2B46"/>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8F562B"/>
    <w:multiLevelType w:val="multilevel"/>
    <w:tmpl w:val="7E6A3876"/>
    <w:lvl w:ilvl="0">
      <w:start w:val="1"/>
      <w:numFmt w:val="decimal"/>
      <w:lvlText w:val="%1."/>
      <w:lvlJc w:val="left"/>
      <w:pPr>
        <w:tabs>
          <w:tab w:val="num" w:pos="144"/>
        </w:tabs>
        <w:ind w:left="360" w:hanging="360"/>
      </w:pPr>
      <w:rPr>
        <w:rFonts w:hint="default"/>
      </w:rPr>
    </w:lvl>
    <w:lvl w:ilvl="1">
      <w:start w:val="1"/>
      <w:numFmt w:val="decimal"/>
      <w:lvlText w:val="%1.%2."/>
      <w:lvlJc w:val="left"/>
      <w:pPr>
        <w:tabs>
          <w:tab w:val="num" w:pos="36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2B35411"/>
    <w:multiLevelType w:val="hybridMultilevel"/>
    <w:tmpl w:val="BC1C1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C91F44"/>
    <w:multiLevelType w:val="hybridMultilevel"/>
    <w:tmpl w:val="5E9CDB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E23364"/>
    <w:multiLevelType w:val="multilevel"/>
    <w:tmpl w:val="C81081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6FE5E2B"/>
    <w:multiLevelType w:val="multilevel"/>
    <w:tmpl w:val="C81081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7225C3B"/>
    <w:multiLevelType w:val="multilevel"/>
    <w:tmpl w:val="2D88097C"/>
    <w:lvl w:ilvl="0">
      <w:start w:val="1"/>
      <w:numFmt w:val="decimal"/>
      <w:lvlText w:val="%1.0"/>
      <w:lvlJc w:val="left"/>
      <w:pPr>
        <w:tabs>
          <w:tab w:val="num" w:pos="420"/>
        </w:tabs>
        <w:ind w:left="420" w:hanging="420"/>
      </w:pPr>
      <w:rPr>
        <w:rFonts w:hint="default"/>
        <w:b/>
        <w:u w:val="none"/>
      </w:rPr>
    </w:lvl>
    <w:lvl w:ilvl="1">
      <w:start w:val="1"/>
      <w:numFmt w:val="decimal"/>
      <w:lvlText w:val="%1.%2"/>
      <w:lvlJc w:val="left"/>
      <w:pPr>
        <w:tabs>
          <w:tab w:val="num" w:pos="1320"/>
        </w:tabs>
        <w:ind w:left="1320" w:hanging="420"/>
      </w:pPr>
      <w:rPr>
        <w:rFonts w:hint="default"/>
        <w:color w:val="auto"/>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700"/>
        </w:tabs>
        <w:ind w:left="270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36">
    <w:nsid w:val="67DD498B"/>
    <w:multiLevelType w:val="multilevel"/>
    <w:tmpl w:val="59DA692A"/>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72AC7555"/>
    <w:multiLevelType w:val="singleLevel"/>
    <w:tmpl w:val="3288FD9C"/>
    <w:lvl w:ilvl="0">
      <w:start w:val="1"/>
      <w:numFmt w:val="decimal"/>
      <w:lvlText w:val="%1."/>
      <w:lvlJc w:val="left"/>
      <w:pPr>
        <w:tabs>
          <w:tab w:val="num" w:pos="3240"/>
        </w:tabs>
        <w:ind w:left="3240" w:hanging="360"/>
      </w:pPr>
      <w:rPr>
        <w:rFonts w:hint="default"/>
      </w:rPr>
    </w:lvl>
  </w:abstractNum>
  <w:abstractNum w:abstractNumId="38">
    <w:nsid w:val="731537C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743F7067"/>
    <w:multiLevelType w:val="multilevel"/>
    <w:tmpl w:val="59DA692A"/>
    <w:lvl w:ilvl="0">
      <w:start w:val="9"/>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4AF2B88"/>
    <w:multiLevelType w:val="multilevel"/>
    <w:tmpl w:val="99EECD6A"/>
    <w:lvl w:ilvl="0">
      <w:start w:val="1"/>
      <w:numFmt w:val="decimal"/>
      <w:lvlText w:val="%1."/>
      <w:lvlJc w:val="left"/>
      <w:pPr>
        <w:tabs>
          <w:tab w:val="num" w:pos="144"/>
        </w:tabs>
        <w:ind w:left="360" w:hanging="360"/>
      </w:pPr>
      <w:rPr>
        <w:rFonts w:hint="default"/>
        <w:color w:val="auto"/>
      </w:rPr>
    </w:lvl>
    <w:lvl w:ilvl="1">
      <w:start w:val="1"/>
      <w:numFmt w:val="decimal"/>
      <w:suff w:val="space"/>
      <w:lvlText w:val="%1.%2."/>
      <w:lvlJc w:val="left"/>
      <w:pPr>
        <w:ind w:left="792" w:hanging="432"/>
      </w:pPr>
      <w:rPr>
        <w:rFonts w:hint="default"/>
        <w:color w:val="FF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7147D5B"/>
    <w:multiLevelType w:val="hybridMultilevel"/>
    <w:tmpl w:val="E514E6DE"/>
    <w:lvl w:ilvl="0" w:tplc="D0EC6FF0">
      <w:start w:val="14"/>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9157FA8"/>
    <w:multiLevelType w:val="multilevel"/>
    <w:tmpl w:val="E514E6DE"/>
    <w:lvl w:ilvl="0">
      <w:start w:val="14"/>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C645424"/>
    <w:multiLevelType w:val="multilevel"/>
    <w:tmpl w:val="49022A2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A75D6D"/>
    <w:multiLevelType w:val="hybridMultilevel"/>
    <w:tmpl w:val="B6B834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2"/>
  </w:num>
  <w:num w:numId="3">
    <w:abstractNumId w:val="44"/>
  </w:num>
  <w:num w:numId="4">
    <w:abstractNumId w:val="12"/>
  </w:num>
  <w:num w:numId="5">
    <w:abstractNumId w:val="27"/>
  </w:num>
  <w:num w:numId="6">
    <w:abstractNumId w:val="38"/>
  </w:num>
  <w:num w:numId="7">
    <w:abstractNumId w:val="11"/>
  </w:num>
  <w:num w:numId="8">
    <w:abstractNumId w:val="22"/>
  </w:num>
  <w:num w:numId="9">
    <w:abstractNumId w:val="25"/>
  </w:num>
  <w:num w:numId="10">
    <w:abstractNumId w:val="21"/>
  </w:num>
  <w:num w:numId="11">
    <w:abstractNumId w:val="26"/>
  </w:num>
  <w:num w:numId="12">
    <w:abstractNumId w:val="30"/>
  </w:num>
  <w:num w:numId="13">
    <w:abstractNumId w:val="20"/>
  </w:num>
  <w:num w:numId="14">
    <w:abstractNumId w:val="4"/>
  </w:num>
  <w:num w:numId="15">
    <w:abstractNumId w:val="32"/>
  </w:num>
  <w:num w:numId="16">
    <w:abstractNumId w:val="34"/>
  </w:num>
  <w:num w:numId="17">
    <w:abstractNumId w:val="33"/>
  </w:num>
  <w:num w:numId="18">
    <w:abstractNumId w:val="41"/>
  </w:num>
  <w:num w:numId="19">
    <w:abstractNumId w:val="0"/>
  </w:num>
  <w:num w:numId="20">
    <w:abstractNumId w:val="24"/>
  </w:num>
  <w:num w:numId="21">
    <w:abstractNumId w:val="3"/>
  </w:num>
  <w:num w:numId="22">
    <w:abstractNumId w:val="28"/>
  </w:num>
  <w:num w:numId="23">
    <w:abstractNumId w:val="9"/>
  </w:num>
  <w:num w:numId="24">
    <w:abstractNumId w:val="39"/>
  </w:num>
  <w:num w:numId="25">
    <w:abstractNumId w:val="36"/>
  </w:num>
  <w:num w:numId="26">
    <w:abstractNumId w:val="16"/>
  </w:num>
  <w:num w:numId="27">
    <w:abstractNumId w:val="36"/>
    <w:lvlOverride w:ilvl="0">
      <w:lvl w:ilvl="0">
        <w:start w:val="9"/>
        <w:numFmt w:val="decimal"/>
        <w:lvlText w:val="%1."/>
        <w:lvlJc w:val="left"/>
        <w:pPr>
          <w:tabs>
            <w:tab w:val="num" w:pos="144"/>
          </w:tabs>
          <w:ind w:left="360" w:hanging="360"/>
        </w:pPr>
        <w:rPr>
          <w:rFonts w:hint="default"/>
          <w:color w:val="auto"/>
        </w:rPr>
      </w:lvl>
    </w:lvlOverride>
    <w:lvlOverride w:ilvl="1">
      <w:lvl w:ilvl="1">
        <w:start w:val="1"/>
        <w:numFmt w:val="decimal"/>
        <w:suff w:val="space"/>
        <w:lvlText w:val="%1.%2."/>
        <w:lvlJc w:val="left"/>
        <w:pPr>
          <w:ind w:left="792" w:hanging="432"/>
        </w:pPr>
        <w:rPr>
          <w:rFonts w:hint="default"/>
          <w:color w:val="FF0000"/>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8">
    <w:abstractNumId w:val="40"/>
  </w:num>
  <w:num w:numId="29">
    <w:abstractNumId w:val="19"/>
  </w:num>
  <w:num w:numId="30">
    <w:abstractNumId w:val="10"/>
  </w:num>
  <w:num w:numId="31">
    <w:abstractNumId w:val="36"/>
    <w:lvlOverride w:ilvl="0">
      <w:lvl w:ilvl="0">
        <w:start w:val="9"/>
        <w:numFmt w:val="decimal"/>
        <w:lvlText w:val="%1."/>
        <w:lvlJc w:val="left"/>
        <w:pPr>
          <w:tabs>
            <w:tab w:val="num" w:pos="144"/>
          </w:tabs>
          <w:ind w:left="360" w:hanging="360"/>
        </w:pPr>
        <w:rPr>
          <w:rFonts w:hint="default"/>
          <w:color w:val="auto"/>
        </w:rPr>
      </w:lvl>
    </w:lvlOverride>
    <w:lvlOverride w:ilvl="1">
      <w:lvl w:ilvl="1">
        <w:start w:val="1"/>
        <w:numFmt w:val="decimal"/>
        <w:suff w:val="space"/>
        <w:lvlText w:val="%1.%2."/>
        <w:lvlJc w:val="left"/>
        <w:pPr>
          <w:ind w:left="792" w:hanging="432"/>
        </w:pPr>
        <w:rPr>
          <w:rFonts w:hint="default"/>
          <w:color w:val="FF0000"/>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32">
    <w:abstractNumId w:val="23"/>
  </w:num>
  <w:num w:numId="33">
    <w:abstractNumId w:val="13"/>
  </w:num>
  <w:num w:numId="34">
    <w:abstractNumId w:val="17"/>
  </w:num>
  <w:num w:numId="35">
    <w:abstractNumId w:val="42"/>
  </w:num>
  <w:num w:numId="36">
    <w:abstractNumId w:val="18"/>
  </w:num>
  <w:num w:numId="37">
    <w:abstractNumId w:val="6"/>
  </w:num>
  <w:num w:numId="38">
    <w:abstractNumId w:val="14"/>
  </w:num>
  <w:num w:numId="39">
    <w:abstractNumId w:val="15"/>
  </w:num>
  <w:num w:numId="40">
    <w:abstractNumId w:val="35"/>
  </w:num>
  <w:num w:numId="41">
    <w:abstractNumId w:val="31"/>
  </w:num>
  <w:num w:numId="42">
    <w:abstractNumId w:val="1"/>
  </w:num>
  <w:num w:numId="43">
    <w:abstractNumId w:val="8"/>
  </w:num>
  <w:num w:numId="44">
    <w:abstractNumId w:val="29"/>
  </w:num>
  <w:num w:numId="45">
    <w:abstractNumId w:val="7"/>
  </w:num>
  <w:num w:numId="46">
    <w:abstractNumId w:val="5"/>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67"/>
    <w:rsid w:val="00005EB0"/>
    <w:rsid w:val="0002292C"/>
    <w:rsid w:val="0002746C"/>
    <w:rsid w:val="00040F48"/>
    <w:rsid w:val="00042307"/>
    <w:rsid w:val="00047167"/>
    <w:rsid w:val="0005591A"/>
    <w:rsid w:val="00060AF1"/>
    <w:rsid w:val="00062AFC"/>
    <w:rsid w:val="00067511"/>
    <w:rsid w:val="000679F2"/>
    <w:rsid w:val="00073ECB"/>
    <w:rsid w:val="00075A10"/>
    <w:rsid w:val="000760E2"/>
    <w:rsid w:val="0008304A"/>
    <w:rsid w:val="0008671F"/>
    <w:rsid w:val="000871B7"/>
    <w:rsid w:val="000876FD"/>
    <w:rsid w:val="0009075F"/>
    <w:rsid w:val="00094C05"/>
    <w:rsid w:val="000A4904"/>
    <w:rsid w:val="000A5803"/>
    <w:rsid w:val="000A5F7C"/>
    <w:rsid w:val="000D3544"/>
    <w:rsid w:val="000D3796"/>
    <w:rsid w:val="000D38D8"/>
    <w:rsid w:val="000E2F9E"/>
    <w:rsid w:val="000F4929"/>
    <w:rsid w:val="0011596B"/>
    <w:rsid w:val="001214C2"/>
    <w:rsid w:val="00124067"/>
    <w:rsid w:val="00143248"/>
    <w:rsid w:val="00145691"/>
    <w:rsid w:val="0014662B"/>
    <w:rsid w:val="00150DE1"/>
    <w:rsid w:val="00150F68"/>
    <w:rsid w:val="001638F3"/>
    <w:rsid w:val="00163E56"/>
    <w:rsid w:val="001649B4"/>
    <w:rsid w:val="001664C7"/>
    <w:rsid w:val="001778CE"/>
    <w:rsid w:val="00185EAE"/>
    <w:rsid w:val="001871EA"/>
    <w:rsid w:val="001906D0"/>
    <w:rsid w:val="00190DB9"/>
    <w:rsid w:val="00190DF0"/>
    <w:rsid w:val="001A4549"/>
    <w:rsid w:val="001C4329"/>
    <w:rsid w:val="001D21B2"/>
    <w:rsid w:val="001E2169"/>
    <w:rsid w:val="001F47E4"/>
    <w:rsid w:val="001F4B99"/>
    <w:rsid w:val="001F655A"/>
    <w:rsid w:val="00216C52"/>
    <w:rsid w:val="00222DD8"/>
    <w:rsid w:val="002253A6"/>
    <w:rsid w:val="00242448"/>
    <w:rsid w:val="002452FF"/>
    <w:rsid w:val="00245688"/>
    <w:rsid w:val="00256996"/>
    <w:rsid w:val="0026787C"/>
    <w:rsid w:val="00280AC0"/>
    <w:rsid w:val="00286C2A"/>
    <w:rsid w:val="002A2B5F"/>
    <w:rsid w:val="002B7C7E"/>
    <w:rsid w:val="002C374A"/>
    <w:rsid w:val="002C6B3A"/>
    <w:rsid w:val="002C7E20"/>
    <w:rsid w:val="002E78B0"/>
    <w:rsid w:val="002F7DBC"/>
    <w:rsid w:val="003035D7"/>
    <w:rsid w:val="0032647B"/>
    <w:rsid w:val="00333475"/>
    <w:rsid w:val="00342398"/>
    <w:rsid w:val="0035110D"/>
    <w:rsid w:val="00351325"/>
    <w:rsid w:val="0035562F"/>
    <w:rsid w:val="003622EF"/>
    <w:rsid w:val="003624CD"/>
    <w:rsid w:val="00364A77"/>
    <w:rsid w:val="00366FB3"/>
    <w:rsid w:val="0037421C"/>
    <w:rsid w:val="003949EF"/>
    <w:rsid w:val="00396A5C"/>
    <w:rsid w:val="003979F3"/>
    <w:rsid w:val="003A05E0"/>
    <w:rsid w:val="003A6F6E"/>
    <w:rsid w:val="003A73E4"/>
    <w:rsid w:val="003C52FB"/>
    <w:rsid w:val="003C57C4"/>
    <w:rsid w:val="003E0B93"/>
    <w:rsid w:val="003E2014"/>
    <w:rsid w:val="003F52A3"/>
    <w:rsid w:val="003F6576"/>
    <w:rsid w:val="00404EE8"/>
    <w:rsid w:val="00426ED1"/>
    <w:rsid w:val="00431985"/>
    <w:rsid w:val="004428C1"/>
    <w:rsid w:val="004566FB"/>
    <w:rsid w:val="004672B4"/>
    <w:rsid w:val="0047050F"/>
    <w:rsid w:val="00471315"/>
    <w:rsid w:val="004714E7"/>
    <w:rsid w:val="00472B6D"/>
    <w:rsid w:val="00477855"/>
    <w:rsid w:val="0048083A"/>
    <w:rsid w:val="00490935"/>
    <w:rsid w:val="004A009C"/>
    <w:rsid w:val="004A70BD"/>
    <w:rsid w:val="004A7268"/>
    <w:rsid w:val="004B66EF"/>
    <w:rsid w:val="004C339F"/>
    <w:rsid w:val="004D0D2B"/>
    <w:rsid w:val="004D293C"/>
    <w:rsid w:val="004D2DEC"/>
    <w:rsid w:val="004D4632"/>
    <w:rsid w:val="004E7DE3"/>
    <w:rsid w:val="004F2177"/>
    <w:rsid w:val="004F24B6"/>
    <w:rsid w:val="004F38BD"/>
    <w:rsid w:val="00501B89"/>
    <w:rsid w:val="00506903"/>
    <w:rsid w:val="00516BB1"/>
    <w:rsid w:val="005275C7"/>
    <w:rsid w:val="0052797E"/>
    <w:rsid w:val="00533ECE"/>
    <w:rsid w:val="00541A2F"/>
    <w:rsid w:val="005466D0"/>
    <w:rsid w:val="00553601"/>
    <w:rsid w:val="00553E37"/>
    <w:rsid w:val="005558E5"/>
    <w:rsid w:val="00566363"/>
    <w:rsid w:val="005719EF"/>
    <w:rsid w:val="0058602B"/>
    <w:rsid w:val="00596302"/>
    <w:rsid w:val="005A63CE"/>
    <w:rsid w:val="005B00C0"/>
    <w:rsid w:val="005C1C8D"/>
    <w:rsid w:val="005C4AE1"/>
    <w:rsid w:val="005D0D33"/>
    <w:rsid w:val="005F203A"/>
    <w:rsid w:val="005F2100"/>
    <w:rsid w:val="005F5031"/>
    <w:rsid w:val="005F66FF"/>
    <w:rsid w:val="00601EC8"/>
    <w:rsid w:val="006131AA"/>
    <w:rsid w:val="00616623"/>
    <w:rsid w:val="0062082E"/>
    <w:rsid w:val="00621C76"/>
    <w:rsid w:val="0063486D"/>
    <w:rsid w:val="0064439B"/>
    <w:rsid w:val="00650A97"/>
    <w:rsid w:val="00663F6F"/>
    <w:rsid w:val="006711F0"/>
    <w:rsid w:val="00680261"/>
    <w:rsid w:val="00693116"/>
    <w:rsid w:val="00696D0F"/>
    <w:rsid w:val="006C2259"/>
    <w:rsid w:val="006C7D73"/>
    <w:rsid w:val="006D4534"/>
    <w:rsid w:val="006D55EE"/>
    <w:rsid w:val="006D606E"/>
    <w:rsid w:val="006D66A7"/>
    <w:rsid w:val="006E25CB"/>
    <w:rsid w:val="006E46F2"/>
    <w:rsid w:val="006E4BE6"/>
    <w:rsid w:val="006E786C"/>
    <w:rsid w:val="006F1C0C"/>
    <w:rsid w:val="006F3E3E"/>
    <w:rsid w:val="006F42F5"/>
    <w:rsid w:val="006F7E6B"/>
    <w:rsid w:val="00713DE6"/>
    <w:rsid w:val="00720EF3"/>
    <w:rsid w:val="007313F0"/>
    <w:rsid w:val="00740A78"/>
    <w:rsid w:val="007509E0"/>
    <w:rsid w:val="00751462"/>
    <w:rsid w:val="00753DA5"/>
    <w:rsid w:val="00757394"/>
    <w:rsid w:val="007664AC"/>
    <w:rsid w:val="00775D7B"/>
    <w:rsid w:val="00777D68"/>
    <w:rsid w:val="00781717"/>
    <w:rsid w:val="00783640"/>
    <w:rsid w:val="0079163B"/>
    <w:rsid w:val="007A11A6"/>
    <w:rsid w:val="007B1BE1"/>
    <w:rsid w:val="007B2769"/>
    <w:rsid w:val="007B50A5"/>
    <w:rsid w:val="007B6C6A"/>
    <w:rsid w:val="007C796D"/>
    <w:rsid w:val="007E40E9"/>
    <w:rsid w:val="007E6778"/>
    <w:rsid w:val="007F7EB5"/>
    <w:rsid w:val="008059B3"/>
    <w:rsid w:val="00807EBA"/>
    <w:rsid w:val="00811FA4"/>
    <w:rsid w:val="008167AD"/>
    <w:rsid w:val="0082685C"/>
    <w:rsid w:val="0083078B"/>
    <w:rsid w:val="0083545B"/>
    <w:rsid w:val="00836B7E"/>
    <w:rsid w:val="008439F1"/>
    <w:rsid w:val="00845AE8"/>
    <w:rsid w:val="00854394"/>
    <w:rsid w:val="00855033"/>
    <w:rsid w:val="0085633A"/>
    <w:rsid w:val="00863BAA"/>
    <w:rsid w:val="008721C3"/>
    <w:rsid w:val="00880680"/>
    <w:rsid w:val="0088546F"/>
    <w:rsid w:val="008861F4"/>
    <w:rsid w:val="00887982"/>
    <w:rsid w:val="0089699A"/>
    <w:rsid w:val="00897C0C"/>
    <w:rsid w:val="008A1DAA"/>
    <w:rsid w:val="008A1FD1"/>
    <w:rsid w:val="008A6A50"/>
    <w:rsid w:val="008B4402"/>
    <w:rsid w:val="008B7B27"/>
    <w:rsid w:val="008C662A"/>
    <w:rsid w:val="008C7C40"/>
    <w:rsid w:val="008E0511"/>
    <w:rsid w:val="009001AD"/>
    <w:rsid w:val="00901FC3"/>
    <w:rsid w:val="00917D00"/>
    <w:rsid w:val="00923CDC"/>
    <w:rsid w:val="00937B4A"/>
    <w:rsid w:val="00946CF9"/>
    <w:rsid w:val="009629DD"/>
    <w:rsid w:val="00962FF0"/>
    <w:rsid w:val="00967AB0"/>
    <w:rsid w:val="00971CBF"/>
    <w:rsid w:val="00977407"/>
    <w:rsid w:val="00997A62"/>
    <w:rsid w:val="009B43BD"/>
    <w:rsid w:val="009C0BD5"/>
    <w:rsid w:val="009C406E"/>
    <w:rsid w:val="009D01C1"/>
    <w:rsid w:val="009D261C"/>
    <w:rsid w:val="009D4F32"/>
    <w:rsid w:val="009E0B07"/>
    <w:rsid w:val="009E2A20"/>
    <w:rsid w:val="009E44BD"/>
    <w:rsid w:val="009E7D89"/>
    <w:rsid w:val="009F373B"/>
    <w:rsid w:val="00A005F9"/>
    <w:rsid w:val="00A02748"/>
    <w:rsid w:val="00A07400"/>
    <w:rsid w:val="00A12B59"/>
    <w:rsid w:val="00A31C8E"/>
    <w:rsid w:val="00A4287B"/>
    <w:rsid w:val="00A659F5"/>
    <w:rsid w:val="00A72493"/>
    <w:rsid w:val="00A75848"/>
    <w:rsid w:val="00A7625A"/>
    <w:rsid w:val="00A77570"/>
    <w:rsid w:val="00A84D97"/>
    <w:rsid w:val="00A84EE4"/>
    <w:rsid w:val="00A86C9C"/>
    <w:rsid w:val="00A968F8"/>
    <w:rsid w:val="00AB0E21"/>
    <w:rsid w:val="00AC2AC4"/>
    <w:rsid w:val="00AC3805"/>
    <w:rsid w:val="00AC5DE6"/>
    <w:rsid w:val="00AC7FA8"/>
    <w:rsid w:val="00AF1984"/>
    <w:rsid w:val="00AF2755"/>
    <w:rsid w:val="00AF4A13"/>
    <w:rsid w:val="00B00B18"/>
    <w:rsid w:val="00B05DCA"/>
    <w:rsid w:val="00B10DF7"/>
    <w:rsid w:val="00B303F3"/>
    <w:rsid w:val="00B30674"/>
    <w:rsid w:val="00B359C6"/>
    <w:rsid w:val="00B43379"/>
    <w:rsid w:val="00B4498E"/>
    <w:rsid w:val="00B455B6"/>
    <w:rsid w:val="00B472CF"/>
    <w:rsid w:val="00B62B7C"/>
    <w:rsid w:val="00B71F3A"/>
    <w:rsid w:val="00B72610"/>
    <w:rsid w:val="00B84FD2"/>
    <w:rsid w:val="00B85AFA"/>
    <w:rsid w:val="00B85CB9"/>
    <w:rsid w:val="00B92B7E"/>
    <w:rsid w:val="00B93399"/>
    <w:rsid w:val="00BA50FC"/>
    <w:rsid w:val="00BB3B25"/>
    <w:rsid w:val="00BC35B3"/>
    <w:rsid w:val="00BC41CD"/>
    <w:rsid w:val="00BD3BD2"/>
    <w:rsid w:val="00BD4801"/>
    <w:rsid w:val="00BD4D54"/>
    <w:rsid w:val="00BE2480"/>
    <w:rsid w:val="00BF5632"/>
    <w:rsid w:val="00C0072D"/>
    <w:rsid w:val="00C07379"/>
    <w:rsid w:val="00C27427"/>
    <w:rsid w:val="00C3091C"/>
    <w:rsid w:val="00C32ABB"/>
    <w:rsid w:val="00C3504D"/>
    <w:rsid w:val="00C36D14"/>
    <w:rsid w:val="00C52F4B"/>
    <w:rsid w:val="00C62020"/>
    <w:rsid w:val="00C65503"/>
    <w:rsid w:val="00C67967"/>
    <w:rsid w:val="00C71592"/>
    <w:rsid w:val="00C740B7"/>
    <w:rsid w:val="00C81270"/>
    <w:rsid w:val="00C81871"/>
    <w:rsid w:val="00C82263"/>
    <w:rsid w:val="00C833E2"/>
    <w:rsid w:val="00C87FBB"/>
    <w:rsid w:val="00CA3C3B"/>
    <w:rsid w:val="00CA4026"/>
    <w:rsid w:val="00CC08B0"/>
    <w:rsid w:val="00CD1C9B"/>
    <w:rsid w:val="00CD2227"/>
    <w:rsid w:val="00CD38DF"/>
    <w:rsid w:val="00CE59C6"/>
    <w:rsid w:val="00CE5A68"/>
    <w:rsid w:val="00D15A38"/>
    <w:rsid w:val="00D22652"/>
    <w:rsid w:val="00D3336F"/>
    <w:rsid w:val="00D373DE"/>
    <w:rsid w:val="00D44966"/>
    <w:rsid w:val="00D44DF3"/>
    <w:rsid w:val="00D51174"/>
    <w:rsid w:val="00D51587"/>
    <w:rsid w:val="00D63955"/>
    <w:rsid w:val="00D83615"/>
    <w:rsid w:val="00D96849"/>
    <w:rsid w:val="00D96D34"/>
    <w:rsid w:val="00DA4707"/>
    <w:rsid w:val="00DC6242"/>
    <w:rsid w:val="00DC6AF7"/>
    <w:rsid w:val="00DD1373"/>
    <w:rsid w:val="00DD49BE"/>
    <w:rsid w:val="00DD5D09"/>
    <w:rsid w:val="00DE116F"/>
    <w:rsid w:val="00DE3C4F"/>
    <w:rsid w:val="00DF00FA"/>
    <w:rsid w:val="00DF1D2E"/>
    <w:rsid w:val="00DF60A2"/>
    <w:rsid w:val="00DF6569"/>
    <w:rsid w:val="00E148ED"/>
    <w:rsid w:val="00E15FBA"/>
    <w:rsid w:val="00E16B35"/>
    <w:rsid w:val="00E213CA"/>
    <w:rsid w:val="00E33165"/>
    <w:rsid w:val="00E3685B"/>
    <w:rsid w:val="00E476D7"/>
    <w:rsid w:val="00E5340C"/>
    <w:rsid w:val="00E53F3B"/>
    <w:rsid w:val="00E65419"/>
    <w:rsid w:val="00E70510"/>
    <w:rsid w:val="00E762EC"/>
    <w:rsid w:val="00E92730"/>
    <w:rsid w:val="00E92DDB"/>
    <w:rsid w:val="00E93E00"/>
    <w:rsid w:val="00E9689F"/>
    <w:rsid w:val="00E96DD7"/>
    <w:rsid w:val="00E9739F"/>
    <w:rsid w:val="00EA1B16"/>
    <w:rsid w:val="00EA3A72"/>
    <w:rsid w:val="00EC1321"/>
    <w:rsid w:val="00ED3060"/>
    <w:rsid w:val="00EF0F0C"/>
    <w:rsid w:val="00EF6A1F"/>
    <w:rsid w:val="00EF791A"/>
    <w:rsid w:val="00F01473"/>
    <w:rsid w:val="00F05C4E"/>
    <w:rsid w:val="00F06CB2"/>
    <w:rsid w:val="00F103D9"/>
    <w:rsid w:val="00F10947"/>
    <w:rsid w:val="00F13B69"/>
    <w:rsid w:val="00F1783F"/>
    <w:rsid w:val="00F226BF"/>
    <w:rsid w:val="00F336C9"/>
    <w:rsid w:val="00F51805"/>
    <w:rsid w:val="00F53A5A"/>
    <w:rsid w:val="00F6367B"/>
    <w:rsid w:val="00F709BF"/>
    <w:rsid w:val="00F83C39"/>
    <w:rsid w:val="00F8413E"/>
    <w:rsid w:val="00F93C80"/>
    <w:rsid w:val="00F96E4A"/>
    <w:rsid w:val="00FA2816"/>
    <w:rsid w:val="00FA372D"/>
    <w:rsid w:val="00FA7C56"/>
    <w:rsid w:val="00FB6D35"/>
    <w:rsid w:val="00FC1486"/>
    <w:rsid w:val="00FC6494"/>
    <w:rsid w:val="00FC773C"/>
    <w:rsid w:val="00FD0929"/>
    <w:rsid w:val="00FE2C95"/>
    <w:rsid w:val="00FF131F"/>
    <w:rsid w:val="00FF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0438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1A"/>
  </w:style>
  <w:style w:type="paragraph" w:styleId="Heading1">
    <w:name w:val="heading 1"/>
    <w:basedOn w:val="Normal"/>
    <w:next w:val="Normal"/>
    <w:qFormat/>
    <w:rsid w:val="00AC5DE6"/>
    <w:pPr>
      <w:keepNext/>
      <w:jc w:val="center"/>
      <w:outlineLvl w:val="0"/>
    </w:pPr>
    <w:rPr>
      <w:b/>
      <w:bCs/>
      <w:color w:val="000000"/>
      <w:sz w:val="40"/>
      <w:szCs w:val="24"/>
    </w:rPr>
  </w:style>
  <w:style w:type="paragraph" w:styleId="Heading2">
    <w:name w:val="heading 2"/>
    <w:basedOn w:val="Normal"/>
    <w:next w:val="Normal"/>
    <w:qFormat/>
    <w:rsid w:val="00AC5DE6"/>
    <w:pPr>
      <w:keepNext/>
      <w:tabs>
        <w:tab w:val="left" w:pos="360"/>
      </w:tabs>
      <w:ind w:right="-24"/>
      <w:jc w:val="center"/>
      <w:outlineLvl w:val="1"/>
    </w:pPr>
    <w:rPr>
      <w:b/>
      <w:bCs/>
      <w:sz w:val="40"/>
    </w:rPr>
  </w:style>
  <w:style w:type="paragraph" w:styleId="Heading3">
    <w:name w:val="heading 3"/>
    <w:basedOn w:val="Normal"/>
    <w:next w:val="Normal"/>
    <w:qFormat/>
    <w:rsid w:val="00AC5DE6"/>
    <w:pPr>
      <w:keepNext/>
      <w:outlineLvl w:val="2"/>
    </w:pPr>
    <w:rPr>
      <w:rFonts w:ascii="Arial" w:hAnsi="Arial"/>
      <w:b/>
      <w:sz w:val="22"/>
    </w:rPr>
  </w:style>
  <w:style w:type="paragraph" w:styleId="Heading7">
    <w:name w:val="heading 7"/>
    <w:basedOn w:val="Normal"/>
    <w:next w:val="Normal"/>
    <w:qFormat/>
    <w:rsid w:val="000A5803"/>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AC5DE6"/>
    <w:rPr>
      <w:i/>
      <w:sz w:val="24"/>
    </w:rPr>
  </w:style>
  <w:style w:type="paragraph" w:styleId="EnvelopeAddress">
    <w:name w:val="envelope address"/>
    <w:basedOn w:val="Normal"/>
    <w:rsid w:val="00AC5DE6"/>
    <w:pPr>
      <w:framePr w:w="7920" w:h="1980" w:hRule="exact" w:hSpace="180" w:wrap="auto" w:hAnchor="page" w:xAlign="center" w:yAlign="bottom"/>
      <w:ind w:left="2880"/>
    </w:pPr>
    <w:rPr>
      <w:rFonts w:ascii="Times New Roman (PCL6)" w:hAnsi="Times New Roman (PCL6)"/>
      <w:sz w:val="32"/>
    </w:rPr>
  </w:style>
  <w:style w:type="paragraph" w:styleId="BodyTextIndent">
    <w:name w:val="Body Text Indent"/>
    <w:basedOn w:val="Normal"/>
    <w:rsid w:val="00AC5DE6"/>
    <w:pPr>
      <w:ind w:left="330"/>
    </w:pPr>
  </w:style>
  <w:style w:type="paragraph" w:styleId="NormalWeb">
    <w:name w:val="Normal (Web)"/>
    <w:basedOn w:val="Normal"/>
    <w:rsid w:val="00AC5DE6"/>
    <w:pPr>
      <w:spacing w:before="100" w:beforeAutospacing="1" w:after="100" w:afterAutospacing="1"/>
    </w:pPr>
    <w:rPr>
      <w:color w:val="000000"/>
      <w:sz w:val="24"/>
      <w:szCs w:val="24"/>
    </w:rPr>
  </w:style>
  <w:style w:type="paragraph" w:styleId="BalloonText">
    <w:name w:val="Balloon Text"/>
    <w:basedOn w:val="Normal"/>
    <w:semiHidden/>
    <w:rsid w:val="00AC5DE6"/>
    <w:rPr>
      <w:rFonts w:ascii="Tahoma" w:hAnsi="Tahoma" w:cs="Tahoma"/>
      <w:sz w:val="16"/>
      <w:szCs w:val="16"/>
    </w:rPr>
  </w:style>
  <w:style w:type="paragraph" w:styleId="BodyText2">
    <w:name w:val="Body Text 2"/>
    <w:basedOn w:val="Normal"/>
    <w:rsid w:val="00AC5DE6"/>
    <w:pPr>
      <w:spacing w:after="120" w:line="480" w:lineRule="auto"/>
    </w:pPr>
  </w:style>
  <w:style w:type="paragraph" w:styleId="BodyText">
    <w:name w:val="Body Text"/>
    <w:basedOn w:val="Normal"/>
    <w:rsid w:val="00AC5DE6"/>
    <w:pPr>
      <w:spacing w:after="120"/>
    </w:pPr>
  </w:style>
  <w:style w:type="paragraph" w:styleId="PlainText">
    <w:name w:val="Plain Text"/>
    <w:basedOn w:val="Normal"/>
    <w:link w:val="PlainTextChar"/>
    <w:uiPriority w:val="99"/>
    <w:rsid w:val="00D44966"/>
    <w:rPr>
      <w:rFonts w:ascii="Courier New" w:hAnsi="Courier New" w:cs="Courier New"/>
    </w:rPr>
  </w:style>
  <w:style w:type="paragraph" w:customStyle="1" w:styleId="Default">
    <w:name w:val="Default"/>
    <w:rsid w:val="00C65503"/>
    <w:pPr>
      <w:autoSpaceDE w:val="0"/>
      <w:autoSpaceDN w:val="0"/>
      <w:adjustRightInd w:val="0"/>
    </w:pPr>
    <w:rPr>
      <w:rFonts w:ascii="Arial" w:hAnsi="Arial" w:cs="Arial"/>
      <w:color w:val="000000"/>
      <w:sz w:val="24"/>
      <w:szCs w:val="24"/>
    </w:rPr>
  </w:style>
  <w:style w:type="paragraph" w:styleId="Header">
    <w:name w:val="header"/>
    <w:basedOn w:val="Normal"/>
    <w:rsid w:val="003A73E4"/>
    <w:pPr>
      <w:tabs>
        <w:tab w:val="center" w:pos="4320"/>
        <w:tab w:val="right" w:pos="8640"/>
      </w:tabs>
    </w:pPr>
  </w:style>
  <w:style w:type="paragraph" w:styleId="Footer">
    <w:name w:val="footer"/>
    <w:basedOn w:val="Normal"/>
    <w:rsid w:val="00F709BF"/>
    <w:pPr>
      <w:tabs>
        <w:tab w:val="center" w:pos="4320"/>
        <w:tab w:val="right" w:pos="8640"/>
      </w:tabs>
    </w:pPr>
  </w:style>
  <w:style w:type="character" w:styleId="CommentReference">
    <w:name w:val="annotation reference"/>
    <w:basedOn w:val="DefaultParagraphFont"/>
    <w:uiPriority w:val="99"/>
    <w:rsid w:val="003A05E0"/>
    <w:rPr>
      <w:sz w:val="16"/>
      <w:szCs w:val="16"/>
    </w:rPr>
  </w:style>
  <w:style w:type="paragraph" w:styleId="CommentText">
    <w:name w:val="annotation text"/>
    <w:basedOn w:val="Normal"/>
    <w:link w:val="CommentTextChar"/>
    <w:uiPriority w:val="99"/>
    <w:rsid w:val="003A05E0"/>
  </w:style>
  <w:style w:type="character" w:customStyle="1" w:styleId="CommentTextChar">
    <w:name w:val="Comment Text Char"/>
    <w:basedOn w:val="DefaultParagraphFont"/>
    <w:link w:val="CommentText"/>
    <w:uiPriority w:val="99"/>
    <w:rsid w:val="003A05E0"/>
  </w:style>
  <w:style w:type="paragraph" w:styleId="CommentSubject">
    <w:name w:val="annotation subject"/>
    <w:basedOn w:val="CommentText"/>
    <w:next w:val="CommentText"/>
    <w:link w:val="CommentSubjectChar"/>
    <w:rsid w:val="003A05E0"/>
    <w:rPr>
      <w:b/>
      <w:bCs/>
    </w:rPr>
  </w:style>
  <w:style w:type="character" w:customStyle="1" w:styleId="CommentSubjectChar">
    <w:name w:val="Comment Subject Char"/>
    <w:basedOn w:val="CommentTextChar"/>
    <w:link w:val="CommentSubject"/>
    <w:rsid w:val="003A05E0"/>
    <w:rPr>
      <w:b/>
      <w:bCs/>
    </w:rPr>
  </w:style>
  <w:style w:type="paragraph" w:styleId="ListParagraph">
    <w:name w:val="List Paragraph"/>
    <w:basedOn w:val="Normal"/>
    <w:uiPriority w:val="34"/>
    <w:qFormat/>
    <w:rsid w:val="00937B4A"/>
    <w:pPr>
      <w:ind w:left="720"/>
      <w:contextualSpacing/>
    </w:pPr>
  </w:style>
  <w:style w:type="paragraph" w:styleId="Revision">
    <w:name w:val="Revision"/>
    <w:hidden/>
    <w:uiPriority w:val="99"/>
    <w:semiHidden/>
    <w:rsid w:val="003F6576"/>
  </w:style>
  <w:style w:type="character" w:customStyle="1" w:styleId="PlainTextChar">
    <w:name w:val="Plain Text Char"/>
    <w:basedOn w:val="DefaultParagraphFont"/>
    <w:link w:val="PlainText"/>
    <w:uiPriority w:val="99"/>
    <w:rsid w:val="00F83C39"/>
    <w:rPr>
      <w:rFonts w:ascii="Courier New" w:hAnsi="Courier New" w:cs="Courier New"/>
    </w:rPr>
  </w:style>
  <w:style w:type="character" w:styleId="Hyperlink">
    <w:name w:val="Hyperlink"/>
    <w:basedOn w:val="DefaultParagraphFont"/>
    <w:unhideWhenUsed/>
    <w:rsid w:val="00F83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1A"/>
  </w:style>
  <w:style w:type="paragraph" w:styleId="Heading1">
    <w:name w:val="heading 1"/>
    <w:basedOn w:val="Normal"/>
    <w:next w:val="Normal"/>
    <w:qFormat/>
    <w:rsid w:val="00AC5DE6"/>
    <w:pPr>
      <w:keepNext/>
      <w:jc w:val="center"/>
      <w:outlineLvl w:val="0"/>
    </w:pPr>
    <w:rPr>
      <w:b/>
      <w:bCs/>
      <w:color w:val="000000"/>
      <w:sz w:val="40"/>
      <w:szCs w:val="24"/>
    </w:rPr>
  </w:style>
  <w:style w:type="paragraph" w:styleId="Heading2">
    <w:name w:val="heading 2"/>
    <w:basedOn w:val="Normal"/>
    <w:next w:val="Normal"/>
    <w:qFormat/>
    <w:rsid w:val="00AC5DE6"/>
    <w:pPr>
      <w:keepNext/>
      <w:tabs>
        <w:tab w:val="left" w:pos="360"/>
      </w:tabs>
      <w:ind w:right="-24"/>
      <w:jc w:val="center"/>
      <w:outlineLvl w:val="1"/>
    </w:pPr>
    <w:rPr>
      <w:b/>
      <w:bCs/>
      <w:sz w:val="40"/>
    </w:rPr>
  </w:style>
  <w:style w:type="paragraph" w:styleId="Heading3">
    <w:name w:val="heading 3"/>
    <w:basedOn w:val="Normal"/>
    <w:next w:val="Normal"/>
    <w:qFormat/>
    <w:rsid w:val="00AC5DE6"/>
    <w:pPr>
      <w:keepNext/>
      <w:outlineLvl w:val="2"/>
    </w:pPr>
    <w:rPr>
      <w:rFonts w:ascii="Arial" w:hAnsi="Arial"/>
      <w:b/>
      <w:sz w:val="22"/>
    </w:rPr>
  </w:style>
  <w:style w:type="paragraph" w:styleId="Heading7">
    <w:name w:val="heading 7"/>
    <w:basedOn w:val="Normal"/>
    <w:next w:val="Normal"/>
    <w:qFormat/>
    <w:rsid w:val="000A5803"/>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AC5DE6"/>
    <w:rPr>
      <w:i/>
      <w:sz w:val="24"/>
    </w:rPr>
  </w:style>
  <w:style w:type="paragraph" w:styleId="EnvelopeAddress">
    <w:name w:val="envelope address"/>
    <w:basedOn w:val="Normal"/>
    <w:rsid w:val="00AC5DE6"/>
    <w:pPr>
      <w:framePr w:w="7920" w:h="1980" w:hRule="exact" w:hSpace="180" w:wrap="auto" w:hAnchor="page" w:xAlign="center" w:yAlign="bottom"/>
      <w:ind w:left="2880"/>
    </w:pPr>
    <w:rPr>
      <w:rFonts w:ascii="Times New Roman (PCL6)" w:hAnsi="Times New Roman (PCL6)"/>
      <w:sz w:val="32"/>
    </w:rPr>
  </w:style>
  <w:style w:type="paragraph" w:styleId="BodyTextIndent">
    <w:name w:val="Body Text Indent"/>
    <w:basedOn w:val="Normal"/>
    <w:rsid w:val="00AC5DE6"/>
    <w:pPr>
      <w:ind w:left="330"/>
    </w:pPr>
  </w:style>
  <w:style w:type="paragraph" w:styleId="NormalWeb">
    <w:name w:val="Normal (Web)"/>
    <w:basedOn w:val="Normal"/>
    <w:rsid w:val="00AC5DE6"/>
    <w:pPr>
      <w:spacing w:before="100" w:beforeAutospacing="1" w:after="100" w:afterAutospacing="1"/>
    </w:pPr>
    <w:rPr>
      <w:color w:val="000000"/>
      <w:sz w:val="24"/>
      <w:szCs w:val="24"/>
    </w:rPr>
  </w:style>
  <w:style w:type="paragraph" w:styleId="BalloonText">
    <w:name w:val="Balloon Text"/>
    <w:basedOn w:val="Normal"/>
    <w:semiHidden/>
    <w:rsid w:val="00AC5DE6"/>
    <w:rPr>
      <w:rFonts w:ascii="Tahoma" w:hAnsi="Tahoma" w:cs="Tahoma"/>
      <w:sz w:val="16"/>
      <w:szCs w:val="16"/>
    </w:rPr>
  </w:style>
  <w:style w:type="paragraph" w:styleId="BodyText2">
    <w:name w:val="Body Text 2"/>
    <w:basedOn w:val="Normal"/>
    <w:rsid w:val="00AC5DE6"/>
    <w:pPr>
      <w:spacing w:after="120" w:line="480" w:lineRule="auto"/>
    </w:pPr>
  </w:style>
  <w:style w:type="paragraph" w:styleId="BodyText">
    <w:name w:val="Body Text"/>
    <w:basedOn w:val="Normal"/>
    <w:rsid w:val="00AC5DE6"/>
    <w:pPr>
      <w:spacing w:after="120"/>
    </w:pPr>
  </w:style>
  <w:style w:type="paragraph" w:styleId="PlainText">
    <w:name w:val="Plain Text"/>
    <w:basedOn w:val="Normal"/>
    <w:link w:val="PlainTextChar"/>
    <w:uiPriority w:val="99"/>
    <w:rsid w:val="00D44966"/>
    <w:rPr>
      <w:rFonts w:ascii="Courier New" w:hAnsi="Courier New" w:cs="Courier New"/>
    </w:rPr>
  </w:style>
  <w:style w:type="paragraph" w:customStyle="1" w:styleId="Default">
    <w:name w:val="Default"/>
    <w:rsid w:val="00C65503"/>
    <w:pPr>
      <w:autoSpaceDE w:val="0"/>
      <w:autoSpaceDN w:val="0"/>
      <w:adjustRightInd w:val="0"/>
    </w:pPr>
    <w:rPr>
      <w:rFonts w:ascii="Arial" w:hAnsi="Arial" w:cs="Arial"/>
      <w:color w:val="000000"/>
      <w:sz w:val="24"/>
      <w:szCs w:val="24"/>
    </w:rPr>
  </w:style>
  <w:style w:type="paragraph" w:styleId="Header">
    <w:name w:val="header"/>
    <w:basedOn w:val="Normal"/>
    <w:rsid w:val="003A73E4"/>
    <w:pPr>
      <w:tabs>
        <w:tab w:val="center" w:pos="4320"/>
        <w:tab w:val="right" w:pos="8640"/>
      </w:tabs>
    </w:pPr>
  </w:style>
  <w:style w:type="paragraph" w:styleId="Footer">
    <w:name w:val="footer"/>
    <w:basedOn w:val="Normal"/>
    <w:rsid w:val="00F709BF"/>
    <w:pPr>
      <w:tabs>
        <w:tab w:val="center" w:pos="4320"/>
        <w:tab w:val="right" w:pos="8640"/>
      </w:tabs>
    </w:pPr>
  </w:style>
  <w:style w:type="character" w:styleId="CommentReference">
    <w:name w:val="annotation reference"/>
    <w:basedOn w:val="DefaultParagraphFont"/>
    <w:uiPriority w:val="99"/>
    <w:rsid w:val="003A05E0"/>
    <w:rPr>
      <w:sz w:val="16"/>
      <w:szCs w:val="16"/>
    </w:rPr>
  </w:style>
  <w:style w:type="paragraph" w:styleId="CommentText">
    <w:name w:val="annotation text"/>
    <w:basedOn w:val="Normal"/>
    <w:link w:val="CommentTextChar"/>
    <w:uiPriority w:val="99"/>
    <w:rsid w:val="003A05E0"/>
  </w:style>
  <w:style w:type="character" w:customStyle="1" w:styleId="CommentTextChar">
    <w:name w:val="Comment Text Char"/>
    <w:basedOn w:val="DefaultParagraphFont"/>
    <w:link w:val="CommentText"/>
    <w:uiPriority w:val="99"/>
    <w:rsid w:val="003A05E0"/>
  </w:style>
  <w:style w:type="paragraph" w:styleId="CommentSubject">
    <w:name w:val="annotation subject"/>
    <w:basedOn w:val="CommentText"/>
    <w:next w:val="CommentText"/>
    <w:link w:val="CommentSubjectChar"/>
    <w:rsid w:val="003A05E0"/>
    <w:rPr>
      <w:b/>
      <w:bCs/>
    </w:rPr>
  </w:style>
  <w:style w:type="character" w:customStyle="1" w:styleId="CommentSubjectChar">
    <w:name w:val="Comment Subject Char"/>
    <w:basedOn w:val="CommentTextChar"/>
    <w:link w:val="CommentSubject"/>
    <w:rsid w:val="003A05E0"/>
    <w:rPr>
      <w:b/>
      <w:bCs/>
    </w:rPr>
  </w:style>
  <w:style w:type="paragraph" w:styleId="ListParagraph">
    <w:name w:val="List Paragraph"/>
    <w:basedOn w:val="Normal"/>
    <w:uiPriority w:val="34"/>
    <w:qFormat/>
    <w:rsid w:val="00937B4A"/>
    <w:pPr>
      <w:ind w:left="720"/>
      <w:contextualSpacing/>
    </w:pPr>
  </w:style>
  <w:style w:type="paragraph" w:styleId="Revision">
    <w:name w:val="Revision"/>
    <w:hidden/>
    <w:uiPriority w:val="99"/>
    <w:semiHidden/>
    <w:rsid w:val="003F6576"/>
  </w:style>
  <w:style w:type="character" w:customStyle="1" w:styleId="PlainTextChar">
    <w:name w:val="Plain Text Char"/>
    <w:basedOn w:val="DefaultParagraphFont"/>
    <w:link w:val="PlainText"/>
    <w:uiPriority w:val="99"/>
    <w:rsid w:val="00F83C39"/>
    <w:rPr>
      <w:rFonts w:ascii="Courier New" w:hAnsi="Courier New" w:cs="Courier New"/>
    </w:rPr>
  </w:style>
  <w:style w:type="character" w:styleId="Hyperlink">
    <w:name w:val="Hyperlink"/>
    <w:basedOn w:val="DefaultParagraphFont"/>
    <w:unhideWhenUsed/>
    <w:rsid w:val="00F83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4121">
      <w:bodyDiv w:val="1"/>
      <w:marLeft w:val="0"/>
      <w:marRight w:val="0"/>
      <w:marTop w:val="0"/>
      <w:marBottom w:val="0"/>
      <w:divBdr>
        <w:top w:val="none" w:sz="0" w:space="0" w:color="auto"/>
        <w:left w:val="none" w:sz="0" w:space="0" w:color="auto"/>
        <w:bottom w:val="none" w:sz="0" w:space="0" w:color="auto"/>
        <w:right w:val="none" w:sz="0" w:space="0" w:color="auto"/>
      </w:divBdr>
    </w:div>
    <w:div w:id="524900743">
      <w:bodyDiv w:val="1"/>
      <w:marLeft w:val="0"/>
      <w:marRight w:val="0"/>
      <w:marTop w:val="0"/>
      <w:marBottom w:val="0"/>
      <w:divBdr>
        <w:top w:val="none" w:sz="0" w:space="0" w:color="auto"/>
        <w:left w:val="none" w:sz="0" w:space="0" w:color="auto"/>
        <w:bottom w:val="none" w:sz="0" w:space="0" w:color="auto"/>
        <w:right w:val="none" w:sz="0" w:space="0" w:color="auto"/>
      </w:divBdr>
    </w:div>
    <w:div w:id="781999177">
      <w:bodyDiv w:val="1"/>
      <w:marLeft w:val="0"/>
      <w:marRight w:val="0"/>
      <w:marTop w:val="0"/>
      <w:marBottom w:val="0"/>
      <w:divBdr>
        <w:top w:val="none" w:sz="0" w:space="0" w:color="auto"/>
        <w:left w:val="none" w:sz="0" w:space="0" w:color="auto"/>
        <w:bottom w:val="none" w:sz="0" w:space="0" w:color="auto"/>
        <w:right w:val="none" w:sz="0" w:space="0" w:color="auto"/>
      </w:divBdr>
    </w:div>
    <w:div w:id="905460648">
      <w:bodyDiv w:val="1"/>
      <w:marLeft w:val="0"/>
      <w:marRight w:val="0"/>
      <w:marTop w:val="0"/>
      <w:marBottom w:val="0"/>
      <w:divBdr>
        <w:top w:val="none" w:sz="0" w:space="0" w:color="auto"/>
        <w:left w:val="none" w:sz="0" w:space="0" w:color="auto"/>
        <w:bottom w:val="none" w:sz="0" w:space="0" w:color="auto"/>
        <w:right w:val="none" w:sz="0" w:space="0" w:color="auto"/>
      </w:divBdr>
    </w:div>
    <w:div w:id="910195017">
      <w:bodyDiv w:val="1"/>
      <w:marLeft w:val="0"/>
      <w:marRight w:val="0"/>
      <w:marTop w:val="0"/>
      <w:marBottom w:val="0"/>
      <w:divBdr>
        <w:top w:val="none" w:sz="0" w:space="0" w:color="auto"/>
        <w:left w:val="none" w:sz="0" w:space="0" w:color="auto"/>
        <w:bottom w:val="none" w:sz="0" w:space="0" w:color="auto"/>
        <w:right w:val="none" w:sz="0" w:space="0" w:color="auto"/>
      </w:divBdr>
    </w:div>
    <w:div w:id="1124809719">
      <w:bodyDiv w:val="1"/>
      <w:marLeft w:val="0"/>
      <w:marRight w:val="0"/>
      <w:marTop w:val="0"/>
      <w:marBottom w:val="0"/>
      <w:divBdr>
        <w:top w:val="none" w:sz="0" w:space="0" w:color="auto"/>
        <w:left w:val="none" w:sz="0" w:space="0" w:color="auto"/>
        <w:bottom w:val="none" w:sz="0" w:space="0" w:color="auto"/>
        <w:right w:val="none" w:sz="0" w:space="0" w:color="auto"/>
      </w:divBdr>
    </w:div>
    <w:div w:id="1570310071">
      <w:bodyDiv w:val="1"/>
      <w:marLeft w:val="0"/>
      <w:marRight w:val="0"/>
      <w:marTop w:val="0"/>
      <w:marBottom w:val="0"/>
      <w:divBdr>
        <w:top w:val="none" w:sz="0" w:space="0" w:color="auto"/>
        <w:left w:val="none" w:sz="0" w:space="0" w:color="auto"/>
        <w:bottom w:val="none" w:sz="0" w:space="0" w:color="auto"/>
        <w:right w:val="none" w:sz="0" w:space="0" w:color="auto"/>
      </w:divBdr>
    </w:div>
    <w:div w:id="1926569509">
      <w:bodyDiv w:val="1"/>
      <w:marLeft w:val="0"/>
      <w:marRight w:val="0"/>
      <w:marTop w:val="0"/>
      <w:marBottom w:val="0"/>
      <w:divBdr>
        <w:top w:val="none" w:sz="0" w:space="0" w:color="auto"/>
        <w:left w:val="none" w:sz="0" w:space="0" w:color="auto"/>
        <w:bottom w:val="none" w:sz="0" w:space="0" w:color="auto"/>
        <w:right w:val="none" w:sz="0" w:space="0" w:color="auto"/>
      </w:divBdr>
    </w:div>
    <w:div w:id="2070766147">
      <w:bodyDiv w:val="1"/>
      <w:marLeft w:val="0"/>
      <w:marRight w:val="0"/>
      <w:marTop w:val="0"/>
      <w:marBottom w:val="0"/>
      <w:divBdr>
        <w:top w:val="none" w:sz="0" w:space="0" w:color="auto"/>
        <w:left w:val="none" w:sz="0" w:space="0" w:color="auto"/>
        <w:bottom w:val="none" w:sz="0" w:space="0" w:color="auto"/>
        <w:right w:val="none" w:sz="0" w:space="0" w:color="auto"/>
      </w:divBdr>
      <w:divsChild>
        <w:div w:id="1139805108">
          <w:marLeft w:val="0"/>
          <w:marRight w:val="0"/>
          <w:marTop w:val="0"/>
          <w:marBottom w:val="0"/>
          <w:divBdr>
            <w:top w:val="none" w:sz="0" w:space="0" w:color="auto"/>
            <w:left w:val="none" w:sz="0" w:space="0" w:color="auto"/>
            <w:bottom w:val="none" w:sz="0" w:space="0" w:color="auto"/>
            <w:right w:val="none" w:sz="0" w:space="0" w:color="auto"/>
          </w:divBdr>
          <w:divsChild>
            <w:div w:id="615409483">
              <w:marLeft w:val="0"/>
              <w:marRight w:val="0"/>
              <w:marTop w:val="0"/>
              <w:marBottom w:val="0"/>
              <w:divBdr>
                <w:top w:val="none" w:sz="0" w:space="0" w:color="auto"/>
                <w:left w:val="none" w:sz="0" w:space="0" w:color="auto"/>
                <w:bottom w:val="none" w:sz="0" w:space="0" w:color="auto"/>
                <w:right w:val="none" w:sz="0" w:space="0" w:color="auto"/>
              </w:divBdr>
              <w:divsChild>
                <w:div w:id="658535877">
                  <w:marLeft w:val="0"/>
                  <w:marRight w:val="0"/>
                  <w:marTop w:val="75"/>
                  <w:marBottom w:val="0"/>
                  <w:divBdr>
                    <w:top w:val="none" w:sz="0" w:space="0" w:color="auto"/>
                    <w:left w:val="none" w:sz="0" w:space="0" w:color="auto"/>
                    <w:bottom w:val="none" w:sz="0" w:space="0" w:color="auto"/>
                    <w:right w:val="none" w:sz="0" w:space="0" w:color="auto"/>
                  </w:divBdr>
                  <w:divsChild>
                    <w:div w:id="1924097355">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F95B57656E67468FC4544A07E99761" ma:contentTypeVersion="2" ma:contentTypeDescription="Create a new document." ma:contentTypeScope="" ma:versionID="bd01cb85302d03737329da50bc09f8ae">
  <xsd:schema xmlns:xsd="http://www.w3.org/2001/XMLSchema" xmlns:p="http://schemas.microsoft.com/office/2006/metadata/properties" targetNamespace="http://schemas.microsoft.com/office/2006/metadata/properties" ma:root="true" ma:fieldsID="d9ef3b91639bdaf701f1f299878297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A989-6B67-4ADB-8413-FCADBF5DCA2E}">
  <ds:schemaRefs>
    <ds:schemaRef ds:uri="http://schemas.microsoft.com/sharepoint/v3/contenttype/forms"/>
  </ds:schemaRefs>
</ds:datastoreItem>
</file>

<file path=customXml/itemProps2.xml><?xml version="1.0" encoding="utf-8"?>
<ds:datastoreItem xmlns:ds="http://schemas.openxmlformats.org/officeDocument/2006/customXml" ds:itemID="{2CDC60AA-0421-4591-B335-9AF01E94FBC7}">
  <ds:schemaRefs>
    <ds:schemaRef ds:uri="http://schemas.microsoft.com/office/2006/metadata/properties"/>
  </ds:schemaRefs>
</ds:datastoreItem>
</file>

<file path=customXml/itemProps3.xml><?xml version="1.0" encoding="utf-8"?>
<ds:datastoreItem xmlns:ds="http://schemas.openxmlformats.org/officeDocument/2006/customXml" ds:itemID="{F536F67A-AB2F-4E09-947F-C37C2B16B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57B1714-CA59-4929-8AFF-9DF06E71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AWS PRO SERVE SOW: STATEMENT OF WORK</vt:lpstr>
    </vt:vector>
  </TitlesOfParts>
  <Company>usaf</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PRO SERVE SOW: STATEMENT OF WORK</dc:title>
  <dc:subject>SOW</dc:subject>
  <dc:creator>MOSS, ERIC L MSgt USAF AFSOC 1 SOCONS/LGCC</dc:creator>
  <cp:keywords>SOW;Statement;Of;Work;StatementOfWork;AFSOAWC;AFSOC;JASON A Maj USSOCOM AFSOC AFSOAWC/ACES;ACES;AWS;Cloud;Money;Contract;Budget;UFR;Pro;Serve;ProServe;Amazon;IAAS;JASON A Maj USSOCOM AFSOC AFSOAWC/ACES;AFSOAWC;AFSOC;DD;ACES;AWS;2017;2018;2019;2020;2021;2022;ProServe</cp:keywords>
  <cp:lastModifiedBy>MaxRJentsch</cp:lastModifiedBy>
  <cp:revision>2</cp:revision>
  <cp:lastPrinted>2016-09-23T20:04:00Z</cp:lastPrinted>
  <dcterms:created xsi:type="dcterms:W3CDTF">2018-04-17T18:07:00Z</dcterms:created>
  <dcterms:modified xsi:type="dcterms:W3CDTF">2018-04-17T18:07:00Z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0x0101000FF95B57656E67468FC4544A07E99761</vt:lpwstr>
  </property>
</Properties>
</file>