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9615F" w:rsidRDefault="0039615F" w:rsidP="00CA6542">
      <w:pPr>
        <w:jc w:val="center"/>
        <w:rPr>
          <w:rFonts w:ascii="Arial" w:eastAsia="Arial" w:hAnsi="Arial" w:cs="Arial"/>
          <w:b/>
          <w:bCs/>
          <w:sz w:val="36"/>
          <w:szCs w:val="36"/>
        </w:rPr>
      </w:pPr>
    </w:p>
    <w:p w:rsidR="0039615F" w:rsidRDefault="0039615F" w:rsidP="00CA6542">
      <w:pPr>
        <w:jc w:val="center"/>
        <w:rPr>
          <w:rFonts w:ascii="Arial" w:eastAsia="Arial" w:hAnsi="Arial" w:cs="Arial"/>
          <w:b/>
          <w:bCs/>
          <w:sz w:val="36"/>
          <w:szCs w:val="36"/>
        </w:rPr>
      </w:pPr>
    </w:p>
    <w:p w:rsidR="00BC11E8" w:rsidRDefault="00BC11E8" w:rsidP="00DF61B3">
      <w:pPr>
        <w:jc w:val="center"/>
        <w:rPr>
          <w:rFonts w:ascii="Arial" w:eastAsia="Arial" w:hAnsi="Arial" w:cs="Arial"/>
          <w:b/>
          <w:bCs/>
          <w:sz w:val="36"/>
          <w:szCs w:val="36"/>
        </w:rPr>
      </w:pPr>
      <w:r>
        <w:rPr>
          <w:rFonts w:ascii="Arial" w:eastAsia="Arial" w:hAnsi="Arial" w:cs="Arial"/>
          <w:b/>
          <w:bCs/>
          <w:sz w:val="36"/>
          <w:szCs w:val="36"/>
        </w:rPr>
        <w:t>S</w:t>
      </w:r>
      <w:r w:rsidR="00DF61B3">
        <w:rPr>
          <w:rFonts w:ascii="Arial" w:eastAsia="Arial" w:hAnsi="Arial" w:cs="Arial"/>
          <w:b/>
          <w:bCs/>
          <w:sz w:val="36"/>
          <w:szCs w:val="36"/>
        </w:rPr>
        <w:t xml:space="preserve">OFTWARE LICENSE MANAGEMENT </w:t>
      </w:r>
    </w:p>
    <w:p w:rsidR="00BC11E8" w:rsidRDefault="00BC11E8" w:rsidP="00BC11E8">
      <w:pPr>
        <w:jc w:val="center"/>
        <w:rPr>
          <w:rFonts w:ascii="Arial" w:eastAsia="Arial" w:hAnsi="Arial" w:cs="Arial"/>
          <w:b/>
          <w:bCs/>
          <w:sz w:val="36"/>
          <w:szCs w:val="36"/>
        </w:rPr>
      </w:pPr>
    </w:p>
    <w:p w:rsidR="00CA6542" w:rsidRPr="00BC11E8" w:rsidRDefault="6D0C0C37" w:rsidP="00DF61B3">
      <w:pPr>
        <w:jc w:val="center"/>
        <w:rPr>
          <w:rFonts w:ascii="Arial" w:eastAsia="Arial" w:hAnsi="Arial" w:cs="Arial"/>
          <w:b/>
          <w:bCs/>
          <w:sz w:val="36"/>
          <w:szCs w:val="36"/>
        </w:rPr>
      </w:pPr>
      <w:r w:rsidRPr="6D0C0C37">
        <w:rPr>
          <w:rFonts w:ascii="Arial" w:eastAsia="Arial" w:hAnsi="Arial" w:cs="Arial"/>
          <w:b/>
          <w:bCs/>
          <w:sz w:val="36"/>
          <w:szCs w:val="36"/>
        </w:rPr>
        <w:t xml:space="preserve">REQUEST FOR QUOTE </w:t>
      </w:r>
      <w:r w:rsidR="00BC11E8">
        <w:rPr>
          <w:rFonts w:ascii="Arial" w:eastAsia="Arial" w:hAnsi="Arial" w:cs="Arial"/>
          <w:b/>
          <w:bCs/>
          <w:sz w:val="36"/>
          <w:szCs w:val="36"/>
        </w:rPr>
        <w:t>(RFQ)</w:t>
      </w:r>
      <w:r w:rsidR="00DF61B3">
        <w:rPr>
          <w:rFonts w:ascii="Arial" w:eastAsia="Arial" w:hAnsi="Arial" w:cs="Arial"/>
          <w:b/>
          <w:bCs/>
          <w:sz w:val="36"/>
          <w:szCs w:val="36"/>
        </w:rPr>
        <w:t xml:space="preserve"> </w:t>
      </w:r>
      <w:r w:rsidR="00BC11E8">
        <w:rPr>
          <w:rFonts w:ascii="Arial" w:eastAsia="Arial" w:hAnsi="Arial" w:cs="Arial"/>
          <w:b/>
          <w:bCs/>
          <w:sz w:val="36"/>
          <w:szCs w:val="36"/>
        </w:rPr>
        <w:t xml:space="preserve">TEMPLATE </w:t>
      </w:r>
    </w:p>
    <w:p w:rsidR="00CA6542" w:rsidRPr="00CA6542" w:rsidRDefault="00CA6542" w:rsidP="00CA6542">
      <w:pPr>
        <w:jc w:val="center"/>
      </w:pPr>
    </w:p>
    <w:p w:rsidR="00CA6542" w:rsidRPr="00CA6542" w:rsidRDefault="00CA6542" w:rsidP="00BC11E8"/>
    <w:p w:rsidR="00CA6542" w:rsidRPr="00CA6542" w:rsidRDefault="00CA6542" w:rsidP="00CA6542">
      <w:pPr>
        <w:jc w:val="center"/>
      </w:pPr>
      <w:r w:rsidRPr="00CA6542">
        <w:rPr>
          <w:rFonts w:ascii="Arial" w:eastAsia="Arial" w:hAnsi="Arial" w:cs="Arial"/>
          <w:b/>
        </w:rPr>
        <w:t xml:space="preserve"> </w:t>
      </w:r>
    </w:p>
    <w:p w:rsidR="008D1FD9" w:rsidRPr="00197C16" w:rsidRDefault="6D0C0C37" w:rsidP="00D92C43">
      <w:pPr>
        <w:jc w:val="center"/>
      </w:pPr>
      <w:r w:rsidRPr="6D0C0C37">
        <w:rPr>
          <w:rFonts w:eastAsia="Arial"/>
          <w:b/>
          <w:bCs/>
        </w:rPr>
        <w:t xml:space="preserve">For Services under Schedule 70 </w:t>
      </w:r>
    </w:p>
    <w:p w:rsidR="0009129F" w:rsidRPr="005F6E82" w:rsidRDefault="6D0C0C37" w:rsidP="6D0C0C37">
      <w:pPr>
        <w:jc w:val="center"/>
        <w:rPr>
          <w:rFonts w:eastAsia="Arial"/>
          <w:b/>
          <w:bCs/>
        </w:rPr>
      </w:pPr>
      <w:r w:rsidRPr="6D0C0C37">
        <w:rPr>
          <w:rFonts w:eastAsia="Arial"/>
          <w:b/>
          <w:bCs/>
        </w:rPr>
        <w:t>SIN 132.51 INFORMATION TECHNOLOGY (IT) PROFESSIONAL SERVICES</w:t>
      </w:r>
    </w:p>
    <w:p w:rsidR="008D1FD9" w:rsidRPr="005F6E82" w:rsidRDefault="008D1FD9" w:rsidP="0E4070F7">
      <w:pPr>
        <w:jc w:val="center"/>
      </w:pPr>
    </w:p>
    <w:p w:rsidR="008D1FD9" w:rsidRPr="0087070A" w:rsidRDefault="6D0C0C37" w:rsidP="008D1FD9">
      <w:pPr>
        <w:jc w:val="center"/>
      </w:pPr>
      <w:r w:rsidRPr="6D0C0C37">
        <w:rPr>
          <w:rFonts w:eastAsia="Arial"/>
          <w:b/>
          <w:bCs/>
        </w:rPr>
        <w:t>NAICS: 541519 Other Computer Related Services</w:t>
      </w:r>
    </w:p>
    <w:p w:rsidR="008D1FD9" w:rsidRPr="0087070A" w:rsidRDefault="008D1FD9" w:rsidP="008D1FD9">
      <w:pPr>
        <w:jc w:val="center"/>
      </w:pPr>
      <w:r w:rsidRPr="0087070A">
        <w:rPr>
          <w:rFonts w:eastAsia="Arial"/>
          <w:b/>
        </w:rPr>
        <w:t xml:space="preserve"> </w:t>
      </w:r>
    </w:p>
    <w:p w:rsidR="008D1FD9" w:rsidRPr="0087070A" w:rsidRDefault="6D0C0C37" w:rsidP="008D1FD9">
      <w:pPr>
        <w:jc w:val="center"/>
      </w:pPr>
      <w:r w:rsidRPr="6D0C0C37">
        <w:rPr>
          <w:rFonts w:eastAsia="Arial"/>
          <w:b/>
          <w:bCs/>
        </w:rPr>
        <w:t xml:space="preserve">Services in Support of:  </w:t>
      </w:r>
    </w:p>
    <w:p w:rsidR="008D1FD9" w:rsidRPr="0087070A" w:rsidRDefault="008D1FD9" w:rsidP="008D1FD9">
      <w:pPr>
        <w:jc w:val="center"/>
      </w:pPr>
    </w:p>
    <w:p w:rsidR="008D1FD9" w:rsidRPr="0087070A" w:rsidRDefault="6D0C0C37" w:rsidP="008D1FD9">
      <w:pPr>
        <w:ind w:hanging="1"/>
        <w:jc w:val="center"/>
      </w:pPr>
      <w:r w:rsidRPr="6D0C0C37">
        <w:rPr>
          <w:rFonts w:eastAsia="Arial"/>
          <w:b/>
          <w:bCs/>
          <w:highlight w:val="yellow"/>
        </w:rPr>
        <w:t>Agency Department</w:t>
      </w:r>
    </w:p>
    <w:p w:rsidR="00CA6542" w:rsidRPr="00CA6542" w:rsidRDefault="00CA6542" w:rsidP="00CA6542">
      <w:pPr>
        <w:jc w:val="center"/>
      </w:pPr>
    </w:p>
    <w:p w:rsidR="00CA6542" w:rsidRPr="00CA6542" w:rsidRDefault="00CA6542" w:rsidP="00CA6542">
      <w:pPr>
        <w:ind w:hanging="1"/>
        <w:jc w:val="center"/>
      </w:pPr>
    </w:p>
    <w:p w:rsidR="00CA6542" w:rsidRPr="00CA6542" w:rsidRDefault="6D0C0C37" w:rsidP="00CA6542">
      <w:pPr>
        <w:ind w:hanging="1"/>
        <w:jc w:val="center"/>
      </w:pPr>
      <w:r w:rsidRPr="6D0C0C37">
        <w:rPr>
          <w:highlight w:val="yellow"/>
        </w:rPr>
        <w:t>Agency Logo</w:t>
      </w:r>
    </w:p>
    <w:p w:rsidR="00CA6542" w:rsidRPr="00CA6542" w:rsidRDefault="00CA6542" w:rsidP="00CA6542">
      <w:pPr>
        <w:ind w:hanging="1"/>
        <w:jc w:val="center"/>
      </w:pPr>
    </w:p>
    <w:p w:rsidR="00CA6542" w:rsidRPr="00CA6542" w:rsidRDefault="00CA6542" w:rsidP="00CA6542">
      <w:pPr>
        <w:ind w:hanging="1"/>
        <w:jc w:val="center"/>
      </w:pPr>
    </w:p>
    <w:p w:rsidR="00CA6542" w:rsidRPr="00CA6542" w:rsidRDefault="00CA6542" w:rsidP="00CA6542">
      <w:pPr>
        <w:ind w:hanging="1"/>
        <w:jc w:val="center"/>
      </w:pPr>
    </w:p>
    <w:p w:rsidR="008D1FD9" w:rsidRPr="008D1FD9" w:rsidRDefault="008D1FD9" w:rsidP="005F6E82">
      <w:pPr>
        <w:rPr>
          <w:rFonts w:eastAsia="Cambria"/>
          <w:color w:val="000000"/>
          <w:sz w:val="22"/>
          <w:szCs w:val="22"/>
        </w:rPr>
      </w:pPr>
    </w:p>
    <w:p w:rsidR="008D1FD9" w:rsidRPr="008D1FD9" w:rsidRDefault="008D1FD9" w:rsidP="008D1FD9">
      <w:pPr>
        <w:ind w:hanging="1"/>
        <w:jc w:val="center"/>
        <w:rPr>
          <w:rFonts w:eastAsia="Cambria"/>
          <w:color w:val="000000"/>
          <w:sz w:val="22"/>
          <w:szCs w:val="22"/>
        </w:rPr>
      </w:pPr>
    </w:p>
    <w:p w:rsidR="008D1FD9" w:rsidRPr="008D1FD9" w:rsidRDefault="6D0C0C37" w:rsidP="6D0C0C37">
      <w:pPr>
        <w:ind w:hanging="1"/>
        <w:jc w:val="center"/>
        <w:rPr>
          <w:rFonts w:eastAsia="Cambria"/>
          <w:color w:val="000000" w:themeColor="text1"/>
          <w:sz w:val="22"/>
          <w:szCs w:val="22"/>
        </w:rPr>
      </w:pPr>
      <w:r w:rsidRPr="6D0C0C37">
        <w:rPr>
          <w:rFonts w:eastAsia="Arial"/>
          <w:b/>
          <w:bCs/>
          <w:color w:val="000000" w:themeColor="text1"/>
          <w:sz w:val="22"/>
          <w:szCs w:val="22"/>
        </w:rPr>
        <w:t>Conducted Under Federal Acquisition Regulation (FAR) 8.4</w:t>
      </w:r>
    </w:p>
    <w:p w:rsidR="008D1FD9" w:rsidRPr="008D1FD9" w:rsidRDefault="008D1FD9" w:rsidP="008D1FD9">
      <w:pPr>
        <w:ind w:hanging="1"/>
        <w:jc w:val="center"/>
        <w:rPr>
          <w:rFonts w:eastAsia="Cambria"/>
          <w:color w:val="000000"/>
          <w:sz w:val="22"/>
          <w:szCs w:val="22"/>
        </w:rPr>
      </w:pPr>
    </w:p>
    <w:p w:rsidR="008D1FD9" w:rsidRDefault="6D0C0C37" w:rsidP="6D0C0C37">
      <w:pPr>
        <w:jc w:val="center"/>
        <w:rPr>
          <w:rFonts w:eastAsia="Arial"/>
          <w:b/>
          <w:bCs/>
          <w:color w:val="000000" w:themeColor="text1"/>
          <w:sz w:val="22"/>
          <w:szCs w:val="22"/>
        </w:rPr>
      </w:pPr>
      <w:r w:rsidRPr="6D0C0C37">
        <w:rPr>
          <w:rFonts w:eastAsia="Arial"/>
          <w:b/>
          <w:bCs/>
          <w:color w:val="000000" w:themeColor="text1"/>
          <w:sz w:val="22"/>
          <w:szCs w:val="22"/>
        </w:rPr>
        <w:t>Issued by:</w:t>
      </w:r>
    </w:p>
    <w:p w:rsidR="008D1FD9" w:rsidRPr="00D92C43" w:rsidRDefault="6D0C0C37" w:rsidP="6D0C0C37">
      <w:pPr>
        <w:jc w:val="center"/>
        <w:rPr>
          <w:rFonts w:eastAsia="Arial"/>
          <w:b/>
          <w:bCs/>
          <w:color w:val="000000" w:themeColor="text1"/>
          <w:sz w:val="22"/>
          <w:szCs w:val="22"/>
        </w:rPr>
      </w:pPr>
      <w:r w:rsidRPr="6D0C0C37">
        <w:rPr>
          <w:rFonts w:eastAsia="Arial"/>
          <w:b/>
          <w:bCs/>
          <w:color w:val="000000" w:themeColor="text1"/>
          <w:sz w:val="22"/>
          <w:szCs w:val="22"/>
          <w:highlight w:val="yellow"/>
        </w:rPr>
        <w:t>“AGENCY X”</w:t>
      </w:r>
      <w:r w:rsidRPr="6D0C0C37">
        <w:rPr>
          <w:rFonts w:eastAsia="Arial"/>
          <w:b/>
          <w:bCs/>
          <w:color w:val="000000" w:themeColor="text1"/>
          <w:sz w:val="22"/>
          <w:szCs w:val="22"/>
        </w:rPr>
        <w:t xml:space="preserve"> </w:t>
      </w:r>
    </w:p>
    <w:p w:rsidR="008D1FD9" w:rsidRPr="00D92C43" w:rsidRDefault="6D0C0C37" w:rsidP="6D0C0C37">
      <w:pPr>
        <w:jc w:val="center"/>
        <w:rPr>
          <w:rFonts w:eastAsia="Cambria"/>
          <w:color w:val="000000" w:themeColor="text1"/>
          <w:sz w:val="22"/>
          <w:szCs w:val="22"/>
        </w:rPr>
      </w:pPr>
      <w:r w:rsidRPr="6D0C0C37">
        <w:rPr>
          <w:rFonts w:eastAsia="Arial"/>
          <w:b/>
          <w:bCs/>
          <w:color w:val="000000" w:themeColor="text1"/>
          <w:sz w:val="22"/>
          <w:szCs w:val="22"/>
          <w:highlight w:val="yellow"/>
        </w:rPr>
        <w:t>XX Street NW</w:t>
      </w:r>
    </w:p>
    <w:p w:rsidR="008D1FD9" w:rsidRPr="008D1FD9" w:rsidRDefault="6D0C0C37" w:rsidP="6D0C0C37">
      <w:pPr>
        <w:jc w:val="center"/>
        <w:rPr>
          <w:rFonts w:eastAsia="Cambria"/>
          <w:color w:val="000000" w:themeColor="text1"/>
          <w:sz w:val="22"/>
          <w:szCs w:val="22"/>
        </w:rPr>
      </w:pPr>
      <w:r w:rsidRPr="6D0C0C37">
        <w:rPr>
          <w:rFonts w:eastAsia="Arial"/>
          <w:b/>
          <w:bCs/>
          <w:color w:val="000000" w:themeColor="text1"/>
          <w:sz w:val="22"/>
          <w:szCs w:val="22"/>
          <w:highlight w:val="yellow"/>
        </w:rPr>
        <w:t>Washington, DC 20405</w:t>
      </w:r>
    </w:p>
    <w:p w:rsidR="008D1FD9" w:rsidRPr="008D1FD9" w:rsidRDefault="008D1FD9" w:rsidP="008D1FD9">
      <w:pPr>
        <w:jc w:val="center"/>
        <w:rPr>
          <w:rFonts w:eastAsia="Cambria"/>
          <w:color w:val="000000"/>
          <w:sz w:val="22"/>
          <w:szCs w:val="22"/>
        </w:rPr>
      </w:pPr>
      <w:r w:rsidRPr="008D1FD9">
        <w:rPr>
          <w:rFonts w:eastAsia="Arial"/>
          <w:b/>
          <w:color w:val="000000"/>
          <w:sz w:val="22"/>
          <w:szCs w:val="22"/>
        </w:rPr>
        <w:t xml:space="preserve"> </w:t>
      </w:r>
    </w:p>
    <w:p w:rsidR="008D1FD9" w:rsidRPr="008D1FD9" w:rsidRDefault="6D0C0C37" w:rsidP="6D0C0C37">
      <w:pPr>
        <w:jc w:val="center"/>
        <w:rPr>
          <w:rFonts w:eastAsia="Arial"/>
          <w:b/>
          <w:bCs/>
          <w:color w:val="000000" w:themeColor="text1"/>
          <w:sz w:val="22"/>
          <w:szCs w:val="22"/>
        </w:rPr>
      </w:pPr>
      <w:r w:rsidRPr="6D0C0C37">
        <w:rPr>
          <w:rFonts w:eastAsia="Arial"/>
          <w:b/>
          <w:bCs/>
          <w:color w:val="000000" w:themeColor="text1"/>
          <w:sz w:val="22"/>
          <w:szCs w:val="22"/>
          <w:highlight w:val="yellow"/>
        </w:rPr>
        <w:t>XXXX 2018</w:t>
      </w:r>
      <w:r w:rsidRPr="6D0C0C37">
        <w:rPr>
          <w:rFonts w:eastAsia="Arial"/>
          <w:b/>
          <w:bCs/>
          <w:color w:val="000000" w:themeColor="text1"/>
          <w:sz w:val="22"/>
          <w:szCs w:val="22"/>
        </w:rPr>
        <w:t xml:space="preserve">      </w:t>
      </w:r>
    </w:p>
    <w:p w:rsidR="008D1FD9" w:rsidRPr="008D1FD9" w:rsidRDefault="6D0C0C37" w:rsidP="6D0C0C37">
      <w:pPr>
        <w:jc w:val="center"/>
        <w:rPr>
          <w:rFonts w:eastAsia="Arial"/>
          <w:b/>
          <w:bCs/>
          <w:color w:val="000000" w:themeColor="text1"/>
          <w:sz w:val="22"/>
          <w:szCs w:val="22"/>
        </w:rPr>
      </w:pPr>
      <w:r w:rsidRPr="6D0C0C37">
        <w:rPr>
          <w:rFonts w:eastAsia="Arial"/>
          <w:b/>
          <w:bCs/>
          <w:color w:val="000000" w:themeColor="text1"/>
          <w:sz w:val="22"/>
          <w:szCs w:val="22"/>
        </w:rPr>
        <w:t>Solicitation Number: XXX</w:t>
      </w:r>
    </w:p>
    <w:p w:rsidR="005816C2" w:rsidRDefault="005816C2" w:rsidP="002757E9">
      <w:pPr>
        <w:ind w:left="2159"/>
        <w:rPr>
          <w:rFonts w:ascii="Arial" w:eastAsia="Arial" w:hAnsi="Arial" w:cs="Arial"/>
          <w:b/>
        </w:rPr>
      </w:pPr>
    </w:p>
    <w:p w:rsidR="005816C2" w:rsidRPr="00BD762E" w:rsidRDefault="005816C2" w:rsidP="002757E9">
      <w:pPr>
        <w:ind w:left="2159"/>
        <w:rPr>
          <w:rFonts w:ascii="Arial" w:eastAsia="Arial" w:hAnsi="Arial" w:cs="Arial"/>
          <w:b/>
        </w:rPr>
      </w:pPr>
    </w:p>
    <w:p w:rsidR="0033648C" w:rsidRDefault="0033648C">
      <w:r>
        <w:br w:type="page"/>
      </w:r>
    </w:p>
    <w:p w:rsidR="00CA6542" w:rsidRPr="00CA6542" w:rsidRDefault="6D0C0C37" w:rsidP="6D0C0C37">
      <w:pPr>
        <w:keepNext/>
        <w:keepLines/>
        <w:outlineLvl w:val="0"/>
        <w:rPr>
          <w:sz w:val="36"/>
          <w:szCs w:val="36"/>
        </w:rPr>
      </w:pPr>
      <w:bookmarkStart w:id="0" w:name="_Toc514937477"/>
      <w:r w:rsidRPr="6D0C0C37">
        <w:rPr>
          <w:smallCaps/>
          <w:sz w:val="36"/>
          <w:szCs w:val="36"/>
        </w:rPr>
        <w:t>Section A: Solicitation/Contract Form</w:t>
      </w:r>
      <w:bookmarkEnd w:id="0"/>
    </w:p>
    <w:p w:rsidR="00CA6542" w:rsidRPr="00CA6542" w:rsidRDefault="00CA6542" w:rsidP="00CA6542"/>
    <w:p w:rsidR="00BA5601" w:rsidRDefault="6D0C0C37" w:rsidP="6D0C0C37">
      <w:pPr>
        <w:rPr>
          <w:rFonts w:ascii="Arial" w:eastAsia="Arial" w:hAnsi="Arial" w:cs="Arial"/>
        </w:rPr>
      </w:pPr>
      <w:r w:rsidRPr="6D0C0C37">
        <w:rPr>
          <w:rFonts w:ascii="Arial" w:eastAsia="Arial" w:hAnsi="Arial" w:cs="Arial"/>
        </w:rPr>
        <w:t>The Contractor will submit a signed cover letter by an authorized company negotiator to constitute agreement with all terms and conditions of this RFQ.</w:t>
      </w:r>
    </w:p>
    <w:p w:rsidR="001A1D0B" w:rsidRDefault="001A1D0B" w:rsidP="00CA6542">
      <w:pPr>
        <w:rPr>
          <w:smallCaps/>
          <w:sz w:val="36"/>
          <w:szCs w:val="36"/>
        </w:rPr>
      </w:pPr>
    </w:p>
    <w:p w:rsidR="00CA6542" w:rsidRPr="00CA6542" w:rsidRDefault="6D0C0C37" w:rsidP="00CA6542">
      <w:r w:rsidRPr="6D0C0C37">
        <w:rPr>
          <w:smallCaps/>
          <w:sz w:val="36"/>
          <w:szCs w:val="36"/>
        </w:rPr>
        <w:t>Section B: Supplies or Services and Prices/Costs</w:t>
      </w:r>
    </w:p>
    <w:p w:rsidR="00325FDF" w:rsidRDefault="6D0C0C37" w:rsidP="6D0C0C37">
      <w:pPr>
        <w:keepNext/>
        <w:keepLines/>
        <w:spacing w:before="200" w:line="271" w:lineRule="auto"/>
        <w:outlineLvl w:val="1"/>
        <w:rPr>
          <w:smallCaps/>
          <w:sz w:val="28"/>
          <w:szCs w:val="28"/>
        </w:rPr>
      </w:pPr>
      <w:bookmarkStart w:id="1" w:name="_Toc514937478"/>
      <w:r w:rsidRPr="6D0C0C37">
        <w:rPr>
          <w:smallCaps/>
          <w:sz w:val="28"/>
          <w:szCs w:val="28"/>
        </w:rPr>
        <w:t>B.0 Type Of Contract</w:t>
      </w:r>
    </w:p>
    <w:p w:rsidR="00325FDF" w:rsidRDefault="00325FDF" w:rsidP="00325FDF">
      <w:pPr>
        <w:rPr>
          <w:rFonts w:ascii="Arial" w:eastAsia="Arial" w:hAnsi="Arial" w:cs="Arial"/>
        </w:rPr>
      </w:pPr>
    </w:p>
    <w:p w:rsidR="00325FDF" w:rsidRDefault="6D0C0C37" w:rsidP="6D0C0C37">
      <w:pPr>
        <w:rPr>
          <w:rFonts w:ascii="Arial" w:eastAsia="Arial" w:hAnsi="Arial" w:cs="Arial"/>
        </w:rPr>
      </w:pPr>
      <w:r w:rsidRPr="6D0C0C37">
        <w:rPr>
          <w:rFonts w:ascii="Arial" w:eastAsia="Arial" w:hAnsi="Arial" w:cs="Arial"/>
        </w:rPr>
        <w:t>This is a single award Blanket Purchase Agreement (BPA) to satisfy the requirements that fall within the attached (SOW), entitled “Software License Management Program.” All BPA Orders placed against this BPA shall be Firm Fixed Price (FFP) or Labor Hour (LH) in accordance with FAR 8.404(h)(2) and/or (h)(3).</w:t>
      </w:r>
    </w:p>
    <w:p w:rsidR="00CA6542" w:rsidRPr="00CA6542" w:rsidRDefault="00CA6542" w:rsidP="6D0C0C37">
      <w:pPr>
        <w:keepNext/>
        <w:keepLines/>
        <w:spacing w:before="200" w:line="271" w:lineRule="auto"/>
        <w:outlineLvl w:val="1"/>
        <w:rPr>
          <w:sz w:val="28"/>
          <w:szCs w:val="28"/>
        </w:rPr>
      </w:pPr>
      <w:r w:rsidRPr="00CA6542">
        <w:rPr>
          <w:smallCaps/>
          <w:sz w:val="28"/>
          <w:szCs w:val="28"/>
        </w:rPr>
        <w:t>B.1</w:t>
      </w:r>
      <w:r w:rsidRPr="00CA6542">
        <w:rPr>
          <w:smallCaps/>
          <w:sz w:val="28"/>
          <w:szCs w:val="28"/>
        </w:rPr>
        <w:tab/>
        <w:t>GENERAL DESCRIPTION</w:t>
      </w:r>
      <w:bookmarkEnd w:id="1"/>
    </w:p>
    <w:p w:rsidR="00CA6542" w:rsidRPr="00CA6542" w:rsidRDefault="00CA6542" w:rsidP="00CA6542"/>
    <w:p w:rsidR="00CA6542" w:rsidRPr="00CA6542" w:rsidRDefault="6D0C0C37" w:rsidP="00CA6542">
      <w:r w:rsidRPr="6D0C0C37">
        <w:rPr>
          <w:rFonts w:ascii="Arial" w:eastAsia="Arial" w:hAnsi="Arial" w:cs="Arial"/>
        </w:rPr>
        <w:t xml:space="preserve">This is a non-personal services contract to provide IT related program and IT asset management expertise to </w:t>
      </w:r>
      <w:r w:rsidRPr="6D0C0C37">
        <w:rPr>
          <w:rFonts w:ascii="Arial" w:eastAsia="Arial" w:hAnsi="Arial" w:cs="Arial"/>
          <w:highlight w:val="yellow"/>
        </w:rPr>
        <w:t>“AGENCY X”</w:t>
      </w:r>
      <w:r w:rsidRPr="6D0C0C37">
        <w:rPr>
          <w:rFonts w:ascii="Arial" w:eastAsia="Arial" w:hAnsi="Arial" w:cs="Arial"/>
        </w:rPr>
        <w:t>. The Government shall not exercise any supervision or control over the vendor personnel performing the services herein. As such, the vendor personnel shall be accountable solely to the Contractor who, in turn is responsible to the Government. The vendor shall monitor and ensure its employees meet the requirements of this statement of work.</w:t>
      </w:r>
    </w:p>
    <w:p w:rsidR="00415C79" w:rsidRPr="00415C79" w:rsidRDefault="00415C79" w:rsidP="008C10E4">
      <w:pPr>
        <w:widowControl w:val="0"/>
        <w:rPr>
          <w:rFonts w:ascii="Arial" w:eastAsia="Arial" w:hAnsi="Arial" w:cs="Arial"/>
        </w:rPr>
      </w:pPr>
    </w:p>
    <w:p w:rsidR="00415C79" w:rsidRPr="00415C79" w:rsidRDefault="6D0C0C37" w:rsidP="6D0C0C37">
      <w:pPr>
        <w:widowControl w:val="0"/>
        <w:rPr>
          <w:rFonts w:ascii="Arial" w:eastAsia="Arial" w:hAnsi="Arial" w:cs="Arial"/>
        </w:rPr>
      </w:pPr>
      <w:r w:rsidRPr="6D0C0C37">
        <w:rPr>
          <w:rFonts w:ascii="Arial" w:eastAsia="Arial" w:hAnsi="Arial" w:cs="Arial"/>
        </w:rPr>
        <w:t>Recently published federal mandates have elevated the requirement to enhance program evaluation and analysis capabilities.</w:t>
      </w:r>
      <w:r w:rsidRPr="6D0C0C37">
        <w:rPr>
          <w:rFonts w:ascii="Arial" w:eastAsia="Arial" w:hAnsi="Arial" w:cs="Arial"/>
          <w:color w:val="FF0000"/>
        </w:rPr>
        <w:t xml:space="preserve"> </w:t>
      </w:r>
      <w:r w:rsidRPr="6D0C0C37">
        <w:rPr>
          <w:rFonts w:ascii="Arial" w:eastAsia="Arial" w:hAnsi="Arial" w:cs="Arial"/>
          <w:highlight w:val="yellow"/>
        </w:rPr>
        <w:t>“AGENCY X”</w:t>
      </w:r>
      <w:r w:rsidRPr="6D0C0C37">
        <w:rPr>
          <w:rFonts w:ascii="Arial" w:eastAsia="Arial" w:hAnsi="Arial" w:cs="Arial"/>
        </w:rPr>
        <w:t xml:space="preserve"> requires contractor Executive Orders, Office of Management and Budget (OMB) Directives needs related to managing their IT asset management positions.</w:t>
      </w:r>
    </w:p>
    <w:p w:rsidR="00CA6542" w:rsidRPr="00CA6542" w:rsidRDefault="00CA6542" w:rsidP="00CA6542"/>
    <w:p w:rsidR="00CA6542" w:rsidRPr="00CB0C2C" w:rsidRDefault="6D0C0C37" w:rsidP="6D0C0C37">
      <w:pPr>
        <w:rPr>
          <w:rFonts w:ascii="Arial" w:eastAsia="Arial" w:hAnsi="Arial" w:cs="Arial"/>
        </w:rPr>
      </w:pPr>
      <w:r w:rsidRPr="6D0C0C37">
        <w:rPr>
          <w:rFonts w:ascii="Arial" w:eastAsia="Arial" w:hAnsi="Arial" w:cs="Arial"/>
        </w:rPr>
        <w:t>The Contractor plans to negotiate firm fixed price task order(s) in accordance with General Services Administration (GSA) Schedule 70 guidance.  The Contractor shall propose a firm fixed price for the Base, Option I, Option II.</w:t>
      </w:r>
    </w:p>
    <w:p w:rsidR="00CA6542" w:rsidRPr="00CA6542" w:rsidRDefault="00CA6542" w:rsidP="00CA6542"/>
    <w:p w:rsidR="00CA6542" w:rsidRPr="00CA6542" w:rsidRDefault="6D0C0C37" w:rsidP="00CA6542">
      <w:r w:rsidRPr="6D0C0C37">
        <w:rPr>
          <w:rFonts w:ascii="Arial" w:eastAsia="Arial" w:hAnsi="Arial" w:cs="Arial"/>
        </w:rPr>
        <w:t xml:space="preserve">The Contractor shall provide skilled support for </w:t>
      </w:r>
      <w:r w:rsidRPr="6D0C0C37">
        <w:rPr>
          <w:rFonts w:ascii="Arial" w:eastAsia="Arial" w:hAnsi="Arial" w:cs="Arial"/>
          <w:highlight w:val="yellow"/>
        </w:rPr>
        <w:t>“AGENCY X”</w:t>
      </w:r>
      <w:r w:rsidRPr="6D0C0C37">
        <w:rPr>
          <w:rFonts w:ascii="Arial" w:eastAsia="Arial" w:hAnsi="Arial" w:cs="Arial"/>
        </w:rPr>
        <w:t xml:space="preserve"> over the period of performance of the </w:t>
      </w:r>
      <w:r w:rsidRPr="6D0C0C37">
        <w:rPr>
          <w:rFonts w:ascii="Arial" w:eastAsia="Arial" w:hAnsi="Arial" w:cs="Arial"/>
          <w:highlight w:val="yellow"/>
        </w:rPr>
        <w:t>task order / Blanket Purchase Agreement.</w:t>
      </w:r>
      <w:r w:rsidRPr="6D0C0C37">
        <w:rPr>
          <w:rFonts w:ascii="Arial" w:eastAsia="Arial" w:hAnsi="Arial" w:cs="Arial"/>
        </w:rPr>
        <w:t xml:space="preserve">  The term of the task order will be for one </w:t>
      </w:r>
      <w:r w:rsidRPr="6D0C0C37">
        <w:rPr>
          <w:rFonts w:ascii="Arial" w:eastAsia="Arial" w:hAnsi="Arial" w:cs="Arial"/>
          <w:highlight w:val="yellow"/>
        </w:rPr>
        <w:t>(1) XX month base period and two (2) twelve month option periods</w:t>
      </w:r>
      <w:r w:rsidRPr="6D0C0C37">
        <w:rPr>
          <w:rFonts w:ascii="Arial" w:eastAsia="Arial" w:hAnsi="Arial" w:cs="Arial"/>
          <w:color w:val="FF0000"/>
          <w:highlight w:val="yellow"/>
        </w:rPr>
        <w:t>.</w:t>
      </w:r>
      <w:r w:rsidRPr="6D0C0C37">
        <w:rPr>
          <w:rFonts w:ascii="Arial" w:eastAsia="Arial" w:hAnsi="Arial" w:cs="Arial"/>
        </w:rPr>
        <w:t xml:space="preserve">  The Contractor resources shall work directly with </w:t>
      </w:r>
      <w:r w:rsidRPr="6D0C0C37">
        <w:rPr>
          <w:rFonts w:ascii="Arial" w:eastAsia="Arial" w:hAnsi="Arial" w:cs="Arial"/>
          <w:highlight w:val="yellow"/>
        </w:rPr>
        <w:t>“AGENCY X”</w:t>
      </w:r>
      <w:r w:rsidRPr="6D0C0C37">
        <w:rPr>
          <w:rFonts w:ascii="Arial" w:eastAsia="Arial" w:hAnsi="Arial" w:cs="Arial"/>
        </w:rPr>
        <w:t xml:space="preserve"> in a fully collaborative manner on tasks such as IT data analysis, IT business process improvement, IT software enablement, and customer engagement.</w:t>
      </w:r>
    </w:p>
    <w:p w:rsidR="00CA6542" w:rsidRPr="00CA6542" w:rsidRDefault="00CA6542" w:rsidP="6D0C0C37">
      <w:pPr>
        <w:keepNext/>
        <w:keepLines/>
        <w:spacing w:before="200" w:line="271" w:lineRule="auto"/>
        <w:outlineLvl w:val="1"/>
        <w:rPr>
          <w:sz w:val="28"/>
          <w:szCs w:val="28"/>
        </w:rPr>
      </w:pPr>
      <w:bookmarkStart w:id="2" w:name="_Toc514937479"/>
      <w:r w:rsidRPr="00CA6542">
        <w:rPr>
          <w:smallCaps/>
          <w:sz w:val="28"/>
          <w:szCs w:val="28"/>
        </w:rPr>
        <w:t>B.2</w:t>
      </w:r>
      <w:r w:rsidRPr="00CA6542">
        <w:rPr>
          <w:smallCaps/>
          <w:sz w:val="28"/>
          <w:szCs w:val="28"/>
        </w:rPr>
        <w:tab/>
        <w:t>SERVICES AND PRICES / COSTS</w:t>
      </w:r>
      <w:bookmarkEnd w:id="2"/>
    </w:p>
    <w:p w:rsidR="00CA6542" w:rsidRPr="00CA6542" w:rsidRDefault="6D0C0C37" w:rsidP="00CA6542">
      <w:pPr>
        <w:ind w:hanging="1"/>
      </w:pPr>
      <w:r w:rsidRPr="6D0C0C37">
        <w:rPr>
          <w:rFonts w:ascii="Arial" w:eastAsia="Arial" w:hAnsi="Arial" w:cs="Arial"/>
        </w:rPr>
        <w:t>Specific instructions for completing the table below are as follows:</w:t>
      </w:r>
    </w:p>
    <w:p w:rsidR="00CA6542" w:rsidRPr="00CA6542" w:rsidRDefault="00CA6542" w:rsidP="00CA6542">
      <w:pPr>
        <w:ind w:hanging="1"/>
      </w:pPr>
    </w:p>
    <w:p w:rsidR="00CA6542" w:rsidRPr="00CA6542" w:rsidRDefault="6D0C0C37" w:rsidP="008C1AF6">
      <w:pPr>
        <w:jc w:val="both"/>
      </w:pPr>
      <w:r w:rsidRPr="6D0C0C37">
        <w:rPr>
          <w:rFonts w:ascii="Arial" w:eastAsia="Arial" w:hAnsi="Arial" w:cs="Arial"/>
        </w:rPr>
        <w:t>The Contractor’s quote shall provide a fixed price cost for the services described in this RFQ.</w:t>
      </w:r>
    </w:p>
    <w:p w:rsidR="00422E8F" w:rsidRPr="00D3792A" w:rsidRDefault="00422E8F" w:rsidP="00422E8F">
      <w:pPr>
        <w:spacing w:after="120"/>
        <w:rPr>
          <w:rFonts w:ascii="Arial" w:eastAsia="Arial" w:hAnsi="Arial" w:cs="Arial"/>
        </w:rPr>
      </w:pPr>
    </w:p>
    <w:p w:rsidR="00CA6542" w:rsidRPr="00630901" w:rsidRDefault="6D0C0C37" w:rsidP="6D0C0C37">
      <w:pPr>
        <w:spacing w:after="120"/>
        <w:rPr>
          <w:rFonts w:ascii="Arial" w:eastAsia="Arial" w:hAnsi="Arial" w:cs="Arial"/>
        </w:rPr>
      </w:pPr>
      <w:r w:rsidRPr="6D0C0C37">
        <w:rPr>
          <w:rFonts w:ascii="Arial" w:eastAsia="Arial" w:hAnsi="Arial" w:cs="Arial"/>
          <w:b/>
          <w:bCs/>
          <w:highlight w:val="yellow"/>
        </w:rPr>
        <w:t>B.2.1 Base Period (Firm Fixed Price):  XX to September 30, 201X</w:t>
      </w:r>
    </w:p>
    <w:tbl>
      <w:tblPr>
        <w:tblW w:w="9982"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570"/>
        <w:gridCol w:w="3372"/>
        <w:gridCol w:w="990"/>
        <w:gridCol w:w="1800"/>
        <w:gridCol w:w="2250"/>
      </w:tblGrid>
      <w:tr w:rsidR="00630901" w:rsidRPr="00A56317" w:rsidTr="6D0C0C37">
        <w:trPr>
          <w:trHeight w:val="759"/>
        </w:trPr>
        <w:tc>
          <w:tcPr>
            <w:tcW w:w="1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40" w:type="dxa"/>
              <w:right w:w="40" w:type="dxa"/>
            </w:tcMar>
            <w:vAlign w:val="bottom"/>
          </w:tcPr>
          <w:p w:rsidR="00630901" w:rsidRPr="00A56317" w:rsidRDefault="6D0C0C37" w:rsidP="6D0C0C37">
            <w:pPr>
              <w:jc w:val="center"/>
              <w:rPr>
                <w:rFonts w:ascii="Arial" w:hAnsi="Arial" w:cs="Arial"/>
                <w:sz w:val="20"/>
                <w:szCs w:val="20"/>
              </w:rPr>
            </w:pPr>
            <w:r w:rsidRPr="6D0C0C37">
              <w:rPr>
                <w:rFonts w:ascii="Arial" w:eastAsia="Arial" w:hAnsi="Arial" w:cs="Arial"/>
                <w:b/>
                <w:bCs/>
                <w:sz w:val="20"/>
                <w:szCs w:val="20"/>
              </w:rPr>
              <w:t>Item Number</w:t>
            </w:r>
          </w:p>
        </w:tc>
        <w:tc>
          <w:tcPr>
            <w:tcW w:w="3372" w:type="dxa"/>
            <w:tcBorders>
              <w:top w:val="single" w:sz="6" w:space="0" w:color="000000" w:themeColor="text1"/>
              <w:bottom w:val="single" w:sz="6" w:space="0" w:color="000000" w:themeColor="text1"/>
              <w:right w:val="single" w:sz="6" w:space="0" w:color="000000" w:themeColor="text1"/>
            </w:tcBorders>
            <w:tcMar>
              <w:left w:w="40" w:type="dxa"/>
              <w:right w:w="40" w:type="dxa"/>
            </w:tcMar>
            <w:vAlign w:val="bottom"/>
          </w:tcPr>
          <w:p w:rsidR="00630901" w:rsidRPr="00A56317" w:rsidRDefault="6D0C0C37" w:rsidP="6D0C0C37">
            <w:pPr>
              <w:jc w:val="center"/>
              <w:rPr>
                <w:rFonts w:ascii="Arial" w:hAnsi="Arial" w:cs="Arial"/>
                <w:sz w:val="20"/>
                <w:szCs w:val="20"/>
              </w:rPr>
            </w:pPr>
            <w:r w:rsidRPr="6D0C0C37">
              <w:rPr>
                <w:rFonts w:ascii="Arial" w:eastAsia="Arial" w:hAnsi="Arial" w:cs="Arial"/>
                <w:b/>
                <w:bCs/>
                <w:sz w:val="20"/>
                <w:szCs w:val="20"/>
              </w:rPr>
              <w:t>Description</w:t>
            </w:r>
          </w:p>
        </w:tc>
        <w:tc>
          <w:tcPr>
            <w:tcW w:w="990" w:type="dxa"/>
            <w:tcBorders>
              <w:top w:val="single" w:sz="6" w:space="0" w:color="000000" w:themeColor="text1"/>
              <w:bottom w:val="single" w:sz="6" w:space="0" w:color="000000" w:themeColor="text1"/>
              <w:right w:val="single" w:sz="6" w:space="0" w:color="000000" w:themeColor="text1"/>
            </w:tcBorders>
            <w:tcMar>
              <w:left w:w="40" w:type="dxa"/>
              <w:right w:w="40" w:type="dxa"/>
            </w:tcMar>
            <w:vAlign w:val="bottom"/>
          </w:tcPr>
          <w:p w:rsidR="00630901" w:rsidRPr="00A56317" w:rsidRDefault="6D0C0C37" w:rsidP="6D0C0C37">
            <w:pPr>
              <w:jc w:val="center"/>
              <w:rPr>
                <w:rFonts w:ascii="Arial" w:hAnsi="Arial" w:cs="Arial"/>
                <w:sz w:val="20"/>
                <w:szCs w:val="20"/>
              </w:rPr>
            </w:pPr>
            <w:r w:rsidRPr="6D0C0C37">
              <w:rPr>
                <w:rFonts w:ascii="Arial" w:eastAsia="Arial" w:hAnsi="Arial" w:cs="Arial"/>
                <w:b/>
                <w:bCs/>
                <w:sz w:val="20"/>
                <w:szCs w:val="20"/>
              </w:rPr>
              <w:t>Unit</w:t>
            </w:r>
          </w:p>
        </w:tc>
        <w:tc>
          <w:tcPr>
            <w:tcW w:w="1800" w:type="dxa"/>
            <w:tcBorders>
              <w:top w:val="single" w:sz="6" w:space="0" w:color="000000" w:themeColor="text1"/>
              <w:bottom w:val="single" w:sz="6" w:space="0" w:color="000000" w:themeColor="text1"/>
              <w:right w:val="single" w:sz="6" w:space="0" w:color="000000" w:themeColor="text1"/>
            </w:tcBorders>
            <w:tcMar>
              <w:left w:w="40" w:type="dxa"/>
              <w:right w:w="40" w:type="dxa"/>
            </w:tcMar>
            <w:vAlign w:val="bottom"/>
          </w:tcPr>
          <w:p w:rsidR="00630901" w:rsidRPr="00A56317" w:rsidRDefault="6D0C0C37" w:rsidP="6D0C0C37">
            <w:pPr>
              <w:jc w:val="center"/>
              <w:rPr>
                <w:rFonts w:ascii="Arial" w:hAnsi="Arial" w:cs="Arial"/>
                <w:sz w:val="20"/>
                <w:szCs w:val="20"/>
              </w:rPr>
            </w:pPr>
            <w:r w:rsidRPr="6D0C0C37">
              <w:rPr>
                <w:rFonts w:ascii="Arial" w:eastAsia="Arial" w:hAnsi="Arial" w:cs="Arial"/>
                <w:b/>
                <w:bCs/>
                <w:sz w:val="20"/>
                <w:szCs w:val="20"/>
              </w:rPr>
              <w:t>Unit Price</w:t>
            </w:r>
          </w:p>
        </w:tc>
        <w:tc>
          <w:tcPr>
            <w:tcW w:w="2250" w:type="dxa"/>
            <w:tcBorders>
              <w:top w:val="single" w:sz="6" w:space="0" w:color="000000" w:themeColor="text1"/>
              <w:bottom w:val="single" w:sz="6" w:space="0" w:color="000000" w:themeColor="text1"/>
              <w:right w:val="single" w:sz="6" w:space="0" w:color="000000" w:themeColor="text1"/>
            </w:tcBorders>
            <w:tcMar>
              <w:left w:w="40" w:type="dxa"/>
              <w:right w:w="40" w:type="dxa"/>
            </w:tcMar>
            <w:vAlign w:val="bottom"/>
          </w:tcPr>
          <w:p w:rsidR="00630901" w:rsidRPr="00A56317" w:rsidRDefault="6D0C0C37" w:rsidP="6D0C0C37">
            <w:pPr>
              <w:jc w:val="center"/>
              <w:rPr>
                <w:rFonts w:ascii="Arial" w:hAnsi="Arial" w:cs="Arial"/>
                <w:sz w:val="20"/>
                <w:szCs w:val="20"/>
              </w:rPr>
            </w:pPr>
            <w:r w:rsidRPr="6D0C0C37">
              <w:rPr>
                <w:rFonts w:ascii="Arial" w:eastAsia="Arial" w:hAnsi="Arial" w:cs="Arial"/>
                <w:b/>
                <w:bCs/>
                <w:sz w:val="20"/>
                <w:szCs w:val="20"/>
              </w:rPr>
              <w:t>Amount</w:t>
            </w:r>
          </w:p>
        </w:tc>
      </w:tr>
      <w:tr w:rsidR="00630901" w:rsidRPr="00A56317" w:rsidTr="6D0C0C37">
        <w:trPr>
          <w:trHeight w:val="448"/>
        </w:trPr>
        <w:tc>
          <w:tcPr>
            <w:tcW w:w="1570" w:type="dxa"/>
            <w:tcBorders>
              <w:left w:val="single" w:sz="6" w:space="0" w:color="000000" w:themeColor="text1"/>
              <w:bottom w:val="single" w:sz="6" w:space="0" w:color="000000" w:themeColor="text1"/>
              <w:right w:val="single" w:sz="6" w:space="0" w:color="000000" w:themeColor="text1"/>
            </w:tcBorders>
            <w:shd w:val="clear" w:color="auto" w:fill="FFFFFF" w:themeFill="background1"/>
            <w:tcMar>
              <w:left w:w="40" w:type="dxa"/>
              <w:right w:w="40" w:type="dxa"/>
            </w:tcMar>
          </w:tcPr>
          <w:p w:rsidR="00630901" w:rsidRPr="00A56317" w:rsidRDefault="6D0C0C37" w:rsidP="6D0C0C37">
            <w:pPr>
              <w:rPr>
                <w:rFonts w:ascii="Arial" w:hAnsi="Arial" w:cs="Arial"/>
                <w:sz w:val="20"/>
                <w:szCs w:val="20"/>
              </w:rPr>
            </w:pPr>
            <w:r w:rsidRPr="6D0C0C37">
              <w:rPr>
                <w:rFonts w:ascii="Arial" w:eastAsia="Arial" w:hAnsi="Arial" w:cs="Arial"/>
                <w:sz w:val="20"/>
                <w:szCs w:val="20"/>
                <w:highlight w:val="white"/>
              </w:rPr>
              <w:t>CLIN 00</w:t>
            </w:r>
            <w:r w:rsidRPr="6D0C0C37">
              <w:rPr>
                <w:rFonts w:ascii="Arial" w:eastAsia="Arial" w:hAnsi="Arial" w:cs="Arial"/>
                <w:sz w:val="20"/>
                <w:szCs w:val="20"/>
              </w:rPr>
              <w:t>0101</w:t>
            </w:r>
          </w:p>
        </w:tc>
        <w:tc>
          <w:tcPr>
            <w:tcW w:w="3372" w:type="dxa"/>
            <w:tcBorders>
              <w:bottom w:val="single" w:sz="6" w:space="0" w:color="000000" w:themeColor="text1"/>
              <w:right w:val="single" w:sz="6" w:space="0" w:color="000000" w:themeColor="text1"/>
            </w:tcBorders>
            <w:shd w:val="clear" w:color="auto" w:fill="FFFFFF" w:themeFill="background1"/>
            <w:tcMar>
              <w:left w:w="40" w:type="dxa"/>
              <w:right w:w="40" w:type="dxa"/>
            </w:tcMar>
          </w:tcPr>
          <w:p w:rsidR="00630901" w:rsidRPr="00A56317" w:rsidRDefault="00630901" w:rsidP="00254A44">
            <w:pPr>
              <w:jc w:val="center"/>
              <w:rPr>
                <w:rFonts w:ascii="Arial" w:hAnsi="Arial" w:cs="Arial"/>
                <w:sz w:val="20"/>
                <w:szCs w:val="20"/>
              </w:rPr>
            </w:pPr>
          </w:p>
        </w:tc>
        <w:tc>
          <w:tcPr>
            <w:tcW w:w="990" w:type="dxa"/>
            <w:tcBorders>
              <w:bottom w:val="single" w:sz="6" w:space="0" w:color="000000" w:themeColor="text1"/>
              <w:right w:val="single" w:sz="6" w:space="0" w:color="000000" w:themeColor="text1"/>
            </w:tcBorders>
            <w:shd w:val="clear" w:color="auto" w:fill="FFFFFF" w:themeFill="background1"/>
            <w:tcMar>
              <w:left w:w="40" w:type="dxa"/>
              <w:right w:w="40" w:type="dxa"/>
            </w:tcMar>
          </w:tcPr>
          <w:p w:rsidR="00630901" w:rsidRPr="00A56317" w:rsidRDefault="00630901" w:rsidP="00A56317">
            <w:pPr>
              <w:jc w:val="center"/>
              <w:rPr>
                <w:rFonts w:ascii="Arial" w:hAnsi="Arial" w:cs="Arial"/>
                <w:sz w:val="20"/>
                <w:szCs w:val="20"/>
              </w:rPr>
            </w:pPr>
          </w:p>
        </w:tc>
        <w:tc>
          <w:tcPr>
            <w:tcW w:w="1800" w:type="dxa"/>
            <w:tcBorders>
              <w:bottom w:val="single" w:sz="6" w:space="0" w:color="000000" w:themeColor="text1"/>
              <w:right w:val="single" w:sz="6" w:space="0" w:color="000000" w:themeColor="text1"/>
            </w:tcBorders>
            <w:shd w:val="clear" w:color="auto" w:fill="FFFFFF" w:themeFill="background1"/>
            <w:tcMar>
              <w:left w:w="40" w:type="dxa"/>
              <w:right w:w="40" w:type="dxa"/>
            </w:tcMar>
            <w:vAlign w:val="bottom"/>
          </w:tcPr>
          <w:p w:rsidR="00630901" w:rsidRPr="00A56317" w:rsidRDefault="00630901" w:rsidP="00A56317">
            <w:pPr>
              <w:jc w:val="center"/>
              <w:rPr>
                <w:rFonts w:ascii="Arial" w:hAnsi="Arial" w:cs="Arial"/>
                <w:sz w:val="20"/>
                <w:szCs w:val="20"/>
              </w:rPr>
            </w:pPr>
          </w:p>
        </w:tc>
        <w:tc>
          <w:tcPr>
            <w:tcW w:w="2250" w:type="dxa"/>
            <w:tcBorders>
              <w:bottom w:val="single" w:sz="6" w:space="0" w:color="000000" w:themeColor="text1"/>
              <w:right w:val="single" w:sz="6" w:space="0" w:color="000000" w:themeColor="text1"/>
            </w:tcBorders>
            <w:shd w:val="clear" w:color="auto" w:fill="FFFFFF" w:themeFill="background1"/>
            <w:tcMar>
              <w:left w:w="40" w:type="dxa"/>
              <w:right w:w="40" w:type="dxa"/>
            </w:tcMar>
          </w:tcPr>
          <w:p w:rsidR="00630901" w:rsidRPr="00A56317" w:rsidRDefault="6D0C0C37" w:rsidP="6D0C0C37">
            <w:pPr>
              <w:rPr>
                <w:rFonts w:ascii="Arial" w:hAnsi="Arial" w:cs="Arial"/>
                <w:sz w:val="20"/>
                <w:szCs w:val="20"/>
              </w:rPr>
            </w:pPr>
            <w:r w:rsidRPr="6D0C0C37">
              <w:rPr>
                <w:rFonts w:ascii="Arial" w:hAnsi="Arial" w:cs="Arial"/>
                <w:sz w:val="20"/>
                <w:szCs w:val="20"/>
              </w:rPr>
              <w:t>$</w:t>
            </w:r>
          </w:p>
        </w:tc>
      </w:tr>
      <w:tr w:rsidR="00630901" w:rsidRPr="00A56317" w:rsidTr="6D0C0C37">
        <w:trPr>
          <w:trHeight w:val="498"/>
        </w:trPr>
        <w:tc>
          <w:tcPr>
            <w:tcW w:w="1570" w:type="dxa"/>
            <w:tcBorders>
              <w:top w:val="single" w:sz="6" w:space="0" w:color="000000" w:themeColor="text1"/>
              <w:left w:val="single" w:sz="6" w:space="0" w:color="000000" w:themeColor="text1"/>
              <w:bottom w:val="single" w:sz="4" w:space="0" w:color="auto"/>
              <w:right w:val="single" w:sz="6" w:space="0" w:color="000000" w:themeColor="text1"/>
            </w:tcBorders>
            <w:shd w:val="clear" w:color="auto" w:fill="FFFFFF" w:themeFill="background1"/>
            <w:tcMar>
              <w:left w:w="40" w:type="dxa"/>
              <w:right w:w="40" w:type="dxa"/>
            </w:tcMar>
          </w:tcPr>
          <w:p w:rsidR="00630901" w:rsidRPr="00A56317" w:rsidRDefault="6D0C0C37" w:rsidP="6D0C0C37">
            <w:pPr>
              <w:rPr>
                <w:rFonts w:ascii="Arial" w:hAnsi="Arial" w:cs="Arial"/>
                <w:sz w:val="20"/>
                <w:szCs w:val="20"/>
              </w:rPr>
            </w:pPr>
            <w:r w:rsidRPr="6D0C0C37">
              <w:rPr>
                <w:rFonts w:ascii="Arial" w:eastAsia="Arial" w:hAnsi="Arial" w:cs="Arial"/>
                <w:color w:val="030303"/>
                <w:sz w:val="20"/>
                <w:szCs w:val="20"/>
                <w:highlight w:val="white"/>
              </w:rPr>
              <w:t>CLIN 000102</w:t>
            </w:r>
          </w:p>
        </w:tc>
        <w:tc>
          <w:tcPr>
            <w:tcW w:w="3372" w:type="dxa"/>
            <w:tcBorders>
              <w:top w:val="single" w:sz="6" w:space="0" w:color="000000" w:themeColor="text1"/>
              <w:bottom w:val="single" w:sz="4" w:space="0" w:color="auto"/>
              <w:right w:val="single" w:sz="6" w:space="0" w:color="000000" w:themeColor="text1"/>
            </w:tcBorders>
            <w:shd w:val="clear" w:color="auto" w:fill="FFFFFF" w:themeFill="background1"/>
            <w:tcMar>
              <w:left w:w="40" w:type="dxa"/>
              <w:right w:w="40" w:type="dxa"/>
            </w:tcMar>
          </w:tcPr>
          <w:p w:rsidR="00630901" w:rsidRPr="00A56317" w:rsidRDefault="00630901" w:rsidP="00630901">
            <w:pPr>
              <w:rPr>
                <w:rFonts w:ascii="Arial" w:hAnsi="Arial" w:cs="Arial"/>
                <w:sz w:val="20"/>
                <w:szCs w:val="20"/>
              </w:rPr>
            </w:pPr>
          </w:p>
        </w:tc>
        <w:tc>
          <w:tcPr>
            <w:tcW w:w="990" w:type="dxa"/>
            <w:tcBorders>
              <w:top w:val="single" w:sz="6" w:space="0" w:color="000000" w:themeColor="text1"/>
              <w:bottom w:val="single" w:sz="4" w:space="0" w:color="auto"/>
              <w:right w:val="single" w:sz="6" w:space="0" w:color="000000" w:themeColor="text1"/>
            </w:tcBorders>
            <w:shd w:val="clear" w:color="auto" w:fill="FFFFFF" w:themeFill="background1"/>
            <w:tcMar>
              <w:left w:w="40" w:type="dxa"/>
              <w:right w:w="40" w:type="dxa"/>
            </w:tcMar>
          </w:tcPr>
          <w:p w:rsidR="00630901" w:rsidRPr="00A56317" w:rsidRDefault="00630901" w:rsidP="00A56317">
            <w:pPr>
              <w:jc w:val="center"/>
              <w:rPr>
                <w:rFonts w:ascii="Arial" w:hAnsi="Arial" w:cs="Arial"/>
                <w:sz w:val="20"/>
                <w:szCs w:val="20"/>
              </w:rPr>
            </w:pPr>
          </w:p>
        </w:tc>
        <w:tc>
          <w:tcPr>
            <w:tcW w:w="1800" w:type="dxa"/>
            <w:tcBorders>
              <w:top w:val="single" w:sz="6" w:space="0" w:color="000000" w:themeColor="text1"/>
              <w:bottom w:val="single" w:sz="4" w:space="0" w:color="auto"/>
              <w:right w:val="single" w:sz="6" w:space="0" w:color="000000" w:themeColor="text1"/>
            </w:tcBorders>
            <w:shd w:val="clear" w:color="auto" w:fill="FFFFFF" w:themeFill="background1"/>
            <w:tcMar>
              <w:left w:w="40" w:type="dxa"/>
              <w:right w:w="40" w:type="dxa"/>
            </w:tcMar>
            <w:vAlign w:val="bottom"/>
          </w:tcPr>
          <w:p w:rsidR="00630901" w:rsidRPr="00A56317" w:rsidRDefault="00630901" w:rsidP="00A56317">
            <w:pPr>
              <w:jc w:val="center"/>
              <w:rPr>
                <w:rFonts w:ascii="Arial" w:hAnsi="Arial" w:cs="Arial"/>
                <w:sz w:val="20"/>
                <w:szCs w:val="20"/>
              </w:rPr>
            </w:pPr>
          </w:p>
        </w:tc>
        <w:tc>
          <w:tcPr>
            <w:tcW w:w="2250" w:type="dxa"/>
            <w:tcBorders>
              <w:top w:val="single" w:sz="6" w:space="0" w:color="000000" w:themeColor="text1"/>
              <w:bottom w:val="single" w:sz="4" w:space="0" w:color="auto"/>
              <w:right w:val="single" w:sz="6" w:space="0" w:color="000000" w:themeColor="text1"/>
            </w:tcBorders>
            <w:shd w:val="clear" w:color="auto" w:fill="FFFFFF" w:themeFill="background1"/>
            <w:tcMar>
              <w:left w:w="40" w:type="dxa"/>
              <w:right w:w="40" w:type="dxa"/>
            </w:tcMar>
          </w:tcPr>
          <w:p w:rsidR="00630901" w:rsidRPr="00A56317" w:rsidRDefault="6D0C0C37" w:rsidP="6D0C0C37">
            <w:pPr>
              <w:rPr>
                <w:rFonts w:ascii="Arial" w:hAnsi="Arial" w:cs="Arial"/>
                <w:sz w:val="20"/>
                <w:szCs w:val="20"/>
              </w:rPr>
            </w:pPr>
            <w:r w:rsidRPr="6D0C0C37">
              <w:rPr>
                <w:rFonts w:ascii="Arial" w:hAnsi="Arial" w:cs="Arial"/>
                <w:sz w:val="20"/>
                <w:szCs w:val="20"/>
              </w:rPr>
              <w:t>$</w:t>
            </w:r>
          </w:p>
        </w:tc>
      </w:tr>
      <w:tr w:rsidR="00B83E83" w:rsidRPr="00A56317" w:rsidTr="6D0C0C37">
        <w:trPr>
          <w:trHeight w:val="498"/>
        </w:trPr>
        <w:tc>
          <w:tcPr>
            <w:tcW w:w="1570" w:type="dxa"/>
            <w:tcBorders>
              <w:top w:val="single" w:sz="6" w:space="0" w:color="000000" w:themeColor="text1"/>
              <w:left w:val="single" w:sz="6" w:space="0" w:color="000000" w:themeColor="text1"/>
              <w:bottom w:val="single" w:sz="4" w:space="0" w:color="auto"/>
              <w:right w:val="single" w:sz="6" w:space="0" w:color="000000" w:themeColor="text1"/>
            </w:tcBorders>
            <w:shd w:val="clear" w:color="auto" w:fill="FFFFFF" w:themeFill="background1"/>
            <w:tcMar>
              <w:left w:w="40" w:type="dxa"/>
              <w:right w:w="40" w:type="dxa"/>
            </w:tcMar>
          </w:tcPr>
          <w:p w:rsidR="00B83E83" w:rsidRDefault="6D0C0C37" w:rsidP="6D0C0C37">
            <w:pPr>
              <w:rPr>
                <w:rFonts w:ascii="Arial" w:eastAsia="Arial" w:hAnsi="Arial" w:cs="Arial"/>
                <w:color w:val="030303"/>
                <w:sz w:val="20"/>
                <w:szCs w:val="20"/>
              </w:rPr>
            </w:pPr>
            <w:r w:rsidRPr="6D0C0C37">
              <w:rPr>
                <w:rFonts w:ascii="Arial" w:eastAsia="Arial" w:hAnsi="Arial" w:cs="Arial"/>
                <w:color w:val="030303"/>
                <w:sz w:val="20"/>
                <w:szCs w:val="20"/>
                <w:highlight w:val="white"/>
              </w:rPr>
              <w:t>CLIN 000103</w:t>
            </w:r>
          </w:p>
        </w:tc>
        <w:tc>
          <w:tcPr>
            <w:tcW w:w="3372" w:type="dxa"/>
            <w:tcBorders>
              <w:top w:val="single" w:sz="6" w:space="0" w:color="000000" w:themeColor="text1"/>
              <w:bottom w:val="single" w:sz="4" w:space="0" w:color="auto"/>
              <w:right w:val="single" w:sz="6" w:space="0" w:color="000000" w:themeColor="text1"/>
            </w:tcBorders>
            <w:shd w:val="clear" w:color="auto" w:fill="FFFFFF" w:themeFill="background1"/>
            <w:tcMar>
              <w:left w:w="40" w:type="dxa"/>
              <w:right w:w="40" w:type="dxa"/>
            </w:tcMar>
          </w:tcPr>
          <w:p w:rsidR="00B83E83" w:rsidRPr="00A56317" w:rsidRDefault="00B83E83" w:rsidP="00B83E83">
            <w:pPr>
              <w:rPr>
                <w:rFonts w:ascii="Arial" w:hAnsi="Arial" w:cs="Arial"/>
                <w:sz w:val="20"/>
                <w:szCs w:val="20"/>
              </w:rPr>
            </w:pPr>
          </w:p>
        </w:tc>
        <w:tc>
          <w:tcPr>
            <w:tcW w:w="990" w:type="dxa"/>
            <w:tcBorders>
              <w:top w:val="single" w:sz="6" w:space="0" w:color="000000" w:themeColor="text1"/>
              <w:bottom w:val="single" w:sz="4" w:space="0" w:color="auto"/>
              <w:right w:val="single" w:sz="6" w:space="0" w:color="000000" w:themeColor="text1"/>
            </w:tcBorders>
            <w:shd w:val="clear" w:color="auto" w:fill="FFFFFF" w:themeFill="background1"/>
            <w:tcMar>
              <w:left w:w="40" w:type="dxa"/>
              <w:right w:w="40" w:type="dxa"/>
            </w:tcMar>
          </w:tcPr>
          <w:p w:rsidR="00B83E83" w:rsidRPr="00A56317" w:rsidRDefault="00B83E83" w:rsidP="00B83E83">
            <w:pPr>
              <w:jc w:val="center"/>
              <w:rPr>
                <w:rFonts w:ascii="Arial" w:hAnsi="Arial" w:cs="Arial"/>
                <w:sz w:val="20"/>
                <w:szCs w:val="20"/>
              </w:rPr>
            </w:pPr>
          </w:p>
        </w:tc>
        <w:tc>
          <w:tcPr>
            <w:tcW w:w="1800" w:type="dxa"/>
            <w:tcBorders>
              <w:top w:val="single" w:sz="6" w:space="0" w:color="000000" w:themeColor="text1"/>
              <w:bottom w:val="single" w:sz="4" w:space="0" w:color="auto"/>
              <w:right w:val="single" w:sz="6" w:space="0" w:color="000000" w:themeColor="text1"/>
            </w:tcBorders>
            <w:shd w:val="clear" w:color="auto" w:fill="FFFFFF" w:themeFill="background1"/>
            <w:tcMar>
              <w:left w:w="40" w:type="dxa"/>
              <w:right w:w="40" w:type="dxa"/>
            </w:tcMar>
            <w:vAlign w:val="bottom"/>
          </w:tcPr>
          <w:p w:rsidR="00B83E83" w:rsidRPr="00A56317" w:rsidRDefault="00B83E83" w:rsidP="00B83E83">
            <w:pPr>
              <w:jc w:val="center"/>
              <w:rPr>
                <w:rFonts w:ascii="Arial" w:hAnsi="Arial" w:cs="Arial"/>
                <w:sz w:val="20"/>
                <w:szCs w:val="20"/>
              </w:rPr>
            </w:pPr>
          </w:p>
        </w:tc>
        <w:tc>
          <w:tcPr>
            <w:tcW w:w="2250" w:type="dxa"/>
            <w:tcBorders>
              <w:top w:val="single" w:sz="6" w:space="0" w:color="000000" w:themeColor="text1"/>
              <w:bottom w:val="single" w:sz="4" w:space="0" w:color="auto"/>
              <w:right w:val="single" w:sz="6" w:space="0" w:color="000000" w:themeColor="text1"/>
            </w:tcBorders>
            <w:shd w:val="clear" w:color="auto" w:fill="FFFFFF" w:themeFill="background1"/>
            <w:tcMar>
              <w:left w:w="40" w:type="dxa"/>
              <w:right w:w="40" w:type="dxa"/>
            </w:tcMar>
          </w:tcPr>
          <w:p w:rsidR="00B83E83" w:rsidRDefault="00B83E83" w:rsidP="00B83E83">
            <w:pPr>
              <w:rPr>
                <w:rFonts w:ascii="Arial" w:hAnsi="Arial" w:cs="Arial"/>
                <w:sz w:val="20"/>
                <w:szCs w:val="20"/>
              </w:rPr>
            </w:pPr>
          </w:p>
        </w:tc>
      </w:tr>
      <w:tr w:rsidR="00B83E83" w:rsidRPr="00A56317" w:rsidTr="6D0C0C37">
        <w:trPr>
          <w:trHeight w:val="498"/>
        </w:trPr>
        <w:tc>
          <w:tcPr>
            <w:tcW w:w="1570" w:type="dxa"/>
            <w:tcBorders>
              <w:top w:val="single" w:sz="4" w:space="0" w:color="auto"/>
              <w:left w:val="nil"/>
              <w:bottom w:val="nil"/>
              <w:right w:val="nil"/>
            </w:tcBorders>
            <w:shd w:val="clear" w:color="auto" w:fill="FFFFFF" w:themeFill="background1"/>
            <w:tcMar>
              <w:left w:w="40" w:type="dxa"/>
              <w:right w:w="40" w:type="dxa"/>
            </w:tcMar>
          </w:tcPr>
          <w:p w:rsidR="00B83E83" w:rsidRDefault="00B83E83" w:rsidP="00B83E83">
            <w:pPr>
              <w:rPr>
                <w:rFonts w:ascii="Arial" w:eastAsia="Arial" w:hAnsi="Arial" w:cs="Arial"/>
                <w:color w:val="030303"/>
                <w:sz w:val="20"/>
                <w:szCs w:val="20"/>
              </w:rPr>
            </w:pPr>
          </w:p>
        </w:tc>
        <w:tc>
          <w:tcPr>
            <w:tcW w:w="3372" w:type="dxa"/>
            <w:tcBorders>
              <w:top w:val="single" w:sz="4" w:space="0" w:color="auto"/>
              <w:left w:val="nil"/>
              <w:bottom w:val="nil"/>
              <w:right w:val="nil"/>
            </w:tcBorders>
            <w:shd w:val="clear" w:color="auto" w:fill="FFFFFF" w:themeFill="background1"/>
            <w:tcMar>
              <w:left w:w="40" w:type="dxa"/>
              <w:right w:w="40" w:type="dxa"/>
            </w:tcMar>
          </w:tcPr>
          <w:p w:rsidR="00B83E83" w:rsidRPr="00A56317" w:rsidRDefault="00B83E83" w:rsidP="00B83E83">
            <w:pPr>
              <w:rPr>
                <w:rFonts w:ascii="Arial" w:hAnsi="Arial" w:cs="Arial"/>
                <w:sz w:val="20"/>
                <w:szCs w:val="20"/>
              </w:rPr>
            </w:pPr>
          </w:p>
        </w:tc>
        <w:tc>
          <w:tcPr>
            <w:tcW w:w="990" w:type="dxa"/>
            <w:tcBorders>
              <w:top w:val="single" w:sz="4" w:space="0" w:color="auto"/>
              <w:left w:val="nil"/>
              <w:bottom w:val="nil"/>
              <w:right w:val="nil"/>
            </w:tcBorders>
            <w:shd w:val="clear" w:color="auto" w:fill="FFFFFF" w:themeFill="background1"/>
            <w:tcMar>
              <w:left w:w="40" w:type="dxa"/>
              <w:right w:w="40" w:type="dxa"/>
            </w:tcMar>
          </w:tcPr>
          <w:p w:rsidR="00B83E83" w:rsidRPr="00A56317" w:rsidRDefault="00B83E83" w:rsidP="00B83E83">
            <w:pPr>
              <w:jc w:val="center"/>
              <w:rPr>
                <w:rFonts w:ascii="Arial" w:hAnsi="Arial" w:cs="Arial"/>
                <w:sz w:val="20"/>
                <w:szCs w:val="20"/>
              </w:rPr>
            </w:pPr>
          </w:p>
        </w:tc>
        <w:tc>
          <w:tcPr>
            <w:tcW w:w="1800" w:type="dxa"/>
            <w:tcBorders>
              <w:top w:val="single" w:sz="4" w:space="0" w:color="auto"/>
              <w:left w:val="nil"/>
              <w:bottom w:val="single" w:sz="4" w:space="0" w:color="auto"/>
              <w:right w:val="nil"/>
            </w:tcBorders>
            <w:shd w:val="clear" w:color="auto" w:fill="FFFFFF" w:themeFill="background1"/>
            <w:tcMar>
              <w:left w:w="40" w:type="dxa"/>
              <w:right w:w="40" w:type="dxa"/>
            </w:tcMar>
            <w:vAlign w:val="bottom"/>
          </w:tcPr>
          <w:p w:rsidR="00B83E83" w:rsidRPr="00630901" w:rsidRDefault="6D0C0C37" w:rsidP="6D0C0C37">
            <w:pPr>
              <w:rPr>
                <w:rFonts w:ascii="Arial" w:hAnsi="Arial" w:cs="Arial"/>
                <w:sz w:val="22"/>
                <w:szCs w:val="22"/>
              </w:rPr>
            </w:pPr>
            <w:r w:rsidRPr="6D0C0C37">
              <w:rPr>
                <w:rFonts w:ascii="Arial" w:hAnsi="Arial" w:cs="Arial"/>
                <w:sz w:val="22"/>
                <w:szCs w:val="22"/>
              </w:rPr>
              <w:t>Base Period Price</w:t>
            </w:r>
          </w:p>
        </w:tc>
        <w:tc>
          <w:tcPr>
            <w:tcW w:w="2250" w:type="dxa"/>
            <w:tcBorders>
              <w:top w:val="single" w:sz="4" w:space="0" w:color="auto"/>
              <w:left w:val="nil"/>
              <w:bottom w:val="single" w:sz="4" w:space="0" w:color="auto"/>
              <w:right w:val="nil"/>
            </w:tcBorders>
            <w:shd w:val="clear" w:color="auto" w:fill="FFFFFF" w:themeFill="background1"/>
            <w:tcMar>
              <w:left w:w="40" w:type="dxa"/>
              <w:right w:w="40" w:type="dxa"/>
            </w:tcMar>
            <w:vAlign w:val="bottom"/>
          </w:tcPr>
          <w:p w:rsidR="00B83E83" w:rsidRPr="00630901" w:rsidRDefault="6D0C0C37" w:rsidP="6D0C0C37">
            <w:pPr>
              <w:rPr>
                <w:rFonts w:ascii="Arial" w:hAnsi="Arial" w:cs="Arial"/>
                <w:sz w:val="22"/>
                <w:szCs w:val="22"/>
              </w:rPr>
            </w:pPr>
            <w:r w:rsidRPr="6D0C0C37">
              <w:rPr>
                <w:rFonts w:ascii="Arial" w:hAnsi="Arial" w:cs="Arial"/>
                <w:sz w:val="22"/>
                <w:szCs w:val="22"/>
              </w:rPr>
              <w:t>$</w:t>
            </w:r>
          </w:p>
        </w:tc>
      </w:tr>
    </w:tbl>
    <w:p w:rsidR="00CA6542" w:rsidRDefault="00CA6542" w:rsidP="00CA6542"/>
    <w:p w:rsidR="009152C4" w:rsidRPr="00630901" w:rsidRDefault="00630901" w:rsidP="00CA6542">
      <w:pPr>
        <w:rPr>
          <w:rFonts w:ascii="Arial" w:hAnsi="Arial" w:cs="Arial"/>
          <w:u w:val="single"/>
        </w:rPr>
      </w:pPr>
      <w:r>
        <w:rPr>
          <w:rFonts w:ascii="Arial" w:hAnsi="Arial" w:cs="Arial"/>
          <w:u w:val="single"/>
        </w:rPr>
        <w:t xml:space="preserve">            </w:t>
      </w:r>
    </w:p>
    <w:p w:rsidR="00630901" w:rsidRPr="00F960E4" w:rsidRDefault="6D0C0C37" w:rsidP="6D0C0C37">
      <w:pPr>
        <w:spacing w:after="120"/>
        <w:rPr>
          <w:rFonts w:ascii="Arial" w:eastAsia="Arial" w:hAnsi="Arial" w:cs="Arial"/>
        </w:rPr>
      </w:pPr>
      <w:r w:rsidRPr="6D0C0C37">
        <w:rPr>
          <w:rFonts w:ascii="Arial" w:eastAsia="Arial" w:hAnsi="Arial" w:cs="Arial"/>
          <w:b/>
          <w:bCs/>
          <w:highlight w:val="yellow"/>
        </w:rPr>
        <w:t>B.2.2 Option Period I (Firm Fixed Price):  October 1, 20XX to September 30, 20</w:t>
      </w:r>
      <w:r w:rsidRPr="6D0C0C37">
        <w:rPr>
          <w:rFonts w:ascii="Arial" w:eastAsia="Arial" w:hAnsi="Arial" w:cs="Arial"/>
          <w:b/>
          <w:bCs/>
        </w:rPr>
        <w:t>XX</w:t>
      </w:r>
    </w:p>
    <w:tbl>
      <w:tblPr>
        <w:tblW w:w="9982"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570"/>
        <w:gridCol w:w="3372"/>
        <w:gridCol w:w="990"/>
        <w:gridCol w:w="1800"/>
        <w:gridCol w:w="2250"/>
      </w:tblGrid>
      <w:tr w:rsidR="00630901" w:rsidRPr="00A56317" w:rsidTr="6D0C0C37">
        <w:trPr>
          <w:trHeight w:val="759"/>
        </w:trPr>
        <w:tc>
          <w:tcPr>
            <w:tcW w:w="1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40" w:type="dxa"/>
              <w:right w:w="40" w:type="dxa"/>
            </w:tcMar>
            <w:vAlign w:val="bottom"/>
          </w:tcPr>
          <w:p w:rsidR="00630901" w:rsidRPr="00A56317" w:rsidRDefault="6D0C0C37" w:rsidP="6D0C0C37">
            <w:pPr>
              <w:jc w:val="center"/>
              <w:rPr>
                <w:rFonts w:ascii="Arial" w:hAnsi="Arial" w:cs="Arial"/>
                <w:sz w:val="20"/>
                <w:szCs w:val="20"/>
              </w:rPr>
            </w:pPr>
            <w:r w:rsidRPr="6D0C0C37">
              <w:rPr>
                <w:rFonts w:ascii="Arial" w:eastAsia="Arial" w:hAnsi="Arial" w:cs="Arial"/>
                <w:b/>
                <w:bCs/>
                <w:sz w:val="20"/>
                <w:szCs w:val="20"/>
              </w:rPr>
              <w:t>Item Number</w:t>
            </w:r>
          </w:p>
        </w:tc>
        <w:tc>
          <w:tcPr>
            <w:tcW w:w="3372" w:type="dxa"/>
            <w:tcBorders>
              <w:top w:val="single" w:sz="6" w:space="0" w:color="000000" w:themeColor="text1"/>
              <w:bottom w:val="single" w:sz="6" w:space="0" w:color="000000" w:themeColor="text1"/>
              <w:right w:val="single" w:sz="6" w:space="0" w:color="000000" w:themeColor="text1"/>
            </w:tcBorders>
            <w:tcMar>
              <w:left w:w="40" w:type="dxa"/>
              <w:right w:w="40" w:type="dxa"/>
            </w:tcMar>
            <w:vAlign w:val="bottom"/>
          </w:tcPr>
          <w:p w:rsidR="00630901" w:rsidRPr="00A56317" w:rsidRDefault="6D0C0C37" w:rsidP="6D0C0C37">
            <w:pPr>
              <w:jc w:val="center"/>
              <w:rPr>
                <w:rFonts w:ascii="Arial" w:hAnsi="Arial" w:cs="Arial"/>
                <w:sz w:val="20"/>
                <w:szCs w:val="20"/>
              </w:rPr>
            </w:pPr>
            <w:r w:rsidRPr="6D0C0C37">
              <w:rPr>
                <w:rFonts w:ascii="Arial" w:eastAsia="Arial" w:hAnsi="Arial" w:cs="Arial"/>
                <w:b/>
                <w:bCs/>
                <w:sz w:val="20"/>
                <w:szCs w:val="20"/>
              </w:rPr>
              <w:t>Description</w:t>
            </w:r>
          </w:p>
        </w:tc>
        <w:tc>
          <w:tcPr>
            <w:tcW w:w="990" w:type="dxa"/>
            <w:tcBorders>
              <w:top w:val="single" w:sz="6" w:space="0" w:color="000000" w:themeColor="text1"/>
              <w:bottom w:val="single" w:sz="6" w:space="0" w:color="000000" w:themeColor="text1"/>
              <w:right w:val="single" w:sz="6" w:space="0" w:color="000000" w:themeColor="text1"/>
            </w:tcBorders>
            <w:tcMar>
              <w:left w:w="40" w:type="dxa"/>
              <w:right w:w="40" w:type="dxa"/>
            </w:tcMar>
            <w:vAlign w:val="bottom"/>
          </w:tcPr>
          <w:p w:rsidR="00630901" w:rsidRPr="00A56317" w:rsidRDefault="6D0C0C37" w:rsidP="6D0C0C37">
            <w:pPr>
              <w:jc w:val="center"/>
              <w:rPr>
                <w:rFonts w:ascii="Arial" w:hAnsi="Arial" w:cs="Arial"/>
                <w:sz w:val="20"/>
                <w:szCs w:val="20"/>
              </w:rPr>
            </w:pPr>
            <w:r w:rsidRPr="6D0C0C37">
              <w:rPr>
                <w:rFonts w:ascii="Arial" w:eastAsia="Arial" w:hAnsi="Arial" w:cs="Arial"/>
                <w:b/>
                <w:bCs/>
                <w:sz w:val="20"/>
                <w:szCs w:val="20"/>
              </w:rPr>
              <w:t>Unit</w:t>
            </w:r>
          </w:p>
        </w:tc>
        <w:tc>
          <w:tcPr>
            <w:tcW w:w="1800" w:type="dxa"/>
            <w:tcBorders>
              <w:top w:val="single" w:sz="6" w:space="0" w:color="000000" w:themeColor="text1"/>
              <w:bottom w:val="single" w:sz="6" w:space="0" w:color="000000" w:themeColor="text1"/>
              <w:right w:val="single" w:sz="6" w:space="0" w:color="000000" w:themeColor="text1"/>
            </w:tcBorders>
            <w:tcMar>
              <w:left w:w="40" w:type="dxa"/>
              <w:right w:w="40" w:type="dxa"/>
            </w:tcMar>
            <w:vAlign w:val="bottom"/>
          </w:tcPr>
          <w:p w:rsidR="00630901" w:rsidRPr="00A56317" w:rsidRDefault="6D0C0C37" w:rsidP="6D0C0C37">
            <w:pPr>
              <w:jc w:val="center"/>
              <w:rPr>
                <w:rFonts w:ascii="Arial" w:hAnsi="Arial" w:cs="Arial"/>
                <w:sz w:val="20"/>
                <w:szCs w:val="20"/>
              </w:rPr>
            </w:pPr>
            <w:r w:rsidRPr="6D0C0C37">
              <w:rPr>
                <w:rFonts w:ascii="Arial" w:eastAsia="Arial" w:hAnsi="Arial" w:cs="Arial"/>
                <w:b/>
                <w:bCs/>
                <w:sz w:val="20"/>
                <w:szCs w:val="20"/>
              </w:rPr>
              <w:t>Unit Price</w:t>
            </w:r>
          </w:p>
        </w:tc>
        <w:tc>
          <w:tcPr>
            <w:tcW w:w="2250" w:type="dxa"/>
            <w:tcBorders>
              <w:top w:val="single" w:sz="6" w:space="0" w:color="000000" w:themeColor="text1"/>
              <w:bottom w:val="single" w:sz="6" w:space="0" w:color="000000" w:themeColor="text1"/>
              <w:right w:val="single" w:sz="6" w:space="0" w:color="000000" w:themeColor="text1"/>
            </w:tcBorders>
            <w:tcMar>
              <w:left w:w="40" w:type="dxa"/>
              <w:right w:w="40" w:type="dxa"/>
            </w:tcMar>
            <w:vAlign w:val="bottom"/>
          </w:tcPr>
          <w:p w:rsidR="00630901" w:rsidRPr="00A56317" w:rsidRDefault="6D0C0C37" w:rsidP="6D0C0C37">
            <w:pPr>
              <w:jc w:val="center"/>
              <w:rPr>
                <w:rFonts w:ascii="Arial" w:hAnsi="Arial" w:cs="Arial"/>
                <w:sz w:val="20"/>
                <w:szCs w:val="20"/>
              </w:rPr>
            </w:pPr>
            <w:r w:rsidRPr="6D0C0C37">
              <w:rPr>
                <w:rFonts w:ascii="Arial" w:eastAsia="Arial" w:hAnsi="Arial" w:cs="Arial"/>
                <w:b/>
                <w:bCs/>
                <w:sz w:val="20"/>
                <w:szCs w:val="20"/>
              </w:rPr>
              <w:t>Amount</w:t>
            </w:r>
          </w:p>
        </w:tc>
      </w:tr>
      <w:tr w:rsidR="00630901" w:rsidRPr="00A56317" w:rsidTr="6D0C0C37">
        <w:trPr>
          <w:trHeight w:val="448"/>
        </w:trPr>
        <w:tc>
          <w:tcPr>
            <w:tcW w:w="1570" w:type="dxa"/>
            <w:tcBorders>
              <w:left w:val="single" w:sz="6" w:space="0" w:color="000000" w:themeColor="text1"/>
              <w:bottom w:val="single" w:sz="6" w:space="0" w:color="000000" w:themeColor="text1"/>
              <w:right w:val="single" w:sz="6" w:space="0" w:color="000000" w:themeColor="text1"/>
            </w:tcBorders>
            <w:shd w:val="clear" w:color="auto" w:fill="FFFFFF" w:themeFill="background1"/>
            <w:tcMar>
              <w:left w:w="40" w:type="dxa"/>
              <w:right w:w="40" w:type="dxa"/>
            </w:tcMar>
          </w:tcPr>
          <w:p w:rsidR="00630901" w:rsidRPr="00A56317" w:rsidRDefault="6D0C0C37" w:rsidP="6D0C0C37">
            <w:pPr>
              <w:rPr>
                <w:rFonts w:ascii="Arial" w:hAnsi="Arial" w:cs="Arial"/>
                <w:sz w:val="20"/>
                <w:szCs w:val="20"/>
              </w:rPr>
            </w:pPr>
            <w:r w:rsidRPr="6D0C0C37">
              <w:rPr>
                <w:rFonts w:ascii="Arial" w:eastAsia="Arial" w:hAnsi="Arial" w:cs="Arial"/>
                <w:sz w:val="20"/>
                <w:szCs w:val="20"/>
                <w:highlight w:val="white"/>
              </w:rPr>
              <w:t>CLIN 00</w:t>
            </w:r>
            <w:r w:rsidRPr="6D0C0C37">
              <w:rPr>
                <w:rFonts w:ascii="Arial" w:eastAsia="Arial" w:hAnsi="Arial" w:cs="Arial"/>
                <w:sz w:val="20"/>
                <w:szCs w:val="20"/>
              </w:rPr>
              <w:t>0101</w:t>
            </w:r>
          </w:p>
        </w:tc>
        <w:tc>
          <w:tcPr>
            <w:tcW w:w="3372" w:type="dxa"/>
            <w:tcBorders>
              <w:bottom w:val="single" w:sz="6" w:space="0" w:color="000000" w:themeColor="text1"/>
              <w:right w:val="single" w:sz="6" w:space="0" w:color="000000" w:themeColor="text1"/>
            </w:tcBorders>
            <w:shd w:val="clear" w:color="auto" w:fill="FFFFFF" w:themeFill="background1"/>
            <w:tcMar>
              <w:left w:w="40" w:type="dxa"/>
              <w:right w:w="40" w:type="dxa"/>
            </w:tcMar>
          </w:tcPr>
          <w:p w:rsidR="00630901" w:rsidRPr="00A56317" w:rsidRDefault="00630901" w:rsidP="00341E89">
            <w:pPr>
              <w:jc w:val="center"/>
              <w:rPr>
                <w:rFonts w:ascii="Arial" w:hAnsi="Arial" w:cs="Arial"/>
                <w:sz w:val="20"/>
                <w:szCs w:val="20"/>
              </w:rPr>
            </w:pPr>
          </w:p>
        </w:tc>
        <w:tc>
          <w:tcPr>
            <w:tcW w:w="990" w:type="dxa"/>
            <w:tcBorders>
              <w:bottom w:val="single" w:sz="6" w:space="0" w:color="000000" w:themeColor="text1"/>
              <w:right w:val="single" w:sz="6" w:space="0" w:color="000000" w:themeColor="text1"/>
            </w:tcBorders>
            <w:shd w:val="clear" w:color="auto" w:fill="FFFFFF" w:themeFill="background1"/>
            <w:tcMar>
              <w:left w:w="40" w:type="dxa"/>
              <w:right w:w="40" w:type="dxa"/>
            </w:tcMar>
          </w:tcPr>
          <w:p w:rsidR="00630901" w:rsidRPr="00A56317" w:rsidRDefault="00630901" w:rsidP="00341E89">
            <w:pPr>
              <w:jc w:val="center"/>
              <w:rPr>
                <w:rFonts w:ascii="Arial" w:hAnsi="Arial" w:cs="Arial"/>
                <w:sz w:val="20"/>
                <w:szCs w:val="20"/>
              </w:rPr>
            </w:pPr>
          </w:p>
        </w:tc>
        <w:tc>
          <w:tcPr>
            <w:tcW w:w="1800" w:type="dxa"/>
            <w:tcBorders>
              <w:bottom w:val="single" w:sz="6" w:space="0" w:color="000000" w:themeColor="text1"/>
              <w:right w:val="single" w:sz="6" w:space="0" w:color="000000" w:themeColor="text1"/>
            </w:tcBorders>
            <w:shd w:val="clear" w:color="auto" w:fill="FFFFFF" w:themeFill="background1"/>
            <w:tcMar>
              <w:left w:w="40" w:type="dxa"/>
              <w:right w:w="40" w:type="dxa"/>
            </w:tcMar>
            <w:vAlign w:val="bottom"/>
          </w:tcPr>
          <w:p w:rsidR="00630901" w:rsidRPr="00A56317" w:rsidRDefault="00630901" w:rsidP="00341E89">
            <w:pPr>
              <w:jc w:val="center"/>
              <w:rPr>
                <w:rFonts w:ascii="Arial" w:hAnsi="Arial" w:cs="Arial"/>
                <w:sz w:val="20"/>
                <w:szCs w:val="20"/>
              </w:rPr>
            </w:pPr>
          </w:p>
        </w:tc>
        <w:tc>
          <w:tcPr>
            <w:tcW w:w="2250" w:type="dxa"/>
            <w:tcBorders>
              <w:bottom w:val="single" w:sz="6" w:space="0" w:color="000000" w:themeColor="text1"/>
              <w:right w:val="single" w:sz="6" w:space="0" w:color="000000" w:themeColor="text1"/>
            </w:tcBorders>
            <w:shd w:val="clear" w:color="auto" w:fill="FFFFFF" w:themeFill="background1"/>
            <w:tcMar>
              <w:left w:w="40" w:type="dxa"/>
              <w:right w:w="40" w:type="dxa"/>
            </w:tcMar>
          </w:tcPr>
          <w:p w:rsidR="00630901" w:rsidRPr="00A56317" w:rsidRDefault="6D0C0C37" w:rsidP="6D0C0C37">
            <w:pPr>
              <w:rPr>
                <w:rFonts w:ascii="Arial" w:hAnsi="Arial" w:cs="Arial"/>
                <w:sz w:val="20"/>
                <w:szCs w:val="20"/>
              </w:rPr>
            </w:pPr>
            <w:r w:rsidRPr="6D0C0C37">
              <w:rPr>
                <w:rFonts w:ascii="Arial" w:hAnsi="Arial" w:cs="Arial"/>
                <w:sz w:val="20"/>
                <w:szCs w:val="20"/>
              </w:rPr>
              <w:t>$</w:t>
            </w:r>
          </w:p>
        </w:tc>
      </w:tr>
      <w:tr w:rsidR="00630901" w:rsidRPr="00A56317" w:rsidTr="6D0C0C37">
        <w:trPr>
          <w:trHeight w:val="498"/>
        </w:trPr>
        <w:tc>
          <w:tcPr>
            <w:tcW w:w="1570" w:type="dxa"/>
            <w:tcBorders>
              <w:top w:val="single" w:sz="6" w:space="0" w:color="000000" w:themeColor="text1"/>
              <w:left w:val="single" w:sz="6" w:space="0" w:color="000000" w:themeColor="text1"/>
              <w:bottom w:val="single" w:sz="4" w:space="0" w:color="auto"/>
              <w:right w:val="single" w:sz="6" w:space="0" w:color="000000" w:themeColor="text1"/>
            </w:tcBorders>
            <w:shd w:val="clear" w:color="auto" w:fill="FFFFFF" w:themeFill="background1"/>
            <w:tcMar>
              <w:left w:w="40" w:type="dxa"/>
              <w:right w:w="40" w:type="dxa"/>
            </w:tcMar>
          </w:tcPr>
          <w:p w:rsidR="00630901" w:rsidRPr="00A56317" w:rsidRDefault="6D0C0C37" w:rsidP="6D0C0C37">
            <w:pPr>
              <w:rPr>
                <w:rFonts w:ascii="Arial" w:hAnsi="Arial" w:cs="Arial"/>
                <w:sz w:val="20"/>
                <w:szCs w:val="20"/>
              </w:rPr>
            </w:pPr>
            <w:r w:rsidRPr="6D0C0C37">
              <w:rPr>
                <w:rFonts w:ascii="Arial" w:eastAsia="Arial" w:hAnsi="Arial" w:cs="Arial"/>
                <w:color w:val="030303"/>
                <w:sz w:val="20"/>
                <w:szCs w:val="20"/>
                <w:highlight w:val="white"/>
              </w:rPr>
              <w:t>CLIN 000102</w:t>
            </w:r>
          </w:p>
        </w:tc>
        <w:tc>
          <w:tcPr>
            <w:tcW w:w="3372" w:type="dxa"/>
            <w:tcBorders>
              <w:top w:val="single" w:sz="6" w:space="0" w:color="000000" w:themeColor="text1"/>
              <w:bottom w:val="single" w:sz="4" w:space="0" w:color="auto"/>
              <w:right w:val="single" w:sz="6" w:space="0" w:color="000000" w:themeColor="text1"/>
            </w:tcBorders>
            <w:shd w:val="clear" w:color="auto" w:fill="FFFFFF" w:themeFill="background1"/>
            <w:tcMar>
              <w:left w:w="40" w:type="dxa"/>
              <w:right w:w="40" w:type="dxa"/>
            </w:tcMar>
          </w:tcPr>
          <w:p w:rsidR="00630901" w:rsidRPr="00A56317" w:rsidRDefault="00630901" w:rsidP="00341E89">
            <w:pPr>
              <w:rPr>
                <w:rFonts w:ascii="Arial" w:hAnsi="Arial" w:cs="Arial"/>
                <w:sz w:val="20"/>
                <w:szCs w:val="20"/>
              </w:rPr>
            </w:pPr>
          </w:p>
        </w:tc>
        <w:tc>
          <w:tcPr>
            <w:tcW w:w="990" w:type="dxa"/>
            <w:tcBorders>
              <w:top w:val="single" w:sz="6" w:space="0" w:color="000000" w:themeColor="text1"/>
              <w:bottom w:val="single" w:sz="4" w:space="0" w:color="auto"/>
              <w:right w:val="single" w:sz="6" w:space="0" w:color="000000" w:themeColor="text1"/>
            </w:tcBorders>
            <w:shd w:val="clear" w:color="auto" w:fill="FFFFFF" w:themeFill="background1"/>
            <w:tcMar>
              <w:left w:w="40" w:type="dxa"/>
              <w:right w:w="40" w:type="dxa"/>
            </w:tcMar>
          </w:tcPr>
          <w:p w:rsidR="00630901" w:rsidRPr="00A56317" w:rsidRDefault="00630901" w:rsidP="00341E89">
            <w:pPr>
              <w:jc w:val="center"/>
              <w:rPr>
                <w:rFonts w:ascii="Arial" w:hAnsi="Arial" w:cs="Arial"/>
                <w:sz w:val="20"/>
                <w:szCs w:val="20"/>
              </w:rPr>
            </w:pPr>
          </w:p>
        </w:tc>
        <w:tc>
          <w:tcPr>
            <w:tcW w:w="1800" w:type="dxa"/>
            <w:tcBorders>
              <w:top w:val="single" w:sz="6" w:space="0" w:color="000000" w:themeColor="text1"/>
              <w:bottom w:val="single" w:sz="4" w:space="0" w:color="auto"/>
              <w:right w:val="single" w:sz="6" w:space="0" w:color="000000" w:themeColor="text1"/>
            </w:tcBorders>
            <w:shd w:val="clear" w:color="auto" w:fill="FFFFFF" w:themeFill="background1"/>
            <w:tcMar>
              <w:left w:w="40" w:type="dxa"/>
              <w:right w:w="40" w:type="dxa"/>
            </w:tcMar>
            <w:vAlign w:val="bottom"/>
          </w:tcPr>
          <w:p w:rsidR="00630901" w:rsidRPr="00A56317" w:rsidRDefault="00630901" w:rsidP="00341E89">
            <w:pPr>
              <w:jc w:val="center"/>
              <w:rPr>
                <w:rFonts w:ascii="Arial" w:hAnsi="Arial" w:cs="Arial"/>
                <w:sz w:val="20"/>
                <w:szCs w:val="20"/>
              </w:rPr>
            </w:pPr>
          </w:p>
        </w:tc>
        <w:tc>
          <w:tcPr>
            <w:tcW w:w="2250" w:type="dxa"/>
            <w:tcBorders>
              <w:top w:val="single" w:sz="6" w:space="0" w:color="000000" w:themeColor="text1"/>
              <w:bottom w:val="single" w:sz="4" w:space="0" w:color="auto"/>
              <w:right w:val="single" w:sz="6" w:space="0" w:color="000000" w:themeColor="text1"/>
            </w:tcBorders>
            <w:shd w:val="clear" w:color="auto" w:fill="FFFFFF" w:themeFill="background1"/>
            <w:tcMar>
              <w:left w:w="40" w:type="dxa"/>
              <w:right w:w="40" w:type="dxa"/>
            </w:tcMar>
          </w:tcPr>
          <w:p w:rsidR="00630901" w:rsidRPr="00A56317" w:rsidRDefault="6D0C0C37" w:rsidP="6D0C0C37">
            <w:pPr>
              <w:rPr>
                <w:rFonts w:ascii="Arial" w:hAnsi="Arial" w:cs="Arial"/>
                <w:sz w:val="20"/>
                <w:szCs w:val="20"/>
              </w:rPr>
            </w:pPr>
            <w:r w:rsidRPr="6D0C0C37">
              <w:rPr>
                <w:rFonts w:ascii="Arial" w:hAnsi="Arial" w:cs="Arial"/>
                <w:sz w:val="20"/>
                <w:szCs w:val="20"/>
              </w:rPr>
              <w:t>$</w:t>
            </w:r>
          </w:p>
        </w:tc>
      </w:tr>
      <w:tr w:rsidR="00B83E83" w:rsidRPr="00A56317" w:rsidTr="6D0C0C37">
        <w:trPr>
          <w:trHeight w:val="498"/>
        </w:trPr>
        <w:tc>
          <w:tcPr>
            <w:tcW w:w="1570" w:type="dxa"/>
            <w:tcBorders>
              <w:top w:val="single" w:sz="6" w:space="0" w:color="000000" w:themeColor="text1"/>
              <w:left w:val="single" w:sz="6" w:space="0" w:color="000000" w:themeColor="text1"/>
              <w:bottom w:val="single" w:sz="4" w:space="0" w:color="auto"/>
              <w:right w:val="single" w:sz="6" w:space="0" w:color="000000" w:themeColor="text1"/>
            </w:tcBorders>
            <w:shd w:val="clear" w:color="auto" w:fill="FFFFFF" w:themeFill="background1"/>
            <w:tcMar>
              <w:left w:w="40" w:type="dxa"/>
              <w:right w:w="40" w:type="dxa"/>
            </w:tcMar>
          </w:tcPr>
          <w:p w:rsidR="00B83E83" w:rsidRDefault="6D0C0C37" w:rsidP="6D0C0C37">
            <w:pPr>
              <w:rPr>
                <w:rFonts w:ascii="Arial" w:eastAsia="Arial" w:hAnsi="Arial" w:cs="Arial"/>
                <w:color w:val="030303"/>
                <w:sz w:val="20"/>
                <w:szCs w:val="20"/>
              </w:rPr>
            </w:pPr>
            <w:r w:rsidRPr="6D0C0C37">
              <w:rPr>
                <w:rFonts w:ascii="Arial" w:eastAsia="Arial" w:hAnsi="Arial" w:cs="Arial"/>
                <w:color w:val="030303"/>
                <w:sz w:val="20"/>
                <w:szCs w:val="20"/>
                <w:highlight w:val="white"/>
              </w:rPr>
              <w:t>CLIN 000103</w:t>
            </w:r>
          </w:p>
        </w:tc>
        <w:tc>
          <w:tcPr>
            <w:tcW w:w="3372" w:type="dxa"/>
            <w:tcBorders>
              <w:top w:val="single" w:sz="6" w:space="0" w:color="000000" w:themeColor="text1"/>
              <w:bottom w:val="single" w:sz="4" w:space="0" w:color="auto"/>
              <w:right w:val="single" w:sz="6" w:space="0" w:color="000000" w:themeColor="text1"/>
            </w:tcBorders>
            <w:shd w:val="clear" w:color="auto" w:fill="FFFFFF" w:themeFill="background1"/>
            <w:tcMar>
              <w:left w:w="40" w:type="dxa"/>
              <w:right w:w="40" w:type="dxa"/>
            </w:tcMar>
          </w:tcPr>
          <w:p w:rsidR="00B83E83" w:rsidRPr="00A56317" w:rsidRDefault="00B83E83" w:rsidP="00B83E83">
            <w:pPr>
              <w:rPr>
                <w:rFonts w:ascii="Arial" w:hAnsi="Arial" w:cs="Arial"/>
                <w:sz w:val="20"/>
                <w:szCs w:val="20"/>
              </w:rPr>
            </w:pPr>
          </w:p>
        </w:tc>
        <w:tc>
          <w:tcPr>
            <w:tcW w:w="990" w:type="dxa"/>
            <w:tcBorders>
              <w:top w:val="single" w:sz="6" w:space="0" w:color="000000" w:themeColor="text1"/>
              <w:bottom w:val="single" w:sz="4" w:space="0" w:color="auto"/>
              <w:right w:val="single" w:sz="6" w:space="0" w:color="000000" w:themeColor="text1"/>
            </w:tcBorders>
            <w:shd w:val="clear" w:color="auto" w:fill="FFFFFF" w:themeFill="background1"/>
            <w:tcMar>
              <w:left w:w="40" w:type="dxa"/>
              <w:right w:w="40" w:type="dxa"/>
            </w:tcMar>
          </w:tcPr>
          <w:p w:rsidR="00B83E83" w:rsidRPr="00A56317" w:rsidRDefault="00B83E83" w:rsidP="00B83E83">
            <w:pPr>
              <w:jc w:val="center"/>
              <w:rPr>
                <w:rFonts w:ascii="Arial" w:hAnsi="Arial" w:cs="Arial"/>
                <w:sz w:val="20"/>
                <w:szCs w:val="20"/>
              </w:rPr>
            </w:pPr>
          </w:p>
        </w:tc>
        <w:tc>
          <w:tcPr>
            <w:tcW w:w="1800" w:type="dxa"/>
            <w:tcBorders>
              <w:top w:val="single" w:sz="6" w:space="0" w:color="000000" w:themeColor="text1"/>
              <w:bottom w:val="single" w:sz="4" w:space="0" w:color="auto"/>
              <w:right w:val="single" w:sz="6" w:space="0" w:color="000000" w:themeColor="text1"/>
            </w:tcBorders>
            <w:shd w:val="clear" w:color="auto" w:fill="FFFFFF" w:themeFill="background1"/>
            <w:tcMar>
              <w:left w:w="40" w:type="dxa"/>
              <w:right w:w="40" w:type="dxa"/>
            </w:tcMar>
            <w:vAlign w:val="bottom"/>
          </w:tcPr>
          <w:p w:rsidR="00B83E83" w:rsidRPr="00A56317" w:rsidRDefault="00B83E83" w:rsidP="00B83E83">
            <w:pPr>
              <w:jc w:val="center"/>
              <w:rPr>
                <w:rFonts w:ascii="Arial" w:hAnsi="Arial" w:cs="Arial"/>
                <w:sz w:val="20"/>
                <w:szCs w:val="20"/>
              </w:rPr>
            </w:pPr>
          </w:p>
        </w:tc>
        <w:tc>
          <w:tcPr>
            <w:tcW w:w="2250" w:type="dxa"/>
            <w:tcBorders>
              <w:top w:val="single" w:sz="6" w:space="0" w:color="000000" w:themeColor="text1"/>
              <w:bottom w:val="single" w:sz="4" w:space="0" w:color="auto"/>
              <w:right w:val="single" w:sz="6" w:space="0" w:color="000000" w:themeColor="text1"/>
            </w:tcBorders>
            <w:shd w:val="clear" w:color="auto" w:fill="FFFFFF" w:themeFill="background1"/>
            <w:tcMar>
              <w:left w:w="40" w:type="dxa"/>
              <w:right w:w="40" w:type="dxa"/>
            </w:tcMar>
          </w:tcPr>
          <w:p w:rsidR="00B83E83" w:rsidRDefault="00B83E83" w:rsidP="00B83E83">
            <w:pPr>
              <w:rPr>
                <w:rFonts w:ascii="Arial" w:hAnsi="Arial" w:cs="Arial"/>
                <w:sz w:val="20"/>
                <w:szCs w:val="20"/>
              </w:rPr>
            </w:pPr>
          </w:p>
        </w:tc>
      </w:tr>
      <w:tr w:rsidR="00B83E83" w:rsidRPr="00A56317" w:rsidTr="6D0C0C37">
        <w:trPr>
          <w:trHeight w:val="498"/>
        </w:trPr>
        <w:tc>
          <w:tcPr>
            <w:tcW w:w="1570" w:type="dxa"/>
            <w:tcBorders>
              <w:top w:val="single" w:sz="4" w:space="0" w:color="auto"/>
              <w:left w:val="nil"/>
              <w:bottom w:val="nil"/>
              <w:right w:val="nil"/>
            </w:tcBorders>
            <w:shd w:val="clear" w:color="auto" w:fill="FFFFFF" w:themeFill="background1"/>
            <w:tcMar>
              <w:left w:w="40" w:type="dxa"/>
              <w:right w:w="40" w:type="dxa"/>
            </w:tcMar>
          </w:tcPr>
          <w:p w:rsidR="00B83E83" w:rsidRDefault="00B83E83" w:rsidP="00B83E83">
            <w:pPr>
              <w:rPr>
                <w:rFonts w:ascii="Arial" w:eastAsia="Arial" w:hAnsi="Arial" w:cs="Arial"/>
                <w:color w:val="030303"/>
                <w:sz w:val="20"/>
                <w:szCs w:val="20"/>
              </w:rPr>
            </w:pPr>
          </w:p>
        </w:tc>
        <w:tc>
          <w:tcPr>
            <w:tcW w:w="3372" w:type="dxa"/>
            <w:tcBorders>
              <w:top w:val="single" w:sz="4" w:space="0" w:color="auto"/>
              <w:left w:val="nil"/>
              <w:bottom w:val="nil"/>
              <w:right w:val="nil"/>
            </w:tcBorders>
            <w:shd w:val="clear" w:color="auto" w:fill="FFFFFF" w:themeFill="background1"/>
            <w:tcMar>
              <w:left w:w="40" w:type="dxa"/>
              <w:right w:w="40" w:type="dxa"/>
            </w:tcMar>
          </w:tcPr>
          <w:p w:rsidR="00B83E83" w:rsidRPr="00A56317" w:rsidRDefault="00B83E83" w:rsidP="00B83E83">
            <w:pPr>
              <w:rPr>
                <w:rFonts w:ascii="Arial" w:hAnsi="Arial" w:cs="Arial"/>
                <w:sz w:val="20"/>
                <w:szCs w:val="20"/>
              </w:rPr>
            </w:pPr>
          </w:p>
        </w:tc>
        <w:tc>
          <w:tcPr>
            <w:tcW w:w="990" w:type="dxa"/>
            <w:tcBorders>
              <w:top w:val="single" w:sz="4" w:space="0" w:color="auto"/>
              <w:left w:val="nil"/>
              <w:bottom w:val="nil"/>
              <w:right w:val="nil"/>
            </w:tcBorders>
            <w:shd w:val="clear" w:color="auto" w:fill="FFFFFF" w:themeFill="background1"/>
            <w:tcMar>
              <w:left w:w="40" w:type="dxa"/>
              <w:right w:w="40" w:type="dxa"/>
            </w:tcMar>
          </w:tcPr>
          <w:p w:rsidR="00B83E83" w:rsidRPr="00A56317" w:rsidRDefault="00B83E83" w:rsidP="00B83E83">
            <w:pPr>
              <w:jc w:val="center"/>
              <w:rPr>
                <w:rFonts w:ascii="Arial" w:hAnsi="Arial" w:cs="Arial"/>
                <w:sz w:val="20"/>
                <w:szCs w:val="20"/>
              </w:rPr>
            </w:pPr>
          </w:p>
        </w:tc>
        <w:tc>
          <w:tcPr>
            <w:tcW w:w="1800" w:type="dxa"/>
            <w:tcBorders>
              <w:top w:val="single" w:sz="4" w:space="0" w:color="auto"/>
              <w:left w:val="nil"/>
              <w:bottom w:val="single" w:sz="4" w:space="0" w:color="auto"/>
              <w:right w:val="nil"/>
            </w:tcBorders>
            <w:shd w:val="clear" w:color="auto" w:fill="FFFFFF" w:themeFill="background1"/>
            <w:tcMar>
              <w:left w:w="40" w:type="dxa"/>
              <w:right w:w="40" w:type="dxa"/>
            </w:tcMar>
            <w:vAlign w:val="bottom"/>
          </w:tcPr>
          <w:p w:rsidR="00B83E83" w:rsidRPr="00630901" w:rsidRDefault="6D0C0C37" w:rsidP="6D0C0C37">
            <w:pPr>
              <w:rPr>
                <w:rFonts w:ascii="Arial" w:hAnsi="Arial" w:cs="Arial"/>
                <w:sz w:val="22"/>
                <w:szCs w:val="22"/>
              </w:rPr>
            </w:pPr>
            <w:r w:rsidRPr="6D0C0C37">
              <w:rPr>
                <w:rFonts w:ascii="Arial" w:hAnsi="Arial" w:cs="Arial"/>
              </w:rPr>
              <w:t>Option I</w:t>
            </w:r>
            <w:r w:rsidRPr="6D0C0C37">
              <w:rPr>
                <w:rFonts w:ascii="Arial" w:hAnsi="Arial" w:cs="Arial"/>
                <w:sz w:val="22"/>
                <w:szCs w:val="22"/>
              </w:rPr>
              <w:t xml:space="preserve"> Price</w:t>
            </w:r>
          </w:p>
        </w:tc>
        <w:tc>
          <w:tcPr>
            <w:tcW w:w="2250" w:type="dxa"/>
            <w:tcBorders>
              <w:top w:val="single" w:sz="4" w:space="0" w:color="auto"/>
              <w:left w:val="nil"/>
              <w:bottom w:val="single" w:sz="4" w:space="0" w:color="auto"/>
              <w:right w:val="nil"/>
            </w:tcBorders>
            <w:shd w:val="clear" w:color="auto" w:fill="FFFFFF" w:themeFill="background1"/>
            <w:tcMar>
              <w:left w:w="40" w:type="dxa"/>
              <w:right w:w="40" w:type="dxa"/>
            </w:tcMar>
            <w:vAlign w:val="bottom"/>
          </w:tcPr>
          <w:p w:rsidR="00B83E83" w:rsidRPr="00630901" w:rsidRDefault="6D0C0C37" w:rsidP="6D0C0C37">
            <w:pPr>
              <w:rPr>
                <w:rFonts w:ascii="Arial" w:hAnsi="Arial" w:cs="Arial"/>
                <w:sz w:val="22"/>
                <w:szCs w:val="22"/>
              </w:rPr>
            </w:pPr>
            <w:r w:rsidRPr="6D0C0C37">
              <w:rPr>
                <w:rFonts w:ascii="Arial" w:hAnsi="Arial" w:cs="Arial"/>
                <w:sz w:val="22"/>
                <w:szCs w:val="22"/>
              </w:rPr>
              <w:t>$</w:t>
            </w:r>
          </w:p>
        </w:tc>
      </w:tr>
    </w:tbl>
    <w:p w:rsidR="009152C4" w:rsidRDefault="009152C4" w:rsidP="00CA6542"/>
    <w:p w:rsidR="00630901" w:rsidRDefault="00630901" w:rsidP="00CA6542"/>
    <w:p w:rsidR="00630901" w:rsidRPr="00F960E4" w:rsidRDefault="6D0C0C37" w:rsidP="6D0C0C37">
      <w:pPr>
        <w:spacing w:after="120"/>
        <w:rPr>
          <w:rFonts w:ascii="Arial" w:eastAsia="Arial" w:hAnsi="Arial" w:cs="Arial"/>
        </w:rPr>
      </w:pPr>
      <w:r w:rsidRPr="6D0C0C37">
        <w:rPr>
          <w:rFonts w:ascii="Arial" w:eastAsia="Arial" w:hAnsi="Arial" w:cs="Arial"/>
          <w:b/>
          <w:bCs/>
          <w:highlight w:val="yellow"/>
        </w:rPr>
        <w:t xml:space="preserve">B.2.3 Option Period II (Firm Fixed Price):  October 1, 20XX to September XX, </w:t>
      </w:r>
      <w:r w:rsidRPr="6D0C0C37">
        <w:rPr>
          <w:rFonts w:ascii="Arial" w:eastAsia="Arial" w:hAnsi="Arial" w:cs="Arial"/>
          <w:b/>
          <w:bCs/>
        </w:rPr>
        <w:t>XX</w:t>
      </w:r>
    </w:p>
    <w:tbl>
      <w:tblPr>
        <w:tblW w:w="9982"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570"/>
        <w:gridCol w:w="3372"/>
        <w:gridCol w:w="990"/>
        <w:gridCol w:w="1800"/>
        <w:gridCol w:w="2250"/>
      </w:tblGrid>
      <w:tr w:rsidR="00630901" w:rsidRPr="00A56317" w:rsidTr="6D0C0C37">
        <w:trPr>
          <w:trHeight w:val="759"/>
        </w:trPr>
        <w:tc>
          <w:tcPr>
            <w:tcW w:w="1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40" w:type="dxa"/>
              <w:right w:w="40" w:type="dxa"/>
            </w:tcMar>
            <w:vAlign w:val="bottom"/>
          </w:tcPr>
          <w:p w:rsidR="00630901" w:rsidRPr="00A56317" w:rsidRDefault="6D0C0C37" w:rsidP="6D0C0C37">
            <w:pPr>
              <w:jc w:val="center"/>
              <w:rPr>
                <w:rFonts w:ascii="Arial" w:hAnsi="Arial" w:cs="Arial"/>
                <w:sz w:val="20"/>
                <w:szCs w:val="20"/>
              </w:rPr>
            </w:pPr>
            <w:r w:rsidRPr="6D0C0C37">
              <w:rPr>
                <w:rFonts w:ascii="Arial" w:eastAsia="Arial" w:hAnsi="Arial" w:cs="Arial"/>
                <w:b/>
                <w:bCs/>
                <w:sz w:val="20"/>
                <w:szCs w:val="20"/>
              </w:rPr>
              <w:t>Item Number</w:t>
            </w:r>
          </w:p>
        </w:tc>
        <w:tc>
          <w:tcPr>
            <w:tcW w:w="3372" w:type="dxa"/>
            <w:tcBorders>
              <w:top w:val="single" w:sz="6" w:space="0" w:color="000000" w:themeColor="text1"/>
              <w:bottom w:val="single" w:sz="6" w:space="0" w:color="000000" w:themeColor="text1"/>
              <w:right w:val="single" w:sz="6" w:space="0" w:color="000000" w:themeColor="text1"/>
            </w:tcBorders>
            <w:tcMar>
              <w:left w:w="40" w:type="dxa"/>
              <w:right w:w="40" w:type="dxa"/>
            </w:tcMar>
            <w:vAlign w:val="bottom"/>
          </w:tcPr>
          <w:p w:rsidR="00630901" w:rsidRPr="00A56317" w:rsidRDefault="6D0C0C37" w:rsidP="6D0C0C37">
            <w:pPr>
              <w:jc w:val="center"/>
              <w:rPr>
                <w:rFonts w:ascii="Arial" w:hAnsi="Arial" w:cs="Arial"/>
                <w:sz w:val="20"/>
                <w:szCs w:val="20"/>
              </w:rPr>
            </w:pPr>
            <w:r w:rsidRPr="6D0C0C37">
              <w:rPr>
                <w:rFonts w:ascii="Arial" w:eastAsia="Arial" w:hAnsi="Arial" w:cs="Arial"/>
                <w:b/>
                <w:bCs/>
                <w:sz w:val="20"/>
                <w:szCs w:val="20"/>
              </w:rPr>
              <w:t>Description</w:t>
            </w:r>
          </w:p>
        </w:tc>
        <w:tc>
          <w:tcPr>
            <w:tcW w:w="990" w:type="dxa"/>
            <w:tcBorders>
              <w:top w:val="single" w:sz="6" w:space="0" w:color="000000" w:themeColor="text1"/>
              <w:bottom w:val="single" w:sz="6" w:space="0" w:color="000000" w:themeColor="text1"/>
              <w:right w:val="single" w:sz="6" w:space="0" w:color="000000" w:themeColor="text1"/>
            </w:tcBorders>
            <w:tcMar>
              <w:left w:w="40" w:type="dxa"/>
              <w:right w:w="40" w:type="dxa"/>
            </w:tcMar>
            <w:vAlign w:val="bottom"/>
          </w:tcPr>
          <w:p w:rsidR="00630901" w:rsidRPr="00A56317" w:rsidRDefault="6D0C0C37" w:rsidP="6D0C0C37">
            <w:pPr>
              <w:jc w:val="center"/>
              <w:rPr>
                <w:rFonts w:ascii="Arial" w:hAnsi="Arial" w:cs="Arial"/>
                <w:sz w:val="20"/>
                <w:szCs w:val="20"/>
              </w:rPr>
            </w:pPr>
            <w:r w:rsidRPr="6D0C0C37">
              <w:rPr>
                <w:rFonts w:ascii="Arial" w:eastAsia="Arial" w:hAnsi="Arial" w:cs="Arial"/>
                <w:b/>
                <w:bCs/>
                <w:sz w:val="20"/>
                <w:szCs w:val="20"/>
              </w:rPr>
              <w:t>Unit</w:t>
            </w:r>
          </w:p>
        </w:tc>
        <w:tc>
          <w:tcPr>
            <w:tcW w:w="1800" w:type="dxa"/>
            <w:tcBorders>
              <w:top w:val="single" w:sz="6" w:space="0" w:color="000000" w:themeColor="text1"/>
              <w:bottom w:val="single" w:sz="6" w:space="0" w:color="000000" w:themeColor="text1"/>
              <w:right w:val="single" w:sz="6" w:space="0" w:color="000000" w:themeColor="text1"/>
            </w:tcBorders>
            <w:tcMar>
              <w:left w:w="40" w:type="dxa"/>
              <w:right w:w="40" w:type="dxa"/>
            </w:tcMar>
            <w:vAlign w:val="bottom"/>
          </w:tcPr>
          <w:p w:rsidR="00630901" w:rsidRPr="00A56317" w:rsidRDefault="6D0C0C37" w:rsidP="6D0C0C37">
            <w:pPr>
              <w:jc w:val="center"/>
              <w:rPr>
                <w:rFonts w:ascii="Arial" w:hAnsi="Arial" w:cs="Arial"/>
                <w:sz w:val="20"/>
                <w:szCs w:val="20"/>
              </w:rPr>
            </w:pPr>
            <w:r w:rsidRPr="6D0C0C37">
              <w:rPr>
                <w:rFonts w:ascii="Arial" w:eastAsia="Arial" w:hAnsi="Arial" w:cs="Arial"/>
                <w:b/>
                <w:bCs/>
                <w:sz w:val="20"/>
                <w:szCs w:val="20"/>
              </w:rPr>
              <w:t>Unit Price</w:t>
            </w:r>
          </w:p>
        </w:tc>
        <w:tc>
          <w:tcPr>
            <w:tcW w:w="2250" w:type="dxa"/>
            <w:tcBorders>
              <w:top w:val="single" w:sz="6" w:space="0" w:color="000000" w:themeColor="text1"/>
              <w:bottom w:val="single" w:sz="6" w:space="0" w:color="000000" w:themeColor="text1"/>
              <w:right w:val="single" w:sz="6" w:space="0" w:color="000000" w:themeColor="text1"/>
            </w:tcBorders>
            <w:tcMar>
              <w:left w:w="40" w:type="dxa"/>
              <w:right w:w="40" w:type="dxa"/>
            </w:tcMar>
            <w:vAlign w:val="bottom"/>
          </w:tcPr>
          <w:p w:rsidR="00630901" w:rsidRPr="00A56317" w:rsidRDefault="6D0C0C37" w:rsidP="6D0C0C37">
            <w:pPr>
              <w:jc w:val="center"/>
              <w:rPr>
                <w:rFonts w:ascii="Arial" w:hAnsi="Arial" w:cs="Arial"/>
                <w:sz w:val="20"/>
                <w:szCs w:val="20"/>
              </w:rPr>
            </w:pPr>
            <w:r w:rsidRPr="6D0C0C37">
              <w:rPr>
                <w:rFonts w:ascii="Arial" w:eastAsia="Arial" w:hAnsi="Arial" w:cs="Arial"/>
                <w:b/>
                <w:bCs/>
                <w:sz w:val="20"/>
                <w:szCs w:val="20"/>
              </w:rPr>
              <w:t>Amount</w:t>
            </w:r>
          </w:p>
        </w:tc>
      </w:tr>
      <w:tr w:rsidR="00630901" w:rsidRPr="00A56317" w:rsidTr="6D0C0C37">
        <w:trPr>
          <w:trHeight w:val="448"/>
        </w:trPr>
        <w:tc>
          <w:tcPr>
            <w:tcW w:w="1570" w:type="dxa"/>
            <w:tcBorders>
              <w:left w:val="single" w:sz="6" w:space="0" w:color="000000" w:themeColor="text1"/>
              <w:bottom w:val="single" w:sz="6" w:space="0" w:color="000000" w:themeColor="text1"/>
              <w:right w:val="single" w:sz="6" w:space="0" w:color="000000" w:themeColor="text1"/>
            </w:tcBorders>
            <w:shd w:val="clear" w:color="auto" w:fill="FFFFFF" w:themeFill="background1"/>
            <w:tcMar>
              <w:left w:w="40" w:type="dxa"/>
              <w:right w:w="40" w:type="dxa"/>
            </w:tcMar>
          </w:tcPr>
          <w:p w:rsidR="00630901" w:rsidRPr="00A56317" w:rsidRDefault="6D0C0C37" w:rsidP="6D0C0C37">
            <w:pPr>
              <w:rPr>
                <w:rFonts w:ascii="Arial" w:hAnsi="Arial" w:cs="Arial"/>
                <w:sz w:val="20"/>
                <w:szCs w:val="20"/>
              </w:rPr>
            </w:pPr>
            <w:r w:rsidRPr="6D0C0C37">
              <w:rPr>
                <w:rFonts w:ascii="Arial" w:eastAsia="Arial" w:hAnsi="Arial" w:cs="Arial"/>
                <w:sz w:val="20"/>
                <w:szCs w:val="20"/>
                <w:highlight w:val="white"/>
              </w:rPr>
              <w:t>CLIN 00</w:t>
            </w:r>
            <w:r w:rsidRPr="6D0C0C37">
              <w:rPr>
                <w:rFonts w:ascii="Arial" w:eastAsia="Arial" w:hAnsi="Arial" w:cs="Arial"/>
                <w:sz w:val="20"/>
                <w:szCs w:val="20"/>
              </w:rPr>
              <w:t>0101</w:t>
            </w:r>
          </w:p>
        </w:tc>
        <w:tc>
          <w:tcPr>
            <w:tcW w:w="3372" w:type="dxa"/>
            <w:tcBorders>
              <w:bottom w:val="single" w:sz="6" w:space="0" w:color="000000" w:themeColor="text1"/>
              <w:right w:val="single" w:sz="6" w:space="0" w:color="000000" w:themeColor="text1"/>
            </w:tcBorders>
            <w:shd w:val="clear" w:color="auto" w:fill="FFFFFF" w:themeFill="background1"/>
            <w:tcMar>
              <w:left w:w="40" w:type="dxa"/>
              <w:right w:w="40" w:type="dxa"/>
            </w:tcMar>
          </w:tcPr>
          <w:p w:rsidR="00630901" w:rsidRPr="00A56317" w:rsidRDefault="00630901" w:rsidP="00341E89">
            <w:pPr>
              <w:jc w:val="center"/>
              <w:rPr>
                <w:rFonts w:ascii="Arial" w:hAnsi="Arial" w:cs="Arial"/>
                <w:sz w:val="20"/>
                <w:szCs w:val="20"/>
              </w:rPr>
            </w:pPr>
          </w:p>
        </w:tc>
        <w:tc>
          <w:tcPr>
            <w:tcW w:w="990" w:type="dxa"/>
            <w:tcBorders>
              <w:bottom w:val="single" w:sz="6" w:space="0" w:color="000000" w:themeColor="text1"/>
              <w:right w:val="single" w:sz="6" w:space="0" w:color="000000" w:themeColor="text1"/>
            </w:tcBorders>
            <w:shd w:val="clear" w:color="auto" w:fill="FFFFFF" w:themeFill="background1"/>
            <w:tcMar>
              <w:left w:w="40" w:type="dxa"/>
              <w:right w:w="40" w:type="dxa"/>
            </w:tcMar>
          </w:tcPr>
          <w:p w:rsidR="00630901" w:rsidRPr="00A56317" w:rsidRDefault="00630901" w:rsidP="00341E89">
            <w:pPr>
              <w:jc w:val="center"/>
              <w:rPr>
                <w:rFonts w:ascii="Arial" w:hAnsi="Arial" w:cs="Arial"/>
                <w:sz w:val="20"/>
                <w:szCs w:val="20"/>
              </w:rPr>
            </w:pPr>
          </w:p>
        </w:tc>
        <w:tc>
          <w:tcPr>
            <w:tcW w:w="1800" w:type="dxa"/>
            <w:tcBorders>
              <w:bottom w:val="single" w:sz="6" w:space="0" w:color="000000" w:themeColor="text1"/>
              <w:right w:val="single" w:sz="6" w:space="0" w:color="000000" w:themeColor="text1"/>
            </w:tcBorders>
            <w:shd w:val="clear" w:color="auto" w:fill="FFFFFF" w:themeFill="background1"/>
            <w:tcMar>
              <w:left w:w="40" w:type="dxa"/>
              <w:right w:w="40" w:type="dxa"/>
            </w:tcMar>
            <w:vAlign w:val="bottom"/>
          </w:tcPr>
          <w:p w:rsidR="00630901" w:rsidRPr="00A56317" w:rsidRDefault="00630901" w:rsidP="00341E89">
            <w:pPr>
              <w:jc w:val="center"/>
              <w:rPr>
                <w:rFonts w:ascii="Arial" w:hAnsi="Arial" w:cs="Arial"/>
                <w:sz w:val="20"/>
                <w:szCs w:val="20"/>
              </w:rPr>
            </w:pPr>
          </w:p>
        </w:tc>
        <w:tc>
          <w:tcPr>
            <w:tcW w:w="2250" w:type="dxa"/>
            <w:tcBorders>
              <w:bottom w:val="single" w:sz="6" w:space="0" w:color="000000" w:themeColor="text1"/>
              <w:right w:val="single" w:sz="6" w:space="0" w:color="000000" w:themeColor="text1"/>
            </w:tcBorders>
            <w:shd w:val="clear" w:color="auto" w:fill="FFFFFF" w:themeFill="background1"/>
            <w:tcMar>
              <w:left w:w="40" w:type="dxa"/>
              <w:right w:w="40" w:type="dxa"/>
            </w:tcMar>
          </w:tcPr>
          <w:p w:rsidR="00630901" w:rsidRPr="00A56317" w:rsidRDefault="6D0C0C37" w:rsidP="6D0C0C37">
            <w:pPr>
              <w:rPr>
                <w:rFonts w:ascii="Arial" w:hAnsi="Arial" w:cs="Arial"/>
                <w:sz w:val="20"/>
                <w:szCs w:val="20"/>
              </w:rPr>
            </w:pPr>
            <w:r w:rsidRPr="6D0C0C37">
              <w:rPr>
                <w:rFonts w:ascii="Arial" w:hAnsi="Arial" w:cs="Arial"/>
                <w:sz w:val="20"/>
                <w:szCs w:val="20"/>
              </w:rPr>
              <w:t>$</w:t>
            </w:r>
          </w:p>
        </w:tc>
      </w:tr>
      <w:tr w:rsidR="00630901" w:rsidRPr="00A56317" w:rsidTr="6D0C0C37">
        <w:trPr>
          <w:trHeight w:val="498"/>
        </w:trPr>
        <w:tc>
          <w:tcPr>
            <w:tcW w:w="1570" w:type="dxa"/>
            <w:tcBorders>
              <w:top w:val="single" w:sz="6" w:space="0" w:color="000000" w:themeColor="text1"/>
              <w:left w:val="single" w:sz="6" w:space="0" w:color="000000" w:themeColor="text1"/>
              <w:bottom w:val="single" w:sz="4" w:space="0" w:color="auto"/>
              <w:right w:val="single" w:sz="6" w:space="0" w:color="000000" w:themeColor="text1"/>
            </w:tcBorders>
            <w:shd w:val="clear" w:color="auto" w:fill="FFFFFF" w:themeFill="background1"/>
            <w:tcMar>
              <w:left w:w="40" w:type="dxa"/>
              <w:right w:w="40" w:type="dxa"/>
            </w:tcMar>
          </w:tcPr>
          <w:p w:rsidR="00630901" w:rsidRPr="00A56317" w:rsidRDefault="6D0C0C37" w:rsidP="6D0C0C37">
            <w:pPr>
              <w:rPr>
                <w:rFonts w:ascii="Arial" w:hAnsi="Arial" w:cs="Arial"/>
                <w:sz w:val="20"/>
                <w:szCs w:val="20"/>
              </w:rPr>
            </w:pPr>
            <w:r w:rsidRPr="6D0C0C37">
              <w:rPr>
                <w:rFonts w:ascii="Arial" w:eastAsia="Arial" w:hAnsi="Arial" w:cs="Arial"/>
                <w:color w:val="030303"/>
                <w:sz w:val="20"/>
                <w:szCs w:val="20"/>
                <w:highlight w:val="white"/>
              </w:rPr>
              <w:t>CLIN 000102</w:t>
            </w:r>
          </w:p>
        </w:tc>
        <w:tc>
          <w:tcPr>
            <w:tcW w:w="3372" w:type="dxa"/>
            <w:tcBorders>
              <w:top w:val="single" w:sz="6" w:space="0" w:color="000000" w:themeColor="text1"/>
              <w:bottom w:val="single" w:sz="4" w:space="0" w:color="auto"/>
              <w:right w:val="single" w:sz="6" w:space="0" w:color="000000" w:themeColor="text1"/>
            </w:tcBorders>
            <w:shd w:val="clear" w:color="auto" w:fill="FFFFFF" w:themeFill="background1"/>
            <w:tcMar>
              <w:left w:w="40" w:type="dxa"/>
              <w:right w:w="40" w:type="dxa"/>
            </w:tcMar>
          </w:tcPr>
          <w:p w:rsidR="00630901" w:rsidRPr="00A56317" w:rsidRDefault="00630901" w:rsidP="00341E89">
            <w:pPr>
              <w:rPr>
                <w:rFonts w:ascii="Arial" w:hAnsi="Arial" w:cs="Arial"/>
                <w:sz w:val="20"/>
                <w:szCs w:val="20"/>
              </w:rPr>
            </w:pPr>
          </w:p>
        </w:tc>
        <w:tc>
          <w:tcPr>
            <w:tcW w:w="990" w:type="dxa"/>
            <w:tcBorders>
              <w:top w:val="single" w:sz="6" w:space="0" w:color="000000" w:themeColor="text1"/>
              <w:bottom w:val="single" w:sz="4" w:space="0" w:color="auto"/>
              <w:right w:val="single" w:sz="6" w:space="0" w:color="000000" w:themeColor="text1"/>
            </w:tcBorders>
            <w:shd w:val="clear" w:color="auto" w:fill="FFFFFF" w:themeFill="background1"/>
            <w:tcMar>
              <w:left w:w="40" w:type="dxa"/>
              <w:right w:w="40" w:type="dxa"/>
            </w:tcMar>
          </w:tcPr>
          <w:p w:rsidR="00630901" w:rsidRPr="00A56317" w:rsidRDefault="00630901" w:rsidP="00341E89">
            <w:pPr>
              <w:jc w:val="center"/>
              <w:rPr>
                <w:rFonts w:ascii="Arial" w:hAnsi="Arial" w:cs="Arial"/>
                <w:sz w:val="20"/>
                <w:szCs w:val="20"/>
              </w:rPr>
            </w:pPr>
          </w:p>
        </w:tc>
        <w:tc>
          <w:tcPr>
            <w:tcW w:w="1800" w:type="dxa"/>
            <w:tcBorders>
              <w:top w:val="single" w:sz="6" w:space="0" w:color="000000" w:themeColor="text1"/>
              <w:bottom w:val="single" w:sz="4" w:space="0" w:color="auto"/>
              <w:right w:val="single" w:sz="6" w:space="0" w:color="000000" w:themeColor="text1"/>
            </w:tcBorders>
            <w:shd w:val="clear" w:color="auto" w:fill="FFFFFF" w:themeFill="background1"/>
            <w:tcMar>
              <w:left w:w="40" w:type="dxa"/>
              <w:right w:w="40" w:type="dxa"/>
            </w:tcMar>
            <w:vAlign w:val="bottom"/>
          </w:tcPr>
          <w:p w:rsidR="00630901" w:rsidRPr="00A56317" w:rsidRDefault="00630901" w:rsidP="00341E89">
            <w:pPr>
              <w:jc w:val="center"/>
              <w:rPr>
                <w:rFonts w:ascii="Arial" w:hAnsi="Arial" w:cs="Arial"/>
                <w:sz w:val="20"/>
                <w:szCs w:val="20"/>
              </w:rPr>
            </w:pPr>
          </w:p>
        </w:tc>
        <w:tc>
          <w:tcPr>
            <w:tcW w:w="2250" w:type="dxa"/>
            <w:tcBorders>
              <w:top w:val="single" w:sz="6" w:space="0" w:color="000000" w:themeColor="text1"/>
              <w:bottom w:val="single" w:sz="4" w:space="0" w:color="auto"/>
              <w:right w:val="single" w:sz="6" w:space="0" w:color="000000" w:themeColor="text1"/>
            </w:tcBorders>
            <w:shd w:val="clear" w:color="auto" w:fill="FFFFFF" w:themeFill="background1"/>
            <w:tcMar>
              <w:left w:w="40" w:type="dxa"/>
              <w:right w:w="40" w:type="dxa"/>
            </w:tcMar>
          </w:tcPr>
          <w:p w:rsidR="00630901" w:rsidRPr="00A56317" w:rsidRDefault="6D0C0C37" w:rsidP="6D0C0C37">
            <w:pPr>
              <w:rPr>
                <w:rFonts w:ascii="Arial" w:hAnsi="Arial" w:cs="Arial"/>
                <w:sz w:val="20"/>
                <w:szCs w:val="20"/>
              </w:rPr>
            </w:pPr>
            <w:r w:rsidRPr="6D0C0C37">
              <w:rPr>
                <w:rFonts w:ascii="Arial" w:hAnsi="Arial" w:cs="Arial"/>
                <w:sz w:val="20"/>
                <w:szCs w:val="20"/>
              </w:rPr>
              <w:t>$</w:t>
            </w:r>
          </w:p>
        </w:tc>
      </w:tr>
      <w:tr w:rsidR="00B83E83" w:rsidRPr="00A56317" w:rsidTr="6D0C0C37">
        <w:trPr>
          <w:trHeight w:val="498"/>
        </w:trPr>
        <w:tc>
          <w:tcPr>
            <w:tcW w:w="1570" w:type="dxa"/>
            <w:tcBorders>
              <w:top w:val="single" w:sz="6" w:space="0" w:color="000000" w:themeColor="text1"/>
              <w:left w:val="single" w:sz="6" w:space="0" w:color="000000" w:themeColor="text1"/>
              <w:bottom w:val="single" w:sz="4" w:space="0" w:color="auto"/>
              <w:right w:val="single" w:sz="6" w:space="0" w:color="000000" w:themeColor="text1"/>
            </w:tcBorders>
            <w:shd w:val="clear" w:color="auto" w:fill="FFFFFF" w:themeFill="background1"/>
            <w:tcMar>
              <w:left w:w="40" w:type="dxa"/>
              <w:right w:w="40" w:type="dxa"/>
            </w:tcMar>
          </w:tcPr>
          <w:p w:rsidR="00B83E83" w:rsidRDefault="6D0C0C37" w:rsidP="6D0C0C37">
            <w:pPr>
              <w:rPr>
                <w:rFonts w:ascii="Arial" w:eastAsia="Arial" w:hAnsi="Arial" w:cs="Arial"/>
                <w:color w:val="030303"/>
                <w:sz w:val="20"/>
                <w:szCs w:val="20"/>
              </w:rPr>
            </w:pPr>
            <w:r w:rsidRPr="6D0C0C37">
              <w:rPr>
                <w:rFonts w:ascii="Arial" w:eastAsia="Arial" w:hAnsi="Arial" w:cs="Arial"/>
                <w:color w:val="030303"/>
                <w:sz w:val="20"/>
                <w:szCs w:val="20"/>
                <w:highlight w:val="white"/>
              </w:rPr>
              <w:t>CLIN 000103</w:t>
            </w:r>
          </w:p>
        </w:tc>
        <w:tc>
          <w:tcPr>
            <w:tcW w:w="3372" w:type="dxa"/>
            <w:tcBorders>
              <w:top w:val="single" w:sz="6" w:space="0" w:color="000000" w:themeColor="text1"/>
              <w:bottom w:val="single" w:sz="4" w:space="0" w:color="auto"/>
              <w:right w:val="single" w:sz="6" w:space="0" w:color="000000" w:themeColor="text1"/>
            </w:tcBorders>
            <w:shd w:val="clear" w:color="auto" w:fill="FFFFFF" w:themeFill="background1"/>
            <w:tcMar>
              <w:left w:w="40" w:type="dxa"/>
              <w:right w:w="40" w:type="dxa"/>
            </w:tcMar>
          </w:tcPr>
          <w:p w:rsidR="00B83E83" w:rsidRPr="00A56317" w:rsidRDefault="00B83E83" w:rsidP="00B83E83">
            <w:pPr>
              <w:rPr>
                <w:rFonts w:ascii="Arial" w:hAnsi="Arial" w:cs="Arial"/>
                <w:sz w:val="20"/>
                <w:szCs w:val="20"/>
              </w:rPr>
            </w:pPr>
          </w:p>
        </w:tc>
        <w:tc>
          <w:tcPr>
            <w:tcW w:w="990" w:type="dxa"/>
            <w:tcBorders>
              <w:top w:val="single" w:sz="6" w:space="0" w:color="000000" w:themeColor="text1"/>
              <w:bottom w:val="single" w:sz="4" w:space="0" w:color="auto"/>
              <w:right w:val="single" w:sz="6" w:space="0" w:color="000000" w:themeColor="text1"/>
            </w:tcBorders>
            <w:shd w:val="clear" w:color="auto" w:fill="FFFFFF" w:themeFill="background1"/>
            <w:tcMar>
              <w:left w:w="40" w:type="dxa"/>
              <w:right w:w="40" w:type="dxa"/>
            </w:tcMar>
          </w:tcPr>
          <w:p w:rsidR="00B83E83" w:rsidRPr="00A56317" w:rsidRDefault="00B83E83" w:rsidP="00B83E83">
            <w:pPr>
              <w:jc w:val="center"/>
              <w:rPr>
                <w:rFonts w:ascii="Arial" w:hAnsi="Arial" w:cs="Arial"/>
                <w:sz w:val="20"/>
                <w:szCs w:val="20"/>
              </w:rPr>
            </w:pPr>
          </w:p>
        </w:tc>
        <w:tc>
          <w:tcPr>
            <w:tcW w:w="1800" w:type="dxa"/>
            <w:tcBorders>
              <w:top w:val="single" w:sz="6" w:space="0" w:color="000000" w:themeColor="text1"/>
              <w:bottom w:val="single" w:sz="4" w:space="0" w:color="auto"/>
              <w:right w:val="single" w:sz="6" w:space="0" w:color="000000" w:themeColor="text1"/>
            </w:tcBorders>
            <w:shd w:val="clear" w:color="auto" w:fill="FFFFFF" w:themeFill="background1"/>
            <w:tcMar>
              <w:left w:w="40" w:type="dxa"/>
              <w:right w:w="40" w:type="dxa"/>
            </w:tcMar>
            <w:vAlign w:val="bottom"/>
          </w:tcPr>
          <w:p w:rsidR="00B83E83" w:rsidRPr="00A56317" w:rsidRDefault="00B83E83" w:rsidP="00B83E83">
            <w:pPr>
              <w:jc w:val="center"/>
              <w:rPr>
                <w:rFonts w:ascii="Arial" w:hAnsi="Arial" w:cs="Arial"/>
                <w:sz w:val="20"/>
                <w:szCs w:val="20"/>
              </w:rPr>
            </w:pPr>
          </w:p>
        </w:tc>
        <w:tc>
          <w:tcPr>
            <w:tcW w:w="2250" w:type="dxa"/>
            <w:tcBorders>
              <w:top w:val="single" w:sz="6" w:space="0" w:color="000000" w:themeColor="text1"/>
              <w:bottom w:val="single" w:sz="4" w:space="0" w:color="auto"/>
              <w:right w:val="single" w:sz="6" w:space="0" w:color="000000" w:themeColor="text1"/>
            </w:tcBorders>
            <w:shd w:val="clear" w:color="auto" w:fill="FFFFFF" w:themeFill="background1"/>
            <w:tcMar>
              <w:left w:w="40" w:type="dxa"/>
              <w:right w:w="40" w:type="dxa"/>
            </w:tcMar>
          </w:tcPr>
          <w:p w:rsidR="00B83E83" w:rsidRDefault="00B83E83" w:rsidP="00B83E83">
            <w:pPr>
              <w:rPr>
                <w:rFonts w:ascii="Arial" w:hAnsi="Arial" w:cs="Arial"/>
                <w:sz w:val="20"/>
                <w:szCs w:val="20"/>
              </w:rPr>
            </w:pPr>
          </w:p>
        </w:tc>
      </w:tr>
      <w:tr w:rsidR="00B83E83" w:rsidRPr="00A56317" w:rsidTr="6D0C0C37">
        <w:trPr>
          <w:trHeight w:val="498"/>
        </w:trPr>
        <w:tc>
          <w:tcPr>
            <w:tcW w:w="1570" w:type="dxa"/>
            <w:tcBorders>
              <w:top w:val="single" w:sz="4" w:space="0" w:color="auto"/>
              <w:left w:val="nil"/>
              <w:bottom w:val="nil"/>
              <w:right w:val="nil"/>
            </w:tcBorders>
            <w:shd w:val="clear" w:color="auto" w:fill="FFFFFF" w:themeFill="background1"/>
            <w:tcMar>
              <w:left w:w="40" w:type="dxa"/>
              <w:right w:w="40" w:type="dxa"/>
            </w:tcMar>
          </w:tcPr>
          <w:p w:rsidR="00B83E83" w:rsidRDefault="00B83E83" w:rsidP="00B83E83">
            <w:pPr>
              <w:rPr>
                <w:rFonts w:ascii="Arial" w:eastAsia="Arial" w:hAnsi="Arial" w:cs="Arial"/>
                <w:color w:val="030303"/>
                <w:sz w:val="20"/>
                <w:szCs w:val="20"/>
              </w:rPr>
            </w:pPr>
          </w:p>
        </w:tc>
        <w:tc>
          <w:tcPr>
            <w:tcW w:w="3372" w:type="dxa"/>
            <w:tcBorders>
              <w:top w:val="single" w:sz="4" w:space="0" w:color="auto"/>
              <w:left w:val="nil"/>
              <w:bottom w:val="nil"/>
              <w:right w:val="nil"/>
            </w:tcBorders>
            <w:shd w:val="clear" w:color="auto" w:fill="FFFFFF" w:themeFill="background1"/>
            <w:tcMar>
              <w:left w:w="40" w:type="dxa"/>
              <w:right w:w="40" w:type="dxa"/>
            </w:tcMar>
          </w:tcPr>
          <w:p w:rsidR="00B83E83" w:rsidRPr="00A56317" w:rsidRDefault="00B83E83" w:rsidP="00B83E83">
            <w:pPr>
              <w:rPr>
                <w:rFonts w:ascii="Arial" w:hAnsi="Arial" w:cs="Arial"/>
                <w:sz w:val="20"/>
                <w:szCs w:val="20"/>
              </w:rPr>
            </w:pPr>
          </w:p>
        </w:tc>
        <w:tc>
          <w:tcPr>
            <w:tcW w:w="990" w:type="dxa"/>
            <w:tcBorders>
              <w:top w:val="single" w:sz="4" w:space="0" w:color="auto"/>
              <w:left w:val="nil"/>
              <w:bottom w:val="nil"/>
              <w:right w:val="nil"/>
            </w:tcBorders>
            <w:shd w:val="clear" w:color="auto" w:fill="FFFFFF" w:themeFill="background1"/>
            <w:tcMar>
              <w:left w:w="40" w:type="dxa"/>
              <w:right w:w="40" w:type="dxa"/>
            </w:tcMar>
          </w:tcPr>
          <w:p w:rsidR="00B83E83" w:rsidRPr="00A56317" w:rsidRDefault="00B83E83" w:rsidP="00B83E83">
            <w:pPr>
              <w:jc w:val="center"/>
              <w:rPr>
                <w:rFonts w:ascii="Arial" w:hAnsi="Arial" w:cs="Arial"/>
                <w:sz w:val="20"/>
                <w:szCs w:val="20"/>
              </w:rPr>
            </w:pPr>
          </w:p>
        </w:tc>
        <w:tc>
          <w:tcPr>
            <w:tcW w:w="1800" w:type="dxa"/>
            <w:tcBorders>
              <w:top w:val="single" w:sz="4" w:space="0" w:color="auto"/>
              <w:left w:val="nil"/>
              <w:bottom w:val="single" w:sz="4" w:space="0" w:color="auto"/>
              <w:right w:val="nil"/>
            </w:tcBorders>
            <w:shd w:val="clear" w:color="auto" w:fill="FFFFFF" w:themeFill="background1"/>
            <w:tcMar>
              <w:left w:w="40" w:type="dxa"/>
              <w:right w:w="40" w:type="dxa"/>
            </w:tcMar>
            <w:vAlign w:val="bottom"/>
          </w:tcPr>
          <w:p w:rsidR="00B83E83" w:rsidRPr="00630901" w:rsidRDefault="6D0C0C37" w:rsidP="6D0C0C37">
            <w:pPr>
              <w:rPr>
                <w:rFonts w:ascii="Arial" w:hAnsi="Arial" w:cs="Arial"/>
                <w:sz w:val="22"/>
                <w:szCs w:val="22"/>
              </w:rPr>
            </w:pPr>
            <w:r w:rsidRPr="6D0C0C37">
              <w:rPr>
                <w:rFonts w:ascii="Arial" w:hAnsi="Arial" w:cs="Arial"/>
              </w:rPr>
              <w:t>Option II</w:t>
            </w:r>
            <w:r w:rsidRPr="6D0C0C37">
              <w:rPr>
                <w:rFonts w:ascii="Arial" w:hAnsi="Arial" w:cs="Arial"/>
                <w:sz w:val="22"/>
                <w:szCs w:val="22"/>
              </w:rPr>
              <w:t xml:space="preserve"> Price</w:t>
            </w:r>
          </w:p>
        </w:tc>
        <w:tc>
          <w:tcPr>
            <w:tcW w:w="2250" w:type="dxa"/>
            <w:tcBorders>
              <w:top w:val="single" w:sz="4" w:space="0" w:color="auto"/>
              <w:left w:val="nil"/>
              <w:bottom w:val="single" w:sz="4" w:space="0" w:color="auto"/>
              <w:right w:val="nil"/>
            </w:tcBorders>
            <w:shd w:val="clear" w:color="auto" w:fill="FFFFFF" w:themeFill="background1"/>
            <w:tcMar>
              <w:left w:w="40" w:type="dxa"/>
              <w:right w:w="40" w:type="dxa"/>
            </w:tcMar>
            <w:vAlign w:val="bottom"/>
          </w:tcPr>
          <w:p w:rsidR="00B83E83" w:rsidRPr="00630901" w:rsidRDefault="6D0C0C37" w:rsidP="6D0C0C37">
            <w:pPr>
              <w:rPr>
                <w:rFonts w:ascii="Arial" w:hAnsi="Arial" w:cs="Arial"/>
                <w:sz w:val="22"/>
                <w:szCs w:val="22"/>
              </w:rPr>
            </w:pPr>
            <w:r w:rsidRPr="6D0C0C37">
              <w:rPr>
                <w:rFonts w:ascii="Arial" w:hAnsi="Arial" w:cs="Arial"/>
                <w:sz w:val="22"/>
                <w:szCs w:val="22"/>
              </w:rPr>
              <w:t>$</w:t>
            </w:r>
          </w:p>
        </w:tc>
      </w:tr>
    </w:tbl>
    <w:p w:rsidR="009152C4" w:rsidRDefault="009152C4" w:rsidP="00CA6542"/>
    <w:p w:rsidR="009C6E95" w:rsidRDefault="009C6E95" w:rsidP="00E85FE4">
      <w:pPr>
        <w:spacing w:after="120"/>
        <w:rPr>
          <w:rFonts w:ascii="Arial" w:eastAsia="Arial" w:hAnsi="Arial" w:cs="Arial"/>
          <w:b/>
          <w:bCs/>
        </w:rPr>
      </w:pPr>
    </w:p>
    <w:p w:rsidR="00CA6542" w:rsidRPr="00CA6542" w:rsidRDefault="00CA6542" w:rsidP="6D0C0C37">
      <w:pPr>
        <w:keepNext/>
        <w:keepLines/>
        <w:spacing w:before="200" w:line="271" w:lineRule="auto"/>
        <w:outlineLvl w:val="1"/>
        <w:rPr>
          <w:sz w:val="28"/>
          <w:szCs w:val="28"/>
        </w:rPr>
      </w:pPr>
      <w:bookmarkStart w:id="3" w:name="_Toc514937480"/>
      <w:r w:rsidRPr="00CA6542">
        <w:rPr>
          <w:smallCaps/>
          <w:sz w:val="28"/>
          <w:szCs w:val="28"/>
        </w:rPr>
        <w:t xml:space="preserve">B.3 </w:t>
      </w:r>
      <w:r w:rsidRPr="00CA6542">
        <w:rPr>
          <w:smallCaps/>
          <w:sz w:val="28"/>
          <w:szCs w:val="28"/>
        </w:rPr>
        <w:tab/>
        <w:t>TRAVEL, OTHER DIRECT COSTS</w:t>
      </w:r>
      <w:bookmarkEnd w:id="3"/>
      <w:r w:rsidRPr="00CA6542">
        <w:rPr>
          <w:smallCaps/>
          <w:sz w:val="28"/>
          <w:szCs w:val="28"/>
        </w:rPr>
        <w:t xml:space="preserve"> </w:t>
      </w:r>
    </w:p>
    <w:p w:rsidR="00CA6542" w:rsidRPr="00CA6542" w:rsidRDefault="6D0C0C37" w:rsidP="00CA6542">
      <w:pPr>
        <w:keepNext/>
        <w:keepLines/>
      </w:pPr>
      <w:r w:rsidRPr="6D0C0C37">
        <w:rPr>
          <w:rFonts w:ascii="Arial" w:eastAsia="Arial" w:hAnsi="Arial" w:cs="Arial"/>
        </w:rPr>
        <w:t xml:space="preserve">Neither local travel, long distance travel, nor ODC’s will be reimbursed. </w:t>
      </w:r>
    </w:p>
    <w:p w:rsidR="009D6C53" w:rsidRDefault="009D6C53" w:rsidP="004F3A18">
      <w:pPr>
        <w:tabs>
          <w:tab w:val="left" w:pos="9290"/>
        </w:tabs>
        <w:rPr>
          <w:smallCaps/>
          <w:sz w:val="36"/>
          <w:szCs w:val="36"/>
        </w:rPr>
      </w:pPr>
      <w:r>
        <w:br w:type="page"/>
      </w:r>
    </w:p>
    <w:p w:rsidR="009D6C53" w:rsidRDefault="6D0C0C37" w:rsidP="009D6C53">
      <w:pPr>
        <w:pStyle w:val="Heading1"/>
        <w:spacing w:before="0"/>
      </w:pPr>
      <w:bookmarkStart w:id="4" w:name="_Toc514937481"/>
      <w:r>
        <w:t>Section C: Statement of Work (SOW): Software License Management Program</w:t>
      </w:r>
      <w:bookmarkEnd w:id="4"/>
    </w:p>
    <w:p w:rsidR="003E6919" w:rsidRPr="00487020" w:rsidRDefault="009D6C53" w:rsidP="00487020">
      <w:pPr>
        <w:pStyle w:val="Heading2"/>
      </w:pPr>
      <w:bookmarkStart w:id="5" w:name="_Toc514937482"/>
      <w:r>
        <w:t xml:space="preserve">C.1 </w:t>
      </w:r>
      <w:r>
        <w:tab/>
        <w:t>PURPOSE</w:t>
      </w:r>
      <w:bookmarkEnd w:id="5"/>
    </w:p>
    <w:p w:rsidR="0028480E" w:rsidRPr="00DA0211" w:rsidRDefault="6D0C0C37" w:rsidP="6D0C0C37">
      <w:pPr>
        <w:rPr>
          <w:rFonts w:ascii="Arial" w:eastAsia="Arial" w:hAnsi="Arial" w:cs="Arial"/>
        </w:rPr>
      </w:pPr>
      <w:r w:rsidRPr="6D0C0C37">
        <w:rPr>
          <w:rFonts w:ascii="Arial" w:eastAsia="Arial" w:hAnsi="Arial" w:cs="Arial"/>
        </w:rPr>
        <w:t xml:space="preserve">The lack of mature Software License Management (SLM) practices has left many agencies ill-equipped to navigate the compliance requirements associated with federal mandates, as well as compliance with vendor agreements. Although </w:t>
      </w:r>
      <w:r w:rsidRPr="6D0C0C37">
        <w:rPr>
          <w:rFonts w:ascii="Arial" w:eastAsia="Arial" w:hAnsi="Arial" w:cs="Arial"/>
          <w:highlight w:val="yellow"/>
        </w:rPr>
        <w:t>“AGENCY X”</w:t>
      </w:r>
      <w:r w:rsidRPr="6D0C0C37">
        <w:rPr>
          <w:rFonts w:ascii="Arial" w:eastAsia="Arial" w:hAnsi="Arial" w:cs="Arial"/>
        </w:rPr>
        <w:t xml:space="preserve"> has taken affirmative action in meeting the mandate requirements, there are capability gaps across the people, process and systems that require specialized support. </w:t>
      </w:r>
      <w:r w:rsidRPr="6D0C0C37">
        <w:rPr>
          <w:rFonts w:ascii="Arial" w:eastAsia="Arial" w:hAnsi="Arial" w:cs="Arial"/>
          <w:highlight w:val="yellow"/>
        </w:rPr>
        <w:t>“AGENCY X”</w:t>
      </w:r>
      <w:r w:rsidRPr="6D0C0C37">
        <w:rPr>
          <w:rFonts w:ascii="Arial" w:eastAsia="Arial" w:hAnsi="Arial" w:cs="Arial"/>
        </w:rPr>
        <w:t xml:space="preserve"> specifically requires IT asset management, enterprise software license subject matter expertise, IT program management and financial management support. This requirement is to acquire expertise in ensuring milestones are clearly identified and met.  </w:t>
      </w:r>
    </w:p>
    <w:p w:rsidR="009D6C53" w:rsidRPr="00987F4D" w:rsidRDefault="009D6C53" w:rsidP="009D6C53">
      <w:pPr>
        <w:pStyle w:val="Heading2"/>
      </w:pPr>
      <w:bookmarkStart w:id="6" w:name="_Toc514937483"/>
      <w:r w:rsidRPr="00987F4D">
        <w:t>C</w:t>
      </w:r>
      <w:r w:rsidR="002731E6" w:rsidRPr="00987F4D">
        <w:t xml:space="preserve">.2 </w:t>
      </w:r>
      <w:r w:rsidR="002731E6" w:rsidRPr="00987F4D">
        <w:tab/>
      </w:r>
      <w:r w:rsidRPr="00987F4D">
        <w:t>BACKGROUND</w:t>
      </w:r>
      <w:bookmarkEnd w:id="6"/>
    </w:p>
    <w:p w:rsidR="0028480E" w:rsidRPr="003E6919" w:rsidRDefault="6D0C0C37" w:rsidP="6D0C0C37">
      <w:pPr>
        <w:rPr>
          <w:rFonts w:ascii="Arial" w:eastAsia="Arial" w:hAnsi="Arial" w:cs="Arial"/>
        </w:rPr>
      </w:pPr>
      <w:r w:rsidRPr="6D0C0C37">
        <w:rPr>
          <w:rFonts w:ascii="Arial" w:eastAsia="Arial" w:hAnsi="Arial" w:cs="Arial"/>
        </w:rPr>
        <w:t>Agencies are challenged with managing their software assets for a number of reasons. Among them, is the necessary but increasingly burdensome demand for agency accountability and control of IT program costs invoked through such policies and laws as FITARA, MEGABYTE Act, and OMB M-16-12.  In 2014, GAO’s published the report, “Federal Software Licenses: Better Management Needed to Achieve Significant Savings Government-wide” (GAO-14-413) that identified a substantial deficiency in software license management capabilities at the Agency level. The report recommended the following five best practices for effective software license management:</w:t>
      </w:r>
    </w:p>
    <w:p w:rsidR="0028480E" w:rsidRPr="00987F4D" w:rsidRDefault="0028480E" w:rsidP="0028480E"/>
    <w:p w:rsidR="0028480E" w:rsidRPr="00987F4D" w:rsidRDefault="6D0C0C37" w:rsidP="6D0C0C37">
      <w:pPr>
        <w:numPr>
          <w:ilvl w:val="0"/>
          <w:numId w:val="19"/>
        </w:numPr>
        <w:ind w:hanging="360"/>
        <w:rPr>
          <w:rFonts w:ascii="Arial" w:eastAsia="Arial" w:hAnsi="Arial" w:cs="Arial"/>
        </w:rPr>
      </w:pPr>
      <w:r w:rsidRPr="6D0C0C37">
        <w:rPr>
          <w:rFonts w:ascii="Arial" w:eastAsia="Arial" w:hAnsi="Arial" w:cs="Arial"/>
        </w:rPr>
        <w:t>Centralize management of software licenses</w:t>
      </w:r>
    </w:p>
    <w:p w:rsidR="0028480E" w:rsidRPr="00987F4D" w:rsidRDefault="6D0C0C37" w:rsidP="6D0C0C37">
      <w:pPr>
        <w:numPr>
          <w:ilvl w:val="0"/>
          <w:numId w:val="19"/>
        </w:numPr>
        <w:ind w:hanging="360"/>
        <w:rPr>
          <w:rFonts w:ascii="Arial" w:eastAsia="Arial" w:hAnsi="Arial" w:cs="Arial"/>
        </w:rPr>
      </w:pPr>
      <w:r w:rsidRPr="6D0C0C37">
        <w:rPr>
          <w:rFonts w:ascii="Arial" w:eastAsia="Arial" w:hAnsi="Arial" w:cs="Arial"/>
        </w:rPr>
        <w:t>Establish a comprehensive inventory of software licenses</w:t>
      </w:r>
    </w:p>
    <w:p w:rsidR="0028480E" w:rsidRPr="00987F4D" w:rsidRDefault="6D0C0C37" w:rsidP="6D0C0C37">
      <w:pPr>
        <w:numPr>
          <w:ilvl w:val="0"/>
          <w:numId w:val="19"/>
        </w:numPr>
        <w:ind w:hanging="360"/>
        <w:rPr>
          <w:rFonts w:ascii="Arial" w:eastAsia="Arial" w:hAnsi="Arial" w:cs="Arial"/>
        </w:rPr>
      </w:pPr>
      <w:r w:rsidRPr="6D0C0C37">
        <w:rPr>
          <w:rFonts w:ascii="Arial" w:eastAsia="Arial" w:hAnsi="Arial" w:cs="Arial"/>
        </w:rPr>
        <w:t>Regularly track and maintain comprehensive inventories of software licenses (liabilities) using automated discovery and inventory tools and metrics</w:t>
      </w:r>
    </w:p>
    <w:p w:rsidR="0028480E" w:rsidRPr="00987F4D" w:rsidRDefault="6D0C0C37" w:rsidP="6D0C0C37">
      <w:pPr>
        <w:numPr>
          <w:ilvl w:val="0"/>
          <w:numId w:val="19"/>
        </w:numPr>
        <w:ind w:hanging="360"/>
        <w:rPr>
          <w:rFonts w:ascii="Arial" w:eastAsia="Arial" w:hAnsi="Arial" w:cs="Arial"/>
        </w:rPr>
      </w:pPr>
      <w:r w:rsidRPr="6D0C0C37">
        <w:rPr>
          <w:rFonts w:ascii="Arial" w:eastAsia="Arial" w:hAnsi="Arial" w:cs="Arial"/>
        </w:rPr>
        <w:t>Analyze the software license (inventory) data to inform investment decisions and identify opportunities to reduce costs</w:t>
      </w:r>
    </w:p>
    <w:p w:rsidR="0028480E" w:rsidRPr="00987F4D" w:rsidRDefault="6D0C0C37" w:rsidP="6D0C0C37">
      <w:pPr>
        <w:numPr>
          <w:ilvl w:val="0"/>
          <w:numId w:val="19"/>
        </w:numPr>
        <w:ind w:hanging="360"/>
        <w:rPr>
          <w:rFonts w:ascii="Arial" w:eastAsia="Arial" w:hAnsi="Arial" w:cs="Arial"/>
        </w:rPr>
      </w:pPr>
      <w:r w:rsidRPr="6D0C0C37">
        <w:rPr>
          <w:rFonts w:ascii="Arial" w:eastAsia="Arial" w:hAnsi="Arial" w:cs="Arial"/>
        </w:rPr>
        <w:t>Provide appropriate Agency personnel with sufficient software license management training</w:t>
      </w:r>
    </w:p>
    <w:p w:rsidR="008B6CB0" w:rsidRDefault="008B6CB0" w:rsidP="0028480E"/>
    <w:p w:rsidR="0028480E" w:rsidRPr="00987F4D" w:rsidRDefault="6D0C0C37" w:rsidP="0028480E">
      <w:r w:rsidRPr="6D0C0C37">
        <w:rPr>
          <w:rFonts w:ascii="Arial" w:eastAsia="Arial" w:hAnsi="Arial" w:cs="Arial"/>
          <w:highlight w:val="yellow"/>
        </w:rPr>
        <w:t>“AGENCY X”</w:t>
      </w:r>
      <w:r w:rsidRPr="6D0C0C37">
        <w:rPr>
          <w:rFonts w:ascii="Arial" w:eastAsia="Arial" w:hAnsi="Arial" w:cs="Arial"/>
        </w:rPr>
        <w:t xml:space="preserve"> requests assistance in obtaining the technology toolsets, operational processes and change management techniques to effectively meet each of these five practices. </w:t>
      </w:r>
      <w:r w:rsidRPr="6D0C0C37">
        <w:rPr>
          <w:rFonts w:ascii="Arial" w:eastAsia="Arial" w:hAnsi="Arial" w:cs="Arial"/>
          <w:highlight w:val="yellow"/>
        </w:rPr>
        <w:t>“AGENCY X”</w:t>
      </w:r>
      <w:r w:rsidRPr="6D0C0C37">
        <w:rPr>
          <w:rFonts w:ascii="Arial" w:eastAsia="Arial" w:hAnsi="Arial" w:cs="Arial"/>
        </w:rPr>
        <w:t xml:space="preserve"> is requesting support to manage their environments in accordance with FITARA’s intent to reduce "shelfware," promote reusability and only pay for what is required. </w:t>
      </w:r>
      <w:r w:rsidRPr="6D0C0C37">
        <w:rPr>
          <w:rFonts w:ascii="Arial" w:eastAsia="Arial" w:hAnsi="Arial" w:cs="Arial"/>
          <w:highlight w:val="yellow"/>
        </w:rPr>
        <w:t>The agency</w:t>
      </w:r>
      <w:r w:rsidRPr="6D0C0C37">
        <w:rPr>
          <w:rFonts w:ascii="Arial" w:eastAsia="Arial" w:hAnsi="Arial" w:cs="Arial"/>
        </w:rPr>
        <w:t xml:space="preserve"> is looking for a complete solution that addresses the people, processes and technology related to SLM, software procurement, license utilization and software portfolio, and lifecycle management.  </w:t>
      </w:r>
    </w:p>
    <w:p w:rsidR="0028480E" w:rsidRPr="00987F4D" w:rsidRDefault="6D0C0C37" w:rsidP="0028480E">
      <w:pPr>
        <w:spacing w:before="100" w:after="100"/>
      </w:pPr>
      <w:r w:rsidRPr="6D0C0C37">
        <w:rPr>
          <w:rFonts w:ascii="Arial" w:eastAsia="Arial" w:hAnsi="Arial" w:cs="Arial"/>
          <w:highlight w:val="yellow"/>
        </w:rPr>
        <w:t>“AGENCY X”</w:t>
      </w:r>
      <w:r w:rsidRPr="6D0C0C37">
        <w:rPr>
          <w:rFonts w:ascii="Arial" w:eastAsia="Arial" w:hAnsi="Arial" w:cs="Arial"/>
        </w:rPr>
        <w:t xml:space="preserve"> is requesting a recommended solution to manage their entire environment by providing</w:t>
      </w:r>
      <w:r w:rsidRPr="6D0C0C37">
        <w:rPr>
          <w:rFonts w:ascii="Arial" w:eastAsia="Arial" w:hAnsi="Arial" w:cs="Arial"/>
          <w:color w:val="211D1E"/>
        </w:rPr>
        <w:t xml:space="preserve"> the business intelligence to minimize license consumption, optimize software usage rights or entitlements, track and validate requirements, highlight security vulnerabilities from unpatched or unsupported software versions, and manage decentralized purchasing in an enterprise manner.  </w:t>
      </w:r>
    </w:p>
    <w:p w:rsidR="0028480E" w:rsidRPr="00987F4D" w:rsidRDefault="6D0C0C37" w:rsidP="00594C50">
      <w:pPr>
        <w:spacing w:before="100" w:after="100"/>
      </w:pPr>
      <w:r w:rsidRPr="6D0C0C37">
        <w:rPr>
          <w:rFonts w:ascii="Arial" w:eastAsia="Arial" w:hAnsi="Arial" w:cs="Arial"/>
        </w:rPr>
        <w:t>The goal of “</w:t>
      </w:r>
      <w:r w:rsidRPr="6D0C0C37">
        <w:rPr>
          <w:rFonts w:ascii="Arial" w:eastAsia="Arial" w:hAnsi="Arial" w:cs="Arial"/>
          <w:highlight w:val="yellow"/>
        </w:rPr>
        <w:t>AGENCY X’s”</w:t>
      </w:r>
      <w:r w:rsidRPr="6D0C0C37">
        <w:rPr>
          <w:rFonts w:ascii="Arial" w:eastAsia="Arial" w:hAnsi="Arial" w:cs="Arial"/>
        </w:rPr>
        <w:t xml:space="preserve"> request is to accelerate adoption of SLM industry </w:t>
      </w:r>
      <w:r w:rsidRPr="6D0C0C37">
        <w:rPr>
          <w:rFonts w:ascii="Arial" w:eastAsia="Arial" w:hAnsi="Arial" w:cs="Arial"/>
          <w:color w:val="211D1E"/>
        </w:rPr>
        <w:t>best practices to manage software assets throughout the product lifecycle from initial procurement, ongoing management, upgrades, maintenance renewals, through retirement.</w:t>
      </w:r>
      <w:r w:rsidRPr="6D0C0C37">
        <w:rPr>
          <w:rFonts w:ascii="Arial" w:eastAsia="Arial" w:hAnsi="Arial" w:cs="Arial"/>
          <w:b/>
          <w:bCs/>
        </w:rPr>
        <w:t xml:space="preserve"> </w:t>
      </w:r>
      <w:r w:rsidRPr="6D0C0C37">
        <w:rPr>
          <w:rFonts w:ascii="Arial" w:eastAsia="Arial" w:hAnsi="Arial" w:cs="Arial"/>
        </w:rPr>
        <w:t xml:space="preserve"> </w:t>
      </w:r>
    </w:p>
    <w:p w:rsidR="009D6C53" w:rsidRPr="00987F4D" w:rsidRDefault="009D6C53" w:rsidP="009D6C53">
      <w:pPr>
        <w:pStyle w:val="Heading2"/>
      </w:pPr>
      <w:bookmarkStart w:id="7" w:name="_Toc514937484"/>
      <w:r w:rsidRPr="00987F4D">
        <w:t>C.3</w:t>
      </w:r>
      <w:r w:rsidR="002731E6" w:rsidRPr="00987F4D">
        <w:tab/>
      </w:r>
      <w:r w:rsidRPr="00987F4D">
        <w:t xml:space="preserve"> OBJECTIVE</w:t>
      </w:r>
      <w:bookmarkEnd w:id="7"/>
    </w:p>
    <w:p w:rsidR="000F7012" w:rsidRPr="000A6154" w:rsidRDefault="6D0C0C37" w:rsidP="6D0C0C37">
      <w:pPr>
        <w:rPr>
          <w:rFonts w:ascii="Arial" w:eastAsia="Arial" w:hAnsi="Arial" w:cs="Arial"/>
        </w:rPr>
      </w:pPr>
      <w:r w:rsidRPr="6D0C0C37">
        <w:rPr>
          <w:rFonts w:ascii="Arial" w:eastAsia="Arial" w:hAnsi="Arial" w:cs="Arial"/>
        </w:rPr>
        <w:t xml:space="preserve">The objective of this procurement is to obtain access to the relevant services required to support the development of </w:t>
      </w:r>
      <w:r w:rsidRPr="6D0C0C37">
        <w:rPr>
          <w:rFonts w:ascii="Arial" w:eastAsia="Arial" w:hAnsi="Arial" w:cs="Arial"/>
          <w:highlight w:val="yellow"/>
        </w:rPr>
        <w:t>“AGENCY X’s”</w:t>
      </w:r>
      <w:r w:rsidRPr="6D0C0C37">
        <w:rPr>
          <w:rFonts w:ascii="Arial" w:eastAsia="Arial" w:hAnsi="Arial" w:cs="Arial"/>
        </w:rPr>
        <w:t xml:space="preserve"> SLM program maturity. The requested scope of work includes programmatic and design support, as well software inventory and enterprise licensing expertise, including pricing. </w:t>
      </w:r>
      <w:r w:rsidRPr="6D0C0C37">
        <w:rPr>
          <w:rFonts w:ascii="Arial" w:eastAsia="Arial" w:hAnsi="Arial" w:cs="Arial"/>
          <w:highlight w:val="yellow"/>
        </w:rPr>
        <w:t>“AGENCY X”</w:t>
      </w:r>
      <w:r w:rsidRPr="6D0C0C37">
        <w:rPr>
          <w:rFonts w:ascii="Arial" w:eastAsia="Arial" w:hAnsi="Arial" w:cs="Arial"/>
        </w:rPr>
        <w:t xml:space="preserve"> is looking to establish standardized processes throughout the entire software lifecycle and reveal opportunities to automate SLM processes. </w:t>
      </w:r>
    </w:p>
    <w:p w:rsidR="00EE690B" w:rsidRDefault="00EE690B" w:rsidP="0E4070F7">
      <w:pPr>
        <w:rPr>
          <w:rFonts w:ascii="Arial" w:eastAsia="Arial" w:hAnsi="Arial" w:cs="Arial"/>
        </w:rPr>
      </w:pPr>
    </w:p>
    <w:p w:rsidR="000A6154" w:rsidRPr="0094554F" w:rsidRDefault="6D0C0C37" w:rsidP="6D0C0C37">
      <w:pPr>
        <w:rPr>
          <w:rFonts w:ascii="Arial" w:eastAsia="Arial" w:hAnsi="Arial" w:cs="Arial"/>
        </w:rPr>
      </w:pPr>
      <w:r w:rsidRPr="6D0C0C37">
        <w:rPr>
          <w:rFonts w:ascii="Arial" w:eastAsia="Arial" w:hAnsi="Arial" w:cs="Arial"/>
        </w:rPr>
        <w:t>The Optional CLIN descriptions, tasks and deliverables associated with each are detailed in section C.4 below.</w:t>
      </w:r>
    </w:p>
    <w:p w:rsidR="009D6C53" w:rsidRPr="00987F4D" w:rsidRDefault="009D6C53" w:rsidP="009D6C53">
      <w:pPr>
        <w:pStyle w:val="Heading2"/>
      </w:pPr>
      <w:bookmarkStart w:id="8" w:name="_Toc514937485"/>
      <w:r w:rsidRPr="00987F4D">
        <w:t>C.4</w:t>
      </w:r>
      <w:r w:rsidRPr="00987F4D">
        <w:tab/>
      </w:r>
      <w:r w:rsidR="001964B1" w:rsidRPr="00987F4D">
        <w:t>CLIN DESCRIPTIONS, TASKS AND DELIVERABLES</w:t>
      </w:r>
      <w:bookmarkEnd w:id="8"/>
    </w:p>
    <w:p w:rsidR="00326824" w:rsidRDefault="6D0C0C37" w:rsidP="6D0C0C37">
      <w:pPr>
        <w:spacing w:after="60"/>
        <w:rPr>
          <w:rFonts w:ascii="Arial" w:eastAsia="Arial" w:hAnsi="Arial" w:cs="Arial"/>
        </w:rPr>
      </w:pPr>
      <w:r w:rsidRPr="6D0C0C37">
        <w:rPr>
          <w:rFonts w:ascii="Arial" w:eastAsia="Arial" w:hAnsi="Arial" w:cs="Arial"/>
          <w:highlight w:val="yellow"/>
        </w:rPr>
        <w:t>“AGENCY X”</w:t>
      </w:r>
      <w:r w:rsidRPr="6D0C0C37">
        <w:rPr>
          <w:rFonts w:ascii="Arial" w:eastAsia="Arial" w:hAnsi="Arial" w:cs="Arial"/>
        </w:rPr>
        <w:t xml:space="preserve"> requires contractor support to execute the following task areas: </w:t>
      </w:r>
    </w:p>
    <w:p w:rsidR="00804504" w:rsidRPr="00804504" w:rsidRDefault="6D0C0C37" w:rsidP="6D0C0C37">
      <w:pPr>
        <w:pStyle w:val="Heading3"/>
        <w:rPr>
          <w:i w:val="0"/>
        </w:rPr>
      </w:pPr>
      <w:bookmarkStart w:id="9" w:name="_Toc514937486"/>
      <w:r w:rsidRPr="6D0C0C37">
        <w:rPr>
          <w:i w:val="0"/>
        </w:rPr>
        <w:t>C.4.1   CLIN 1: SLM PROGRAM ASSESSMENT AND DESIGN (Optional)</w:t>
      </w:r>
      <w:bookmarkEnd w:id="9"/>
    </w:p>
    <w:p w:rsidR="005D1069" w:rsidRPr="00DB6FD0" w:rsidRDefault="6D0C0C37" w:rsidP="6D0C0C37">
      <w:pPr>
        <w:spacing w:after="120"/>
        <w:rPr>
          <w:rFonts w:ascii="Arial" w:eastAsia="Arial" w:hAnsi="Arial" w:cs="Arial"/>
        </w:rPr>
      </w:pPr>
      <w:r w:rsidRPr="6D0C0C37">
        <w:rPr>
          <w:rFonts w:ascii="Arial" w:eastAsia="Arial" w:hAnsi="Arial" w:cs="Arial"/>
        </w:rPr>
        <w:t>The Contractor shall provide expert support to “</w:t>
      </w:r>
      <w:r w:rsidRPr="6D0C0C37">
        <w:rPr>
          <w:rFonts w:ascii="Arial" w:eastAsia="Arial" w:hAnsi="Arial" w:cs="Arial"/>
          <w:highlight w:val="yellow"/>
        </w:rPr>
        <w:t>AGENCY X</w:t>
      </w:r>
      <w:r w:rsidRPr="6D0C0C37">
        <w:rPr>
          <w:rFonts w:ascii="Arial" w:eastAsia="Arial" w:hAnsi="Arial" w:cs="Arial"/>
        </w:rPr>
        <w:t xml:space="preserve">” to design a customized SLM program. This assessment will enable </w:t>
      </w:r>
      <w:r w:rsidRPr="6D0C0C37">
        <w:rPr>
          <w:rFonts w:ascii="Arial" w:eastAsia="Arial" w:hAnsi="Arial" w:cs="Arial"/>
          <w:highlight w:val="yellow"/>
        </w:rPr>
        <w:t>"AGENCY X"</w:t>
      </w:r>
      <w:r w:rsidRPr="6D0C0C37">
        <w:rPr>
          <w:rFonts w:ascii="Arial" w:eastAsia="Arial" w:hAnsi="Arial" w:cs="Arial"/>
        </w:rPr>
        <w:t xml:space="preserve"> to demonstrate greater maturity and control of their SLM program by identifying gaps and inconsistencies that may impeded its effectiveness to track hardware and software throughout the agency.  The Contractor will assist </w:t>
      </w:r>
      <w:r w:rsidRPr="6D0C0C37">
        <w:rPr>
          <w:rFonts w:ascii="Arial" w:eastAsia="Arial" w:hAnsi="Arial" w:cs="Arial"/>
          <w:highlight w:val="yellow"/>
        </w:rPr>
        <w:t>“AGENCY X”</w:t>
      </w:r>
      <w:r w:rsidRPr="6D0C0C37">
        <w:rPr>
          <w:rFonts w:ascii="Arial" w:eastAsia="Arial" w:hAnsi="Arial" w:cs="Arial"/>
        </w:rPr>
        <w:t xml:space="preserve"> in gaining a comprehensive understanding of their IT hardware and software assets, the lifecycle of these assets, as well as existing policies, processes and procedures to recommend the best approach to enhance their SLM profile.  The contractor work alongside federal employees to support the customer engagement to discover and document the following:</w:t>
      </w:r>
    </w:p>
    <w:p w:rsidR="00B90755" w:rsidRDefault="6D0C0C37" w:rsidP="6D0C0C37">
      <w:pPr>
        <w:pStyle w:val="ListParagraph"/>
        <w:numPr>
          <w:ilvl w:val="0"/>
          <w:numId w:val="32"/>
        </w:numPr>
        <w:ind w:left="1440"/>
        <w:rPr>
          <w:rFonts w:ascii="Arial" w:eastAsia="Arial" w:hAnsi="Arial" w:cs="Arial"/>
        </w:rPr>
      </w:pPr>
      <w:r w:rsidRPr="6D0C0C37">
        <w:rPr>
          <w:rFonts w:ascii="Arial" w:eastAsia="Arial" w:hAnsi="Arial" w:cs="Arial"/>
        </w:rPr>
        <w:t>Interviews with key stakeholders to review and document existing polices, processes, and to determine discovery and repository tools in use</w:t>
      </w:r>
    </w:p>
    <w:p w:rsidR="0E4070F7" w:rsidRDefault="6D0C0C37" w:rsidP="0E4070F7">
      <w:pPr>
        <w:pStyle w:val="ListParagraph"/>
        <w:numPr>
          <w:ilvl w:val="0"/>
          <w:numId w:val="32"/>
        </w:numPr>
        <w:ind w:left="1440"/>
      </w:pPr>
      <w:r w:rsidRPr="6D0C0C37">
        <w:rPr>
          <w:rFonts w:ascii="Arial" w:eastAsia="Arial" w:hAnsi="Arial" w:cs="Arial"/>
        </w:rPr>
        <w:t>Organizational hardware and software standards</w:t>
      </w:r>
    </w:p>
    <w:p w:rsidR="0E4070F7" w:rsidRDefault="6D0C0C37" w:rsidP="0E4070F7">
      <w:pPr>
        <w:pStyle w:val="ListParagraph"/>
        <w:numPr>
          <w:ilvl w:val="0"/>
          <w:numId w:val="32"/>
        </w:numPr>
        <w:ind w:left="1440"/>
      </w:pPr>
      <w:r w:rsidRPr="6D0C0C37">
        <w:rPr>
          <w:rFonts w:ascii="Arial" w:eastAsia="Arial" w:hAnsi="Arial" w:cs="Arial"/>
        </w:rPr>
        <w:t>ITAM lifecycle processes from requisition through retirement</w:t>
      </w:r>
    </w:p>
    <w:p w:rsidR="00B90755" w:rsidRDefault="6D0C0C37" w:rsidP="6D0C0C37">
      <w:pPr>
        <w:pStyle w:val="ListParagraph"/>
        <w:numPr>
          <w:ilvl w:val="0"/>
          <w:numId w:val="32"/>
        </w:numPr>
        <w:ind w:left="1440"/>
        <w:rPr>
          <w:rFonts w:ascii="Arial" w:eastAsia="Arial" w:hAnsi="Arial" w:cs="Arial"/>
        </w:rPr>
      </w:pPr>
      <w:r w:rsidRPr="6D0C0C37">
        <w:rPr>
          <w:rFonts w:ascii="Arial" w:eastAsia="Arial" w:hAnsi="Arial" w:cs="Arial"/>
        </w:rPr>
        <w:t>SLM program strategy, governance models, policies, and procedures</w:t>
      </w:r>
    </w:p>
    <w:p w:rsidR="0E4070F7" w:rsidRDefault="6D0C0C37" w:rsidP="0E4070F7">
      <w:pPr>
        <w:pStyle w:val="ListParagraph"/>
        <w:numPr>
          <w:ilvl w:val="0"/>
          <w:numId w:val="32"/>
        </w:numPr>
        <w:ind w:left="1440"/>
      </w:pPr>
      <w:r w:rsidRPr="6D0C0C37">
        <w:rPr>
          <w:rFonts w:ascii="Arial" w:eastAsia="Arial" w:hAnsi="Arial" w:cs="Arial"/>
        </w:rPr>
        <w:t>Hardware and software vendors and resellers</w:t>
      </w:r>
    </w:p>
    <w:p w:rsidR="007866E7" w:rsidRPr="007866E7" w:rsidRDefault="007866E7" w:rsidP="007866E7">
      <w:pPr>
        <w:ind w:left="1080"/>
        <w:rPr>
          <w:rFonts w:ascii="Arial" w:eastAsia="Arial" w:hAnsi="Arial" w:cs="Arial"/>
        </w:rPr>
      </w:pPr>
    </w:p>
    <w:p w:rsidR="00A722F2" w:rsidRPr="00B21E09" w:rsidRDefault="6D0C0C37" w:rsidP="6D0C0C37">
      <w:pPr>
        <w:rPr>
          <w:rFonts w:ascii="Arial" w:eastAsia="Arial" w:hAnsi="Arial" w:cs="Arial"/>
        </w:rPr>
      </w:pPr>
      <w:r w:rsidRPr="6D0C0C37">
        <w:rPr>
          <w:rFonts w:ascii="Arial" w:eastAsia="Arial" w:hAnsi="Arial" w:cs="Arial"/>
        </w:rPr>
        <w:t xml:space="preserve">The Contractor is expected to develop the following program management deliverables for </w:t>
      </w:r>
      <w:r w:rsidRPr="6D0C0C37">
        <w:rPr>
          <w:rFonts w:ascii="Arial" w:eastAsia="Arial" w:hAnsi="Arial" w:cs="Arial"/>
          <w:highlight w:val="yellow"/>
        </w:rPr>
        <w:t>“AGENCY X”</w:t>
      </w:r>
      <w:r w:rsidRPr="6D0C0C37">
        <w:rPr>
          <w:rFonts w:ascii="Arial" w:eastAsia="Arial" w:hAnsi="Arial" w:cs="Arial"/>
        </w:rPr>
        <w:t>:</w:t>
      </w:r>
    </w:p>
    <w:p w:rsidR="00A722F2" w:rsidRPr="00B21E09" w:rsidRDefault="6D0C0C37" w:rsidP="0E4070F7">
      <w:pPr>
        <w:pStyle w:val="ListParagraph"/>
        <w:numPr>
          <w:ilvl w:val="0"/>
          <w:numId w:val="31"/>
        </w:numPr>
      </w:pPr>
      <w:r w:rsidRPr="6D0C0C37">
        <w:rPr>
          <w:rFonts w:ascii="Arial" w:eastAsia="Arial" w:hAnsi="Arial" w:cs="Arial"/>
        </w:rPr>
        <w:t>Current State Maturity Assessment outlining any risks or inefficiencies that have been identified</w:t>
      </w:r>
    </w:p>
    <w:p w:rsidR="00A722F2" w:rsidRPr="00B21E09" w:rsidRDefault="6D0C0C37" w:rsidP="0E4070F7">
      <w:pPr>
        <w:pStyle w:val="ListParagraph"/>
        <w:numPr>
          <w:ilvl w:val="0"/>
          <w:numId w:val="31"/>
        </w:numPr>
      </w:pPr>
      <w:r w:rsidRPr="6D0C0C37">
        <w:rPr>
          <w:rFonts w:ascii="Arial" w:eastAsia="Arial" w:hAnsi="Arial" w:cs="Arial"/>
        </w:rPr>
        <w:t xml:space="preserve">Stakeholder Interview Reports </w:t>
      </w:r>
    </w:p>
    <w:p w:rsidR="00BC45F3" w:rsidRDefault="6D0C0C37" w:rsidP="6D0C0C37">
      <w:pPr>
        <w:pStyle w:val="ListParagraph"/>
        <w:numPr>
          <w:ilvl w:val="0"/>
          <w:numId w:val="31"/>
        </w:numPr>
        <w:rPr>
          <w:rFonts w:ascii="Arial" w:eastAsia="Arial" w:hAnsi="Arial" w:cs="Arial"/>
        </w:rPr>
      </w:pPr>
      <w:r w:rsidRPr="6D0C0C37">
        <w:rPr>
          <w:rFonts w:ascii="Arial" w:eastAsia="Arial" w:hAnsi="Arial" w:cs="Arial"/>
        </w:rPr>
        <w:t>Software Centralization Plan with OCIO Strategic Plan and Future OCIO Strategic Roadmap / Timeline</w:t>
      </w:r>
    </w:p>
    <w:p w:rsidR="0E4070F7" w:rsidRDefault="6D0C0C37" w:rsidP="6D0C0C37">
      <w:pPr>
        <w:pStyle w:val="ListParagraph"/>
        <w:numPr>
          <w:ilvl w:val="0"/>
          <w:numId w:val="31"/>
        </w:numPr>
        <w:rPr>
          <w:rFonts w:ascii="Arial" w:eastAsia="Arial" w:hAnsi="Arial" w:cs="Arial"/>
        </w:rPr>
      </w:pPr>
      <w:r w:rsidRPr="6D0C0C37">
        <w:rPr>
          <w:rFonts w:ascii="Arial" w:eastAsia="Arial" w:hAnsi="Arial" w:cs="Arial"/>
        </w:rPr>
        <w:t>Full set of SLM Process Maps</w:t>
      </w:r>
    </w:p>
    <w:p w:rsidR="0E4070F7" w:rsidRDefault="6D0C0C37" w:rsidP="0E4070F7">
      <w:pPr>
        <w:pStyle w:val="ListParagraph"/>
        <w:numPr>
          <w:ilvl w:val="0"/>
          <w:numId w:val="31"/>
        </w:numPr>
      </w:pPr>
      <w:r w:rsidRPr="6D0C0C37">
        <w:rPr>
          <w:rFonts w:ascii="Arial" w:eastAsia="Arial" w:hAnsi="Arial" w:cs="Arial"/>
        </w:rPr>
        <w:t>Functional requirements document detailing key capabilities, business functions, and workflows for target state SLM program</w:t>
      </w:r>
    </w:p>
    <w:p w:rsidR="0E4070F7" w:rsidRDefault="6D0C0C37" w:rsidP="0E4070F7">
      <w:pPr>
        <w:pStyle w:val="ListParagraph"/>
        <w:numPr>
          <w:ilvl w:val="0"/>
          <w:numId w:val="31"/>
        </w:numPr>
      </w:pPr>
      <w:r w:rsidRPr="6D0C0C37">
        <w:rPr>
          <w:rFonts w:ascii="Arial" w:eastAsia="Arial" w:hAnsi="Arial" w:cs="Arial"/>
        </w:rPr>
        <w:t>Assist with developing the roles, responsibilities, and business functions for Software License Managers and other relevant stakeholders</w:t>
      </w:r>
    </w:p>
    <w:p w:rsidR="0E4070F7" w:rsidRDefault="6D0C0C37" w:rsidP="6D0C0C37">
      <w:pPr>
        <w:pStyle w:val="ListParagraph"/>
        <w:numPr>
          <w:ilvl w:val="0"/>
          <w:numId w:val="32"/>
        </w:numPr>
        <w:ind w:left="1440"/>
        <w:rPr>
          <w:rFonts w:ascii="Arial" w:eastAsia="Arial" w:hAnsi="Arial" w:cs="Arial"/>
        </w:rPr>
      </w:pPr>
      <w:r w:rsidRPr="6D0C0C37">
        <w:rPr>
          <w:rFonts w:ascii="Arial" w:eastAsia="Arial" w:hAnsi="Arial" w:cs="Arial"/>
        </w:rPr>
        <w:t>Develop a Software Centralization Plan compliant with OMB 16-12, and the MEGABYTE Act that aligns with OCIO strategic objectives</w:t>
      </w:r>
    </w:p>
    <w:p w:rsidR="0E4070F7" w:rsidRDefault="6D0C0C37" w:rsidP="6D0C0C37">
      <w:pPr>
        <w:pStyle w:val="ListParagraph"/>
        <w:numPr>
          <w:ilvl w:val="0"/>
          <w:numId w:val="32"/>
        </w:numPr>
        <w:ind w:left="1440"/>
        <w:rPr>
          <w:rFonts w:ascii="Arial" w:eastAsia="Arial" w:hAnsi="Arial" w:cs="Arial"/>
        </w:rPr>
      </w:pPr>
      <w:r w:rsidRPr="6D0C0C37">
        <w:rPr>
          <w:rFonts w:ascii="Arial" w:eastAsia="Arial" w:hAnsi="Arial" w:cs="Arial"/>
        </w:rPr>
        <w:t xml:space="preserve">Facilitate brainstorming sessions with key stakeholders to document requirements relevant to people, processes, governance, and technology specific to </w:t>
      </w:r>
      <w:r w:rsidRPr="6D0C0C37">
        <w:rPr>
          <w:rFonts w:ascii="Arial" w:eastAsia="Arial" w:hAnsi="Arial" w:cs="Arial"/>
          <w:highlight w:val="yellow"/>
        </w:rPr>
        <w:t>“AGENCY X”</w:t>
      </w:r>
      <w:r w:rsidRPr="6D0C0C37">
        <w:rPr>
          <w:rFonts w:ascii="Arial" w:eastAsia="Arial" w:hAnsi="Arial" w:cs="Arial"/>
        </w:rPr>
        <w:t xml:space="preserve"> OCIO</w:t>
      </w:r>
    </w:p>
    <w:p w:rsidR="0E4070F7" w:rsidRDefault="0E4070F7" w:rsidP="0E4070F7">
      <w:pPr>
        <w:spacing w:after="120"/>
        <w:rPr>
          <w:rFonts w:ascii="Arial" w:eastAsia="Arial" w:hAnsi="Arial" w:cs="Arial"/>
        </w:rPr>
      </w:pPr>
    </w:p>
    <w:p w:rsidR="00484AD8" w:rsidRDefault="6D0C0C37" w:rsidP="6D0C0C37">
      <w:pPr>
        <w:rPr>
          <w:rFonts w:ascii="Arial" w:eastAsia="Arial" w:hAnsi="Arial" w:cs="Arial"/>
        </w:rPr>
      </w:pPr>
      <w:r w:rsidRPr="6D0C0C37">
        <w:rPr>
          <w:rFonts w:ascii="Arial" w:eastAsia="Arial" w:hAnsi="Arial" w:cs="Arial"/>
        </w:rPr>
        <w:t>It is expected that the Contractor will provide multidisciplinary teams composed of members who have two or more of the capabilities required to perform the tasks stated in this PWS, and that the teams will be capable of supporting more than one Agency initiative. This is necessary because the work is episodic, so the Contractor must be able to shift workload amongst the teams and shift workload between team members as it is needed.</w:t>
      </w:r>
    </w:p>
    <w:p w:rsidR="007866E7" w:rsidRPr="00987F4D" w:rsidRDefault="007866E7" w:rsidP="00484AD8"/>
    <w:p w:rsidR="0E4070F7" w:rsidRDefault="6D0C0C37" w:rsidP="6D0C0C37">
      <w:pPr>
        <w:pStyle w:val="Heading3"/>
        <w:rPr>
          <w:i w:val="0"/>
        </w:rPr>
      </w:pPr>
      <w:bookmarkStart w:id="10" w:name="_Toc514937487"/>
      <w:r w:rsidRPr="6D0C0C37">
        <w:rPr>
          <w:i w:val="0"/>
        </w:rPr>
        <w:t>C.4.2   CLIN II: SOFTWARE LICENSE OPTIMIZATION (Optional)</w:t>
      </w:r>
      <w:bookmarkEnd w:id="10"/>
    </w:p>
    <w:p w:rsidR="00FF46A9" w:rsidRPr="008C7241" w:rsidRDefault="6D0C0C37" w:rsidP="6D0C0C37">
      <w:pPr>
        <w:spacing w:after="120"/>
        <w:rPr>
          <w:rFonts w:ascii="Arial" w:eastAsia="Arial" w:hAnsi="Arial" w:cs="Arial"/>
        </w:rPr>
      </w:pPr>
      <w:r w:rsidRPr="6D0C0C37">
        <w:rPr>
          <w:rFonts w:ascii="Arial" w:eastAsia="Arial" w:hAnsi="Arial" w:cs="Arial"/>
        </w:rPr>
        <w:t>The Contractor shall provide “</w:t>
      </w:r>
      <w:r w:rsidRPr="6D0C0C37">
        <w:rPr>
          <w:rFonts w:ascii="Arial" w:eastAsia="Arial" w:hAnsi="Arial" w:cs="Arial"/>
          <w:highlight w:val="yellow"/>
        </w:rPr>
        <w:t>AGENCY X</w:t>
      </w:r>
      <w:r w:rsidRPr="6D0C0C37">
        <w:rPr>
          <w:rFonts w:ascii="Arial" w:eastAsia="Arial" w:hAnsi="Arial" w:cs="Arial"/>
        </w:rPr>
        <w:t>” with the expertise needed to complete cost and license optimization, and plan for future license strategy for publisher software products to make better-informed business decisions. With a clear view of the software footprint, “</w:t>
      </w:r>
      <w:r w:rsidRPr="6D0C0C37">
        <w:rPr>
          <w:rFonts w:ascii="Arial" w:eastAsia="Arial" w:hAnsi="Arial" w:cs="Arial"/>
          <w:highlight w:val="yellow"/>
        </w:rPr>
        <w:t>AGENCY X</w:t>
      </w:r>
      <w:r w:rsidRPr="6D0C0C37">
        <w:rPr>
          <w:rFonts w:ascii="Arial" w:eastAsia="Arial" w:hAnsi="Arial" w:cs="Arial"/>
        </w:rPr>
        <w:t xml:space="preserve">” will be able to effectively right-size overlapping software programs and evaluate the architecture for optimization opportunities. The contractor shall work alongside federal employees to support the customer engagement to completion and perform the following activities: </w:t>
      </w:r>
    </w:p>
    <w:p w:rsidR="0E4070F7" w:rsidRDefault="6D0C0C37" w:rsidP="6D0C0C37">
      <w:pPr>
        <w:pStyle w:val="ListParagraph"/>
        <w:numPr>
          <w:ilvl w:val="0"/>
          <w:numId w:val="22"/>
        </w:numPr>
        <w:rPr>
          <w:rFonts w:ascii="Arial" w:eastAsia="Arial" w:hAnsi="Arial" w:cs="Arial"/>
        </w:rPr>
      </w:pPr>
      <w:r w:rsidRPr="6D0C0C37">
        <w:rPr>
          <w:rFonts w:ascii="Arial" w:eastAsia="Arial" w:hAnsi="Arial" w:cs="Arial"/>
        </w:rPr>
        <w:t>Interview relevant stakeholders to identify any capability gaps in inventory management processes</w:t>
      </w:r>
    </w:p>
    <w:p w:rsidR="0E4070F7" w:rsidRDefault="6D0C0C37" w:rsidP="0E4070F7">
      <w:pPr>
        <w:pStyle w:val="ListParagraph"/>
        <w:numPr>
          <w:ilvl w:val="0"/>
          <w:numId w:val="22"/>
        </w:numPr>
      </w:pPr>
      <w:r w:rsidRPr="6D0C0C37">
        <w:rPr>
          <w:rFonts w:ascii="Arial" w:eastAsia="Arial" w:hAnsi="Arial" w:cs="Arial"/>
          <w:color w:val="000000" w:themeColor="text1"/>
        </w:rPr>
        <w:t xml:space="preserve">Technical architecture review of programs and projects currently running selected publisher software.  </w:t>
      </w:r>
    </w:p>
    <w:p w:rsidR="0E4070F7" w:rsidRDefault="6D0C0C37" w:rsidP="0E4070F7">
      <w:pPr>
        <w:pStyle w:val="ListParagraph"/>
        <w:numPr>
          <w:ilvl w:val="0"/>
          <w:numId w:val="22"/>
        </w:numPr>
      </w:pPr>
      <w:r w:rsidRPr="6D0C0C37">
        <w:rPr>
          <w:rFonts w:ascii="Arial" w:eastAsia="Arial" w:hAnsi="Arial" w:cs="Arial"/>
          <w:color w:val="000000" w:themeColor="text1"/>
        </w:rPr>
        <w:t>Evaluate infrastructure to outline software architecture.</w:t>
      </w:r>
    </w:p>
    <w:p w:rsidR="0E4070F7" w:rsidRDefault="6D0C0C37" w:rsidP="6D0C0C37">
      <w:pPr>
        <w:pStyle w:val="ListParagraph"/>
        <w:numPr>
          <w:ilvl w:val="0"/>
          <w:numId w:val="22"/>
        </w:numPr>
        <w:rPr>
          <w:rFonts w:ascii="Arial" w:eastAsia="Arial" w:hAnsi="Arial" w:cs="Arial"/>
        </w:rPr>
      </w:pPr>
      <w:r w:rsidRPr="6D0C0C37">
        <w:rPr>
          <w:rFonts w:ascii="Arial" w:eastAsia="Arial" w:hAnsi="Arial" w:cs="Arial"/>
        </w:rPr>
        <w:t xml:space="preserve">Collect discovery data for a publisher using </w:t>
      </w:r>
      <w:r w:rsidRPr="6D0C0C37">
        <w:rPr>
          <w:rFonts w:ascii="Arial" w:eastAsia="Arial" w:hAnsi="Arial" w:cs="Arial"/>
          <w:highlight w:val="yellow"/>
        </w:rPr>
        <w:t>“AGENCY X”</w:t>
      </w:r>
      <w:r w:rsidRPr="6D0C0C37">
        <w:rPr>
          <w:rFonts w:ascii="Arial" w:eastAsia="Arial" w:hAnsi="Arial" w:cs="Arial"/>
        </w:rPr>
        <w:t xml:space="preserve"> deployed toolsets to understand the number of users, types of software, sources of supply and volume of buy</w:t>
      </w:r>
    </w:p>
    <w:p w:rsidR="0E4070F7" w:rsidRDefault="6D0C0C37" w:rsidP="0E4070F7">
      <w:pPr>
        <w:pStyle w:val="ListParagraph"/>
        <w:numPr>
          <w:ilvl w:val="0"/>
          <w:numId w:val="22"/>
        </w:numPr>
      </w:pPr>
      <w:r w:rsidRPr="6D0C0C37">
        <w:rPr>
          <w:rFonts w:ascii="Arial" w:eastAsia="Arial" w:hAnsi="Arial" w:cs="Arial"/>
        </w:rPr>
        <w:t>High level evaluation of maintenance terms and conditions</w:t>
      </w:r>
    </w:p>
    <w:p w:rsidR="0E4070F7" w:rsidRDefault="6D0C0C37" w:rsidP="0E4070F7">
      <w:pPr>
        <w:pStyle w:val="ListParagraph"/>
        <w:numPr>
          <w:ilvl w:val="0"/>
          <w:numId w:val="22"/>
        </w:numPr>
      </w:pPr>
      <w:r w:rsidRPr="6D0C0C37">
        <w:rPr>
          <w:rFonts w:ascii="Arial" w:eastAsia="Arial" w:hAnsi="Arial" w:cs="Arial"/>
          <w:color w:val="000000" w:themeColor="text1"/>
        </w:rPr>
        <w:t>Review current and future technology projects (i.e. disaster recovery centers, migrations, upgrades, application expansions, etc.)</w:t>
      </w:r>
    </w:p>
    <w:p w:rsidR="006E0DFA" w:rsidRPr="00036C01" w:rsidRDefault="006E0DFA" w:rsidP="00036C01">
      <w:pPr>
        <w:pStyle w:val="ListParagraph"/>
        <w:ind w:left="1600"/>
        <w:rPr>
          <w:rFonts w:ascii="Arial" w:eastAsia="Arial" w:hAnsi="Arial" w:cs="Arial"/>
        </w:rPr>
      </w:pPr>
    </w:p>
    <w:p w:rsidR="00484571" w:rsidRPr="00484571" w:rsidRDefault="6D0C0C37" w:rsidP="6D0C0C37">
      <w:pPr>
        <w:rPr>
          <w:rFonts w:ascii="Arial" w:eastAsia="Arial" w:hAnsi="Arial" w:cs="Arial"/>
        </w:rPr>
      </w:pPr>
      <w:r w:rsidRPr="6D0C0C37">
        <w:rPr>
          <w:rFonts w:ascii="Arial" w:eastAsia="Arial" w:hAnsi="Arial" w:cs="Arial"/>
        </w:rPr>
        <w:t xml:space="preserve">The Contractor is expected to develop the following software inventory management deliverables for </w:t>
      </w:r>
      <w:r w:rsidRPr="6D0C0C37">
        <w:rPr>
          <w:rFonts w:ascii="Arial" w:eastAsia="Arial" w:hAnsi="Arial" w:cs="Arial"/>
          <w:highlight w:val="yellow"/>
        </w:rPr>
        <w:t>“AGENCY X”</w:t>
      </w:r>
      <w:r w:rsidRPr="6D0C0C37">
        <w:rPr>
          <w:rFonts w:ascii="Arial" w:eastAsia="Arial" w:hAnsi="Arial" w:cs="Arial"/>
        </w:rPr>
        <w:t xml:space="preserve">: </w:t>
      </w:r>
    </w:p>
    <w:p w:rsidR="000B6795" w:rsidRDefault="6D0C0C37" w:rsidP="6D0C0C37">
      <w:pPr>
        <w:pStyle w:val="ListParagraph"/>
        <w:numPr>
          <w:ilvl w:val="0"/>
          <w:numId w:val="23"/>
        </w:numPr>
        <w:rPr>
          <w:rFonts w:ascii="Arial" w:eastAsia="Arial" w:hAnsi="Arial" w:cs="Arial"/>
        </w:rPr>
      </w:pPr>
      <w:r w:rsidRPr="6D0C0C37">
        <w:rPr>
          <w:rFonts w:ascii="Arial" w:eastAsia="Arial" w:hAnsi="Arial" w:cs="Arial"/>
        </w:rPr>
        <w:t>Analysis of current inventory management processes, provide a recommended solution to improving any inefficiencies identified</w:t>
      </w:r>
    </w:p>
    <w:p w:rsidR="00150C9E" w:rsidRDefault="6D0C0C37" w:rsidP="6D0C0C37">
      <w:pPr>
        <w:pStyle w:val="ListParagraph"/>
        <w:numPr>
          <w:ilvl w:val="0"/>
          <w:numId w:val="23"/>
        </w:numPr>
        <w:rPr>
          <w:rFonts w:ascii="Arial" w:eastAsia="Arial" w:hAnsi="Arial" w:cs="Arial"/>
        </w:rPr>
      </w:pPr>
      <w:r w:rsidRPr="6D0C0C37">
        <w:rPr>
          <w:rFonts w:ascii="Arial" w:eastAsia="Arial" w:hAnsi="Arial" w:cs="Arial"/>
        </w:rPr>
        <w:t>Inventory Toolset Evaluation</w:t>
      </w:r>
    </w:p>
    <w:p w:rsidR="00CE6630" w:rsidRPr="006E585F" w:rsidRDefault="00CE6630" w:rsidP="006E585F">
      <w:pPr>
        <w:rPr>
          <w:rFonts w:ascii="Arial" w:eastAsia="Arial" w:hAnsi="Arial" w:cs="Arial"/>
        </w:rPr>
      </w:pPr>
    </w:p>
    <w:p w:rsidR="00CE6630" w:rsidRPr="004F3A18" w:rsidRDefault="6D0C0C37" w:rsidP="6D0C0C37">
      <w:pPr>
        <w:pStyle w:val="Heading3"/>
        <w:keepNext w:val="0"/>
        <w:keepLines w:val="0"/>
        <w:rPr>
          <w:i w:val="0"/>
        </w:rPr>
      </w:pPr>
      <w:bookmarkStart w:id="11" w:name="_Toc514937488"/>
      <w:r w:rsidRPr="6D0C0C37">
        <w:rPr>
          <w:i w:val="0"/>
        </w:rPr>
        <w:t>C.4.3   CLIN III:  LICENSE ENTILEMENT REVIEW AND ASSESMENT (Optional)</w:t>
      </w:r>
      <w:bookmarkEnd w:id="11"/>
    </w:p>
    <w:p w:rsidR="00A74AB7" w:rsidRPr="003860D5" w:rsidRDefault="6D0C0C37" w:rsidP="6D0C0C37">
      <w:pPr>
        <w:spacing w:after="120"/>
        <w:rPr>
          <w:rFonts w:ascii="Arial" w:eastAsia="Arial" w:hAnsi="Arial" w:cs="Arial"/>
        </w:rPr>
      </w:pPr>
      <w:r w:rsidRPr="6D0C0C37">
        <w:rPr>
          <w:rFonts w:ascii="Arial" w:eastAsia="Arial" w:hAnsi="Arial" w:cs="Arial"/>
        </w:rPr>
        <w:t xml:space="preserve">The Contractor shall assist </w:t>
      </w:r>
      <w:r w:rsidRPr="6D0C0C37">
        <w:rPr>
          <w:rFonts w:ascii="Arial" w:eastAsia="Arial" w:hAnsi="Arial" w:cs="Arial"/>
          <w:highlight w:val="yellow"/>
        </w:rPr>
        <w:t>“AGENCY X”</w:t>
      </w:r>
      <w:r w:rsidRPr="6D0C0C37">
        <w:rPr>
          <w:rFonts w:ascii="Arial" w:eastAsia="Arial" w:hAnsi="Arial" w:cs="Arial"/>
        </w:rPr>
        <w:t xml:space="preserve"> in identifying, normalizing, and compiling software entitlements to achieve a current compliance position.  The Contractor will provide expert services for specific publisher license contracts and deployments to apply product use rights and determine the quantity deployed verse owned.  The result will allow </w:t>
      </w:r>
      <w:r w:rsidRPr="6D0C0C37">
        <w:rPr>
          <w:rFonts w:ascii="Arial" w:eastAsia="Arial" w:hAnsi="Arial" w:cs="Arial"/>
          <w:highlight w:val="yellow"/>
        </w:rPr>
        <w:t>“AGENCY X”</w:t>
      </w:r>
      <w:r w:rsidRPr="6D0C0C37">
        <w:rPr>
          <w:rFonts w:ascii="Arial" w:eastAsia="Arial" w:hAnsi="Arial" w:cs="Arial"/>
        </w:rPr>
        <w:t xml:space="preserve"> to accurately review their software estate for specific publishers (ex. Microsoft, Oracle, Cisco, Adobe, IBM), as well as establish compliance positions before vendor agreements.  This improves </w:t>
      </w:r>
      <w:r w:rsidRPr="6D0C0C37">
        <w:rPr>
          <w:rFonts w:ascii="Arial" w:eastAsia="Arial" w:hAnsi="Arial" w:cs="Arial"/>
          <w:highlight w:val="yellow"/>
        </w:rPr>
        <w:t>"AGENCY X"</w:t>
      </w:r>
      <w:r w:rsidRPr="6D0C0C37">
        <w:rPr>
          <w:rFonts w:ascii="Arial" w:eastAsia="Arial" w:hAnsi="Arial" w:cs="Arial"/>
        </w:rPr>
        <w:t xml:space="preserve"> ability to meet federal mandates (i.e., MEGABYTE, FITARA, and OMB), reducing cost and compliance risk. The following activities shall be performed by the Contractor:</w:t>
      </w:r>
    </w:p>
    <w:p w:rsidR="0E4070F7" w:rsidRDefault="6D0C0C37" w:rsidP="0E4070F7">
      <w:pPr>
        <w:pStyle w:val="ListParagraph"/>
        <w:numPr>
          <w:ilvl w:val="0"/>
          <w:numId w:val="22"/>
        </w:numPr>
      </w:pPr>
      <w:r w:rsidRPr="6D0C0C37">
        <w:rPr>
          <w:rFonts w:ascii="Arial" w:eastAsia="Arial" w:hAnsi="Arial" w:cs="Arial"/>
        </w:rPr>
        <w:t xml:space="preserve">Create Entitlement Baseline for </w:t>
      </w:r>
      <w:r w:rsidRPr="6D0C0C37">
        <w:rPr>
          <w:rFonts w:ascii="Arial" w:eastAsia="Arial" w:hAnsi="Arial" w:cs="Arial"/>
          <w:highlight w:val="yellow"/>
        </w:rPr>
        <w:t>publisher x (example Microsoft):</w:t>
      </w:r>
    </w:p>
    <w:p w:rsidR="0E4070F7" w:rsidRDefault="6D0C0C37" w:rsidP="0E4070F7">
      <w:pPr>
        <w:pStyle w:val="ListParagraph"/>
        <w:numPr>
          <w:ilvl w:val="2"/>
          <w:numId w:val="22"/>
        </w:numPr>
      </w:pPr>
      <w:r w:rsidRPr="6D0C0C37">
        <w:rPr>
          <w:rFonts w:ascii="Arial" w:eastAsia="Arial" w:hAnsi="Arial" w:cs="Arial"/>
        </w:rPr>
        <w:t>Collect and develop software entitlement data using ordering documents, license agreements, purchase agreements, or internal data/records.</w:t>
      </w:r>
    </w:p>
    <w:p w:rsidR="0E4070F7" w:rsidRDefault="6D0C0C37" w:rsidP="0E4070F7">
      <w:pPr>
        <w:pStyle w:val="ListParagraph"/>
        <w:numPr>
          <w:ilvl w:val="2"/>
          <w:numId w:val="22"/>
        </w:numPr>
      </w:pPr>
      <w:r w:rsidRPr="6D0C0C37">
        <w:rPr>
          <w:rFonts w:ascii="Arial" w:eastAsia="Arial" w:hAnsi="Arial" w:cs="Arial"/>
        </w:rPr>
        <w:t>Normalize contract names to create a view of products owned by category, product, and total entitlement.</w:t>
      </w:r>
    </w:p>
    <w:p w:rsidR="0E4070F7" w:rsidRDefault="6D0C0C37" w:rsidP="0E4070F7">
      <w:pPr>
        <w:pStyle w:val="ListParagraph"/>
        <w:numPr>
          <w:ilvl w:val="2"/>
          <w:numId w:val="22"/>
        </w:numPr>
      </w:pPr>
      <w:r w:rsidRPr="6D0C0C37">
        <w:rPr>
          <w:rFonts w:ascii="Arial" w:eastAsia="Arial" w:hAnsi="Arial" w:cs="Arial"/>
        </w:rPr>
        <w:t>Review purchase price</w:t>
      </w:r>
    </w:p>
    <w:p w:rsidR="0E4070F7" w:rsidRDefault="6D0C0C37" w:rsidP="0E4070F7">
      <w:pPr>
        <w:pStyle w:val="ListParagraph"/>
        <w:numPr>
          <w:ilvl w:val="2"/>
          <w:numId w:val="22"/>
        </w:numPr>
      </w:pPr>
      <w:r w:rsidRPr="6D0C0C37">
        <w:rPr>
          <w:rFonts w:ascii="Arial" w:eastAsia="Arial" w:hAnsi="Arial" w:cs="Arial"/>
        </w:rPr>
        <w:t xml:space="preserve">Generate publisher software entitlement baseline report including the quantity and value of assets across desktops and servers  </w:t>
      </w:r>
    </w:p>
    <w:p w:rsidR="0E4070F7" w:rsidRDefault="6D0C0C37" w:rsidP="0E4070F7">
      <w:pPr>
        <w:pStyle w:val="ListParagraph"/>
        <w:numPr>
          <w:ilvl w:val="0"/>
          <w:numId w:val="22"/>
        </w:numPr>
      </w:pPr>
      <w:r w:rsidRPr="6D0C0C37">
        <w:rPr>
          <w:rFonts w:ascii="Arial" w:eastAsia="Arial" w:hAnsi="Arial" w:cs="Arial"/>
        </w:rPr>
        <w:t xml:space="preserve">Deployment Baseline for </w:t>
      </w:r>
      <w:r w:rsidRPr="6D0C0C37">
        <w:rPr>
          <w:rFonts w:ascii="Arial" w:eastAsia="Arial" w:hAnsi="Arial" w:cs="Arial"/>
          <w:highlight w:val="yellow"/>
        </w:rPr>
        <w:t>publisher x:</w:t>
      </w:r>
    </w:p>
    <w:p w:rsidR="0E4070F7" w:rsidRDefault="6D0C0C37" w:rsidP="6D0C0C37">
      <w:pPr>
        <w:pStyle w:val="ListParagraph"/>
        <w:numPr>
          <w:ilvl w:val="2"/>
          <w:numId w:val="22"/>
        </w:numPr>
        <w:rPr>
          <w:color w:val="000000" w:themeColor="text1"/>
        </w:rPr>
      </w:pPr>
      <w:r w:rsidRPr="6D0C0C37">
        <w:rPr>
          <w:rFonts w:ascii="Arial" w:eastAsia="Arial" w:hAnsi="Arial" w:cs="Arial"/>
        </w:rPr>
        <w:t xml:space="preserve"> Analyze any discovery data available to n</w:t>
      </w:r>
      <w:r w:rsidRPr="6D0C0C37">
        <w:rPr>
          <w:rFonts w:ascii="Arial" w:eastAsia="Arial" w:hAnsi="Arial" w:cs="Arial"/>
          <w:color w:val="000000" w:themeColor="text1"/>
        </w:rPr>
        <w:t xml:space="preserve">ormalize product names, identify and categorize data, and </w:t>
      </w:r>
      <w:r w:rsidRPr="6D0C0C37">
        <w:rPr>
          <w:rFonts w:ascii="Arial" w:eastAsia="Arial" w:hAnsi="Arial" w:cs="Arial"/>
        </w:rPr>
        <w:t>validate product assignments on a product and asset level.</w:t>
      </w:r>
    </w:p>
    <w:p w:rsidR="0E4070F7" w:rsidRDefault="6D0C0C37" w:rsidP="0E4070F7">
      <w:pPr>
        <w:pStyle w:val="ListParagraph"/>
        <w:numPr>
          <w:ilvl w:val="2"/>
          <w:numId w:val="22"/>
        </w:numPr>
      </w:pPr>
      <w:r w:rsidRPr="6D0C0C37">
        <w:rPr>
          <w:rFonts w:ascii="Arial" w:eastAsia="Arial" w:hAnsi="Arial" w:cs="Arial"/>
        </w:rPr>
        <w:t xml:space="preserve">Identify servers with duplicate versions, evaluate editions and suites to look for additional reduction opportunities. </w:t>
      </w:r>
    </w:p>
    <w:p w:rsidR="0E4070F7" w:rsidRDefault="6D0C0C37" w:rsidP="0E4070F7">
      <w:pPr>
        <w:pStyle w:val="ListParagraph"/>
        <w:numPr>
          <w:ilvl w:val="2"/>
          <w:numId w:val="22"/>
        </w:numPr>
      </w:pPr>
      <w:r w:rsidRPr="6D0C0C37">
        <w:rPr>
          <w:rFonts w:ascii="Arial" w:eastAsia="Arial" w:hAnsi="Arial" w:cs="Arial"/>
        </w:rPr>
        <w:t>Apply metrics and validate hardware configurations to determine apply licensing intelligence and extended quantities deployed.</w:t>
      </w:r>
    </w:p>
    <w:p w:rsidR="0E4070F7" w:rsidRDefault="6D0C0C37" w:rsidP="0E4070F7">
      <w:pPr>
        <w:pStyle w:val="ListParagraph"/>
        <w:numPr>
          <w:ilvl w:val="0"/>
          <w:numId w:val="22"/>
        </w:numPr>
      </w:pPr>
      <w:r w:rsidRPr="6D0C0C37">
        <w:rPr>
          <w:rFonts w:ascii="Arial" w:eastAsia="Arial" w:hAnsi="Arial" w:cs="Arial"/>
        </w:rPr>
        <w:t xml:space="preserve">Data Reconciliation for </w:t>
      </w:r>
      <w:r w:rsidRPr="6D0C0C37">
        <w:rPr>
          <w:rFonts w:ascii="Arial" w:eastAsia="Arial" w:hAnsi="Arial" w:cs="Arial"/>
          <w:highlight w:val="yellow"/>
        </w:rPr>
        <w:t>publisher x:</w:t>
      </w:r>
    </w:p>
    <w:p w:rsidR="0E4070F7" w:rsidRDefault="6D0C0C37" w:rsidP="0E4070F7">
      <w:pPr>
        <w:pStyle w:val="ListParagraph"/>
        <w:numPr>
          <w:ilvl w:val="2"/>
          <w:numId w:val="22"/>
        </w:numPr>
      </w:pPr>
      <w:r w:rsidRPr="6D0C0C37">
        <w:rPr>
          <w:rFonts w:ascii="Arial" w:eastAsia="Arial" w:hAnsi="Arial" w:cs="Arial"/>
        </w:rPr>
        <w:t>Reconcile entitlement, discovery, and supplemental data to a standard and consistent format and apply license metrics, quantities, and pricing (where applicable) applied to provide a single view of publisher data</w:t>
      </w:r>
    </w:p>
    <w:p w:rsidR="0E4070F7" w:rsidRDefault="6D0C0C37" w:rsidP="0E4070F7">
      <w:pPr>
        <w:pStyle w:val="ListParagraph"/>
        <w:numPr>
          <w:ilvl w:val="2"/>
          <w:numId w:val="22"/>
        </w:numPr>
      </w:pPr>
      <w:r w:rsidRPr="6D0C0C37">
        <w:rPr>
          <w:rFonts w:ascii="Arial" w:eastAsia="Arial" w:hAnsi="Arial" w:cs="Arial"/>
          <w:sz w:val="14"/>
          <w:szCs w:val="14"/>
        </w:rPr>
        <w:t xml:space="preserve"> </w:t>
      </w:r>
      <w:r w:rsidRPr="6D0C0C37">
        <w:rPr>
          <w:rFonts w:ascii="Arial" w:eastAsia="Arial" w:hAnsi="Arial" w:cs="Arial"/>
        </w:rPr>
        <w:t>Compare software license entitlements versus deployment data to determine current license position.</w:t>
      </w:r>
    </w:p>
    <w:p w:rsidR="0E4070F7" w:rsidRDefault="6D0C0C37" w:rsidP="0E4070F7">
      <w:pPr>
        <w:pStyle w:val="ListParagraph"/>
        <w:numPr>
          <w:ilvl w:val="2"/>
          <w:numId w:val="22"/>
        </w:numPr>
      </w:pPr>
      <w:r w:rsidRPr="6D0C0C37">
        <w:rPr>
          <w:rFonts w:ascii="Arial" w:eastAsia="Arial" w:hAnsi="Arial" w:cs="Arial"/>
        </w:rPr>
        <w:t>Identify any opportunities to mitigate license compliance risks internally</w:t>
      </w:r>
    </w:p>
    <w:p w:rsidR="0E4070F7" w:rsidRDefault="6D0C0C37" w:rsidP="0E4070F7">
      <w:pPr>
        <w:pStyle w:val="ListParagraph"/>
        <w:numPr>
          <w:ilvl w:val="0"/>
          <w:numId w:val="22"/>
        </w:numPr>
      </w:pPr>
      <w:r w:rsidRPr="6D0C0C37">
        <w:rPr>
          <w:rFonts w:ascii="Arial" w:eastAsia="Arial" w:hAnsi="Arial" w:cs="Arial"/>
        </w:rPr>
        <w:t xml:space="preserve">Analyze license entitlements for </w:t>
      </w:r>
      <w:r w:rsidRPr="6D0C0C37">
        <w:rPr>
          <w:rFonts w:ascii="Arial" w:eastAsia="Arial" w:hAnsi="Arial" w:cs="Arial"/>
          <w:highlight w:val="yellow"/>
        </w:rPr>
        <w:t>publisher x</w:t>
      </w:r>
      <w:r w:rsidRPr="6D0C0C37">
        <w:rPr>
          <w:rFonts w:ascii="Arial" w:eastAsia="Arial" w:hAnsi="Arial" w:cs="Arial"/>
        </w:rPr>
        <w:t>:</w:t>
      </w:r>
    </w:p>
    <w:p w:rsidR="0E4070F7" w:rsidRDefault="6D0C0C37" w:rsidP="0E4070F7">
      <w:pPr>
        <w:pStyle w:val="ListParagraph"/>
        <w:numPr>
          <w:ilvl w:val="2"/>
          <w:numId w:val="22"/>
        </w:numPr>
      </w:pPr>
      <w:r w:rsidRPr="6D0C0C37">
        <w:rPr>
          <w:rFonts w:ascii="Arial" w:eastAsia="Arial" w:hAnsi="Arial" w:cs="Arial"/>
        </w:rPr>
        <w:t>Detailed and executive-level dashboards to show the following:</w:t>
      </w:r>
    </w:p>
    <w:p w:rsidR="0E4070F7" w:rsidRDefault="6D0C0C37" w:rsidP="6D0C0C37">
      <w:pPr>
        <w:pStyle w:val="ListParagraph"/>
        <w:numPr>
          <w:ilvl w:val="3"/>
          <w:numId w:val="36"/>
        </w:numPr>
        <w:rPr>
          <w:rFonts w:ascii="Arial" w:eastAsia="Arial" w:hAnsi="Arial" w:cs="Arial"/>
        </w:rPr>
      </w:pPr>
      <w:r w:rsidRPr="6D0C0C37">
        <w:rPr>
          <w:rFonts w:ascii="Arial" w:eastAsia="Arial" w:hAnsi="Arial" w:cs="Arial"/>
        </w:rPr>
        <w:t>Contract compliance (products in breach)</w:t>
      </w:r>
    </w:p>
    <w:p w:rsidR="0E4070F7" w:rsidRDefault="6D0C0C37" w:rsidP="6D0C0C37">
      <w:pPr>
        <w:pStyle w:val="ListParagraph"/>
        <w:numPr>
          <w:ilvl w:val="3"/>
          <w:numId w:val="36"/>
        </w:numPr>
        <w:rPr>
          <w:rFonts w:ascii="Arial" w:eastAsia="Arial" w:hAnsi="Arial" w:cs="Arial"/>
        </w:rPr>
      </w:pPr>
      <w:r w:rsidRPr="6D0C0C37">
        <w:rPr>
          <w:rFonts w:ascii="Arial" w:eastAsia="Arial" w:hAnsi="Arial" w:cs="Arial"/>
        </w:rPr>
        <w:t>Contract renewals/expirations</w:t>
      </w:r>
    </w:p>
    <w:p w:rsidR="0E4070F7" w:rsidRDefault="6D0C0C37" w:rsidP="6D0C0C37">
      <w:pPr>
        <w:pStyle w:val="ListParagraph"/>
        <w:numPr>
          <w:ilvl w:val="3"/>
          <w:numId w:val="36"/>
        </w:numPr>
        <w:rPr>
          <w:rFonts w:ascii="Arial" w:eastAsia="Arial" w:hAnsi="Arial" w:cs="Arial"/>
        </w:rPr>
      </w:pPr>
      <w:r w:rsidRPr="6D0C0C37">
        <w:rPr>
          <w:rFonts w:ascii="Arial" w:eastAsia="Arial" w:hAnsi="Arial" w:cs="Arial"/>
        </w:rPr>
        <w:t xml:space="preserve">Over/Under Licensed position </w:t>
      </w:r>
    </w:p>
    <w:p w:rsidR="0E4070F7" w:rsidRDefault="0E4070F7" w:rsidP="0E4070F7">
      <w:pPr>
        <w:rPr>
          <w:rFonts w:ascii="Calibri" w:hAnsi="Calibri"/>
          <w:color w:val="000000" w:themeColor="text1"/>
          <w:sz w:val="22"/>
          <w:szCs w:val="22"/>
        </w:rPr>
      </w:pPr>
    </w:p>
    <w:p w:rsidR="00B82C63" w:rsidRPr="00484571" w:rsidRDefault="6D0C0C37" w:rsidP="6D0C0C37">
      <w:pPr>
        <w:rPr>
          <w:rFonts w:ascii="Arial" w:eastAsia="Arial" w:hAnsi="Arial" w:cs="Arial"/>
        </w:rPr>
      </w:pPr>
      <w:r w:rsidRPr="6D0C0C37">
        <w:rPr>
          <w:rFonts w:ascii="Arial" w:eastAsia="Arial" w:hAnsi="Arial" w:cs="Arial"/>
        </w:rPr>
        <w:t xml:space="preserve">The Contractor is expected to develop the following license entitlement review and assessment deliverables for </w:t>
      </w:r>
      <w:r w:rsidRPr="6D0C0C37">
        <w:rPr>
          <w:rFonts w:ascii="Arial" w:eastAsia="Arial" w:hAnsi="Arial" w:cs="Arial"/>
          <w:highlight w:val="yellow"/>
        </w:rPr>
        <w:t>“AGENCY X”</w:t>
      </w:r>
      <w:r w:rsidRPr="6D0C0C37">
        <w:rPr>
          <w:rFonts w:ascii="Arial" w:eastAsia="Arial" w:hAnsi="Arial" w:cs="Arial"/>
        </w:rPr>
        <w:t xml:space="preserve">: </w:t>
      </w:r>
    </w:p>
    <w:p w:rsidR="00953E39" w:rsidRPr="0077309E" w:rsidRDefault="00953E39" w:rsidP="0077309E">
      <w:pPr>
        <w:rPr>
          <w:rFonts w:ascii="Arial" w:eastAsia="Arial" w:hAnsi="Arial" w:cs="Arial"/>
        </w:rPr>
      </w:pPr>
    </w:p>
    <w:p w:rsidR="00953E39" w:rsidRDefault="6D0C0C37" w:rsidP="6D0C0C37">
      <w:pPr>
        <w:pStyle w:val="ListParagraph"/>
        <w:numPr>
          <w:ilvl w:val="0"/>
          <w:numId w:val="23"/>
        </w:numPr>
        <w:rPr>
          <w:rFonts w:ascii="Arial" w:eastAsia="Arial" w:hAnsi="Arial" w:cs="Arial"/>
        </w:rPr>
      </w:pPr>
      <w:r w:rsidRPr="6D0C0C37">
        <w:rPr>
          <w:rFonts w:ascii="Arial" w:eastAsia="Arial" w:hAnsi="Arial" w:cs="Arial"/>
        </w:rPr>
        <w:t>Baseline Inventory of software licensing data (for selected vendors/products), to include key metrics specific to license cost, type, count, usage, and relevant terms &amp; conditions</w:t>
      </w:r>
    </w:p>
    <w:p w:rsidR="0E4070F7" w:rsidRDefault="6D0C0C37" w:rsidP="0E4070F7">
      <w:pPr>
        <w:pStyle w:val="ListParagraph"/>
        <w:numPr>
          <w:ilvl w:val="0"/>
          <w:numId w:val="23"/>
        </w:numPr>
      </w:pPr>
      <w:r w:rsidRPr="6D0C0C37">
        <w:rPr>
          <w:rFonts w:ascii="Arial" w:eastAsia="Arial" w:hAnsi="Arial" w:cs="Arial"/>
        </w:rPr>
        <w:t>Maintenance evaluation and reduction opportunities</w:t>
      </w:r>
    </w:p>
    <w:p w:rsidR="00953E39" w:rsidRPr="006E585F" w:rsidRDefault="6D0C0C37" w:rsidP="6D0C0C37">
      <w:pPr>
        <w:pStyle w:val="ListParagraph"/>
        <w:numPr>
          <w:ilvl w:val="0"/>
          <w:numId w:val="23"/>
        </w:numPr>
        <w:rPr>
          <w:rFonts w:ascii="Arial" w:eastAsia="Arial" w:hAnsi="Arial" w:cs="Arial"/>
        </w:rPr>
      </w:pPr>
      <w:r w:rsidRPr="6D0C0C37">
        <w:rPr>
          <w:rFonts w:ascii="Arial" w:eastAsia="Arial" w:hAnsi="Arial" w:cs="Arial"/>
        </w:rPr>
        <w:t xml:space="preserve">Executive Dashboards for a selected vendor that show contract compliance, renewals, expirations, licensing status and products in breach </w:t>
      </w:r>
    </w:p>
    <w:p w:rsidR="006C6773" w:rsidRDefault="6D0C0C37" w:rsidP="6D0C0C37">
      <w:pPr>
        <w:pStyle w:val="ListParagraph"/>
        <w:numPr>
          <w:ilvl w:val="0"/>
          <w:numId w:val="23"/>
        </w:numPr>
        <w:rPr>
          <w:rFonts w:ascii="Arial" w:eastAsia="Arial" w:hAnsi="Arial" w:cs="Arial"/>
        </w:rPr>
      </w:pPr>
      <w:r w:rsidRPr="6D0C0C37">
        <w:rPr>
          <w:rFonts w:ascii="Arial" w:eastAsia="Arial" w:hAnsi="Arial" w:cs="Arial"/>
        </w:rPr>
        <w:t>Based on results from assessing the current processes in place, develop standard operating procedures to enhance the overall management of software entitlement terms and conditions (including cost, expiration and maintenance)</w:t>
      </w:r>
    </w:p>
    <w:p w:rsidR="00F6056E" w:rsidRPr="00A51AE3" w:rsidRDefault="6D0C0C37" w:rsidP="0E4070F7">
      <w:pPr>
        <w:pStyle w:val="ListParagraph"/>
        <w:numPr>
          <w:ilvl w:val="0"/>
          <w:numId w:val="23"/>
        </w:numPr>
      </w:pPr>
      <w:r w:rsidRPr="6D0C0C37">
        <w:rPr>
          <w:rFonts w:ascii="Arial" w:eastAsia="Arial" w:hAnsi="Arial" w:cs="Arial"/>
        </w:rPr>
        <w:t>Business case to demonstrate real savings and ROI based on the license entitlement review for selected vendors</w:t>
      </w:r>
    </w:p>
    <w:p w:rsidR="0E4070F7" w:rsidRDefault="0E4070F7" w:rsidP="0E4070F7"/>
    <w:p w:rsidR="006D5F85" w:rsidRDefault="6D0C0C37" w:rsidP="6D0C0C37">
      <w:pPr>
        <w:pStyle w:val="Heading3"/>
        <w:keepNext w:val="0"/>
        <w:keepLines w:val="0"/>
        <w:rPr>
          <w:i w:val="0"/>
        </w:rPr>
      </w:pPr>
      <w:bookmarkStart w:id="12" w:name="_Toc514937489"/>
      <w:r w:rsidRPr="6D0C0C37">
        <w:rPr>
          <w:i w:val="0"/>
        </w:rPr>
        <w:t>C.4.4   CLIN IV:  VENDOR ADVISORY AND NEGOTIATIONS (Optional)</w:t>
      </w:r>
      <w:bookmarkEnd w:id="12"/>
    </w:p>
    <w:p w:rsidR="006E585F" w:rsidRPr="000076EE" w:rsidRDefault="6D0C0C37" w:rsidP="6D0C0C37">
      <w:pPr>
        <w:spacing w:after="120"/>
        <w:rPr>
          <w:rFonts w:ascii="Arial" w:eastAsia="Arial" w:hAnsi="Arial" w:cs="Arial"/>
        </w:rPr>
      </w:pPr>
      <w:r w:rsidRPr="6D0C0C37">
        <w:rPr>
          <w:rFonts w:ascii="Arial" w:eastAsia="Arial" w:hAnsi="Arial" w:cs="Arial"/>
        </w:rPr>
        <w:t xml:space="preserve">The Contractor shall provide expertise to address near-term gaps in </w:t>
      </w:r>
      <w:r w:rsidRPr="6D0C0C37">
        <w:rPr>
          <w:rFonts w:ascii="Arial" w:eastAsia="Arial" w:hAnsi="Arial" w:cs="Arial"/>
          <w:highlight w:val="yellow"/>
        </w:rPr>
        <w:t>“AGENCY X”</w:t>
      </w:r>
      <w:r w:rsidRPr="6D0C0C37">
        <w:rPr>
          <w:rFonts w:ascii="Arial" w:eastAsia="Arial" w:hAnsi="Arial" w:cs="Arial"/>
        </w:rPr>
        <w:t xml:space="preserve"> Vendor Management capabilities, concurrently growing long-term proficiency, increasing the enablement of meeting mission needs cost-effectively. The service is designed to provide guidance, governance, strategy and direction to ensure that selected </w:t>
      </w:r>
      <w:r w:rsidRPr="6D0C0C37">
        <w:rPr>
          <w:rFonts w:ascii="Arial" w:eastAsia="Arial" w:hAnsi="Arial" w:cs="Arial"/>
          <w:highlight w:val="yellow"/>
        </w:rPr>
        <w:t xml:space="preserve">publisher x </w:t>
      </w:r>
      <w:r w:rsidRPr="6D0C0C37">
        <w:rPr>
          <w:rFonts w:ascii="Arial" w:eastAsia="Arial" w:hAnsi="Arial" w:cs="Arial"/>
        </w:rPr>
        <w:t xml:space="preserve">contracts, either executed or in planning phase, are aligned to the agencies strategic requirements and to minimize operational, business and financial risk.  </w:t>
      </w:r>
      <w:r w:rsidRPr="6D0C0C37">
        <w:rPr>
          <w:rFonts w:ascii="Arial" w:eastAsia="Arial" w:hAnsi="Arial" w:cs="Arial"/>
          <w:highlight w:val="yellow"/>
        </w:rPr>
        <w:t>"AGENCY X"</w:t>
      </w:r>
      <w:r w:rsidRPr="6D0C0C37">
        <w:rPr>
          <w:rFonts w:ascii="Arial" w:eastAsia="Arial" w:hAnsi="Arial" w:cs="Arial"/>
        </w:rPr>
        <w:t xml:space="preserve"> will be advised on how to negotiate optimal terms and conditions and pricing for </w:t>
      </w:r>
      <w:r w:rsidRPr="6D0C0C37">
        <w:rPr>
          <w:rFonts w:ascii="Arial" w:eastAsia="Arial" w:hAnsi="Arial" w:cs="Arial"/>
          <w:highlight w:val="yellow"/>
        </w:rPr>
        <w:t xml:space="preserve">publisher x </w:t>
      </w:r>
      <w:r w:rsidRPr="6D0C0C37">
        <w:rPr>
          <w:rFonts w:ascii="Arial" w:eastAsia="Arial" w:hAnsi="Arial" w:cs="Arial"/>
        </w:rPr>
        <w:t>software license contracts. The Contractor’s service offerings are desi</w:t>
      </w:r>
      <w:r w:rsidRPr="6D0C0C37">
        <w:rPr>
          <w:rFonts w:ascii="Arial" w:eastAsia="Cambria" w:hAnsi="Arial" w:cs="Arial"/>
        </w:rPr>
        <w:t xml:space="preserve">gned and implemented through industry best-practice vendor management protocols. The activities the Contractor is expected to perform for selected </w:t>
      </w:r>
      <w:r w:rsidRPr="6D0C0C37">
        <w:rPr>
          <w:rFonts w:ascii="Arial" w:eastAsia="Arial" w:hAnsi="Arial" w:cs="Arial"/>
          <w:highlight w:val="yellow"/>
        </w:rPr>
        <w:t>publisher x</w:t>
      </w:r>
      <w:r w:rsidRPr="6D0C0C37">
        <w:rPr>
          <w:rFonts w:ascii="Arial" w:eastAsia="Cambria" w:hAnsi="Arial" w:cs="Arial"/>
        </w:rPr>
        <w:t xml:space="preserve"> include: </w:t>
      </w:r>
    </w:p>
    <w:p w:rsidR="000503FD" w:rsidRDefault="6D0C0C37" w:rsidP="6D0C0C37">
      <w:pPr>
        <w:pStyle w:val="ListParagraph"/>
        <w:numPr>
          <w:ilvl w:val="0"/>
          <w:numId w:val="23"/>
        </w:numPr>
        <w:rPr>
          <w:rFonts w:ascii="Arial" w:eastAsia="Arial" w:hAnsi="Arial" w:cs="Arial"/>
        </w:rPr>
      </w:pPr>
      <w:r w:rsidRPr="6D0C0C37">
        <w:rPr>
          <w:rFonts w:ascii="Arial" w:eastAsia="Arial" w:hAnsi="Arial" w:cs="Arial"/>
        </w:rPr>
        <w:t>Evaluate existing OCIO Vendor Management capabilities specific to software and service vendors, including assessment of contract terms &amp; conditions, vendor negotiation capabilities and strategies, and procurement and acquisition processes</w:t>
      </w:r>
    </w:p>
    <w:p w:rsidR="07F592C7" w:rsidRPr="00BC6DD8" w:rsidRDefault="6D0C0C37" w:rsidP="6D0C0C37">
      <w:pPr>
        <w:pStyle w:val="ListParagraph"/>
        <w:numPr>
          <w:ilvl w:val="0"/>
          <w:numId w:val="23"/>
        </w:numPr>
        <w:rPr>
          <w:color w:val="000000" w:themeColor="text1"/>
        </w:rPr>
      </w:pPr>
      <w:r w:rsidRPr="00BC6DD8">
        <w:rPr>
          <w:rFonts w:ascii="Arial" w:eastAsia="Arial" w:hAnsi="Arial" w:cs="Arial"/>
          <w:color w:val="000000" w:themeColor="text1"/>
        </w:rPr>
        <w:t>Advise on cost optimization strategies for any new purchases</w:t>
      </w:r>
    </w:p>
    <w:p w:rsidR="07F592C7" w:rsidRPr="00BC6DD8" w:rsidRDefault="6D0C0C37" w:rsidP="6D0C0C37">
      <w:pPr>
        <w:pStyle w:val="ListParagraph"/>
        <w:numPr>
          <w:ilvl w:val="0"/>
          <w:numId w:val="23"/>
        </w:numPr>
        <w:rPr>
          <w:color w:val="000000" w:themeColor="text1"/>
        </w:rPr>
      </w:pPr>
      <w:r w:rsidRPr="00BC6DD8">
        <w:rPr>
          <w:rFonts w:ascii="Arial" w:eastAsia="Arial" w:hAnsi="Arial" w:cs="Arial"/>
          <w:color w:val="000000" w:themeColor="text1"/>
        </w:rPr>
        <w:t xml:space="preserve">Evaluate maintenance reduction opportunities </w:t>
      </w:r>
    </w:p>
    <w:p w:rsidR="0E4070F7" w:rsidRDefault="6D0C0C37" w:rsidP="07F592C7">
      <w:pPr>
        <w:pStyle w:val="ListParagraph"/>
        <w:numPr>
          <w:ilvl w:val="0"/>
          <w:numId w:val="23"/>
        </w:numPr>
      </w:pPr>
      <w:r w:rsidRPr="6D0C0C37">
        <w:rPr>
          <w:rFonts w:ascii="Arial" w:eastAsia="Arial" w:hAnsi="Arial" w:cs="Arial"/>
        </w:rPr>
        <w:t xml:space="preserve">Audit readiness assessment </w:t>
      </w:r>
    </w:p>
    <w:p w:rsidR="0E4070F7" w:rsidRDefault="6D0C0C37" w:rsidP="6D0C0C37">
      <w:pPr>
        <w:pStyle w:val="ListParagraph"/>
        <w:numPr>
          <w:ilvl w:val="0"/>
          <w:numId w:val="23"/>
        </w:numPr>
        <w:rPr>
          <w:color w:val="000000" w:themeColor="text1"/>
        </w:rPr>
      </w:pPr>
      <w:r w:rsidRPr="6D0C0C37">
        <w:rPr>
          <w:rFonts w:ascii="Arial" w:eastAsia="Arial" w:hAnsi="Arial" w:cs="Arial"/>
        </w:rPr>
        <w:t>Design and implement best-practice vendor management protocols</w:t>
      </w:r>
    </w:p>
    <w:p w:rsidR="0E4070F7" w:rsidRDefault="6D0C0C37" w:rsidP="6D0C0C37">
      <w:pPr>
        <w:pStyle w:val="ListParagraph"/>
        <w:numPr>
          <w:ilvl w:val="0"/>
          <w:numId w:val="23"/>
        </w:numPr>
        <w:rPr>
          <w:color w:val="000000" w:themeColor="text1"/>
        </w:rPr>
      </w:pPr>
      <w:r w:rsidRPr="6D0C0C37">
        <w:rPr>
          <w:rFonts w:ascii="Arial" w:eastAsia="Arial" w:hAnsi="Arial" w:cs="Arial"/>
        </w:rPr>
        <w:t>Price benchmarking IT financial management ensuring IT software is obtained at most effective price</w:t>
      </w:r>
    </w:p>
    <w:p w:rsidR="0E4070F7" w:rsidRDefault="6D0C0C37" w:rsidP="6D0C0C37">
      <w:pPr>
        <w:pStyle w:val="ListParagraph"/>
        <w:numPr>
          <w:ilvl w:val="0"/>
          <w:numId w:val="23"/>
        </w:numPr>
        <w:rPr>
          <w:color w:val="000000" w:themeColor="text1"/>
        </w:rPr>
      </w:pPr>
      <w:r w:rsidRPr="6D0C0C37">
        <w:rPr>
          <w:rFonts w:ascii="Arial" w:eastAsia="Arial" w:hAnsi="Arial" w:cs="Arial"/>
        </w:rPr>
        <w:t xml:space="preserve">Evaluate post audit results </w:t>
      </w:r>
    </w:p>
    <w:p w:rsidR="0E4070F7" w:rsidRDefault="6D0C0C37" w:rsidP="6D0C0C37">
      <w:pPr>
        <w:pStyle w:val="ListParagraph"/>
        <w:numPr>
          <w:ilvl w:val="0"/>
          <w:numId w:val="23"/>
        </w:numPr>
        <w:rPr>
          <w:color w:val="000000" w:themeColor="text1"/>
        </w:rPr>
      </w:pPr>
      <w:r w:rsidRPr="6D0C0C37">
        <w:rPr>
          <w:rFonts w:ascii="Arial" w:eastAsia="Arial" w:hAnsi="Arial" w:cs="Arial"/>
        </w:rPr>
        <w:t>Evaluation of current product agreements (providing insight for negotiation of contract renewals or new purchases with more favorable terms)</w:t>
      </w:r>
    </w:p>
    <w:p w:rsidR="0E4070F7" w:rsidRPr="00D86949" w:rsidRDefault="6D0C0C37" w:rsidP="6D0C0C37">
      <w:pPr>
        <w:pStyle w:val="ListParagraph"/>
        <w:numPr>
          <w:ilvl w:val="0"/>
          <w:numId w:val="23"/>
        </w:numPr>
        <w:rPr>
          <w:rFonts w:ascii="Arial" w:hAnsi="Arial" w:cs="Arial"/>
          <w:color w:val="000000" w:themeColor="text1"/>
        </w:rPr>
      </w:pPr>
      <w:r w:rsidRPr="6D0C0C37">
        <w:rPr>
          <w:rFonts w:ascii="Arial" w:eastAsia="Cambria" w:hAnsi="Arial" w:cs="Arial"/>
          <w:color w:val="000000" w:themeColor="text1"/>
        </w:rPr>
        <w:t>Optimize value, flexibility and benefits of the contract</w:t>
      </w:r>
    </w:p>
    <w:p w:rsidR="0E4070F7" w:rsidRDefault="6D0C0C37" w:rsidP="6D0C0C37">
      <w:pPr>
        <w:pStyle w:val="ListParagraph"/>
        <w:numPr>
          <w:ilvl w:val="0"/>
          <w:numId w:val="23"/>
        </w:numPr>
        <w:rPr>
          <w:color w:val="000000" w:themeColor="text1"/>
        </w:rPr>
      </w:pPr>
      <w:r w:rsidRPr="6D0C0C37">
        <w:rPr>
          <w:rFonts w:ascii="Arial" w:eastAsia="Arial" w:hAnsi="Arial" w:cs="Arial"/>
        </w:rPr>
        <w:t>Prepare for federal mandate compliance audit</w:t>
      </w:r>
    </w:p>
    <w:p w:rsidR="006C6773" w:rsidRDefault="006C6773" w:rsidP="006C6773">
      <w:pPr>
        <w:pStyle w:val="ListParagraph"/>
        <w:ind w:left="1600"/>
        <w:rPr>
          <w:rFonts w:ascii="Arial" w:eastAsia="Arial" w:hAnsi="Arial" w:cs="Arial"/>
        </w:rPr>
      </w:pPr>
    </w:p>
    <w:p w:rsidR="006C6773" w:rsidRPr="000076EE" w:rsidRDefault="6D0C0C37" w:rsidP="6D0C0C37">
      <w:pPr>
        <w:rPr>
          <w:rFonts w:ascii="Arial" w:eastAsia="Arial" w:hAnsi="Arial" w:cs="Arial"/>
        </w:rPr>
      </w:pPr>
      <w:r w:rsidRPr="6D0C0C37">
        <w:rPr>
          <w:rFonts w:ascii="Arial" w:eastAsia="Arial" w:hAnsi="Arial" w:cs="Arial"/>
        </w:rPr>
        <w:t xml:space="preserve">The Contractor is expected to develop the following vendor advisory and negotiations deliverables for </w:t>
      </w:r>
      <w:r w:rsidRPr="6D0C0C37">
        <w:rPr>
          <w:rFonts w:ascii="Arial" w:eastAsia="Arial" w:hAnsi="Arial" w:cs="Arial"/>
          <w:highlight w:val="yellow"/>
        </w:rPr>
        <w:t>“AGENCY X”</w:t>
      </w:r>
      <w:r w:rsidRPr="6D0C0C37">
        <w:rPr>
          <w:rFonts w:ascii="Arial" w:eastAsia="Arial" w:hAnsi="Arial" w:cs="Arial"/>
        </w:rPr>
        <w:t xml:space="preserve">: </w:t>
      </w:r>
    </w:p>
    <w:p w:rsidR="00217410" w:rsidRPr="00217410" w:rsidRDefault="6D0C0C37" w:rsidP="6D0C0C37">
      <w:pPr>
        <w:pStyle w:val="ListParagraph"/>
        <w:numPr>
          <w:ilvl w:val="0"/>
          <w:numId w:val="23"/>
        </w:numPr>
        <w:rPr>
          <w:rFonts w:ascii="Arial" w:eastAsia="Arial" w:hAnsi="Arial" w:cs="Arial"/>
        </w:rPr>
      </w:pPr>
      <w:r w:rsidRPr="6D0C0C37">
        <w:rPr>
          <w:rFonts w:ascii="Arial" w:eastAsia="Arial" w:hAnsi="Arial" w:cs="Arial"/>
        </w:rPr>
        <w:t xml:space="preserve">Assessment of OCIO Vendor Management Capabilities detailing capabilities and performance metrics specific to software and service vendors </w:t>
      </w:r>
    </w:p>
    <w:p w:rsidR="0078744B" w:rsidRDefault="6D0C0C37" w:rsidP="6D0C0C37">
      <w:pPr>
        <w:pStyle w:val="ListParagraph"/>
        <w:numPr>
          <w:ilvl w:val="0"/>
          <w:numId w:val="23"/>
        </w:numPr>
        <w:rPr>
          <w:rFonts w:ascii="Arial" w:eastAsia="Arial" w:hAnsi="Arial" w:cs="Arial"/>
        </w:rPr>
      </w:pPr>
      <w:r w:rsidRPr="6D0C0C37">
        <w:rPr>
          <w:rFonts w:ascii="Arial" w:eastAsia="Arial" w:hAnsi="Arial" w:cs="Arial"/>
        </w:rPr>
        <w:t xml:space="preserve">Price benchmarking analysis for </w:t>
      </w:r>
      <w:r w:rsidRPr="6D0C0C37">
        <w:rPr>
          <w:rFonts w:ascii="Arial" w:eastAsia="Arial" w:hAnsi="Arial" w:cs="Arial"/>
          <w:highlight w:val="yellow"/>
        </w:rPr>
        <w:t>“AGENCY X’s”</w:t>
      </w:r>
      <w:r w:rsidRPr="6D0C0C37">
        <w:rPr>
          <w:rFonts w:ascii="Arial" w:eastAsia="Arial" w:hAnsi="Arial" w:cs="Arial"/>
        </w:rPr>
        <w:t xml:space="preserve"> procurement of software</w:t>
      </w:r>
    </w:p>
    <w:p w:rsidR="00217410" w:rsidRDefault="6D0C0C37" w:rsidP="6D0C0C37">
      <w:pPr>
        <w:pStyle w:val="ListParagraph"/>
        <w:numPr>
          <w:ilvl w:val="0"/>
          <w:numId w:val="23"/>
        </w:numPr>
        <w:rPr>
          <w:rFonts w:ascii="Arial" w:eastAsia="Arial" w:hAnsi="Arial" w:cs="Arial"/>
        </w:rPr>
      </w:pPr>
      <w:r w:rsidRPr="6D0C0C37">
        <w:rPr>
          <w:rFonts w:ascii="Arial" w:eastAsia="Arial" w:hAnsi="Arial" w:cs="Arial"/>
        </w:rPr>
        <w:t>Post vendor audit procurement recommendations for a selected vendor</w:t>
      </w:r>
    </w:p>
    <w:p w:rsidR="00813004" w:rsidRPr="00813004" w:rsidRDefault="6D0C0C37" w:rsidP="6D0C0C37">
      <w:pPr>
        <w:pStyle w:val="ListParagraph"/>
        <w:numPr>
          <w:ilvl w:val="0"/>
          <w:numId w:val="23"/>
        </w:numPr>
        <w:rPr>
          <w:rFonts w:ascii="Arial" w:eastAsia="Arial" w:hAnsi="Arial" w:cs="Arial"/>
        </w:rPr>
      </w:pPr>
      <w:r w:rsidRPr="6D0C0C37">
        <w:rPr>
          <w:rFonts w:ascii="Arial" w:eastAsia="Cambria" w:hAnsi="Arial" w:cs="Arial"/>
          <w:color w:val="000000" w:themeColor="text1"/>
        </w:rPr>
        <w:t>Evaluation of current product agreements and recommendation for maintenance</w:t>
      </w:r>
    </w:p>
    <w:p w:rsidR="00326824" w:rsidRPr="00EE690B" w:rsidRDefault="6D0C0C37" w:rsidP="6D0C0C37">
      <w:pPr>
        <w:pStyle w:val="ListParagraph"/>
        <w:numPr>
          <w:ilvl w:val="0"/>
          <w:numId w:val="23"/>
        </w:numPr>
        <w:rPr>
          <w:color w:val="000000" w:themeColor="text1"/>
        </w:rPr>
      </w:pPr>
      <w:r w:rsidRPr="6D0C0C37">
        <w:rPr>
          <w:rFonts w:ascii="Arial" w:eastAsia="Arial" w:hAnsi="Arial" w:cs="Arial"/>
          <w:color w:val="000000" w:themeColor="text1"/>
        </w:rPr>
        <w:t>Recommendations for an upcoming negotiation with a selected vendor, including recommendations on p</w:t>
      </w:r>
      <w:r w:rsidRPr="6D0C0C37">
        <w:rPr>
          <w:rFonts w:ascii="Arial" w:eastAsia="Arial" w:hAnsi="Arial" w:cs="Arial"/>
        </w:rPr>
        <w:t>ricing and contractual terms, including those that support virtualization technologies and SaaS</w:t>
      </w:r>
    </w:p>
    <w:p w:rsidR="006D5F85" w:rsidRDefault="6D0C0C37" w:rsidP="6D0C0C37">
      <w:pPr>
        <w:pStyle w:val="Heading3"/>
        <w:keepNext w:val="0"/>
        <w:keepLines w:val="0"/>
        <w:rPr>
          <w:i w:val="0"/>
        </w:rPr>
      </w:pPr>
      <w:bookmarkStart w:id="13" w:name="_Toc514937490"/>
      <w:r w:rsidRPr="6D0C0C37">
        <w:rPr>
          <w:i w:val="0"/>
        </w:rPr>
        <w:t>C.4.4   CLIN V:  SLM TOOLSET Capability Analysis</w:t>
      </w:r>
      <w:bookmarkEnd w:id="13"/>
    </w:p>
    <w:p w:rsidR="00955F80" w:rsidRDefault="6D0C0C37" w:rsidP="6D0C0C37">
      <w:pPr>
        <w:autoSpaceDE w:val="0"/>
        <w:autoSpaceDN w:val="0"/>
        <w:adjustRightInd w:val="0"/>
        <w:rPr>
          <w:rFonts w:ascii="Arial" w:hAnsi="Arial" w:cs="Arial"/>
        </w:rPr>
      </w:pPr>
      <w:r w:rsidRPr="6D0C0C37">
        <w:rPr>
          <w:rFonts w:ascii="Arial" w:hAnsi="Arial" w:cs="Arial"/>
          <w:highlight w:val="yellow"/>
        </w:rPr>
        <w:t xml:space="preserve"> “AGENCY X”</w:t>
      </w:r>
      <w:r w:rsidRPr="6D0C0C37">
        <w:rPr>
          <w:rFonts w:ascii="Arial" w:hAnsi="Arial" w:cs="Arial"/>
        </w:rPr>
        <w:t xml:space="preserve"> has a need for an assessment of the existing SLM toolset and functionality.  The Contractor will help align desired SLM toolset requirements with support services required around implementation and configuration.  The SLM toolset will </w:t>
      </w:r>
      <w:r w:rsidR="00750F1C" w:rsidRPr="6D0C0C37">
        <w:rPr>
          <w:rFonts w:ascii="Arial" w:hAnsi="Arial" w:cs="Arial"/>
        </w:rPr>
        <w:t>assess</w:t>
      </w:r>
      <w:r w:rsidRPr="6D0C0C37">
        <w:rPr>
          <w:rFonts w:ascii="Arial" w:hAnsi="Arial" w:cs="Arial"/>
        </w:rPr>
        <w:t xml:space="preserve"> IT Asset and Configuration data management practices and provide recommendations on gaps in data reporting capabilities of IT assets to </w:t>
      </w:r>
      <w:r w:rsidRPr="6D0C0C37">
        <w:rPr>
          <w:rFonts w:ascii="Arial" w:hAnsi="Arial" w:cs="Arial"/>
          <w:highlight w:val="yellow"/>
        </w:rPr>
        <w:t>“AGENCY X”</w:t>
      </w:r>
      <w:r w:rsidRPr="6D0C0C37">
        <w:rPr>
          <w:rFonts w:ascii="Arial" w:hAnsi="Arial" w:cs="Arial"/>
        </w:rPr>
        <w:t xml:space="preserve">.  This evaluation is designed to equip agencies with a detailed framework to engage with qualified vendors for support. With the Contractor, </w:t>
      </w:r>
      <w:r w:rsidRPr="6D0C0C37">
        <w:rPr>
          <w:rFonts w:ascii="Arial" w:hAnsi="Arial" w:cs="Arial"/>
          <w:highlight w:val="yellow"/>
        </w:rPr>
        <w:t>“AGENCY X”</w:t>
      </w:r>
      <w:r w:rsidRPr="6D0C0C37">
        <w:rPr>
          <w:rFonts w:ascii="Arial" w:hAnsi="Arial" w:cs="Arial"/>
        </w:rPr>
        <w:t xml:space="preserve"> will be able to solicit qualified bids from toolset providers and integration services to fulfill the scope of these requirements. The scope of work will require the vendor to work closely with the “</w:t>
      </w:r>
      <w:r w:rsidRPr="6D0C0C37">
        <w:rPr>
          <w:rFonts w:ascii="Arial" w:hAnsi="Arial" w:cs="Arial"/>
          <w:highlight w:val="yellow"/>
        </w:rPr>
        <w:t>AGENCY X”</w:t>
      </w:r>
      <w:r w:rsidRPr="6D0C0C37">
        <w:rPr>
          <w:rFonts w:ascii="Arial" w:hAnsi="Arial" w:cs="Arial"/>
        </w:rPr>
        <w:t xml:space="preserve"> SLM program staff to appropriately configure the toolset to meet program objectives. The core focus of this task will be establishing an efficient data management solution and schema to enable a mature and robust SLM program. Refer to the “SOO for Toolset Procurement” for the technical and functional requirements for the procurement of an SLM tool. Example requirements include: </w:t>
      </w:r>
    </w:p>
    <w:p w:rsidR="00523066" w:rsidRDefault="00523066" w:rsidP="0E4070F7">
      <w:pPr>
        <w:autoSpaceDE w:val="0"/>
        <w:autoSpaceDN w:val="0"/>
        <w:adjustRightInd w:val="0"/>
        <w:rPr>
          <w:rFonts w:ascii="Arial" w:hAnsi="Arial" w:cs="Arial"/>
          <w:sz w:val="22"/>
          <w:szCs w:val="22"/>
        </w:rPr>
      </w:pPr>
    </w:p>
    <w:p w:rsidR="0E4070F7" w:rsidRDefault="6D0C0C37" w:rsidP="0E4070F7">
      <w:pPr>
        <w:pStyle w:val="ListParagraph"/>
        <w:numPr>
          <w:ilvl w:val="0"/>
          <w:numId w:val="39"/>
        </w:numPr>
      </w:pPr>
      <w:r w:rsidRPr="6D0C0C37">
        <w:rPr>
          <w:rFonts w:ascii="Arial" w:hAnsi="Arial" w:cs="Arial"/>
        </w:rPr>
        <w:t>Identification of SLM tools deployed in the environment, outline of their functionality and assessment of gaps in functionality.</w:t>
      </w:r>
    </w:p>
    <w:p w:rsidR="0E4070F7" w:rsidRDefault="6D0C0C37" w:rsidP="0E4070F7">
      <w:pPr>
        <w:pStyle w:val="ListParagraph"/>
        <w:numPr>
          <w:ilvl w:val="0"/>
          <w:numId w:val="39"/>
        </w:numPr>
      </w:pPr>
      <w:r w:rsidRPr="6D0C0C37">
        <w:rPr>
          <w:rFonts w:ascii="Arial" w:hAnsi="Arial" w:cs="Arial"/>
        </w:rPr>
        <w:t>Review the following SLM tool category requirements and provide framework for required support services:</w:t>
      </w:r>
    </w:p>
    <w:p w:rsidR="0E4070F7" w:rsidRDefault="6D0C0C37" w:rsidP="6D0C0C37">
      <w:pPr>
        <w:pStyle w:val="ListParagraph"/>
        <w:numPr>
          <w:ilvl w:val="1"/>
          <w:numId w:val="39"/>
        </w:numPr>
        <w:rPr>
          <w:color w:val="333333"/>
        </w:rPr>
      </w:pPr>
      <w:r w:rsidRPr="6D0C0C37">
        <w:rPr>
          <w:rFonts w:ascii="Arial" w:eastAsia="Arial" w:hAnsi="Arial" w:cs="Arial"/>
          <w:color w:val="333333"/>
        </w:rPr>
        <w:t xml:space="preserve">Discovery – the ability to find new, moved or changed assets </w:t>
      </w:r>
    </w:p>
    <w:p w:rsidR="0E4070F7" w:rsidRDefault="6D0C0C37" w:rsidP="6D0C0C37">
      <w:pPr>
        <w:pStyle w:val="ListParagraph"/>
        <w:numPr>
          <w:ilvl w:val="1"/>
          <w:numId w:val="39"/>
        </w:numPr>
        <w:rPr>
          <w:color w:val="333333"/>
        </w:rPr>
      </w:pPr>
      <w:r w:rsidRPr="6D0C0C37">
        <w:rPr>
          <w:rFonts w:ascii="Arial" w:eastAsia="Arial" w:hAnsi="Arial" w:cs="Arial"/>
          <w:color w:val="333333"/>
        </w:rPr>
        <w:t>Inventory – database of assets and attributes</w:t>
      </w:r>
    </w:p>
    <w:p w:rsidR="0E4070F7" w:rsidRDefault="6D0C0C37" w:rsidP="6D0C0C37">
      <w:pPr>
        <w:pStyle w:val="ListParagraph"/>
        <w:numPr>
          <w:ilvl w:val="1"/>
          <w:numId w:val="39"/>
        </w:numPr>
        <w:rPr>
          <w:color w:val="333333"/>
        </w:rPr>
      </w:pPr>
      <w:r w:rsidRPr="6D0C0C37">
        <w:rPr>
          <w:rFonts w:ascii="Arial" w:eastAsia="Arial" w:hAnsi="Arial" w:cs="Arial"/>
          <w:color w:val="333333"/>
        </w:rPr>
        <w:t>Software Recognition – ability to translate discovery data into related product data</w:t>
      </w:r>
    </w:p>
    <w:p w:rsidR="0E4070F7" w:rsidRDefault="6D0C0C37" w:rsidP="6D0C0C37">
      <w:pPr>
        <w:pStyle w:val="ListParagraph"/>
        <w:numPr>
          <w:ilvl w:val="1"/>
          <w:numId w:val="39"/>
        </w:numPr>
        <w:rPr>
          <w:color w:val="333333"/>
        </w:rPr>
      </w:pPr>
      <w:r w:rsidRPr="6D0C0C37">
        <w:rPr>
          <w:rFonts w:ascii="Arial" w:eastAsia="Arial" w:hAnsi="Arial" w:cs="Arial"/>
          <w:color w:val="333333"/>
        </w:rPr>
        <w:t>Software Reconciliation – ability to match up product data to purchase history</w:t>
      </w:r>
    </w:p>
    <w:p w:rsidR="0E4070F7" w:rsidRDefault="6D0C0C37" w:rsidP="6D0C0C37">
      <w:pPr>
        <w:pStyle w:val="ListParagraph"/>
        <w:numPr>
          <w:ilvl w:val="1"/>
          <w:numId w:val="39"/>
        </w:numPr>
        <w:rPr>
          <w:color w:val="333333"/>
        </w:rPr>
      </w:pPr>
      <w:r w:rsidRPr="6D0C0C37">
        <w:rPr>
          <w:rFonts w:ascii="Arial" w:eastAsia="Arial" w:hAnsi="Arial" w:cs="Arial"/>
          <w:color w:val="333333"/>
        </w:rPr>
        <w:t>Contracts Management – ability to manage, prioritize and comply with your contracts and agreements</w:t>
      </w:r>
    </w:p>
    <w:p w:rsidR="0E4070F7" w:rsidRDefault="6D0C0C37" w:rsidP="6D0C0C37">
      <w:pPr>
        <w:pStyle w:val="ListParagraph"/>
        <w:numPr>
          <w:ilvl w:val="1"/>
          <w:numId w:val="39"/>
        </w:numPr>
        <w:rPr>
          <w:color w:val="333333"/>
        </w:rPr>
      </w:pPr>
      <w:r w:rsidRPr="6D0C0C37">
        <w:rPr>
          <w:rFonts w:ascii="Arial" w:eastAsia="Arial" w:hAnsi="Arial" w:cs="Arial"/>
          <w:color w:val="333333"/>
        </w:rPr>
        <w:t>Reporting – ability to share, collaborate and act on asset data</w:t>
      </w:r>
    </w:p>
    <w:p w:rsidR="0E4070F7" w:rsidRDefault="6D0C0C37" w:rsidP="6D0C0C37">
      <w:pPr>
        <w:pStyle w:val="ListParagraph"/>
        <w:numPr>
          <w:ilvl w:val="1"/>
          <w:numId w:val="39"/>
        </w:numPr>
        <w:rPr>
          <w:color w:val="333333"/>
        </w:rPr>
      </w:pPr>
      <w:r w:rsidRPr="6D0C0C37">
        <w:rPr>
          <w:rFonts w:ascii="Arial" w:eastAsia="Arial" w:hAnsi="Arial" w:cs="Arial"/>
          <w:color w:val="333333"/>
        </w:rPr>
        <w:t>Workflow and Automation – ability to automate SAM processes</w:t>
      </w:r>
    </w:p>
    <w:p w:rsidR="0E4070F7" w:rsidRDefault="6D0C0C37" w:rsidP="6D0C0C37">
      <w:pPr>
        <w:pStyle w:val="ListParagraph"/>
        <w:numPr>
          <w:ilvl w:val="1"/>
          <w:numId w:val="39"/>
        </w:numPr>
        <w:rPr>
          <w:color w:val="333333"/>
        </w:rPr>
      </w:pPr>
      <w:r w:rsidRPr="6D0C0C37">
        <w:rPr>
          <w:rFonts w:ascii="Arial" w:eastAsia="Arial" w:hAnsi="Arial" w:cs="Arial"/>
          <w:color w:val="333333"/>
        </w:rPr>
        <w:t>Systems Management – ability to deliver changes, maintenance or new deployments</w:t>
      </w:r>
    </w:p>
    <w:p w:rsidR="0E4070F7" w:rsidRDefault="07F592C7" w:rsidP="0E4070F7">
      <w:pPr>
        <w:pStyle w:val="ListParagraph"/>
        <w:numPr>
          <w:ilvl w:val="0"/>
          <w:numId w:val="39"/>
        </w:numPr>
      </w:pPr>
      <w:r w:rsidRPr="07F592C7">
        <w:rPr>
          <w:rFonts w:ascii="Arial" w:hAnsi="Arial" w:cs="Arial"/>
        </w:rPr>
        <w:t>Review of best in class vendor and service providers to mitigate the gaps in tool functionality.</w:t>
      </w:r>
    </w:p>
    <w:p w:rsidR="0E4070F7" w:rsidRDefault="07F592C7" w:rsidP="0E4070F7">
      <w:pPr>
        <w:pStyle w:val="ListParagraph"/>
        <w:numPr>
          <w:ilvl w:val="0"/>
          <w:numId w:val="39"/>
        </w:numPr>
      </w:pPr>
      <w:r w:rsidRPr="07F592C7">
        <w:rPr>
          <w:rFonts w:ascii="Arial" w:hAnsi="Arial" w:cs="Arial"/>
        </w:rPr>
        <w:t>Assist with vendor review to provide support and meet program objectives.</w:t>
      </w:r>
    </w:p>
    <w:p w:rsidR="07F592C7" w:rsidRDefault="07F592C7" w:rsidP="07F592C7">
      <w:pPr>
        <w:pStyle w:val="ListParagraph"/>
        <w:numPr>
          <w:ilvl w:val="0"/>
          <w:numId w:val="39"/>
        </w:numPr>
      </w:pPr>
      <w:r w:rsidRPr="07F592C7">
        <w:rPr>
          <w:rFonts w:ascii="Arial" w:hAnsi="Arial" w:cs="Arial"/>
        </w:rPr>
        <w:t>Assist with the development of SLA for support services</w:t>
      </w:r>
    </w:p>
    <w:p w:rsidR="006D5F85" w:rsidRPr="006D5F85" w:rsidRDefault="006D5F85" w:rsidP="07F592C7">
      <w:pPr>
        <w:rPr>
          <w:rFonts w:ascii="Arial" w:eastAsia="Arial" w:hAnsi="Arial" w:cs="Arial"/>
        </w:rPr>
      </w:pPr>
    </w:p>
    <w:p w:rsidR="00CA6542" w:rsidRDefault="0E4070F7" w:rsidP="00CA6542">
      <w:pPr>
        <w:pStyle w:val="Heading1"/>
        <w:spacing w:before="0"/>
      </w:pPr>
      <w:bookmarkStart w:id="14" w:name="_Toc514937491"/>
      <w:r>
        <w:t>Section D: Inspection and Acceptance</w:t>
      </w:r>
      <w:bookmarkEnd w:id="14"/>
    </w:p>
    <w:p w:rsidR="00CA6542" w:rsidRDefault="00816410" w:rsidP="00CA6542">
      <w:pPr>
        <w:pStyle w:val="Heading2"/>
      </w:pPr>
      <w:bookmarkStart w:id="15" w:name="_Toc514937492"/>
      <w:r>
        <w:t>D</w:t>
      </w:r>
      <w:r w:rsidR="00CA6542">
        <w:t xml:space="preserve">.1 </w:t>
      </w:r>
      <w:r w:rsidR="00CA6542">
        <w:tab/>
        <w:t>PLACE OF INSPECTION AND ACCEPTANCE</w:t>
      </w:r>
      <w:bookmarkEnd w:id="15"/>
    </w:p>
    <w:p w:rsidR="00CA6542" w:rsidRDefault="2CE3BEC1" w:rsidP="00CA6542">
      <w:r w:rsidRPr="2CE3BEC1">
        <w:rPr>
          <w:rFonts w:ascii="Arial" w:eastAsia="Arial" w:hAnsi="Arial" w:cs="Arial"/>
        </w:rPr>
        <w:t>Inspection and acceptance of all work performance, reports, and other deliverables under these task orders shall be performed by the Contracting Officer Representative (COR) upon electronic delivery.</w:t>
      </w:r>
    </w:p>
    <w:p w:rsidR="00CA6542" w:rsidRDefault="00816410" w:rsidP="00CA6542">
      <w:pPr>
        <w:pStyle w:val="Heading2"/>
      </w:pPr>
      <w:bookmarkStart w:id="16" w:name="_Toc514937493"/>
      <w:r>
        <w:t>D</w:t>
      </w:r>
      <w:r w:rsidR="00CA6542">
        <w:t xml:space="preserve">.2 </w:t>
      </w:r>
      <w:r w:rsidR="00CA6542">
        <w:tab/>
        <w:t>SCOPE OF INSPECTION</w:t>
      </w:r>
      <w:bookmarkEnd w:id="16"/>
    </w:p>
    <w:p w:rsidR="00CA6542" w:rsidRDefault="0E4070F7" w:rsidP="00CA6542">
      <w:r w:rsidRPr="0E4070F7">
        <w:rPr>
          <w:rFonts w:ascii="Arial" w:eastAsia="Arial" w:hAnsi="Arial" w:cs="Arial"/>
        </w:rPr>
        <w:t xml:space="preserve">All deliverables will be inspected for content, completeness, accuracy, and conformance to requirements by the </w:t>
      </w:r>
      <w:r w:rsidR="00817296">
        <w:rPr>
          <w:rFonts w:ascii="Arial" w:eastAsia="Arial" w:hAnsi="Arial" w:cs="Arial"/>
        </w:rPr>
        <w:t>Government</w:t>
      </w:r>
      <w:r w:rsidRPr="0E4070F7">
        <w:rPr>
          <w:rFonts w:ascii="Arial" w:eastAsia="Arial" w:hAnsi="Arial" w:cs="Arial"/>
        </w:rPr>
        <w:t xml:space="preserve"> COR. Inspection may include validation of information or inspections of the deliverables. The scope and nature of this inspection will be sufficiently comprehensive to ensure the completeness, quality, and adequacy of all deliverables.</w:t>
      </w:r>
    </w:p>
    <w:p w:rsidR="00CA6542" w:rsidRDefault="00CA6542" w:rsidP="00CA6542"/>
    <w:p w:rsidR="00CA6542" w:rsidRDefault="0E4070F7" w:rsidP="00CA6542">
      <w:r w:rsidRPr="0E4070F7">
        <w:rPr>
          <w:rFonts w:ascii="Arial" w:eastAsia="Arial" w:hAnsi="Arial" w:cs="Arial"/>
        </w:rPr>
        <w:t>The Government requires a period not to exceed (NTE) 10 workdays after receipt of final deliverable items for inspection and acceptance or rejection.</w:t>
      </w:r>
    </w:p>
    <w:p w:rsidR="00CA6542" w:rsidRDefault="00816410" w:rsidP="00CA6542">
      <w:pPr>
        <w:pStyle w:val="Heading2"/>
      </w:pPr>
      <w:bookmarkStart w:id="17" w:name="_Toc514937494"/>
      <w:r>
        <w:t>D</w:t>
      </w:r>
      <w:r w:rsidR="00CA6542">
        <w:t xml:space="preserve">.3 </w:t>
      </w:r>
      <w:r w:rsidR="00CA6542">
        <w:tab/>
        <w:t>BASIS OF ACCEPTANCE</w:t>
      </w:r>
      <w:bookmarkEnd w:id="17"/>
    </w:p>
    <w:p w:rsidR="00CA6542" w:rsidRDefault="0E4070F7" w:rsidP="00CA6542">
      <w:r w:rsidRPr="0E4070F7">
        <w:rPr>
          <w:rFonts w:ascii="Arial" w:eastAsia="Arial" w:hAnsi="Arial" w:cs="Arial"/>
          <w:color w:val="222222"/>
        </w:rPr>
        <w:t xml:space="preserve">The basis for acceptance shall be compliance with the requirements set forth in the task order, the Contractor’s </w:t>
      </w:r>
      <w:r w:rsidR="00020A1B">
        <w:rPr>
          <w:rFonts w:ascii="Arial" w:eastAsia="Arial" w:hAnsi="Arial" w:cs="Arial"/>
          <w:color w:val="222222"/>
        </w:rPr>
        <w:t>quote</w:t>
      </w:r>
      <w:r w:rsidRPr="0E4070F7">
        <w:rPr>
          <w:rFonts w:ascii="Arial" w:eastAsia="Arial" w:hAnsi="Arial" w:cs="Arial"/>
          <w:color w:val="222222"/>
        </w:rPr>
        <w:t xml:space="preserve">, and relevant terms and conditions of the contract. Deliverable items rejected shall be corrected in accordance with the applicable clauses. </w:t>
      </w:r>
      <w:r w:rsidRPr="0E4070F7">
        <w:rPr>
          <w:rFonts w:ascii="Arial" w:eastAsia="Arial" w:hAnsi="Arial" w:cs="Arial"/>
        </w:rPr>
        <w:t>Reports, documents, and narrative-type deliverables will be accepted when all discrepancies, errors, or other deficiencies identified in writing by the Government have been corrected.</w:t>
      </w:r>
    </w:p>
    <w:p w:rsidR="00CA6542" w:rsidRDefault="00CA6542" w:rsidP="00CA6542"/>
    <w:p w:rsidR="00CA6542" w:rsidRDefault="0E4070F7" w:rsidP="00CA6542">
      <w:r w:rsidRPr="0E4070F7">
        <w:rPr>
          <w:rFonts w:ascii="Arial" w:eastAsia="Arial" w:hAnsi="Arial" w:cs="Arial"/>
        </w:rPr>
        <w:t>If the draft deliverable is adequate, the Government may accept the draft and provide comments for incorporation into the final version. All of the Government's comments on deliverables must either be incorporated in the succeeding version of the deliverable, or the Contractor must demonstrate to the Government's satisfaction why such comments should not be incorporated.</w:t>
      </w:r>
    </w:p>
    <w:p w:rsidR="00CA6542" w:rsidRDefault="00CA6542" w:rsidP="00CA6542"/>
    <w:p w:rsidR="00CA6542" w:rsidRDefault="0E4070F7" w:rsidP="00CA6542">
      <w:r w:rsidRPr="0E4070F7">
        <w:rPr>
          <w:rFonts w:ascii="Arial" w:eastAsia="Arial" w:hAnsi="Arial" w:cs="Arial"/>
        </w:rPr>
        <w:t xml:space="preserve">If the Government finds that a draft or final deliverable contains spelling errors, grammatical errors, or improper format, or otherwise does not conform to the requirements stated within this task order, the document may be immediately rejected without further review and returned to the Contractor for correction and resubmission. If the Contractor requires additional Government guidance to produce an acceptable draft, the Contractor shall arrange a meeting with the COR. </w:t>
      </w:r>
    </w:p>
    <w:p w:rsidR="00CA6542" w:rsidRDefault="00816410" w:rsidP="00CA6542">
      <w:pPr>
        <w:pStyle w:val="Heading2"/>
      </w:pPr>
      <w:bookmarkStart w:id="18" w:name="_Toc514937495"/>
      <w:r>
        <w:t>D</w:t>
      </w:r>
      <w:r w:rsidR="00CA6542">
        <w:t xml:space="preserve">.4 </w:t>
      </w:r>
      <w:r w:rsidR="00CA6542">
        <w:tab/>
        <w:t>WRITTEN ACCEPTANCE/REJECTION BY THE GOVERNMENT</w:t>
      </w:r>
      <w:bookmarkEnd w:id="18"/>
      <w:r w:rsidR="00CA6542">
        <w:t xml:space="preserve"> </w:t>
      </w:r>
    </w:p>
    <w:p w:rsidR="00CA6542" w:rsidRDefault="0E4070F7" w:rsidP="00CA6542">
      <w:r w:rsidRPr="0E4070F7">
        <w:rPr>
          <w:rFonts w:ascii="Arial" w:eastAsia="Arial" w:hAnsi="Arial" w:cs="Arial"/>
        </w:rPr>
        <w:t>The Contracting Officer (CO)/COR will provide written notification of acceptance or rejection of all final deliverables within 15 workdays (unless specified otherwise in Section F). All notifications of rejection will be accompanied with an explanation of the specific deficiencies causing the rejection.</w:t>
      </w:r>
    </w:p>
    <w:p w:rsidR="00CA6542" w:rsidRDefault="00816410" w:rsidP="00CA6542">
      <w:pPr>
        <w:pStyle w:val="Heading2"/>
      </w:pPr>
      <w:bookmarkStart w:id="19" w:name="_Toc514937496"/>
      <w:r>
        <w:t>D</w:t>
      </w:r>
      <w:r w:rsidR="00CA6542">
        <w:t xml:space="preserve">.5 </w:t>
      </w:r>
      <w:r w:rsidR="00CA6542">
        <w:tab/>
        <w:t>NON-CONFORMING PRODUCTS OR SERVICES</w:t>
      </w:r>
      <w:bookmarkEnd w:id="19"/>
    </w:p>
    <w:p w:rsidR="00CA6542" w:rsidRDefault="0E4070F7" w:rsidP="00CA6542">
      <w:r w:rsidRPr="0E4070F7">
        <w:rPr>
          <w:rFonts w:ascii="Arial" w:eastAsia="Arial" w:hAnsi="Arial" w:cs="Arial"/>
        </w:rPr>
        <w:t xml:space="preserve">Non-conforming products or services will be rejected. Deficiencies will be corrected, by the Contractor, within 10 workdays of the rejection notice. If the deficiencies cannot be corrected within 10 workdays, the Contractor will immediately notify the COR of the reason for the delay and provide a proposed corrective action plan within 10 workdays. </w:t>
      </w:r>
    </w:p>
    <w:p w:rsidR="00CA6542" w:rsidRDefault="00CA6542" w:rsidP="00CA6542"/>
    <w:p w:rsidR="00CD3921" w:rsidRPr="00682548" w:rsidRDefault="0E4070F7" w:rsidP="00682548">
      <w:r w:rsidRPr="0E4070F7">
        <w:rPr>
          <w:rFonts w:ascii="Arial" w:eastAsia="Arial" w:hAnsi="Arial" w:cs="Arial"/>
        </w:rPr>
        <w:t xml:space="preserve">If the Contractor does not provide products or services that conform to the requirements of this task order, the Government will not pay the fixed price associated with the non-conforming products or services. </w:t>
      </w:r>
      <w:r w:rsidR="7938E74E">
        <w:br/>
      </w:r>
    </w:p>
    <w:p w:rsidR="00CA6542" w:rsidRDefault="0E4070F7" w:rsidP="00CA6542">
      <w:pPr>
        <w:pStyle w:val="Heading1"/>
        <w:spacing w:before="0"/>
      </w:pPr>
      <w:bookmarkStart w:id="20" w:name="_Toc514937497"/>
      <w:r>
        <w:t>Section E: Deliveries or Performance</w:t>
      </w:r>
      <w:bookmarkEnd w:id="20"/>
    </w:p>
    <w:p w:rsidR="00CA6542" w:rsidRDefault="00A722F2" w:rsidP="00CA6542">
      <w:pPr>
        <w:pStyle w:val="Heading2"/>
      </w:pPr>
      <w:bookmarkStart w:id="21" w:name="_Toc514937498"/>
      <w:r>
        <w:t xml:space="preserve">E.1 </w:t>
      </w:r>
      <w:r>
        <w:tab/>
      </w:r>
      <w:r w:rsidR="00CA6542">
        <w:t>PERIOD OF PERFORMANCE</w:t>
      </w:r>
      <w:bookmarkEnd w:id="21"/>
    </w:p>
    <w:p w:rsidR="00CA6542" w:rsidRDefault="2CE3BEC1" w:rsidP="00CA6542">
      <w:r w:rsidRPr="2CE3BEC1">
        <w:rPr>
          <w:rFonts w:ascii="Arial" w:eastAsia="Arial" w:hAnsi="Arial" w:cs="Arial"/>
          <w:highlight w:val="yellow"/>
        </w:rPr>
        <w:t>The Period of Performance for this Blanket Purchase Agreement (BPA) shall be one year from the date of award with two option periods, each one year in length.</w:t>
      </w:r>
    </w:p>
    <w:p w:rsidR="00CA6542" w:rsidRDefault="00816410" w:rsidP="00682548">
      <w:pPr>
        <w:pStyle w:val="Heading2"/>
      </w:pPr>
      <w:bookmarkStart w:id="22" w:name="h.gjdgxs" w:colFirst="0" w:colLast="0"/>
      <w:bookmarkStart w:id="23" w:name="_Toc514937499"/>
      <w:bookmarkEnd w:id="22"/>
      <w:r>
        <w:t>E</w:t>
      </w:r>
      <w:r w:rsidR="00CA6542">
        <w:t>.2</w:t>
      </w:r>
      <w:r w:rsidR="00CA6542">
        <w:tab/>
        <w:t>PLACE OF PERFORMANCE</w:t>
      </w:r>
      <w:bookmarkEnd w:id="23"/>
    </w:p>
    <w:p w:rsidR="00CA6542" w:rsidRDefault="0E4070F7" w:rsidP="00CA6542">
      <w:r w:rsidRPr="0E4070F7">
        <w:rPr>
          <w:rFonts w:ascii="Arial" w:eastAsia="Arial" w:hAnsi="Arial" w:cs="Arial"/>
          <w:highlight w:val="white"/>
        </w:rPr>
        <w:t xml:space="preserve">Services may be provided off-site, on-site, or a combination thereof, depending on program requirements. The Contractor will be available for meetings taking place at </w:t>
      </w:r>
      <w:r w:rsidRPr="0E4070F7">
        <w:rPr>
          <w:rFonts w:ascii="Arial" w:eastAsia="Arial" w:hAnsi="Arial" w:cs="Arial"/>
          <w:highlight w:val="yellow"/>
        </w:rPr>
        <w:t>“</w:t>
      </w:r>
      <w:r w:rsidR="00991C3F">
        <w:rPr>
          <w:rFonts w:ascii="Arial" w:eastAsia="Arial" w:hAnsi="Arial" w:cs="Arial"/>
          <w:highlight w:val="yellow"/>
        </w:rPr>
        <w:t>AGENCY X</w:t>
      </w:r>
      <w:r w:rsidRPr="0E4070F7">
        <w:rPr>
          <w:rFonts w:ascii="Arial" w:eastAsia="Arial" w:hAnsi="Arial" w:cs="Arial"/>
          <w:highlight w:val="yellow"/>
        </w:rPr>
        <w:t xml:space="preserve">” </w:t>
      </w:r>
      <w:r w:rsidRPr="0E4070F7">
        <w:rPr>
          <w:rFonts w:ascii="Arial" w:eastAsia="Arial" w:hAnsi="Arial" w:cs="Arial"/>
          <w:highlight w:val="white"/>
        </w:rPr>
        <w:t>facility,</w:t>
      </w:r>
      <w:r w:rsidRPr="0E4070F7">
        <w:rPr>
          <w:rFonts w:ascii="Arial" w:eastAsia="Arial" w:hAnsi="Arial" w:cs="Arial"/>
        </w:rPr>
        <w:t xml:space="preserve"> </w:t>
      </w:r>
      <w:r w:rsidRPr="0E4070F7">
        <w:rPr>
          <w:rFonts w:ascii="Arial" w:eastAsia="Arial" w:hAnsi="Arial" w:cs="Arial"/>
          <w:highlight w:val="yellow"/>
        </w:rPr>
        <w:t>(enter address)</w:t>
      </w:r>
    </w:p>
    <w:p w:rsidR="00CA6542" w:rsidRDefault="00A722F2" w:rsidP="00CA6542">
      <w:pPr>
        <w:pStyle w:val="Heading2"/>
      </w:pPr>
      <w:bookmarkStart w:id="24" w:name="_Toc514937500"/>
      <w:r>
        <w:t xml:space="preserve">E.3 </w:t>
      </w:r>
      <w:r>
        <w:tab/>
      </w:r>
      <w:r w:rsidR="00CA6542">
        <w:t>DELIVERABLES</w:t>
      </w:r>
      <w:bookmarkEnd w:id="24"/>
    </w:p>
    <w:p w:rsidR="00CA6542" w:rsidRDefault="0E4070F7" w:rsidP="00CA6542">
      <w:r w:rsidRPr="0E4070F7">
        <w:rPr>
          <w:rFonts w:ascii="Arial" w:eastAsia="Arial" w:hAnsi="Arial" w:cs="Arial"/>
        </w:rPr>
        <w:t xml:space="preserve">Technical Direction:  The Contractor shall perform and manage the activities delineated in Section C </w:t>
      </w:r>
      <w:r w:rsidRPr="0E4070F7">
        <w:rPr>
          <w:rFonts w:ascii="Arial" w:eastAsia="Arial" w:hAnsi="Arial" w:cs="Arial"/>
          <w:highlight w:val="white"/>
        </w:rPr>
        <w:t>Statement of Work, and Section E.3 Deliverables, in keeping with section E.5 Performance Management</w:t>
      </w:r>
      <w:r w:rsidRPr="0E4070F7">
        <w:rPr>
          <w:rFonts w:ascii="Arial" w:eastAsia="Arial" w:hAnsi="Arial" w:cs="Arial"/>
        </w:rPr>
        <w:t>.  The Contractor shall provide oral or written progress briefings to the Contracting Officer or designee when required.</w:t>
      </w:r>
    </w:p>
    <w:p w:rsidR="00CA6542" w:rsidRDefault="00CA6542" w:rsidP="00CA6542"/>
    <w:p w:rsidR="00CA6542" w:rsidRDefault="0E4070F7" w:rsidP="00CA6542">
      <w:r w:rsidRPr="0E4070F7">
        <w:rPr>
          <w:rFonts w:ascii="Arial" w:eastAsia="Arial" w:hAnsi="Arial" w:cs="Arial"/>
        </w:rPr>
        <w:t>All written deliverables require at least two iterations – a draft and a final.  The final document must be approved and accepted by the Government prior to payment submittal. The Contractor shall submit draft and final documents, using Microsoft 2010 or later, to the Government electronically.  The Government requires five (5) business days for review and submission of written comments to the Contractor on draft and final documents.  The Contractor shall make revisions to the deliverables and incorporate the Government’s comments into draft and final deliverables before submission. Upon receipt of the Government comments, the Contractor shall have five business days to incorporate the Government's comments and/or change requests and to resubmit the deliverable in its final form.</w:t>
      </w:r>
    </w:p>
    <w:p w:rsidR="00CA6542" w:rsidRDefault="00CA6542" w:rsidP="00CA6542"/>
    <w:p w:rsidR="00CA6542" w:rsidRDefault="0E4070F7" w:rsidP="00CA6542">
      <w:r w:rsidRPr="0E4070F7">
        <w:rPr>
          <w:rFonts w:ascii="Arial" w:eastAsia="Arial" w:hAnsi="Arial" w:cs="Arial"/>
        </w:rPr>
        <w:t xml:space="preserve">The following tables illustrate the deliverables expected to be generated during this engagement. Delivery dates noted as TBD will be determined through finalization of the detailed Project Schedule resulting from discussions between the Contractor and </w:t>
      </w:r>
      <w:r w:rsidRPr="0E4070F7">
        <w:rPr>
          <w:rFonts w:ascii="Arial" w:eastAsia="Arial" w:hAnsi="Arial" w:cs="Arial"/>
          <w:highlight w:val="yellow"/>
        </w:rPr>
        <w:t>“</w:t>
      </w:r>
      <w:r w:rsidR="00991C3F">
        <w:rPr>
          <w:rFonts w:ascii="Arial" w:eastAsia="Arial" w:hAnsi="Arial" w:cs="Arial"/>
          <w:highlight w:val="yellow"/>
        </w:rPr>
        <w:t>AGENCY X</w:t>
      </w:r>
      <w:r w:rsidRPr="0E4070F7">
        <w:rPr>
          <w:rFonts w:ascii="Arial" w:eastAsia="Arial" w:hAnsi="Arial" w:cs="Arial"/>
          <w:highlight w:val="yellow"/>
        </w:rPr>
        <w:t>”</w:t>
      </w:r>
      <w:r w:rsidRPr="0E4070F7">
        <w:rPr>
          <w:rFonts w:ascii="Arial" w:eastAsia="Arial" w:hAnsi="Arial" w:cs="Arial"/>
        </w:rPr>
        <w:t xml:space="preserve"> during the Kick-Off meeting. </w:t>
      </w:r>
    </w:p>
    <w:p w:rsidR="00CA6542" w:rsidRDefault="00CA6542" w:rsidP="00CA6542">
      <w:pPr>
        <w:keepNext/>
      </w:pPr>
    </w:p>
    <w:tbl>
      <w:tblPr>
        <w:tblW w:w="10136"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04"/>
        <w:gridCol w:w="5932"/>
      </w:tblGrid>
      <w:tr w:rsidR="00CA6542" w:rsidTr="0E4070F7">
        <w:trPr>
          <w:trHeight w:val="287"/>
        </w:trPr>
        <w:tc>
          <w:tcPr>
            <w:tcW w:w="4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A6542" w:rsidRPr="00CA2418" w:rsidRDefault="0E4070F7" w:rsidP="00CA6542">
            <w:pPr>
              <w:keepNext/>
              <w:keepLines/>
            </w:pPr>
            <w:r w:rsidRPr="0E4070F7">
              <w:rPr>
                <w:rFonts w:ascii="Arial" w:eastAsia="Arial" w:hAnsi="Arial" w:cs="Arial"/>
                <w:b/>
                <w:bCs/>
              </w:rPr>
              <w:t>CLIN I DELIVERABLE</w:t>
            </w:r>
          </w:p>
        </w:tc>
        <w:tc>
          <w:tcPr>
            <w:tcW w:w="593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A6542" w:rsidRPr="00CA2418" w:rsidRDefault="0E4070F7" w:rsidP="00CA6542">
            <w:pPr>
              <w:keepNext/>
              <w:keepLines/>
            </w:pPr>
            <w:r w:rsidRPr="0E4070F7">
              <w:rPr>
                <w:rFonts w:ascii="Arial" w:eastAsia="Arial" w:hAnsi="Arial" w:cs="Arial"/>
                <w:b/>
                <w:bCs/>
              </w:rPr>
              <w:t>DELIVERY DATE</w:t>
            </w:r>
          </w:p>
        </w:tc>
      </w:tr>
      <w:tr w:rsidR="00A722F2" w:rsidTr="0E4070F7">
        <w:trPr>
          <w:trHeight w:val="293"/>
        </w:trPr>
        <w:tc>
          <w:tcPr>
            <w:tcW w:w="42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rsidR="00A722F2" w:rsidRPr="00EE5A3E" w:rsidRDefault="0E4070F7" w:rsidP="0E4070F7">
            <w:pPr>
              <w:keepNext/>
              <w:keepLines/>
              <w:rPr>
                <w:rFonts w:ascii="Arial" w:eastAsia="Arial" w:hAnsi="Arial" w:cs="Arial"/>
              </w:rPr>
            </w:pPr>
            <w:r w:rsidRPr="0E4070F7">
              <w:rPr>
                <w:rFonts w:ascii="Arial" w:eastAsia="Arial" w:hAnsi="Arial" w:cs="Arial"/>
              </w:rPr>
              <w:t>Current State Maturity Assessment</w:t>
            </w:r>
          </w:p>
        </w:tc>
        <w:tc>
          <w:tcPr>
            <w:tcW w:w="593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A722F2" w:rsidRPr="00EE5A3E" w:rsidRDefault="0E4070F7" w:rsidP="0E4070F7">
            <w:pPr>
              <w:keepNext/>
              <w:keepLines/>
              <w:rPr>
                <w:rFonts w:ascii="Arial" w:eastAsia="Arial" w:hAnsi="Arial" w:cs="Arial"/>
              </w:rPr>
            </w:pPr>
            <w:r w:rsidRPr="0E4070F7">
              <w:rPr>
                <w:rFonts w:ascii="Arial" w:eastAsia="Arial" w:hAnsi="Arial" w:cs="Arial"/>
              </w:rPr>
              <w:t xml:space="preserve">As requested; </w:t>
            </w:r>
            <w:r w:rsidRPr="0E4070F7">
              <w:rPr>
                <w:rFonts w:ascii="Arial" w:eastAsia="Arial" w:hAnsi="Arial" w:cs="Arial"/>
                <w:highlight w:val="yellow"/>
              </w:rPr>
              <w:t>X</w:t>
            </w:r>
            <w:r w:rsidRPr="0E4070F7">
              <w:rPr>
                <w:rFonts w:ascii="Arial" w:eastAsia="Arial" w:hAnsi="Arial" w:cs="Arial"/>
              </w:rPr>
              <w:t xml:space="preserve"> days after task assignment</w:t>
            </w:r>
          </w:p>
        </w:tc>
      </w:tr>
      <w:tr w:rsidR="00A722F2" w:rsidTr="0E4070F7">
        <w:trPr>
          <w:trHeight w:val="311"/>
        </w:trPr>
        <w:tc>
          <w:tcPr>
            <w:tcW w:w="42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rsidR="00A722F2" w:rsidRPr="00EE5A3E" w:rsidRDefault="0E4070F7" w:rsidP="0E4070F7">
            <w:pPr>
              <w:keepNext/>
              <w:keepLines/>
              <w:rPr>
                <w:rFonts w:ascii="Arial" w:eastAsia="Arial" w:hAnsi="Arial" w:cs="Arial"/>
              </w:rPr>
            </w:pPr>
            <w:r w:rsidRPr="0E4070F7">
              <w:rPr>
                <w:rFonts w:ascii="Arial" w:eastAsia="Arial" w:hAnsi="Arial" w:cs="Arial"/>
              </w:rPr>
              <w:t>Stakeholder Interview Reports</w:t>
            </w:r>
          </w:p>
        </w:tc>
        <w:tc>
          <w:tcPr>
            <w:tcW w:w="593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A722F2" w:rsidRPr="00EE5A3E" w:rsidRDefault="0E4070F7" w:rsidP="0E4070F7">
            <w:pPr>
              <w:keepNext/>
              <w:keepLines/>
              <w:rPr>
                <w:rFonts w:ascii="Arial" w:eastAsia="Arial" w:hAnsi="Arial" w:cs="Arial"/>
              </w:rPr>
            </w:pPr>
            <w:r w:rsidRPr="0E4070F7">
              <w:rPr>
                <w:rFonts w:ascii="Arial" w:eastAsia="Arial" w:hAnsi="Arial" w:cs="Arial"/>
              </w:rPr>
              <w:t xml:space="preserve">As requested; </w:t>
            </w:r>
            <w:r w:rsidRPr="0E4070F7">
              <w:rPr>
                <w:rFonts w:ascii="Arial" w:eastAsia="Arial" w:hAnsi="Arial" w:cs="Arial"/>
                <w:highlight w:val="yellow"/>
              </w:rPr>
              <w:t>X</w:t>
            </w:r>
            <w:r w:rsidRPr="0E4070F7">
              <w:rPr>
                <w:rFonts w:ascii="Arial" w:eastAsia="Arial" w:hAnsi="Arial" w:cs="Arial"/>
              </w:rPr>
              <w:t xml:space="preserve"> days after task assignment</w:t>
            </w:r>
          </w:p>
        </w:tc>
      </w:tr>
      <w:tr w:rsidR="00A722F2" w:rsidTr="0E4070F7">
        <w:trPr>
          <w:trHeight w:val="287"/>
        </w:trPr>
        <w:tc>
          <w:tcPr>
            <w:tcW w:w="42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rsidR="00A722F2" w:rsidRPr="00EE5A3E" w:rsidRDefault="0E4070F7" w:rsidP="0E4070F7">
            <w:pPr>
              <w:keepNext/>
              <w:keepLines/>
              <w:rPr>
                <w:rFonts w:ascii="Arial" w:eastAsia="Arial" w:hAnsi="Arial" w:cs="Arial"/>
              </w:rPr>
            </w:pPr>
            <w:r w:rsidRPr="0E4070F7">
              <w:rPr>
                <w:rFonts w:ascii="Arial" w:eastAsia="Arial" w:hAnsi="Arial" w:cs="Arial"/>
              </w:rPr>
              <w:t>Software Centralization Plan with OCIO Strategic Plan and Future OCIO Strategic Roadmap / Timeline</w:t>
            </w:r>
          </w:p>
        </w:tc>
        <w:tc>
          <w:tcPr>
            <w:tcW w:w="593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A722F2" w:rsidRPr="00EE5A3E" w:rsidRDefault="0E4070F7" w:rsidP="0E4070F7">
            <w:pPr>
              <w:keepNext/>
              <w:keepLines/>
              <w:rPr>
                <w:rFonts w:ascii="Arial" w:eastAsia="Arial" w:hAnsi="Arial" w:cs="Arial"/>
              </w:rPr>
            </w:pPr>
            <w:r w:rsidRPr="0E4070F7">
              <w:rPr>
                <w:rFonts w:ascii="Arial" w:eastAsia="Arial" w:hAnsi="Arial" w:cs="Arial"/>
              </w:rPr>
              <w:t xml:space="preserve">As requested; </w:t>
            </w:r>
            <w:r w:rsidRPr="0E4070F7">
              <w:rPr>
                <w:rFonts w:ascii="Arial" w:eastAsia="Arial" w:hAnsi="Arial" w:cs="Arial"/>
                <w:highlight w:val="yellow"/>
              </w:rPr>
              <w:t>X</w:t>
            </w:r>
            <w:r w:rsidRPr="0E4070F7">
              <w:rPr>
                <w:rFonts w:ascii="Arial" w:eastAsia="Arial" w:hAnsi="Arial" w:cs="Arial"/>
              </w:rPr>
              <w:t xml:space="preserve"> days after task assignment</w:t>
            </w:r>
          </w:p>
        </w:tc>
      </w:tr>
      <w:tr w:rsidR="00A722F2" w:rsidTr="0E4070F7">
        <w:trPr>
          <w:trHeight w:val="293"/>
        </w:trPr>
        <w:tc>
          <w:tcPr>
            <w:tcW w:w="42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rsidR="00A722F2" w:rsidRPr="00B841CF" w:rsidRDefault="0E4070F7" w:rsidP="0E4070F7">
            <w:pPr>
              <w:keepNext/>
              <w:keepLines/>
              <w:rPr>
                <w:color w:val="FFFF00"/>
              </w:rPr>
            </w:pPr>
            <w:r w:rsidRPr="0E4070F7">
              <w:rPr>
                <w:rFonts w:ascii="Arial" w:eastAsia="Arial" w:hAnsi="Arial" w:cs="Arial"/>
              </w:rPr>
              <w:t>Full set of SLM Process Maps</w:t>
            </w:r>
          </w:p>
        </w:tc>
        <w:tc>
          <w:tcPr>
            <w:tcW w:w="593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A722F2" w:rsidRPr="00CA2418" w:rsidRDefault="0E4070F7" w:rsidP="00A722F2">
            <w:pPr>
              <w:keepNext/>
              <w:keepLines/>
            </w:pPr>
            <w:r w:rsidRPr="0E4070F7">
              <w:rPr>
                <w:rFonts w:ascii="Arial" w:eastAsia="Arial" w:hAnsi="Arial" w:cs="Arial"/>
              </w:rPr>
              <w:t xml:space="preserve">As requested; </w:t>
            </w:r>
            <w:r w:rsidRPr="0E4070F7">
              <w:rPr>
                <w:rFonts w:ascii="Arial" w:eastAsia="Arial" w:hAnsi="Arial" w:cs="Arial"/>
                <w:highlight w:val="yellow"/>
              </w:rPr>
              <w:t>X</w:t>
            </w:r>
            <w:r w:rsidRPr="0E4070F7">
              <w:rPr>
                <w:rFonts w:ascii="Arial" w:eastAsia="Arial" w:hAnsi="Arial" w:cs="Arial"/>
              </w:rPr>
              <w:t xml:space="preserve"> days after task assignment</w:t>
            </w:r>
          </w:p>
        </w:tc>
      </w:tr>
      <w:tr w:rsidR="00A722F2" w:rsidTr="0E4070F7">
        <w:trPr>
          <w:trHeight w:val="443"/>
        </w:trPr>
        <w:tc>
          <w:tcPr>
            <w:tcW w:w="4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A722F2" w:rsidRPr="00B841CF" w:rsidRDefault="0E4070F7" w:rsidP="0E4070F7">
            <w:pPr>
              <w:keepNext/>
              <w:keepLines/>
              <w:rPr>
                <w:rFonts w:ascii="Arial" w:eastAsia="Arial" w:hAnsi="Arial" w:cs="Arial"/>
                <w:color w:val="FFFF00"/>
              </w:rPr>
            </w:pPr>
            <w:r w:rsidRPr="0E4070F7">
              <w:rPr>
                <w:rFonts w:ascii="Arial" w:eastAsia="Arial" w:hAnsi="Arial" w:cs="Arial"/>
              </w:rPr>
              <w:t>Functional requirements document for target state SLM program</w:t>
            </w:r>
          </w:p>
        </w:tc>
        <w:tc>
          <w:tcPr>
            <w:tcW w:w="593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A722F2" w:rsidRPr="00CA2418" w:rsidRDefault="0E4070F7" w:rsidP="0E4070F7">
            <w:pPr>
              <w:keepNext/>
              <w:keepLines/>
              <w:rPr>
                <w:rFonts w:ascii="Arial" w:eastAsia="Arial" w:hAnsi="Arial" w:cs="Arial"/>
              </w:rPr>
            </w:pPr>
            <w:r w:rsidRPr="0E4070F7">
              <w:rPr>
                <w:rFonts w:ascii="Arial" w:eastAsia="Arial" w:hAnsi="Arial" w:cs="Arial"/>
              </w:rPr>
              <w:t xml:space="preserve">As requested; </w:t>
            </w:r>
            <w:r w:rsidRPr="0E4070F7">
              <w:rPr>
                <w:rFonts w:ascii="Arial" w:eastAsia="Arial" w:hAnsi="Arial" w:cs="Arial"/>
                <w:highlight w:val="yellow"/>
              </w:rPr>
              <w:t>X</w:t>
            </w:r>
            <w:r w:rsidRPr="0E4070F7">
              <w:rPr>
                <w:rFonts w:ascii="Arial" w:eastAsia="Arial" w:hAnsi="Arial" w:cs="Arial"/>
              </w:rPr>
              <w:t xml:space="preserve"> days after task assignment</w:t>
            </w:r>
          </w:p>
        </w:tc>
      </w:tr>
      <w:tr w:rsidR="006B40AF" w:rsidTr="0E4070F7">
        <w:trPr>
          <w:trHeight w:val="443"/>
        </w:trPr>
        <w:tc>
          <w:tcPr>
            <w:tcW w:w="4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B40AF" w:rsidRPr="007669EE" w:rsidRDefault="0E4070F7" w:rsidP="0E4070F7">
            <w:pPr>
              <w:keepNext/>
              <w:keepLines/>
              <w:rPr>
                <w:rFonts w:ascii="Arial" w:eastAsia="Arial" w:hAnsi="Arial" w:cs="Arial"/>
              </w:rPr>
            </w:pPr>
            <w:r w:rsidRPr="0E4070F7">
              <w:rPr>
                <w:rFonts w:ascii="Arial" w:eastAsia="Arial" w:hAnsi="Arial" w:cs="Arial"/>
              </w:rPr>
              <w:t>Weekly Status Reports</w:t>
            </w:r>
          </w:p>
        </w:tc>
        <w:tc>
          <w:tcPr>
            <w:tcW w:w="593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B40AF" w:rsidRPr="009616A0" w:rsidRDefault="0E4070F7" w:rsidP="0E4070F7">
            <w:pPr>
              <w:keepNext/>
              <w:keepLines/>
              <w:rPr>
                <w:rFonts w:ascii="Arial" w:eastAsia="Arial" w:hAnsi="Arial" w:cs="Arial"/>
              </w:rPr>
            </w:pPr>
            <w:r w:rsidRPr="0E4070F7">
              <w:rPr>
                <w:rFonts w:ascii="Arial" w:eastAsia="Arial" w:hAnsi="Arial" w:cs="Arial"/>
              </w:rPr>
              <w:t xml:space="preserve">As requested; </w:t>
            </w:r>
            <w:r w:rsidRPr="0E4070F7">
              <w:rPr>
                <w:rFonts w:ascii="Arial" w:eastAsia="Arial" w:hAnsi="Arial" w:cs="Arial"/>
                <w:highlight w:val="yellow"/>
              </w:rPr>
              <w:t>X</w:t>
            </w:r>
            <w:r w:rsidRPr="0E4070F7">
              <w:rPr>
                <w:rFonts w:ascii="Arial" w:eastAsia="Arial" w:hAnsi="Arial" w:cs="Arial"/>
              </w:rPr>
              <w:t xml:space="preserve"> days after task assignment</w:t>
            </w:r>
          </w:p>
        </w:tc>
      </w:tr>
    </w:tbl>
    <w:p w:rsidR="00CA6542" w:rsidRDefault="00CA6542" w:rsidP="00CA6542">
      <w:pPr>
        <w:keepNext/>
      </w:pPr>
    </w:p>
    <w:tbl>
      <w:tblPr>
        <w:tblW w:w="10156"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12"/>
        <w:gridCol w:w="5944"/>
      </w:tblGrid>
      <w:tr w:rsidR="00341E89" w:rsidTr="0E4070F7">
        <w:trPr>
          <w:trHeight w:val="472"/>
        </w:trPr>
        <w:tc>
          <w:tcPr>
            <w:tcW w:w="42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41E89" w:rsidRPr="00CA2418" w:rsidRDefault="0E4070F7" w:rsidP="00341E89">
            <w:pPr>
              <w:keepNext/>
              <w:keepLines/>
            </w:pPr>
            <w:r w:rsidRPr="0E4070F7">
              <w:rPr>
                <w:rFonts w:ascii="Arial" w:eastAsia="Arial" w:hAnsi="Arial" w:cs="Arial"/>
                <w:b/>
                <w:bCs/>
              </w:rPr>
              <w:t>CLIN II DELIVERABLE</w:t>
            </w:r>
          </w:p>
        </w:tc>
        <w:tc>
          <w:tcPr>
            <w:tcW w:w="594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41E89" w:rsidRPr="00CA2418" w:rsidRDefault="0E4070F7" w:rsidP="00341E89">
            <w:pPr>
              <w:keepNext/>
              <w:keepLines/>
            </w:pPr>
            <w:r w:rsidRPr="0E4070F7">
              <w:rPr>
                <w:rFonts w:ascii="Arial" w:eastAsia="Arial" w:hAnsi="Arial" w:cs="Arial"/>
                <w:b/>
                <w:bCs/>
              </w:rPr>
              <w:t>DELIVERY DATE</w:t>
            </w:r>
          </w:p>
        </w:tc>
      </w:tr>
      <w:tr w:rsidR="00A722F2" w:rsidTr="0E4070F7">
        <w:trPr>
          <w:trHeight w:val="483"/>
        </w:trPr>
        <w:tc>
          <w:tcPr>
            <w:tcW w:w="421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rsidR="00A722F2" w:rsidRPr="00EE5A3E" w:rsidRDefault="0E4070F7" w:rsidP="0E4070F7">
            <w:pPr>
              <w:keepNext/>
              <w:keepLines/>
              <w:rPr>
                <w:rFonts w:ascii="Arial" w:eastAsia="Arial" w:hAnsi="Arial" w:cs="Arial"/>
              </w:rPr>
            </w:pPr>
            <w:r w:rsidRPr="0E4070F7">
              <w:rPr>
                <w:rFonts w:ascii="Arial" w:eastAsia="Arial" w:hAnsi="Arial" w:cs="Arial"/>
              </w:rPr>
              <w:t>Baseline Inventory Report</w:t>
            </w:r>
          </w:p>
        </w:tc>
        <w:tc>
          <w:tcPr>
            <w:tcW w:w="594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A722F2" w:rsidRPr="00EE5A3E" w:rsidRDefault="0E4070F7" w:rsidP="0E4070F7">
            <w:pPr>
              <w:keepNext/>
              <w:keepLines/>
              <w:rPr>
                <w:rFonts w:ascii="Arial" w:eastAsia="Arial" w:hAnsi="Arial" w:cs="Arial"/>
              </w:rPr>
            </w:pPr>
            <w:r w:rsidRPr="0E4070F7">
              <w:rPr>
                <w:rFonts w:ascii="Arial" w:eastAsia="Arial" w:hAnsi="Arial" w:cs="Arial"/>
              </w:rPr>
              <w:t xml:space="preserve">As requested; </w:t>
            </w:r>
            <w:r w:rsidRPr="0E4070F7">
              <w:rPr>
                <w:rFonts w:ascii="Arial" w:eastAsia="Arial" w:hAnsi="Arial" w:cs="Arial"/>
                <w:highlight w:val="yellow"/>
              </w:rPr>
              <w:t>X</w:t>
            </w:r>
            <w:r w:rsidRPr="0E4070F7">
              <w:rPr>
                <w:rFonts w:ascii="Arial" w:eastAsia="Arial" w:hAnsi="Arial" w:cs="Arial"/>
              </w:rPr>
              <w:t xml:space="preserve"> days after task assignment</w:t>
            </w:r>
          </w:p>
        </w:tc>
      </w:tr>
      <w:tr w:rsidR="00A722F2" w:rsidTr="0E4070F7">
        <w:trPr>
          <w:trHeight w:val="733"/>
        </w:trPr>
        <w:tc>
          <w:tcPr>
            <w:tcW w:w="421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rsidR="00A722F2" w:rsidRPr="00EE5A3E" w:rsidRDefault="0E4070F7" w:rsidP="0E4070F7">
            <w:pPr>
              <w:keepNext/>
              <w:keepLines/>
              <w:rPr>
                <w:rFonts w:ascii="Arial" w:eastAsia="Arial" w:hAnsi="Arial" w:cs="Arial"/>
              </w:rPr>
            </w:pPr>
            <w:r w:rsidRPr="0E4070F7">
              <w:rPr>
                <w:rFonts w:ascii="Arial" w:eastAsia="Arial" w:hAnsi="Arial" w:cs="Arial"/>
              </w:rPr>
              <w:t>Inventory management process improvement solution</w:t>
            </w:r>
          </w:p>
        </w:tc>
        <w:tc>
          <w:tcPr>
            <w:tcW w:w="594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A722F2" w:rsidRPr="00EE5A3E" w:rsidRDefault="0E4070F7" w:rsidP="0E4070F7">
            <w:pPr>
              <w:keepNext/>
              <w:keepLines/>
              <w:rPr>
                <w:rFonts w:ascii="Arial" w:eastAsia="Arial" w:hAnsi="Arial" w:cs="Arial"/>
              </w:rPr>
            </w:pPr>
            <w:r w:rsidRPr="0E4070F7">
              <w:rPr>
                <w:rFonts w:ascii="Arial" w:eastAsia="Arial" w:hAnsi="Arial" w:cs="Arial"/>
              </w:rPr>
              <w:t xml:space="preserve">As requested; </w:t>
            </w:r>
            <w:r w:rsidRPr="0E4070F7">
              <w:rPr>
                <w:rFonts w:ascii="Arial" w:eastAsia="Arial" w:hAnsi="Arial" w:cs="Arial"/>
                <w:highlight w:val="yellow"/>
              </w:rPr>
              <w:t>X</w:t>
            </w:r>
            <w:r w:rsidRPr="0E4070F7">
              <w:rPr>
                <w:rFonts w:ascii="Arial" w:eastAsia="Arial" w:hAnsi="Arial" w:cs="Arial"/>
              </w:rPr>
              <w:t xml:space="preserve"> days after task assignment</w:t>
            </w:r>
          </w:p>
        </w:tc>
      </w:tr>
      <w:tr w:rsidR="00A722F2" w:rsidTr="0E4070F7">
        <w:trPr>
          <w:trHeight w:val="472"/>
        </w:trPr>
        <w:tc>
          <w:tcPr>
            <w:tcW w:w="421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rsidR="00A722F2" w:rsidRPr="00EE5A3E" w:rsidRDefault="0E4070F7" w:rsidP="0E4070F7">
            <w:pPr>
              <w:keepNext/>
              <w:keepLines/>
              <w:rPr>
                <w:rFonts w:ascii="Arial" w:eastAsia="Arial" w:hAnsi="Arial" w:cs="Arial"/>
              </w:rPr>
            </w:pPr>
            <w:r w:rsidRPr="0E4070F7">
              <w:rPr>
                <w:rFonts w:ascii="Arial" w:eastAsia="Arial" w:hAnsi="Arial" w:cs="Arial"/>
              </w:rPr>
              <w:t>Inventory Toolset Evaluation</w:t>
            </w:r>
          </w:p>
        </w:tc>
        <w:tc>
          <w:tcPr>
            <w:tcW w:w="594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A722F2" w:rsidRPr="00EE5A3E" w:rsidRDefault="0E4070F7" w:rsidP="0E4070F7">
            <w:pPr>
              <w:keepNext/>
              <w:keepLines/>
              <w:rPr>
                <w:rFonts w:ascii="Arial" w:eastAsia="Arial" w:hAnsi="Arial" w:cs="Arial"/>
              </w:rPr>
            </w:pPr>
            <w:r w:rsidRPr="0E4070F7">
              <w:rPr>
                <w:rFonts w:ascii="Arial" w:eastAsia="Arial" w:hAnsi="Arial" w:cs="Arial"/>
              </w:rPr>
              <w:t xml:space="preserve">As requested; </w:t>
            </w:r>
            <w:r w:rsidRPr="0E4070F7">
              <w:rPr>
                <w:rFonts w:ascii="Arial" w:eastAsia="Arial" w:hAnsi="Arial" w:cs="Arial"/>
                <w:highlight w:val="yellow"/>
              </w:rPr>
              <w:t>X</w:t>
            </w:r>
            <w:r w:rsidRPr="0E4070F7">
              <w:rPr>
                <w:rFonts w:ascii="Arial" w:eastAsia="Arial" w:hAnsi="Arial" w:cs="Arial"/>
              </w:rPr>
              <w:t xml:space="preserve"> days after task assignment</w:t>
            </w:r>
          </w:p>
        </w:tc>
      </w:tr>
      <w:tr w:rsidR="00A722F2" w:rsidTr="0E4070F7">
        <w:trPr>
          <w:trHeight w:val="483"/>
        </w:trPr>
        <w:tc>
          <w:tcPr>
            <w:tcW w:w="42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A722F2" w:rsidRPr="00B841CF" w:rsidRDefault="0E4070F7" w:rsidP="0E4070F7">
            <w:pPr>
              <w:rPr>
                <w:rFonts w:ascii="Arial" w:eastAsia="Arial" w:hAnsi="Arial" w:cs="Arial"/>
                <w:color w:val="000000" w:themeColor="text1"/>
              </w:rPr>
            </w:pPr>
            <w:r w:rsidRPr="0E4070F7">
              <w:rPr>
                <w:rFonts w:ascii="Arial" w:eastAsia="Arial" w:hAnsi="Arial" w:cs="Arial"/>
              </w:rPr>
              <w:t>Functional Requirements Document</w:t>
            </w:r>
          </w:p>
        </w:tc>
        <w:tc>
          <w:tcPr>
            <w:tcW w:w="594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A722F2" w:rsidRPr="7938E74E" w:rsidRDefault="0E4070F7" w:rsidP="0E4070F7">
            <w:pPr>
              <w:keepNext/>
              <w:keepLines/>
              <w:rPr>
                <w:rFonts w:ascii="Arial" w:eastAsia="Arial" w:hAnsi="Arial" w:cs="Arial"/>
              </w:rPr>
            </w:pPr>
            <w:r w:rsidRPr="0E4070F7">
              <w:rPr>
                <w:rFonts w:ascii="Arial" w:eastAsia="Arial" w:hAnsi="Arial" w:cs="Arial"/>
              </w:rPr>
              <w:t xml:space="preserve">As requested; </w:t>
            </w:r>
            <w:r w:rsidRPr="0E4070F7">
              <w:rPr>
                <w:rFonts w:ascii="Arial" w:eastAsia="Arial" w:hAnsi="Arial" w:cs="Arial"/>
                <w:highlight w:val="yellow"/>
              </w:rPr>
              <w:t>X</w:t>
            </w:r>
            <w:r w:rsidRPr="0E4070F7">
              <w:rPr>
                <w:rFonts w:ascii="Arial" w:eastAsia="Arial" w:hAnsi="Arial" w:cs="Arial"/>
              </w:rPr>
              <w:t xml:space="preserve"> days after task assignment</w:t>
            </w:r>
          </w:p>
        </w:tc>
      </w:tr>
      <w:tr w:rsidR="006B40AF" w:rsidTr="0E4070F7">
        <w:trPr>
          <w:trHeight w:val="483"/>
        </w:trPr>
        <w:tc>
          <w:tcPr>
            <w:tcW w:w="42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B40AF" w:rsidRDefault="0E4070F7" w:rsidP="0E4070F7">
            <w:pPr>
              <w:rPr>
                <w:rFonts w:ascii="Arial" w:eastAsia="Arial" w:hAnsi="Arial" w:cs="Arial"/>
              </w:rPr>
            </w:pPr>
            <w:r w:rsidRPr="0E4070F7">
              <w:rPr>
                <w:rFonts w:ascii="Arial" w:eastAsia="Arial" w:hAnsi="Arial" w:cs="Arial"/>
              </w:rPr>
              <w:t>Weekly Status Reports</w:t>
            </w:r>
          </w:p>
        </w:tc>
        <w:tc>
          <w:tcPr>
            <w:tcW w:w="594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B40AF" w:rsidRPr="00A25F45" w:rsidRDefault="0E4070F7" w:rsidP="0E4070F7">
            <w:pPr>
              <w:keepNext/>
              <w:keepLines/>
              <w:rPr>
                <w:rFonts w:ascii="Arial" w:eastAsia="Arial" w:hAnsi="Arial" w:cs="Arial"/>
              </w:rPr>
            </w:pPr>
            <w:r w:rsidRPr="0E4070F7">
              <w:rPr>
                <w:rFonts w:ascii="Arial" w:eastAsia="Arial" w:hAnsi="Arial" w:cs="Arial"/>
              </w:rPr>
              <w:t xml:space="preserve">As requested; </w:t>
            </w:r>
            <w:r w:rsidRPr="0E4070F7">
              <w:rPr>
                <w:rFonts w:ascii="Arial" w:eastAsia="Arial" w:hAnsi="Arial" w:cs="Arial"/>
                <w:highlight w:val="yellow"/>
              </w:rPr>
              <w:t>X</w:t>
            </w:r>
            <w:r w:rsidRPr="0E4070F7">
              <w:rPr>
                <w:rFonts w:ascii="Arial" w:eastAsia="Arial" w:hAnsi="Arial" w:cs="Arial"/>
              </w:rPr>
              <w:t xml:space="preserve"> days after task assignment</w:t>
            </w:r>
          </w:p>
        </w:tc>
      </w:tr>
    </w:tbl>
    <w:p w:rsidR="00CA6542" w:rsidRDefault="00CA6542" w:rsidP="00CA6542">
      <w:pPr>
        <w:tabs>
          <w:tab w:val="left" w:pos="-720"/>
          <w:tab w:val="left" w:pos="1080"/>
        </w:tabs>
      </w:pPr>
    </w:p>
    <w:tbl>
      <w:tblPr>
        <w:tblW w:w="10166"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16"/>
        <w:gridCol w:w="5950"/>
      </w:tblGrid>
      <w:tr w:rsidR="003132A9" w:rsidTr="0E4070F7">
        <w:trPr>
          <w:trHeight w:val="459"/>
        </w:trPr>
        <w:tc>
          <w:tcPr>
            <w:tcW w:w="42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132A9" w:rsidRPr="00CA2418" w:rsidRDefault="0E4070F7" w:rsidP="00A74AB7">
            <w:pPr>
              <w:keepNext/>
              <w:keepLines/>
            </w:pPr>
            <w:r w:rsidRPr="0E4070F7">
              <w:rPr>
                <w:rFonts w:ascii="Arial" w:eastAsia="Arial" w:hAnsi="Arial" w:cs="Arial"/>
                <w:b/>
                <w:bCs/>
              </w:rPr>
              <w:t>CLIN III DELIVERABLE</w:t>
            </w:r>
          </w:p>
        </w:tc>
        <w:tc>
          <w:tcPr>
            <w:tcW w:w="5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132A9" w:rsidRPr="00CA2418" w:rsidRDefault="0E4070F7" w:rsidP="00A74AB7">
            <w:pPr>
              <w:keepNext/>
              <w:keepLines/>
            </w:pPr>
            <w:r w:rsidRPr="0E4070F7">
              <w:rPr>
                <w:rFonts w:ascii="Arial" w:eastAsia="Arial" w:hAnsi="Arial" w:cs="Arial"/>
                <w:b/>
                <w:bCs/>
              </w:rPr>
              <w:t>DELIVERY DATE</w:t>
            </w:r>
          </w:p>
        </w:tc>
      </w:tr>
      <w:tr w:rsidR="00492F6C" w:rsidTr="0E4070F7">
        <w:trPr>
          <w:trHeight w:val="290"/>
        </w:trPr>
        <w:tc>
          <w:tcPr>
            <w:tcW w:w="42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92F6C" w:rsidRPr="002E2F4E" w:rsidRDefault="0E4070F7" w:rsidP="0E4070F7">
            <w:pPr>
              <w:keepNext/>
              <w:keepLines/>
              <w:rPr>
                <w:rFonts w:ascii="Arial" w:eastAsia="Arial" w:hAnsi="Arial" w:cs="Arial"/>
              </w:rPr>
            </w:pPr>
            <w:r w:rsidRPr="0E4070F7">
              <w:rPr>
                <w:rFonts w:ascii="Arial" w:eastAsia="Arial" w:hAnsi="Arial" w:cs="Arial"/>
              </w:rPr>
              <w:t>Baseline Software Inventory</w:t>
            </w:r>
          </w:p>
        </w:tc>
        <w:tc>
          <w:tcPr>
            <w:tcW w:w="5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92F6C" w:rsidRPr="002E2F4E" w:rsidRDefault="0E4070F7" w:rsidP="0E4070F7">
            <w:pPr>
              <w:keepNext/>
              <w:keepLines/>
              <w:rPr>
                <w:rFonts w:ascii="Arial" w:eastAsia="Arial" w:hAnsi="Arial" w:cs="Arial"/>
              </w:rPr>
            </w:pPr>
            <w:r w:rsidRPr="0E4070F7">
              <w:rPr>
                <w:rFonts w:ascii="Arial" w:eastAsia="Arial" w:hAnsi="Arial" w:cs="Arial"/>
              </w:rPr>
              <w:t xml:space="preserve">As requested; </w:t>
            </w:r>
            <w:r w:rsidRPr="0E4070F7">
              <w:rPr>
                <w:rFonts w:ascii="Arial" w:eastAsia="Arial" w:hAnsi="Arial" w:cs="Arial"/>
                <w:highlight w:val="yellow"/>
              </w:rPr>
              <w:t>X</w:t>
            </w:r>
            <w:r w:rsidRPr="0E4070F7">
              <w:rPr>
                <w:rFonts w:ascii="Arial" w:eastAsia="Arial" w:hAnsi="Arial" w:cs="Arial"/>
              </w:rPr>
              <w:t xml:space="preserve"> days after task assignment</w:t>
            </w:r>
          </w:p>
        </w:tc>
      </w:tr>
      <w:tr w:rsidR="00492F6C" w:rsidTr="0E4070F7">
        <w:trPr>
          <w:trHeight w:val="290"/>
        </w:trPr>
        <w:tc>
          <w:tcPr>
            <w:tcW w:w="42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92F6C" w:rsidRPr="002E2F4E" w:rsidRDefault="0E4070F7" w:rsidP="0E4070F7">
            <w:pPr>
              <w:keepNext/>
              <w:keepLines/>
              <w:rPr>
                <w:rFonts w:ascii="Arial" w:eastAsia="Arial" w:hAnsi="Arial" w:cs="Arial"/>
              </w:rPr>
            </w:pPr>
            <w:r w:rsidRPr="0E4070F7">
              <w:rPr>
                <w:rFonts w:ascii="Arial" w:eastAsia="Arial" w:hAnsi="Arial" w:cs="Arial"/>
              </w:rPr>
              <w:t xml:space="preserve">SLM Executive Dashboards </w:t>
            </w:r>
          </w:p>
        </w:tc>
        <w:tc>
          <w:tcPr>
            <w:tcW w:w="5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92F6C" w:rsidRPr="002E2F4E" w:rsidRDefault="0E4070F7" w:rsidP="0E4070F7">
            <w:pPr>
              <w:keepNext/>
              <w:keepLines/>
              <w:rPr>
                <w:rFonts w:ascii="Arial" w:eastAsia="Arial" w:hAnsi="Arial" w:cs="Arial"/>
              </w:rPr>
            </w:pPr>
            <w:r w:rsidRPr="0E4070F7">
              <w:rPr>
                <w:rFonts w:ascii="Arial" w:eastAsia="Arial" w:hAnsi="Arial" w:cs="Arial"/>
              </w:rPr>
              <w:t xml:space="preserve">As requested; </w:t>
            </w:r>
            <w:r w:rsidRPr="0E4070F7">
              <w:rPr>
                <w:rFonts w:ascii="Arial" w:eastAsia="Arial" w:hAnsi="Arial" w:cs="Arial"/>
                <w:highlight w:val="yellow"/>
              </w:rPr>
              <w:t>X</w:t>
            </w:r>
            <w:r w:rsidRPr="0E4070F7">
              <w:rPr>
                <w:rFonts w:ascii="Arial" w:eastAsia="Arial" w:hAnsi="Arial" w:cs="Arial"/>
              </w:rPr>
              <w:t xml:space="preserve"> days after task assignment</w:t>
            </w:r>
          </w:p>
        </w:tc>
      </w:tr>
      <w:tr w:rsidR="00492F6C" w:rsidTr="0E4070F7">
        <w:trPr>
          <w:trHeight w:val="947"/>
        </w:trPr>
        <w:tc>
          <w:tcPr>
            <w:tcW w:w="421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rsidR="00492F6C" w:rsidRPr="00EE5A3E" w:rsidRDefault="0E4070F7" w:rsidP="0E4070F7">
            <w:pPr>
              <w:keepNext/>
              <w:keepLines/>
              <w:rPr>
                <w:rFonts w:ascii="Arial" w:eastAsia="Arial" w:hAnsi="Arial" w:cs="Arial"/>
              </w:rPr>
            </w:pPr>
            <w:r w:rsidRPr="0E4070F7">
              <w:rPr>
                <w:rFonts w:ascii="Arial" w:eastAsia="Arial" w:hAnsi="Arial" w:cs="Arial"/>
              </w:rPr>
              <w:t xml:space="preserve">Standard Operating Procedures to enhance software entitlement terms and conditions </w:t>
            </w:r>
          </w:p>
        </w:tc>
        <w:tc>
          <w:tcPr>
            <w:tcW w:w="5950" w:type="dxa"/>
            <w:tcBorders>
              <w:top w:val="single" w:sz="8" w:space="0" w:color="000000" w:themeColor="text1"/>
              <w:left w:val="single" w:sz="8" w:space="0" w:color="000000" w:themeColor="text1"/>
              <w:right w:val="single" w:sz="8" w:space="0" w:color="000000" w:themeColor="text1"/>
            </w:tcBorders>
            <w:vAlign w:val="center"/>
          </w:tcPr>
          <w:p w:rsidR="00492F6C" w:rsidRPr="00EE5A3E" w:rsidRDefault="0E4070F7" w:rsidP="0E4070F7">
            <w:pPr>
              <w:keepNext/>
              <w:keepLines/>
              <w:rPr>
                <w:rFonts w:ascii="Arial" w:eastAsia="Arial" w:hAnsi="Arial" w:cs="Arial"/>
              </w:rPr>
            </w:pPr>
            <w:r w:rsidRPr="0E4070F7">
              <w:rPr>
                <w:rFonts w:ascii="Arial" w:eastAsia="Arial" w:hAnsi="Arial" w:cs="Arial"/>
              </w:rPr>
              <w:t xml:space="preserve">As requested; </w:t>
            </w:r>
            <w:r w:rsidRPr="0E4070F7">
              <w:rPr>
                <w:rFonts w:ascii="Arial" w:eastAsia="Arial" w:hAnsi="Arial" w:cs="Arial"/>
                <w:highlight w:val="yellow"/>
              </w:rPr>
              <w:t>X</w:t>
            </w:r>
            <w:r w:rsidRPr="0E4070F7">
              <w:rPr>
                <w:rFonts w:ascii="Arial" w:eastAsia="Arial" w:hAnsi="Arial" w:cs="Arial"/>
              </w:rPr>
              <w:t xml:space="preserve"> days after task assignment</w:t>
            </w:r>
          </w:p>
        </w:tc>
      </w:tr>
      <w:tr w:rsidR="00492F6C" w:rsidTr="0E4070F7">
        <w:trPr>
          <w:trHeight w:val="712"/>
        </w:trPr>
        <w:tc>
          <w:tcPr>
            <w:tcW w:w="421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rsidR="00492F6C" w:rsidRPr="00EE5A3E" w:rsidRDefault="0E4070F7" w:rsidP="0E4070F7">
            <w:pPr>
              <w:keepNext/>
              <w:keepLines/>
              <w:rPr>
                <w:rFonts w:ascii="Arial" w:eastAsia="Arial" w:hAnsi="Arial" w:cs="Arial"/>
              </w:rPr>
            </w:pPr>
            <w:r w:rsidRPr="0E4070F7">
              <w:rPr>
                <w:rFonts w:ascii="Arial" w:eastAsia="Arial" w:hAnsi="Arial" w:cs="Arial"/>
              </w:rPr>
              <w:t xml:space="preserve">Executive Business Case </w:t>
            </w:r>
          </w:p>
        </w:tc>
        <w:tc>
          <w:tcPr>
            <w:tcW w:w="5950" w:type="dxa"/>
            <w:tcBorders>
              <w:left w:val="single" w:sz="8" w:space="0" w:color="000000" w:themeColor="text1"/>
              <w:right w:val="single" w:sz="8" w:space="0" w:color="000000" w:themeColor="text1"/>
            </w:tcBorders>
          </w:tcPr>
          <w:p w:rsidR="00492F6C" w:rsidRPr="00EE5A3E" w:rsidRDefault="0E4070F7" w:rsidP="0E4070F7">
            <w:pPr>
              <w:keepNext/>
              <w:keepLines/>
              <w:rPr>
                <w:rFonts w:ascii="Arial" w:eastAsia="Arial" w:hAnsi="Arial" w:cs="Arial"/>
              </w:rPr>
            </w:pPr>
            <w:r w:rsidRPr="0E4070F7">
              <w:rPr>
                <w:rFonts w:ascii="Arial" w:eastAsia="Arial" w:hAnsi="Arial" w:cs="Arial"/>
              </w:rPr>
              <w:t xml:space="preserve">As requested; </w:t>
            </w:r>
            <w:r w:rsidRPr="0E4070F7">
              <w:rPr>
                <w:rFonts w:ascii="Arial" w:eastAsia="Arial" w:hAnsi="Arial" w:cs="Arial"/>
                <w:highlight w:val="yellow"/>
              </w:rPr>
              <w:t>X</w:t>
            </w:r>
            <w:r w:rsidRPr="0E4070F7">
              <w:rPr>
                <w:rFonts w:ascii="Arial" w:eastAsia="Arial" w:hAnsi="Arial" w:cs="Arial"/>
              </w:rPr>
              <w:t xml:space="preserve"> days after task assignment</w:t>
            </w:r>
          </w:p>
        </w:tc>
      </w:tr>
      <w:tr w:rsidR="006B40AF" w:rsidTr="0E4070F7">
        <w:trPr>
          <w:trHeight w:val="712"/>
        </w:trPr>
        <w:tc>
          <w:tcPr>
            <w:tcW w:w="421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rsidR="006B40AF" w:rsidRDefault="0E4070F7" w:rsidP="0E4070F7">
            <w:pPr>
              <w:keepNext/>
              <w:keepLines/>
              <w:rPr>
                <w:rFonts w:ascii="Arial" w:eastAsia="Arial" w:hAnsi="Arial" w:cs="Arial"/>
              </w:rPr>
            </w:pPr>
            <w:r w:rsidRPr="0E4070F7">
              <w:rPr>
                <w:rFonts w:ascii="Arial" w:eastAsia="Arial" w:hAnsi="Arial" w:cs="Arial"/>
              </w:rPr>
              <w:t>Weekly Status Reports</w:t>
            </w:r>
          </w:p>
        </w:tc>
        <w:tc>
          <w:tcPr>
            <w:tcW w:w="5950" w:type="dxa"/>
            <w:tcBorders>
              <w:left w:val="single" w:sz="8" w:space="0" w:color="000000" w:themeColor="text1"/>
              <w:right w:val="single" w:sz="8" w:space="0" w:color="000000" w:themeColor="text1"/>
            </w:tcBorders>
          </w:tcPr>
          <w:p w:rsidR="006B40AF" w:rsidRPr="00A25F45" w:rsidRDefault="0E4070F7" w:rsidP="0E4070F7">
            <w:pPr>
              <w:keepNext/>
              <w:keepLines/>
              <w:rPr>
                <w:rFonts w:ascii="Arial" w:eastAsia="Arial" w:hAnsi="Arial" w:cs="Arial"/>
              </w:rPr>
            </w:pPr>
            <w:r w:rsidRPr="0E4070F7">
              <w:rPr>
                <w:rFonts w:ascii="Arial" w:eastAsia="Arial" w:hAnsi="Arial" w:cs="Arial"/>
              </w:rPr>
              <w:t xml:space="preserve">As requested; </w:t>
            </w:r>
            <w:r w:rsidRPr="0E4070F7">
              <w:rPr>
                <w:rFonts w:ascii="Arial" w:eastAsia="Arial" w:hAnsi="Arial" w:cs="Arial"/>
                <w:highlight w:val="yellow"/>
              </w:rPr>
              <w:t>X</w:t>
            </w:r>
            <w:r w:rsidRPr="0E4070F7">
              <w:rPr>
                <w:rFonts w:ascii="Arial" w:eastAsia="Arial" w:hAnsi="Arial" w:cs="Arial"/>
              </w:rPr>
              <w:t xml:space="preserve"> days after task assignment</w:t>
            </w:r>
          </w:p>
        </w:tc>
      </w:tr>
    </w:tbl>
    <w:p w:rsidR="003132A9" w:rsidRDefault="003132A9" w:rsidP="00CA6542">
      <w:pPr>
        <w:tabs>
          <w:tab w:val="left" w:pos="-720"/>
          <w:tab w:val="left" w:pos="1080"/>
        </w:tabs>
      </w:pPr>
    </w:p>
    <w:tbl>
      <w:tblPr>
        <w:tblW w:w="10136"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04"/>
        <w:gridCol w:w="5932"/>
      </w:tblGrid>
      <w:tr w:rsidR="00A30EC8" w:rsidTr="0E4070F7">
        <w:trPr>
          <w:trHeight w:val="500"/>
        </w:trPr>
        <w:tc>
          <w:tcPr>
            <w:tcW w:w="4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A30EC8" w:rsidRPr="00CA2418" w:rsidRDefault="0E4070F7" w:rsidP="00627593">
            <w:pPr>
              <w:keepNext/>
              <w:keepLines/>
            </w:pPr>
            <w:r w:rsidRPr="0E4070F7">
              <w:rPr>
                <w:rFonts w:ascii="Arial" w:eastAsia="Arial" w:hAnsi="Arial" w:cs="Arial"/>
                <w:b/>
                <w:bCs/>
              </w:rPr>
              <w:t>CLIN IV DELIVERABLE</w:t>
            </w:r>
          </w:p>
        </w:tc>
        <w:tc>
          <w:tcPr>
            <w:tcW w:w="593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A30EC8" w:rsidRPr="00CA2418" w:rsidRDefault="0E4070F7" w:rsidP="00627593">
            <w:pPr>
              <w:keepNext/>
              <w:keepLines/>
            </w:pPr>
            <w:r w:rsidRPr="0E4070F7">
              <w:rPr>
                <w:rFonts w:ascii="Arial" w:eastAsia="Arial" w:hAnsi="Arial" w:cs="Arial"/>
                <w:b/>
                <w:bCs/>
              </w:rPr>
              <w:t>DELIVERY DATE</w:t>
            </w:r>
          </w:p>
        </w:tc>
      </w:tr>
      <w:tr w:rsidR="007D30E1" w:rsidTr="0E4070F7">
        <w:trPr>
          <w:trHeight w:val="316"/>
        </w:trPr>
        <w:tc>
          <w:tcPr>
            <w:tcW w:w="4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D30E1" w:rsidRPr="002E2F4E" w:rsidRDefault="0E4070F7" w:rsidP="0E4070F7">
            <w:pPr>
              <w:keepNext/>
              <w:keepLines/>
              <w:rPr>
                <w:rFonts w:ascii="Arial" w:eastAsia="Arial" w:hAnsi="Arial" w:cs="Arial"/>
              </w:rPr>
            </w:pPr>
            <w:r w:rsidRPr="0E4070F7">
              <w:rPr>
                <w:rFonts w:ascii="Arial" w:eastAsia="Arial" w:hAnsi="Arial" w:cs="Arial"/>
              </w:rPr>
              <w:t xml:space="preserve">OCIO Vendor Management Capabilities Assessment </w:t>
            </w:r>
          </w:p>
        </w:tc>
        <w:tc>
          <w:tcPr>
            <w:tcW w:w="593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D30E1" w:rsidRPr="002E2F4E" w:rsidRDefault="0E4070F7" w:rsidP="0E4070F7">
            <w:pPr>
              <w:keepNext/>
              <w:keepLines/>
              <w:rPr>
                <w:rFonts w:ascii="Arial" w:eastAsia="Arial" w:hAnsi="Arial" w:cs="Arial"/>
              </w:rPr>
            </w:pPr>
            <w:r w:rsidRPr="0E4070F7">
              <w:rPr>
                <w:rFonts w:ascii="Arial" w:eastAsia="Arial" w:hAnsi="Arial" w:cs="Arial"/>
              </w:rPr>
              <w:t xml:space="preserve">As requested; </w:t>
            </w:r>
            <w:r w:rsidRPr="0E4070F7">
              <w:rPr>
                <w:rFonts w:ascii="Arial" w:eastAsia="Arial" w:hAnsi="Arial" w:cs="Arial"/>
                <w:highlight w:val="yellow"/>
              </w:rPr>
              <w:t>X</w:t>
            </w:r>
            <w:r w:rsidRPr="0E4070F7">
              <w:rPr>
                <w:rFonts w:ascii="Arial" w:eastAsia="Arial" w:hAnsi="Arial" w:cs="Arial"/>
              </w:rPr>
              <w:t xml:space="preserve"> days after task assignment</w:t>
            </w:r>
          </w:p>
        </w:tc>
      </w:tr>
      <w:tr w:rsidR="007D30E1" w:rsidTr="0E4070F7">
        <w:trPr>
          <w:trHeight w:val="316"/>
        </w:trPr>
        <w:tc>
          <w:tcPr>
            <w:tcW w:w="4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D30E1" w:rsidRPr="002E2F4E" w:rsidRDefault="0E4070F7" w:rsidP="0E4070F7">
            <w:pPr>
              <w:keepNext/>
              <w:keepLines/>
              <w:rPr>
                <w:rFonts w:ascii="Arial" w:eastAsia="Arial" w:hAnsi="Arial" w:cs="Arial"/>
              </w:rPr>
            </w:pPr>
            <w:r w:rsidRPr="0E4070F7">
              <w:rPr>
                <w:rFonts w:ascii="Arial" w:eastAsia="Arial" w:hAnsi="Arial" w:cs="Arial"/>
              </w:rPr>
              <w:t>Recommendations for vendor negotiation</w:t>
            </w:r>
          </w:p>
        </w:tc>
        <w:tc>
          <w:tcPr>
            <w:tcW w:w="593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D30E1" w:rsidRPr="002E2F4E" w:rsidRDefault="0E4070F7" w:rsidP="0E4070F7">
            <w:pPr>
              <w:keepNext/>
              <w:keepLines/>
              <w:rPr>
                <w:rFonts w:ascii="Arial" w:eastAsia="Arial" w:hAnsi="Arial" w:cs="Arial"/>
              </w:rPr>
            </w:pPr>
            <w:r w:rsidRPr="0E4070F7">
              <w:rPr>
                <w:rFonts w:ascii="Arial" w:eastAsia="Arial" w:hAnsi="Arial" w:cs="Arial"/>
              </w:rPr>
              <w:t xml:space="preserve">As requested; </w:t>
            </w:r>
            <w:r w:rsidRPr="0E4070F7">
              <w:rPr>
                <w:rFonts w:ascii="Arial" w:eastAsia="Arial" w:hAnsi="Arial" w:cs="Arial"/>
                <w:highlight w:val="yellow"/>
              </w:rPr>
              <w:t>X</w:t>
            </w:r>
            <w:r w:rsidRPr="0E4070F7">
              <w:rPr>
                <w:rFonts w:ascii="Arial" w:eastAsia="Arial" w:hAnsi="Arial" w:cs="Arial"/>
              </w:rPr>
              <w:t xml:space="preserve"> days after task assignment</w:t>
            </w:r>
          </w:p>
        </w:tc>
      </w:tr>
      <w:tr w:rsidR="007D30E1" w:rsidTr="0E4070F7">
        <w:trPr>
          <w:trHeight w:val="316"/>
        </w:trPr>
        <w:tc>
          <w:tcPr>
            <w:tcW w:w="4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D30E1" w:rsidRDefault="0E4070F7" w:rsidP="0E4070F7">
            <w:pPr>
              <w:keepNext/>
              <w:keepLines/>
              <w:rPr>
                <w:rFonts w:ascii="Arial" w:eastAsia="Arial" w:hAnsi="Arial" w:cs="Arial"/>
              </w:rPr>
            </w:pPr>
            <w:r w:rsidRPr="0E4070F7">
              <w:rPr>
                <w:rFonts w:ascii="Arial" w:eastAsia="Arial" w:hAnsi="Arial" w:cs="Arial"/>
              </w:rPr>
              <w:t>Price Benchmarking Analysis</w:t>
            </w:r>
          </w:p>
        </w:tc>
        <w:tc>
          <w:tcPr>
            <w:tcW w:w="593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7D30E1" w:rsidRPr="7938E74E" w:rsidRDefault="0E4070F7" w:rsidP="0E4070F7">
            <w:pPr>
              <w:keepNext/>
              <w:keepLines/>
              <w:rPr>
                <w:rFonts w:ascii="Arial" w:eastAsia="Arial" w:hAnsi="Arial" w:cs="Arial"/>
              </w:rPr>
            </w:pPr>
            <w:r w:rsidRPr="0E4070F7">
              <w:rPr>
                <w:rFonts w:ascii="Arial" w:eastAsia="Arial" w:hAnsi="Arial" w:cs="Arial"/>
              </w:rPr>
              <w:t xml:space="preserve">As requested; </w:t>
            </w:r>
            <w:r w:rsidRPr="0E4070F7">
              <w:rPr>
                <w:rFonts w:ascii="Arial" w:eastAsia="Arial" w:hAnsi="Arial" w:cs="Arial"/>
                <w:highlight w:val="yellow"/>
              </w:rPr>
              <w:t>X</w:t>
            </w:r>
            <w:r w:rsidRPr="0E4070F7">
              <w:rPr>
                <w:rFonts w:ascii="Arial" w:eastAsia="Arial" w:hAnsi="Arial" w:cs="Arial"/>
              </w:rPr>
              <w:t xml:space="preserve"> days after task assignment</w:t>
            </w:r>
          </w:p>
        </w:tc>
      </w:tr>
      <w:tr w:rsidR="007D30E1" w:rsidTr="0E4070F7">
        <w:trPr>
          <w:trHeight w:val="316"/>
        </w:trPr>
        <w:tc>
          <w:tcPr>
            <w:tcW w:w="4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D30E1" w:rsidRDefault="0E4070F7" w:rsidP="0E4070F7">
            <w:pPr>
              <w:keepNext/>
              <w:keepLines/>
              <w:rPr>
                <w:rFonts w:ascii="Arial" w:eastAsia="Arial" w:hAnsi="Arial" w:cs="Arial"/>
              </w:rPr>
            </w:pPr>
            <w:r w:rsidRPr="0E4070F7">
              <w:rPr>
                <w:rFonts w:ascii="Arial" w:eastAsia="Arial" w:hAnsi="Arial" w:cs="Arial"/>
              </w:rPr>
              <w:t>Audit Readiness Assessment Report</w:t>
            </w:r>
          </w:p>
        </w:tc>
        <w:tc>
          <w:tcPr>
            <w:tcW w:w="593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D30E1" w:rsidRDefault="0E4070F7" w:rsidP="0E4070F7">
            <w:pPr>
              <w:keepNext/>
              <w:keepLines/>
              <w:rPr>
                <w:rFonts w:ascii="Arial" w:eastAsia="Arial" w:hAnsi="Arial" w:cs="Arial"/>
              </w:rPr>
            </w:pPr>
            <w:r w:rsidRPr="0E4070F7">
              <w:rPr>
                <w:rFonts w:ascii="Arial" w:eastAsia="Arial" w:hAnsi="Arial" w:cs="Arial"/>
              </w:rPr>
              <w:t xml:space="preserve">As requested; </w:t>
            </w:r>
            <w:r w:rsidRPr="0E4070F7">
              <w:rPr>
                <w:rFonts w:ascii="Arial" w:eastAsia="Arial" w:hAnsi="Arial" w:cs="Arial"/>
                <w:highlight w:val="yellow"/>
              </w:rPr>
              <w:t>X</w:t>
            </w:r>
            <w:r w:rsidRPr="0E4070F7">
              <w:rPr>
                <w:rFonts w:ascii="Arial" w:eastAsia="Arial" w:hAnsi="Arial" w:cs="Arial"/>
              </w:rPr>
              <w:t xml:space="preserve"> days after task assignment</w:t>
            </w:r>
          </w:p>
        </w:tc>
      </w:tr>
      <w:tr w:rsidR="006B40AF" w:rsidTr="0E4070F7">
        <w:trPr>
          <w:trHeight w:val="316"/>
        </w:trPr>
        <w:tc>
          <w:tcPr>
            <w:tcW w:w="4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B40AF" w:rsidRPr="00E1398D" w:rsidRDefault="0E4070F7" w:rsidP="0E4070F7">
            <w:pPr>
              <w:keepNext/>
              <w:keepLines/>
              <w:rPr>
                <w:rFonts w:ascii="Arial" w:eastAsia="Arial" w:hAnsi="Arial" w:cs="Arial"/>
              </w:rPr>
            </w:pPr>
            <w:r w:rsidRPr="0E4070F7">
              <w:rPr>
                <w:rFonts w:ascii="Arial" w:eastAsia="Arial" w:hAnsi="Arial" w:cs="Arial"/>
              </w:rPr>
              <w:t>Weekly Status Reports</w:t>
            </w:r>
          </w:p>
        </w:tc>
        <w:tc>
          <w:tcPr>
            <w:tcW w:w="593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B40AF" w:rsidRPr="00A25F45" w:rsidRDefault="0E4070F7" w:rsidP="0E4070F7">
            <w:pPr>
              <w:keepNext/>
              <w:keepLines/>
              <w:rPr>
                <w:rFonts w:ascii="Arial" w:eastAsia="Arial" w:hAnsi="Arial" w:cs="Arial"/>
              </w:rPr>
            </w:pPr>
            <w:r w:rsidRPr="0E4070F7">
              <w:rPr>
                <w:rFonts w:ascii="Arial" w:eastAsia="Arial" w:hAnsi="Arial" w:cs="Arial"/>
              </w:rPr>
              <w:t xml:space="preserve">As requested; </w:t>
            </w:r>
            <w:r w:rsidRPr="0E4070F7">
              <w:rPr>
                <w:rFonts w:ascii="Arial" w:eastAsia="Arial" w:hAnsi="Arial" w:cs="Arial"/>
                <w:highlight w:val="yellow"/>
              </w:rPr>
              <w:t>X</w:t>
            </w:r>
            <w:r w:rsidRPr="0E4070F7">
              <w:rPr>
                <w:rFonts w:ascii="Arial" w:eastAsia="Arial" w:hAnsi="Arial" w:cs="Arial"/>
              </w:rPr>
              <w:t xml:space="preserve"> days after task assignment</w:t>
            </w:r>
          </w:p>
        </w:tc>
      </w:tr>
    </w:tbl>
    <w:p w:rsidR="00A30EC8" w:rsidRDefault="00A30EC8" w:rsidP="00CA6542">
      <w:pPr>
        <w:tabs>
          <w:tab w:val="left" w:pos="-720"/>
          <w:tab w:val="left" w:pos="1080"/>
        </w:tabs>
      </w:pPr>
    </w:p>
    <w:p w:rsidR="00CA6542" w:rsidRDefault="0E4070F7" w:rsidP="00CA6542">
      <w:pPr>
        <w:tabs>
          <w:tab w:val="left" w:pos="-720"/>
          <w:tab w:val="left" w:pos="1080"/>
        </w:tabs>
      </w:pPr>
      <w:r w:rsidRPr="0E4070F7">
        <w:rPr>
          <w:rFonts w:ascii="Arial" w:eastAsia="Arial" w:hAnsi="Arial" w:cs="Arial"/>
        </w:rPr>
        <w:t>The Contractor shall provide the COR with monthly status reports for all deliverables, or more frequently as requested by the COR.  All deliverables become property of the US Government.</w:t>
      </w:r>
    </w:p>
    <w:p w:rsidR="00CA6542" w:rsidRDefault="00CA6542" w:rsidP="00CA6542"/>
    <w:p w:rsidR="00CA6542" w:rsidRDefault="0E4070F7" w:rsidP="00CA6542">
      <w:pPr>
        <w:tabs>
          <w:tab w:val="left" w:pos="-720"/>
          <w:tab w:val="left" w:pos="1080"/>
        </w:tabs>
      </w:pPr>
      <w:r w:rsidRPr="0E4070F7">
        <w:rPr>
          <w:rFonts w:ascii="Arial" w:eastAsia="Arial" w:hAnsi="Arial" w:cs="Arial"/>
        </w:rPr>
        <w:t>Copies of deliverables shall be sent to:</w:t>
      </w:r>
    </w:p>
    <w:p w:rsidR="00CA6542" w:rsidRPr="00B841CF" w:rsidRDefault="00CF02EC" w:rsidP="0E4070F7">
      <w:pPr>
        <w:tabs>
          <w:tab w:val="left" w:pos="-720"/>
          <w:tab w:val="left" w:pos="1080"/>
        </w:tabs>
        <w:rPr>
          <w:rFonts w:ascii="Arial" w:eastAsia="Arial" w:hAnsi="Arial" w:cs="Arial"/>
          <w:color w:val="000000" w:themeColor="text1"/>
        </w:rPr>
      </w:pPr>
      <w:r w:rsidRPr="00CF02EC">
        <w:rPr>
          <w:rFonts w:ascii="Arial" w:eastAsia="Arial" w:hAnsi="Arial" w:cs="Arial"/>
          <w:color w:val="000000" w:themeColor="text1"/>
          <w:highlight w:val="yellow"/>
        </w:rPr>
        <w:t>Agency COR Email Address:</w:t>
      </w:r>
    </w:p>
    <w:p w:rsidR="00CA6542" w:rsidRDefault="0E4070F7" w:rsidP="00CA6542">
      <w:pPr>
        <w:pStyle w:val="Heading2"/>
      </w:pPr>
      <w:bookmarkStart w:id="25" w:name="_Toc514937501"/>
      <w:r>
        <w:t>E.4 NOTICE REGARDING LATE DELIVERY/PROBLEM NOTIFICATION REPORT</w:t>
      </w:r>
      <w:bookmarkEnd w:id="25"/>
    </w:p>
    <w:p w:rsidR="00CA6542" w:rsidRDefault="0E4070F7" w:rsidP="00CA6542">
      <w:r w:rsidRPr="0E4070F7">
        <w:rPr>
          <w:rFonts w:ascii="Arial" w:eastAsia="Arial" w:hAnsi="Arial" w:cs="Arial"/>
        </w:rPr>
        <w:t xml:space="preserve">The Contractor shall notify the </w:t>
      </w:r>
      <w:r w:rsidR="00CF02EC">
        <w:rPr>
          <w:rFonts w:ascii="Arial" w:eastAsia="Arial" w:hAnsi="Arial" w:cs="Arial"/>
        </w:rPr>
        <w:t>Government</w:t>
      </w:r>
      <w:r w:rsidRPr="0E4070F7">
        <w:rPr>
          <w:rFonts w:ascii="Arial" w:eastAsia="Arial" w:hAnsi="Arial" w:cs="Arial"/>
        </w:rPr>
        <w:t xml:space="preserve"> COR, as soon as it becomes apparent to the Contractor, that a scheduled delivery will be late. The Contractor shall notify the </w:t>
      </w:r>
      <w:r w:rsidR="00CF02EC">
        <w:rPr>
          <w:rFonts w:ascii="Arial" w:eastAsia="Arial" w:hAnsi="Arial" w:cs="Arial"/>
        </w:rPr>
        <w:t>Government</w:t>
      </w:r>
      <w:r w:rsidRPr="0E4070F7">
        <w:rPr>
          <w:rFonts w:ascii="Arial" w:eastAsia="Arial" w:hAnsi="Arial" w:cs="Arial"/>
        </w:rPr>
        <w:t xml:space="preserve"> COR by electronic mail and shall include the rationale for late delivery, the expected date of the delivery and the impact the late delivery will have on the project.  The </w:t>
      </w:r>
      <w:r w:rsidR="00CF02EC">
        <w:rPr>
          <w:rFonts w:ascii="Arial" w:eastAsia="Arial" w:hAnsi="Arial" w:cs="Arial"/>
        </w:rPr>
        <w:t>Government</w:t>
      </w:r>
      <w:r w:rsidRPr="0E4070F7">
        <w:rPr>
          <w:rFonts w:ascii="Arial" w:eastAsia="Arial" w:hAnsi="Arial" w:cs="Arial"/>
        </w:rPr>
        <w:t xml:space="preserve"> COR will review the new schedule and provide guidance to the Contractor.  Such notification in no way limits any Government contractual rights or remedies including but not limited to termination.</w:t>
      </w:r>
    </w:p>
    <w:p w:rsidR="00CA6542" w:rsidRDefault="0E4070F7" w:rsidP="00CA6542">
      <w:pPr>
        <w:pStyle w:val="Heading2"/>
      </w:pPr>
      <w:bookmarkStart w:id="26" w:name="_Toc514937502"/>
      <w:r>
        <w:t>E.5 PERFORMANCE MANAGEMENT</w:t>
      </w:r>
      <w:bookmarkEnd w:id="26"/>
    </w:p>
    <w:p w:rsidR="00CA6542" w:rsidRDefault="0E4070F7" w:rsidP="002757E9">
      <w:pPr>
        <w:spacing w:after="120"/>
      </w:pPr>
      <w:r w:rsidRPr="0E4070F7">
        <w:rPr>
          <w:rFonts w:ascii="Arial" w:eastAsia="Arial" w:hAnsi="Arial" w:cs="Arial"/>
        </w:rPr>
        <w:t xml:space="preserve">The success of this task order shall be dependent upon the Government’s Quality Assurance Service Plan (QASP) and shall depend on the following performance measures: </w:t>
      </w:r>
    </w:p>
    <w:p w:rsidR="00CA6542" w:rsidRDefault="0E4070F7" w:rsidP="007C2ECE">
      <w:pPr>
        <w:numPr>
          <w:ilvl w:val="0"/>
          <w:numId w:val="11"/>
        </w:numPr>
        <w:spacing w:after="120"/>
        <w:ind w:hanging="360"/>
      </w:pPr>
      <w:r w:rsidRPr="0E4070F7">
        <w:rPr>
          <w:rFonts w:ascii="Arial" w:eastAsia="Arial" w:hAnsi="Arial" w:cs="Arial"/>
        </w:rPr>
        <w:t xml:space="preserve">Quality of the deliverables.  This includes their accuracy as well as their presentation, completeness and general quality of production.  The products should contain approaches and solutions and clearly show how the Contractor has made an effort to provide as comprehensive an approach as possible. The contractor shall advise the IT category PMO of quality issues, apply, and document quality assurance procedures and methodologies to ensure that client quality requirements and performance standards are clearly met and effectively enforced. </w:t>
      </w:r>
    </w:p>
    <w:p w:rsidR="00CA6542" w:rsidRDefault="0E4070F7" w:rsidP="007C2ECE">
      <w:pPr>
        <w:numPr>
          <w:ilvl w:val="0"/>
          <w:numId w:val="11"/>
        </w:numPr>
        <w:ind w:hanging="360"/>
      </w:pPr>
      <w:r w:rsidRPr="0E4070F7">
        <w:rPr>
          <w:rFonts w:ascii="Arial" w:eastAsia="Arial" w:hAnsi="Arial" w:cs="Arial"/>
        </w:rPr>
        <w:t>Timeliness of the deliverables.  Once a firm schedule is established, adherence to the timeline is important to meet the overall objectives of the task.</w:t>
      </w:r>
    </w:p>
    <w:p w:rsidR="00CA6542" w:rsidRPr="004F3A18" w:rsidRDefault="0E4070F7" w:rsidP="0E4070F7">
      <w:pPr>
        <w:pStyle w:val="Heading3"/>
        <w:rPr>
          <w:i w:val="0"/>
        </w:rPr>
      </w:pPr>
      <w:bookmarkStart w:id="27" w:name="_Toc514937503"/>
      <w:r w:rsidRPr="0E4070F7">
        <w:rPr>
          <w:i w:val="0"/>
        </w:rPr>
        <w:t>E.5.1 PERFORMANCE MANAGEMENT METRICS</w:t>
      </w:r>
      <w:bookmarkEnd w:id="27"/>
    </w:p>
    <w:p w:rsidR="00CA6542" w:rsidRDefault="0E4070F7" w:rsidP="00CA6542">
      <w:r w:rsidRPr="0E4070F7">
        <w:rPr>
          <w:rFonts w:ascii="Arial" w:eastAsia="Arial" w:hAnsi="Arial" w:cs="Arial"/>
        </w:rPr>
        <w:t>On a monthly basis, the Contractor shall meet the performance objectives listed in the tables below.  Any deliverable(s) or non-performing service(s) that do not meet the Performance Measure and associated Inspection and Acceptance Criteria shall be repaired/replace/re-performed by the Contractor in accordance with FAR Clause 52.212-4.</w:t>
      </w:r>
    </w:p>
    <w:p w:rsidR="00CA6542" w:rsidRDefault="00CA6542" w:rsidP="00CA6542">
      <w:pPr>
        <w:ind w:left="720"/>
      </w:pPr>
    </w:p>
    <w:tbl>
      <w:tblPr>
        <w:tblW w:w="10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439"/>
        <w:gridCol w:w="2496"/>
        <w:gridCol w:w="3354"/>
        <w:gridCol w:w="2406"/>
      </w:tblGrid>
      <w:tr w:rsidR="00454207" w:rsidTr="0E4070F7">
        <w:tc>
          <w:tcPr>
            <w:tcW w:w="2439" w:type="dxa"/>
            <w:tcMar>
              <w:left w:w="33" w:type="dxa"/>
              <w:right w:w="33" w:type="dxa"/>
            </w:tcMar>
          </w:tcPr>
          <w:p w:rsidR="00CA6542" w:rsidRDefault="00CA6542" w:rsidP="00CA6542">
            <w:pPr>
              <w:jc w:val="center"/>
            </w:pPr>
          </w:p>
          <w:p w:rsidR="00CA6542" w:rsidRDefault="0E4070F7" w:rsidP="00CA6542">
            <w:pPr>
              <w:spacing w:after="14"/>
              <w:jc w:val="center"/>
            </w:pPr>
            <w:r w:rsidRPr="0E4070F7">
              <w:rPr>
                <w:rFonts w:ascii="Arial" w:eastAsia="Arial" w:hAnsi="Arial" w:cs="Arial"/>
                <w:b/>
                <w:bCs/>
              </w:rPr>
              <w:t>Performance Requirement</w:t>
            </w:r>
          </w:p>
        </w:tc>
        <w:tc>
          <w:tcPr>
            <w:tcW w:w="2496" w:type="dxa"/>
            <w:tcMar>
              <w:left w:w="33" w:type="dxa"/>
              <w:right w:w="33" w:type="dxa"/>
            </w:tcMar>
          </w:tcPr>
          <w:p w:rsidR="00CA6542" w:rsidRDefault="00CA6542" w:rsidP="00CA6542">
            <w:pPr>
              <w:jc w:val="center"/>
            </w:pPr>
          </w:p>
          <w:p w:rsidR="00CA6542" w:rsidRDefault="0E4070F7" w:rsidP="00CA6542">
            <w:pPr>
              <w:spacing w:after="14"/>
              <w:jc w:val="center"/>
            </w:pPr>
            <w:r w:rsidRPr="0E4070F7">
              <w:rPr>
                <w:rFonts w:ascii="Arial" w:eastAsia="Arial" w:hAnsi="Arial" w:cs="Arial"/>
                <w:b/>
                <w:bCs/>
              </w:rPr>
              <w:t>Performance Indicator</w:t>
            </w:r>
          </w:p>
        </w:tc>
        <w:tc>
          <w:tcPr>
            <w:tcW w:w="3354" w:type="dxa"/>
            <w:tcMar>
              <w:left w:w="33" w:type="dxa"/>
              <w:right w:w="33" w:type="dxa"/>
            </w:tcMar>
          </w:tcPr>
          <w:p w:rsidR="00CA6542" w:rsidRDefault="00CA6542" w:rsidP="00CA6542">
            <w:pPr>
              <w:jc w:val="center"/>
            </w:pPr>
          </w:p>
          <w:p w:rsidR="00CA6542" w:rsidRDefault="0E4070F7" w:rsidP="00CA6542">
            <w:pPr>
              <w:spacing w:after="14"/>
              <w:jc w:val="center"/>
            </w:pPr>
            <w:r w:rsidRPr="0E4070F7">
              <w:rPr>
                <w:rFonts w:ascii="Arial" w:eastAsia="Arial" w:hAnsi="Arial" w:cs="Arial"/>
                <w:b/>
                <w:bCs/>
              </w:rPr>
              <w:t>Performance Standard</w:t>
            </w:r>
          </w:p>
        </w:tc>
        <w:tc>
          <w:tcPr>
            <w:tcW w:w="2406" w:type="dxa"/>
            <w:tcMar>
              <w:left w:w="33" w:type="dxa"/>
              <w:right w:w="33" w:type="dxa"/>
            </w:tcMar>
          </w:tcPr>
          <w:p w:rsidR="00CA6542" w:rsidRDefault="00CA6542" w:rsidP="00CA6542">
            <w:pPr>
              <w:jc w:val="center"/>
            </w:pPr>
          </w:p>
          <w:p w:rsidR="00CA6542" w:rsidRDefault="0E4070F7" w:rsidP="00CA6542">
            <w:pPr>
              <w:spacing w:after="14"/>
              <w:jc w:val="center"/>
            </w:pPr>
            <w:r w:rsidRPr="0E4070F7">
              <w:rPr>
                <w:rFonts w:ascii="Arial" w:eastAsia="Arial" w:hAnsi="Arial" w:cs="Arial"/>
                <w:b/>
                <w:bCs/>
              </w:rPr>
              <w:t>Performance Surveillance Method</w:t>
            </w:r>
          </w:p>
        </w:tc>
      </w:tr>
      <w:tr w:rsidR="00454207" w:rsidTr="0E4070F7">
        <w:tc>
          <w:tcPr>
            <w:tcW w:w="2439" w:type="dxa"/>
            <w:tcMar>
              <w:left w:w="33" w:type="dxa"/>
              <w:right w:w="33" w:type="dxa"/>
            </w:tcMar>
          </w:tcPr>
          <w:p w:rsidR="00CA6542" w:rsidRPr="00761457" w:rsidRDefault="0E4070F7" w:rsidP="00CA6542">
            <w:pPr>
              <w:spacing w:after="14"/>
              <w:ind w:left="69" w:right="91"/>
              <w:jc w:val="center"/>
            </w:pPr>
            <w:r w:rsidRPr="0E4070F7">
              <w:rPr>
                <w:rFonts w:ascii="Arial" w:eastAsia="Arial" w:hAnsi="Arial" w:cs="Arial"/>
              </w:rPr>
              <w:t>Monthly Status Report (MSR)</w:t>
            </w:r>
          </w:p>
        </w:tc>
        <w:tc>
          <w:tcPr>
            <w:tcW w:w="2496" w:type="dxa"/>
            <w:tcMar>
              <w:left w:w="33" w:type="dxa"/>
              <w:right w:w="33" w:type="dxa"/>
            </w:tcMar>
          </w:tcPr>
          <w:p w:rsidR="00CA6542" w:rsidRDefault="0E4070F7" w:rsidP="004A3DF5">
            <w:pPr>
              <w:ind w:left="69" w:right="91"/>
              <w:jc w:val="center"/>
            </w:pPr>
            <w:r w:rsidRPr="0E4070F7">
              <w:rPr>
                <w:rFonts w:ascii="Arial" w:eastAsia="Arial" w:hAnsi="Arial" w:cs="Arial"/>
              </w:rPr>
              <w:t>Deliver complete and on time by the 10th day of the month</w:t>
            </w:r>
          </w:p>
        </w:tc>
        <w:tc>
          <w:tcPr>
            <w:tcW w:w="3354" w:type="dxa"/>
            <w:tcMar>
              <w:left w:w="33" w:type="dxa"/>
              <w:right w:w="33" w:type="dxa"/>
            </w:tcMar>
          </w:tcPr>
          <w:p w:rsidR="00CA6542" w:rsidRDefault="0E4070F7" w:rsidP="00CA6542">
            <w:pPr>
              <w:spacing w:after="14"/>
              <w:ind w:left="69" w:right="91"/>
              <w:jc w:val="center"/>
            </w:pPr>
            <w:r w:rsidRPr="0E4070F7">
              <w:rPr>
                <w:rFonts w:ascii="Arial" w:eastAsia="Arial" w:hAnsi="Arial" w:cs="Arial"/>
              </w:rPr>
              <w:t>Clarity, accuracy and contains all data required.</w:t>
            </w:r>
          </w:p>
          <w:p w:rsidR="00CA6542" w:rsidRDefault="0E4070F7" w:rsidP="00CA6542">
            <w:pPr>
              <w:spacing w:after="14"/>
              <w:ind w:left="69" w:right="91"/>
              <w:jc w:val="center"/>
            </w:pPr>
            <w:r w:rsidRPr="0E4070F7">
              <w:rPr>
                <w:rFonts w:ascii="Arial" w:eastAsia="Arial" w:hAnsi="Arial" w:cs="Arial"/>
              </w:rPr>
              <w:t>Initial deliverable submission shall be 95% error free.</w:t>
            </w:r>
          </w:p>
        </w:tc>
        <w:tc>
          <w:tcPr>
            <w:tcW w:w="2406" w:type="dxa"/>
            <w:tcMar>
              <w:left w:w="33" w:type="dxa"/>
              <w:right w:w="33" w:type="dxa"/>
            </w:tcMar>
          </w:tcPr>
          <w:p w:rsidR="00CA6542" w:rsidRDefault="0E4070F7" w:rsidP="00CA6542">
            <w:pPr>
              <w:spacing w:after="14"/>
              <w:ind w:left="69" w:right="91"/>
              <w:jc w:val="center"/>
            </w:pPr>
            <w:r w:rsidRPr="0E4070F7">
              <w:rPr>
                <w:rFonts w:ascii="Arial" w:eastAsia="Arial" w:hAnsi="Arial" w:cs="Arial"/>
              </w:rPr>
              <w:t>100 % Inspection of Reports by the COR</w:t>
            </w:r>
          </w:p>
          <w:p w:rsidR="00CA6542" w:rsidRDefault="00CA6542" w:rsidP="00CA6542">
            <w:pPr>
              <w:spacing w:after="14"/>
              <w:ind w:left="69" w:right="91"/>
              <w:jc w:val="center"/>
            </w:pPr>
          </w:p>
          <w:p w:rsidR="00CA6542" w:rsidRDefault="00CA6542" w:rsidP="00CA6542">
            <w:pPr>
              <w:spacing w:after="14"/>
              <w:ind w:left="69" w:right="91"/>
              <w:jc w:val="center"/>
            </w:pPr>
          </w:p>
          <w:p w:rsidR="00CA6542" w:rsidRDefault="00CA6542" w:rsidP="00CA6542">
            <w:pPr>
              <w:spacing w:after="14"/>
              <w:ind w:left="69" w:right="91"/>
              <w:jc w:val="center"/>
            </w:pPr>
          </w:p>
        </w:tc>
      </w:tr>
      <w:tr w:rsidR="00454207" w:rsidTr="0E4070F7">
        <w:tc>
          <w:tcPr>
            <w:tcW w:w="2439" w:type="dxa"/>
            <w:tcMar>
              <w:left w:w="33" w:type="dxa"/>
              <w:right w:w="33" w:type="dxa"/>
            </w:tcMar>
          </w:tcPr>
          <w:p w:rsidR="00CA6542" w:rsidRPr="00761457" w:rsidRDefault="0E4070F7" w:rsidP="00CA6542">
            <w:pPr>
              <w:spacing w:after="14"/>
              <w:ind w:left="69" w:right="91"/>
              <w:jc w:val="center"/>
            </w:pPr>
            <w:r w:rsidRPr="0E4070F7">
              <w:rPr>
                <w:rFonts w:ascii="Arial" w:eastAsia="Arial" w:hAnsi="Arial" w:cs="Arial"/>
              </w:rPr>
              <w:t>Miscellaneous Administrative Reports</w:t>
            </w:r>
          </w:p>
        </w:tc>
        <w:tc>
          <w:tcPr>
            <w:tcW w:w="2496" w:type="dxa"/>
            <w:tcMar>
              <w:left w:w="33" w:type="dxa"/>
              <w:right w:w="33" w:type="dxa"/>
            </w:tcMar>
          </w:tcPr>
          <w:p w:rsidR="00CA6542" w:rsidRDefault="0E4070F7" w:rsidP="00CA6542">
            <w:pPr>
              <w:ind w:left="69" w:right="91"/>
              <w:jc w:val="center"/>
            </w:pPr>
            <w:r w:rsidRPr="0E4070F7">
              <w:rPr>
                <w:rFonts w:ascii="Arial" w:eastAsia="Arial" w:hAnsi="Arial" w:cs="Arial"/>
              </w:rPr>
              <w:t>Deliver complete and on time on the 1</w:t>
            </w:r>
            <w:r w:rsidRPr="0E4070F7">
              <w:rPr>
                <w:rFonts w:ascii="Arial" w:eastAsia="Arial" w:hAnsi="Arial" w:cs="Arial"/>
                <w:vertAlign w:val="superscript"/>
              </w:rPr>
              <w:t>st</w:t>
            </w:r>
            <w:r w:rsidRPr="0E4070F7">
              <w:rPr>
                <w:rFonts w:ascii="Arial" w:eastAsia="Arial" w:hAnsi="Arial" w:cs="Arial"/>
              </w:rPr>
              <w:t xml:space="preserve"> day of the month</w:t>
            </w:r>
          </w:p>
          <w:p w:rsidR="00CA6542" w:rsidRDefault="00CA6542" w:rsidP="00CA6542">
            <w:pPr>
              <w:ind w:left="69" w:right="91"/>
              <w:jc w:val="center"/>
            </w:pPr>
          </w:p>
          <w:p w:rsidR="00CA6542" w:rsidRDefault="00CA6542" w:rsidP="00CA6542">
            <w:pPr>
              <w:ind w:left="69" w:right="91"/>
              <w:jc w:val="center"/>
            </w:pPr>
          </w:p>
        </w:tc>
        <w:tc>
          <w:tcPr>
            <w:tcW w:w="3354" w:type="dxa"/>
            <w:tcMar>
              <w:left w:w="33" w:type="dxa"/>
              <w:right w:w="33" w:type="dxa"/>
            </w:tcMar>
          </w:tcPr>
          <w:p w:rsidR="00CA6542" w:rsidRDefault="0E4070F7" w:rsidP="00CA6542">
            <w:pPr>
              <w:spacing w:after="14"/>
              <w:ind w:left="69" w:right="91"/>
              <w:jc w:val="center"/>
            </w:pPr>
            <w:r w:rsidRPr="0E4070F7">
              <w:rPr>
                <w:rFonts w:ascii="Arial" w:eastAsia="Arial" w:hAnsi="Arial" w:cs="Arial"/>
              </w:rPr>
              <w:t>Clarity, accuracy and contains all data required.</w:t>
            </w:r>
          </w:p>
          <w:p w:rsidR="00CA6542" w:rsidRDefault="0E4070F7" w:rsidP="00CA6542">
            <w:pPr>
              <w:spacing w:after="14"/>
              <w:ind w:left="69" w:right="91"/>
              <w:jc w:val="center"/>
            </w:pPr>
            <w:r w:rsidRPr="0E4070F7">
              <w:rPr>
                <w:rFonts w:ascii="Arial" w:eastAsia="Arial" w:hAnsi="Arial" w:cs="Arial"/>
              </w:rPr>
              <w:t>Initial deliverable submission shall be 95% error free.</w:t>
            </w:r>
          </w:p>
        </w:tc>
        <w:tc>
          <w:tcPr>
            <w:tcW w:w="2406" w:type="dxa"/>
            <w:tcMar>
              <w:left w:w="33" w:type="dxa"/>
              <w:right w:w="33" w:type="dxa"/>
            </w:tcMar>
          </w:tcPr>
          <w:p w:rsidR="00CA6542" w:rsidRDefault="0E4070F7" w:rsidP="00CA6542">
            <w:pPr>
              <w:spacing w:after="14"/>
              <w:ind w:left="69" w:right="91"/>
              <w:jc w:val="center"/>
            </w:pPr>
            <w:r w:rsidRPr="0E4070F7">
              <w:rPr>
                <w:rFonts w:ascii="Arial" w:eastAsia="Arial" w:hAnsi="Arial" w:cs="Arial"/>
              </w:rPr>
              <w:t>100 % Inspection of Reports by the COR</w:t>
            </w:r>
          </w:p>
          <w:p w:rsidR="00CA6542" w:rsidRDefault="00CA6542" w:rsidP="00CA6542">
            <w:pPr>
              <w:spacing w:after="14"/>
              <w:ind w:left="69" w:right="91"/>
              <w:jc w:val="center"/>
            </w:pPr>
          </w:p>
          <w:p w:rsidR="00CA6542" w:rsidRDefault="00CA6542" w:rsidP="00CA6542">
            <w:pPr>
              <w:spacing w:after="14"/>
              <w:ind w:left="69" w:right="91"/>
              <w:jc w:val="center"/>
            </w:pPr>
          </w:p>
          <w:p w:rsidR="00CA6542" w:rsidRDefault="00CA6542" w:rsidP="00CA6542">
            <w:pPr>
              <w:spacing w:after="14"/>
              <w:ind w:left="69" w:right="91"/>
              <w:jc w:val="center"/>
            </w:pPr>
          </w:p>
        </w:tc>
      </w:tr>
      <w:tr w:rsidR="00454207" w:rsidTr="0E4070F7">
        <w:tc>
          <w:tcPr>
            <w:tcW w:w="2439" w:type="dxa"/>
            <w:tcMar>
              <w:left w:w="33" w:type="dxa"/>
              <w:right w:w="33" w:type="dxa"/>
            </w:tcMar>
          </w:tcPr>
          <w:p w:rsidR="00AC1234" w:rsidRPr="00CA2418" w:rsidRDefault="0E4070F7" w:rsidP="00CA2418">
            <w:pPr>
              <w:jc w:val="center"/>
            </w:pPr>
            <w:r w:rsidRPr="0E4070F7">
              <w:rPr>
                <w:rFonts w:ascii="Arial" w:eastAsia="Arial" w:hAnsi="Arial" w:cs="Arial"/>
              </w:rPr>
              <w:t>Strategy Update(s)</w:t>
            </w:r>
          </w:p>
        </w:tc>
        <w:tc>
          <w:tcPr>
            <w:tcW w:w="2496" w:type="dxa"/>
            <w:tcMar>
              <w:left w:w="33" w:type="dxa"/>
              <w:right w:w="33" w:type="dxa"/>
            </w:tcMar>
          </w:tcPr>
          <w:p w:rsidR="00AC1234" w:rsidRDefault="0E4070F7" w:rsidP="00CA6542">
            <w:pPr>
              <w:spacing w:after="14"/>
              <w:ind w:left="69" w:right="91"/>
              <w:jc w:val="center"/>
            </w:pPr>
            <w:r w:rsidRPr="0E4070F7">
              <w:rPr>
                <w:rFonts w:ascii="Arial" w:eastAsia="Arial" w:hAnsi="Arial" w:cs="Arial"/>
              </w:rPr>
              <w:t>As applicable</w:t>
            </w:r>
          </w:p>
          <w:p w:rsidR="00AC1234" w:rsidRDefault="00AC1234" w:rsidP="00CA6542">
            <w:pPr>
              <w:spacing w:after="14"/>
              <w:ind w:left="69" w:right="91"/>
              <w:jc w:val="center"/>
            </w:pPr>
          </w:p>
        </w:tc>
        <w:tc>
          <w:tcPr>
            <w:tcW w:w="3354" w:type="dxa"/>
            <w:tcMar>
              <w:left w:w="33" w:type="dxa"/>
              <w:right w:w="33" w:type="dxa"/>
            </w:tcMar>
          </w:tcPr>
          <w:p w:rsidR="00AC1234" w:rsidRDefault="0E4070F7" w:rsidP="00CA6542">
            <w:pPr>
              <w:spacing w:after="14"/>
              <w:ind w:left="69" w:right="91"/>
              <w:jc w:val="center"/>
            </w:pPr>
            <w:r w:rsidRPr="0E4070F7">
              <w:rPr>
                <w:rFonts w:ascii="Arial" w:eastAsia="Arial" w:hAnsi="Arial" w:cs="Arial"/>
              </w:rPr>
              <w:t>Clarity, accuracy and contains all data required.</w:t>
            </w:r>
          </w:p>
          <w:p w:rsidR="00AC1234" w:rsidRDefault="0E4070F7" w:rsidP="00CA6542">
            <w:pPr>
              <w:spacing w:after="14"/>
              <w:ind w:left="69" w:right="91"/>
              <w:jc w:val="center"/>
            </w:pPr>
            <w:r w:rsidRPr="0E4070F7">
              <w:rPr>
                <w:rFonts w:ascii="Arial" w:eastAsia="Arial" w:hAnsi="Arial" w:cs="Arial"/>
              </w:rPr>
              <w:t>Initial deliverable submission shall be 95% error free.</w:t>
            </w:r>
          </w:p>
        </w:tc>
        <w:tc>
          <w:tcPr>
            <w:tcW w:w="2406" w:type="dxa"/>
            <w:tcMar>
              <w:left w:w="33" w:type="dxa"/>
              <w:right w:w="33" w:type="dxa"/>
            </w:tcMar>
          </w:tcPr>
          <w:p w:rsidR="00AC1234" w:rsidRDefault="0E4070F7" w:rsidP="00CA6542">
            <w:pPr>
              <w:spacing w:after="14"/>
              <w:ind w:left="69" w:right="91"/>
              <w:jc w:val="center"/>
            </w:pPr>
            <w:r w:rsidRPr="0E4070F7">
              <w:rPr>
                <w:rFonts w:ascii="Arial" w:eastAsia="Arial" w:hAnsi="Arial" w:cs="Arial"/>
              </w:rPr>
              <w:t>100 % Inspection of Documents by the COR</w:t>
            </w:r>
          </w:p>
          <w:p w:rsidR="00AC1234" w:rsidRDefault="00AC1234" w:rsidP="00CA6542">
            <w:pPr>
              <w:spacing w:after="14"/>
              <w:ind w:left="69" w:right="91"/>
              <w:jc w:val="center"/>
            </w:pPr>
          </w:p>
          <w:p w:rsidR="00AC1234" w:rsidRDefault="00AC1234" w:rsidP="00CA6542">
            <w:pPr>
              <w:spacing w:after="14"/>
              <w:ind w:left="69" w:right="91"/>
              <w:jc w:val="center"/>
            </w:pPr>
          </w:p>
          <w:p w:rsidR="00AC1234" w:rsidRDefault="00AC1234" w:rsidP="00CA6542">
            <w:pPr>
              <w:spacing w:after="14"/>
              <w:ind w:left="69" w:right="91"/>
              <w:jc w:val="center"/>
            </w:pPr>
          </w:p>
        </w:tc>
      </w:tr>
      <w:tr w:rsidR="00454207" w:rsidTr="0E4070F7">
        <w:tc>
          <w:tcPr>
            <w:tcW w:w="2439" w:type="dxa"/>
            <w:tcMar>
              <w:left w:w="33" w:type="dxa"/>
              <w:right w:w="33" w:type="dxa"/>
            </w:tcMar>
          </w:tcPr>
          <w:p w:rsidR="00AC1234" w:rsidRPr="00B11A98" w:rsidRDefault="0E4070F7" w:rsidP="0E4070F7">
            <w:pPr>
              <w:spacing w:after="14"/>
              <w:ind w:left="69" w:right="91"/>
              <w:jc w:val="center"/>
            </w:pPr>
            <w:r w:rsidRPr="0E4070F7">
              <w:rPr>
                <w:rFonts w:ascii="Arial" w:eastAsia="Arial" w:hAnsi="Arial" w:cs="Arial"/>
              </w:rPr>
              <w:t>Project Kick-off Presentation</w:t>
            </w:r>
          </w:p>
        </w:tc>
        <w:tc>
          <w:tcPr>
            <w:tcW w:w="2496" w:type="dxa"/>
            <w:tcMar>
              <w:left w:w="33" w:type="dxa"/>
              <w:right w:w="33" w:type="dxa"/>
            </w:tcMar>
          </w:tcPr>
          <w:p w:rsidR="00AC1234" w:rsidRDefault="0E4070F7" w:rsidP="00CA6542">
            <w:pPr>
              <w:jc w:val="center"/>
            </w:pPr>
            <w:r w:rsidRPr="0E4070F7">
              <w:rPr>
                <w:rFonts w:ascii="Arial" w:eastAsia="Arial" w:hAnsi="Arial" w:cs="Arial"/>
              </w:rPr>
              <w:t>As applicable</w:t>
            </w:r>
          </w:p>
        </w:tc>
        <w:tc>
          <w:tcPr>
            <w:tcW w:w="3354" w:type="dxa"/>
            <w:tcMar>
              <w:left w:w="33" w:type="dxa"/>
              <w:right w:w="33" w:type="dxa"/>
            </w:tcMar>
          </w:tcPr>
          <w:p w:rsidR="00AC1234" w:rsidRDefault="0E4070F7" w:rsidP="00CA6542">
            <w:pPr>
              <w:spacing w:after="14"/>
              <w:ind w:left="69" w:right="91"/>
              <w:jc w:val="center"/>
            </w:pPr>
            <w:r w:rsidRPr="0E4070F7">
              <w:rPr>
                <w:rFonts w:ascii="Arial" w:eastAsia="Arial" w:hAnsi="Arial" w:cs="Arial"/>
              </w:rPr>
              <w:t>Clarity, accuracy and contains all data required.</w:t>
            </w:r>
          </w:p>
          <w:p w:rsidR="00AC1234" w:rsidRDefault="0E4070F7" w:rsidP="00CA6542">
            <w:pPr>
              <w:spacing w:after="14"/>
              <w:ind w:left="69" w:right="91"/>
              <w:jc w:val="center"/>
            </w:pPr>
            <w:r w:rsidRPr="0E4070F7">
              <w:rPr>
                <w:rFonts w:ascii="Arial" w:eastAsia="Arial" w:hAnsi="Arial" w:cs="Arial"/>
              </w:rPr>
              <w:t>Initial deliverable submission shall be 95% error free.</w:t>
            </w:r>
          </w:p>
        </w:tc>
        <w:tc>
          <w:tcPr>
            <w:tcW w:w="2406" w:type="dxa"/>
            <w:tcMar>
              <w:left w:w="33" w:type="dxa"/>
              <w:right w:w="33" w:type="dxa"/>
            </w:tcMar>
          </w:tcPr>
          <w:p w:rsidR="00AC1234" w:rsidRDefault="0E4070F7" w:rsidP="00CA6542">
            <w:pPr>
              <w:spacing w:after="14"/>
              <w:ind w:left="69" w:right="91"/>
              <w:jc w:val="center"/>
            </w:pPr>
            <w:r w:rsidRPr="0E4070F7">
              <w:rPr>
                <w:rFonts w:ascii="Arial" w:eastAsia="Arial" w:hAnsi="Arial" w:cs="Arial"/>
              </w:rPr>
              <w:t>100 % Inspection of Reports by the COR</w:t>
            </w:r>
          </w:p>
          <w:p w:rsidR="00AC1234" w:rsidRDefault="00AC1234" w:rsidP="00CA6542">
            <w:pPr>
              <w:spacing w:after="14"/>
              <w:ind w:left="69" w:right="91"/>
              <w:jc w:val="center"/>
            </w:pPr>
          </w:p>
          <w:p w:rsidR="00AC1234" w:rsidRDefault="00AC1234" w:rsidP="00CA6542">
            <w:pPr>
              <w:spacing w:after="14"/>
              <w:ind w:left="69" w:right="91"/>
              <w:jc w:val="center"/>
            </w:pPr>
          </w:p>
          <w:p w:rsidR="00AC1234" w:rsidRDefault="00AC1234" w:rsidP="00CA6542">
            <w:pPr>
              <w:spacing w:after="14"/>
              <w:ind w:left="69" w:right="91"/>
              <w:jc w:val="center"/>
            </w:pPr>
          </w:p>
        </w:tc>
      </w:tr>
      <w:tr w:rsidR="00454207" w:rsidTr="0E4070F7">
        <w:tc>
          <w:tcPr>
            <w:tcW w:w="2439" w:type="dxa"/>
            <w:tcMar>
              <w:left w:w="33" w:type="dxa"/>
              <w:right w:w="33" w:type="dxa"/>
            </w:tcMar>
          </w:tcPr>
          <w:p w:rsidR="00AC1234" w:rsidRPr="00B11A98" w:rsidRDefault="0E4070F7" w:rsidP="0E4070F7">
            <w:pPr>
              <w:spacing w:after="14"/>
              <w:ind w:left="69" w:right="91"/>
              <w:jc w:val="center"/>
            </w:pPr>
            <w:r w:rsidRPr="0E4070F7">
              <w:rPr>
                <w:rFonts w:ascii="Arial" w:eastAsia="Arial" w:hAnsi="Arial" w:cs="Arial"/>
              </w:rPr>
              <w:t>Final Project Plan / Schedule</w:t>
            </w:r>
          </w:p>
        </w:tc>
        <w:tc>
          <w:tcPr>
            <w:tcW w:w="2496" w:type="dxa"/>
            <w:tcMar>
              <w:left w:w="33" w:type="dxa"/>
              <w:right w:w="33" w:type="dxa"/>
            </w:tcMar>
          </w:tcPr>
          <w:p w:rsidR="00AC1234" w:rsidRDefault="0E4070F7" w:rsidP="00CA6542">
            <w:pPr>
              <w:jc w:val="center"/>
            </w:pPr>
            <w:r w:rsidRPr="0E4070F7">
              <w:rPr>
                <w:rFonts w:ascii="Arial" w:eastAsia="Arial" w:hAnsi="Arial" w:cs="Arial"/>
              </w:rPr>
              <w:t>As applicable</w:t>
            </w:r>
          </w:p>
        </w:tc>
        <w:tc>
          <w:tcPr>
            <w:tcW w:w="3354" w:type="dxa"/>
            <w:tcMar>
              <w:left w:w="33" w:type="dxa"/>
              <w:right w:w="33" w:type="dxa"/>
            </w:tcMar>
          </w:tcPr>
          <w:p w:rsidR="00AC1234" w:rsidRDefault="0E4070F7" w:rsidP="00CA6542">
            <w:pPr>
              <w:spacing w:after="14"/>
              <w:ind w:left="69" w:right="91"/>
              <w:jc w:val="center"/>
            </w:pPr>
            <w:r w:rsidRPr="0E4070F7">
              <w:rPr>
                <w:rFonts w:ascii="Arial" w:eastAsia="Arial" w:hAnsi="Arial" w:cs="Arial"/>
              </w:rPr>
              <w:t>Clarity, accuracy and contains all data required.</w:t>
            </w:r>
          </w:p>
          <w:p w:rsidR="00AC1234" w:rsidRDefault="0E4070F7" w:rsidP="00CA6542">
            <w:pPr>
              <w:spacing w:after="14"/>
              <w:ind w:left="69" w:right="91"/>
              <w:jc w:val="center"/>
            </w:pPr>
            <w:r w:rsidRPr="0E4070F7">
              <w:rPr>
                <w:rFonts w:ascii="Arial" w:eastAsia="Arial" w:hAnsi="Arial" w:cs="Arial"/>
              </w:rPr>
              <w:t>Initial deliverable submission shall be 95% error free.</w:t>
            </w:r>
          </w:p>
        </w:tc>
        <w:tc>
          <w:tcPr>
            <w:tcW w:w="2406" w:type="dxa"/>
            <w:tcMar>
              <w:left w:w="33" w:type="dxa"/>
              <w:right w:w="33" w:type="dxa"/>
            </w:tcMar>
          </w:tcPr>
          <w:p w:rsidR="00AC1234" w:rsidRDefault="0E4070F7" w:rsidP="00CA6542">
            <w:pPr>
              <w:spacing w:after="14"/>
              <w:ind w:left="69" w:right="91"/>
              <w:jc w:val="center"/>
            </w:pPr>
            <w:r w:rsidRPr="0E4070F7">
              <w:rPr>
                <w:rFonts w:ascii="Arial" w:eastAsia="Arial" w:hAnsi="Arial" w:cs="Arial"/>
              </w:rPr>
              <w:t>100 % Inspection of Documentation by the COR</w:t>
            </w:r>
          </w:p>
          <w:p w:rsidR="00AC1234" w:rsidRDefault="00AC1234" w:rsidP="00CA6542">
            <w:pPr>
              <w:spacing w:after="14"/>
              <w:ind w:left="69" w:right="91"/>
              <w:jc w:val="center"/>
            </w:pPr>
          </w:p>
          <w:p w:rsidR="00AC1234" w:rsidRDefault="00AC1234" w:rsidP="00CA6542">
            <w:pPr>
              <w:spacing w:after="14"/>
              <w:ind w:left="69" w:right="91"/>
              <w:jc w:val="center"/>
            </w:pPr>
          </w:p>
          <w:p w:rsidR="00AC1234" w:rsidRDefault="00AC1234" w:rsidP="00CA6542">
            <w:pPr>
              <w:spacing w:after="14"/>
              <w:ind w:left="69" w:right="91"/>
              <w:jc w:val="center"/>
            </w:pPr>
          </w:p>
        </w:tc>
      </w:tr>
      <w:tr w:rsidR="00454207" w:rsidTr="0E4070F7">
        <w:tc>
          <w:tcPr>
            <w:tcW w:w="2439" w:type="dxa"/>
            <w:tcMar>
              <w:left w:w="33" w:type="dxa"/>
              <w:right w:w="33" w:type="dxa"/>
            </w:tcMar>
          </w:tcPr>
          <w:p w:rsidR="00AC1234" w:rsidRPr="00B11A98" w:rsidRDefault="0E4070F7" w:rsidP="0E4070F7">
            <w:pPr>
              <w:spacing w:after="14"/>
              <w:ind w:left="69" w:right="91"/>
              <w:jc w:val="center"/>
            </w:pPr>
            <w:r w:rsidRPr="0E4070F7">
              <w:rPr>
                <w:rFonts w:ascii="Arial" w:eastAsia="Arial" w:hAnsi="Arial" w:cs="Arial"/>
              </w:rPr>
              <w:t>Weekly Project status reports</w:t>
            </w:r>
          </w:p>
        </w:tc>
        <w:tc>
          <w:tcPr>
            <w:tcW w:w="2496" w:type="dxa"/>
            <w:tcMar>
              <w:left w:w="33" w:type="dxa"/>
              <w:right w:w="33" w:type="dxa"/>
            </w:tcMar>
          </w:tcPr>
          <w:p w:rsidR="00AC1234" w:rsidRDefault="0E4070F7" w:rsidP="00CA6542">
            <w:pPr>
              <w:spacing w:after="14"/>
              <w:jc w:val="center"/>
            </w:pPr>
            <w:r w:rsidRPr="0E4070F7">
              <w:rPr>
                <w:rFonts w:ascii="Arial" w:eastAsia="Arial" w:hAnsi="Arial" w:cs="Arial"/>
              </w:rPr>
              <w:t>As applicable</w:t>
            </w:r>
          </w:p>
        </w:tc>
        <w:tc>
          <w:tcPr>
            <w:tcW w:w="3354" w:type="dxa"/>
            <w:tcMar>
              <w:left w:w="33" w:type="dxa"/>
              <w:right w:w="33" w:type="dxa"/>
            </w:tcMar>
          </w:tcPr>
          <w:p w:rsidR="00AC1234" w:rsidRDefault="0E4070F7" w:rsidP="00CA6542">
            <w:pPr>
              <w:spacing w:after="14"/>
              <w:ind w:left="69" w:right="91"/>
              <w:jc w:val="center"/>
            </w:pPr>
            <w:r w:rsidRPr="0E4070F7">
              <w:rPr>
                <w:rFonts w:ascii="Arial" w:eastAsia="Arial" w:hAnsi="Arial" w:cs="Arial"/>
              </w:rPr>
              <w:t>Clarity, accuracy and contains all data required.</w:t>
            </w:r>
          </w:p>
          <w:p w:rsidR="00AC1234" w:rsidRDefault="0E4070F7" w:rsidP="00CA6542">
            <w:pPr>
              <w:spacing w:after="14"/>
              <w:ind w:left="69" w:right="91"/>
              <w:jc w:val="center"/>
            </w:pPr>
            <w:r w:rsidRPr="0E4070F7">
              <w:rPr>
                <w:rFonts w:ascii="Arial" w:eastAsia="Arial" w:hAnsi="Arial" w:cs="Arial"/>
              </w:rPr>
              <w:t>Initial deliverable submission shall be 95% error free.</w:t>
            </w:r>
          </w:p>
        </w:tc>
        <w:tc>
          <w:tcPr>
            <w:tcW w:w="2406" w:type="dxa"/>
            <w:tcMar>
              <w:left w:w="33" w:type="dxa"/>
              <w:right w:w="33" w:type="dxa"/>
            </w:tcMar>
          </w:tcPr>
          <w:p w:rsidR="00AC1234" w:rsidRDefault="00AC1234" w:rsidP="00CA6542">
            <w:pPr>
              <w:spacing w:after="14"/>
              <w:ind w:left="69" w:right="91"/>
              <w:jc w:val="center"/>
            </w:pPr>
          </w:p>
          <w:p w:rsidR="00AC1234" w:rsidRDefault="0E4070F7" w:rsidP="00CA6542">
            <w:pPr>
              <w:spacing w:after="14"/>
              <w:ind w:left="69" w:right="91"/>
              <w:jc w:val="center"/>
            </w:pPr>
            <w:r w:rsidRPr="0E4070F7">
              <w:rPr>
                <w:rFonts w:ascii="Arial" w:eastAsia="Arial" w:hAnsi="Arial" w:cs="Arial"/>
              </w:rPr>
              <w:t>100 % Inspection of All Documents by the COR</w:t>
            </w:r>
          </w:p>
          <w:p w:rsidR="00AC1234" w:rsidRDefault="00AC1234" w:rsidP="00CA6542">
            <w:pPr>
              <w:spacing w:after="14"/>
              <w:ind w:left="69" w:right="91"/>
              <w:jc w:val="center"/>
            </w:pPr>
          </w:p>
          <w:p w:rsidR="00AC1234" w:rsidRDefault="00AC1234" w:rsidP="00CA6542">
            <w:pPr>
              <w:spacing w:after="14"/>
              <w:ind w:left="69" w:right="91"/>
              <w:jc w:val="center"/>
            </w:pPr>
          </w:p>
          <w:p w:rsidR="00AC1234" w:rsidRDefault="00AC1234" w:rsidP="00CA6542">
            <w:pPr>
              <w:spacing w:after="14"/>
              <w:ind w:left="69" w:right="91"/>
              <w:jc w:val="center"/>
            </w:pPr>
          </w:p>
        </w:tc>
      </w:tr>
      <w:tr w:rsidR="00454207" w:rsidRPr="7938E74E" w:rsidTr="0E4070F7">
        <w:trPr>
          <w:trHeight w:val="879"/>
        </w:trPr>
        <w:tc>
          <w:tcPr>
            <w:tcW w:w="2439" w:type="dxa"/>
            <w:tcMar>
              <w:left w:w="33" w:type="dxa"/>
              <w:right w:w="33" w:type="dxa"/>
            </w:tcMar>
          </w:tcPr>
          <w:p w:rsidR="00B43573" w:rsidRDefault="0E4070F7" w:rsidP="0E4070F7">
            <w:pPr>
              <w:jc w:val="center"/>
              <w:rPr>
                <w:rFonts w:ascii="Arial" w:eastAsia="Arial" w:hAnsi="Arial" w:cs="Arial"/>
              </w:rPr>
            </w:pPr>
            <w:r w:rsidRPr="0E4070F7">
              <w:rPr>
                <w:rFonts w:ascii="Arial" w:eastAsia="Arial" w:hAnsi="Arial" w:cs="Arial"/>
              </w:rPr>
              <w:t xml:space="preserve">Engagement Deliverables </w:t>
            </w:r>
          </w:p>
          <w:p w:rsidR="00AC1234" w:rsidRDefault="0E4070F7" w:rsidP="0E4070F7">
            <w:pPr>
              <w:jc w:val="center"/>
              <w:rPr>
                <w:rFonts w:ascii="Arial" w:eastAsia="Arial" w:hAnsi="Arial" w:cs="Arial"/>
              </w:rPr>
            </w:pPr>
            <w:r w:rsidRPr="0E4070F7">
              <w:rPr>
                <w:rFonts w:ascii="Arial" w:eastAsia="Arial" w:hAnsi="Arial" w:cs="Arial"/>
              </w:rPr>
              <w:t>(CLIN I, II, III, IV)</w:t>
            </w:r>
          </w:p>
        </w:tc>
        <w:tc>
          <w:tcPr>
            <w:tcW w:w="2496" w:type="dxa"/>
            <w:tcMar>
              <w:left w:w="33" w:type="dxa"/>
              <w:right w:w="33" w:type="dxa"/>
            </w:tcMar>
          </w:tcPr>
          <w:p w:rsidR="00AC1234" w:rsidRPr="7938E74E" w:rsidRDefault="0E4070F7" w:rsidP="0E4070F7">
            <w:pPr>
              <w:jc w:val="center"/>
              <w:rPr>
                <w:rFonts w:ascii="Arial" w:eastAsia="Arial" w:hAnsi="Arial" w:cs="Arial"/>
              </w:rPr>
            </w:pPr>
            <w:r w:rsidRPr="0E4070F7">
              <w:rPr>
                <w:rFonts w:ascii="Arial" w:eastAsia="Arial" w:hAnsi="Arial" w:cs="Arial"/>
              </w:rPr>
              <w:t>As applicable</w:t>
            </w:r>
          </w:p>
        </w:tc>
        <w:tc>
          <w:tcPr>
            <w:tcW w:w="3354" w:type="dxa"/>
            <w:tcMar>
              <w:left w:w="33" w:type="dxa"/>
              <w:right w:w="33" w:type="dxa"/>
            </w:tcMar>
          </w:tcPr>
          <w:p w:rsidR="00AC1234" w:rsidRDefault="0E4070F7" w:rsidP="00CA1620">
            <w:pPr>
              <w:spacing w:after="14"/>
              <w:ind w:left="69" w:right="91"/>
              <w:jc w:val="center"/>
            </w:pPr>
            <w:r w:rsidRPr="0E4070F7">
              <w:rPr>
                <w:rFonts w:ascii="Arial" w:eastAsia="Arial" w:hAnsi="Arial" w:cs="Arial"/>
              </w:rPr>
              <w:t>Clarity, accuracy and contains all data required.</w:t>
            </w:r>
          </w:p>
          <w:p w:rsidR="00AC1234" w:rsidRPr="7938E74E" w:rsidRDefault="0E4070F7" w:rsidP="0E4070F7">
            <w:pPr>
              <w:spacing w:after="14"/>
              <w:ind w:left="69" w:right="91"/>
              <w:jc w:val="center"/>
              <w:rPr>
                <w:rFonts w:ascii="Arial" w:eastAsia="Arial" w:hAnsi="Arial" w:cs="Arial"/>
              </w:rPr>
            </w:pPr>
            <w:r w:rsidRPr="0E4070F7">
              <w:rPr>
                <w:rFonts w:ascii="Arial" w:eastAsia="Arial" w:hAnsi="Arial" w:cs="Arial"/>
              </w:rPr>
              <w:t>Initial deliverable submission shall be 95% error free.</w:t>
            </w:r>
          </w:p>
        </w:tc>
        <w:tc>
          <w:tcPr>
            <w:tcW w:w="2406" w:type="dxa"/>
            <w:tcMar>
              <w:left w:w="33" w:type="dxa"/>
              <w:right w:w="33" w:type="dxa"/>
            </w:tcMar>
          </w:tcPr>
          <w:p w:rsidR="00AC1234" w:rsidRDefault="00AC1234" w:rsidP="00CA1620">
            <w:pPr>
              <w:spacing w:after="14"/>
              <w:ind w:left="69" w:right="91"/>
              <w:jc w:val="center"/>
            </w:pPr>
          </w:p>
          <w:p w:rsidR="00AC1234" w:rsidRDefault="0E4070F7" w:rsidP="00CA1620">
            <w:pPr>
              <w:spacing w:after="14"/>
              <w:ind w:left="69" w:right="91"/>
              <w:jc w:val="center"/>
            </w:pPr>
            <w:r w:rsidRPr="0E4070F7">
              <w:rPr>
                <w:rFonts w:ascii="Arial" w:eastAsia="Arial" w:hAnsi="Arial" w:cs="Arial"/>
              </w:rPr>
              <w:t>100 % Inspection of All Documents by the COR</w:t>
            </w:r>
          </w:p>
          <w:p w:rsidR="00AC1234" w:rsidRDefault="00AC1234" w:rsidP="00CA1620">
            <w:pPr>
              <w:spacing w:after="14"/>
              <w:ind w:left="69" w:right="91"/>
              <w:jc w:val="center"/>
            </w:pPr>
          </w:p>
          <w:p w:rsidR="00AC1234" w:rsidRDefault="00AC1234" w:rsidP="00CA1620">
            <w:pPr>
              <w:spacing w:after="14"/>
              <w:ind w:left="69" w:right="91"/>
              <w:jc w:val="center"/>
            </w:pPr>
          </w:p>
          <w:p w:rsidR="00AC1234" w:rsidRPr="7938E74E" w:rsidRDefault="00AC1234" w:rsidP="00CA1620">
            <w:pPr>
              <w:spacing w:after="14"/>
              <w:ind w:left="69" w:right="91"/>
              <w:jc w:val="center"/>
              <w:rPr>
                <w:rFonts w:ascii="Arial" w:eastAsia="Arial" w:hAnsi="Arial" w:cs="Arial"/>
              </w:rPr>
            </w:pPr>
          </w:p>
        </w:tc>
      </w:tr>
      <w:tr w:rsidR="00454207" w:rsidTr="0E4070F7">
        <w:trPr>
          <w:trHeight w:val="879"/>
        </w:trPr>
        <w:tc>
          <w:tcPr>
            <w:tcW w:w="2439" w:type="dxa"/>
            <w:tcMar>
              <w:left w:w="33" w:type="dxa"/>
              <w:right w:w="33" w:type="dxa"/>
            </w:tcMar>
          </w:tcPr>
          <w:p w:rsidR="00AC1234" w:rsidRPr="00410C07" w:rsidRDefault="0E4070F7" w:rsidP="0E4070F7">
            <w:pPr>
              <w:jc w:val="center"/>
              <w:rPr>
                <w:rFonts w:ascii="Arial" w:eastAsia="Arial" w:hAnsi="Arial" w:cs="Arial"/>
              </w:rPr>
            </w:pPr>
            <w:r w:rsidRPr="0E4070F7">
              <w:rPr>
                <w:rFonts w:ascii="Arial" w:eastAsia="Arial" w:hAnsi="Arial" w:cs="Arial"/>
              </w:rPr>
              <w:t>Ad Hoc Reports</w:t>
            </w:r>
          </w:p>
        </w:tc>
        <w:tc>
          <w:tcPr>
            <w:tcW w:w="2496" w:type="dxa"/>
            <w:tcMar>
              <w:left w:w="33" w:type="dxa"/>
              <w:right w:w="33" w:type="dxa"/>
            </w:tcMar>
          </w:tcPr>
          <w:p w:rsidR="00AC1234" w:rsidRPr="00410C07" w:rsidRDefault="0E4070F7" w:rsidP="0E4070F7">
            <w:pPr>
              <w:jc w:val="center"/>
              <w:rPr>
                <w:rFonts w:ascii="Arial" w:eastAsia="Arial" w:hAnsi="Arial" w:cs="Arial"/>
              </w:rPr>
            </w:pPr>
            <w:r w:rsidRPr="0E4070F7">
              <w:rPr>
                <w:rFonts w:ascii="Arial" w:eastAsia="Arial" w:hAnsi="Arial" w:cs="Arial"/>
              </w:rPr>
              <w:t>As applicable</w:t>
            </w:r>
          </w:p>
        </w:tc>
        <w:tc>
          <w:tcPr>
            <w:tcW w:w="3354" w:type="dxa"/>
            <w:tcMar>
              <w:left w:w="33" w:type="dxa"/>
              <w:right w:w="33" w:type="dxa"/>
            </w:tcMar>
          </w:tcPr>
          <w:p w:rsidR="00AC1234" w:rsidRPr="00410C07" w:rsidRDefault="0E4070F7" w:rsidP="00CA1620">
            <w:pPr>
              <w:spacing w:after="14"/>
              <w:ind w:left="69" w:right="91"/>
              <w:jc w:val="center"/>
            </w:pPr>
            <w:r w:rsidRPr="0E4070F7">
              <w:rPr>
                <w:rFonts w:ascii="Arial" w:eastAsia="Arial" w:hAnsi="Arial" w:cs="Arial"/>
              </w:rPr>
              <w:t>Clarity, accuracy and contains all data required.</w:t>
            </w:r>
          </w:p>
          <w:p w:rsidR="00AC1234" w:rsidRPr="00410C07" w:rsidRDefault="0E4070F7" w:rsidP="0E4070F7">
            <w:pPr>
              <w:spacing w:after="14"/>
              <w:ind w:left="69" w:right="91"/>
              <w:jc w:val="center"/>
              <w:rPr>
                <w:rFonts w:ascii="Arial" w:eastAsia="Arial" w:hAnsi="Arial" w:cs="Arial"/>
              </w:rPr>
            </w:pPr>
            <w:r w:rsidRPr="0E4070F7">
              <w:rPr>
                <w:rFonts w:ascii="Arial" w:eastAsia="Arial" w:hAnsi="Arial" w:cs="Arial"/>
              </w:rPr>
              <w:t>Initial deliverable submission shall be 95% error free.</w:t>
            </w:r>
          </w:p>
        </w:tc>
        <w:tc>
          <w:tcPr>
            <w:tcW w:w="2406" w:type="dxa"/>
            <w:tcMar>
              <w:left w:w="33" w:type="dxa"/>
              <w:right w:w="33" w:type="dxa"/>
            </w:tcMar>
          </w:tcPr>
          <w:p w:rsidR="00AC1234" w:rsidRPr="00410C07" w:rsidRDefault="00AC1234" w:rsidP="00CA1620">
            <w:pPr>
              <w:spacing w:after="14"/>
              <w:ind w:left="69" w:right="91"/>
              <w:jc w:val="center"/>
            </w:pPr>
          </w:p>
          <w:p w:rsidR="00AC1234" w:rsidRPr="00410C07" w:rsidRDefault="0E4070F7" w:rsidP="00CA1620">
            <w:pPr>
              <w:spacing w:after="14"/>
              <w:ind w:left="69" w:right="91"/>
              <w:jc w:val="center"/>
            </w:pPr>
            <w:r w:rsidRPr="0E4070F7">
              <w:rPr>
                <w:rFonts w:ascii="Arial" w:eastAsia="Arial" w:hAnsi="Arial" w:cs="Arial"/>
              </w:rPr>
              <w:t>100 % Inspection of All Documents by the COR</w:t>
            </w:r>
          </w:p>
          <w:p w:rsidR="00AC1234" w:rsidRPr="00410C07" w:rsidRDefault="00AC1234" w:rsidP="00CA1620">
            <w:pPr>
              <w:spacing w:after="14"/>
              <w:ind w:left="69" w:right="91"/>
              <w:jc w:val="center"/>
            </w:pPr>
          </w:p>
          <w:p w:rsidR="00AC1234" w:rsidRPr="00410C07" w:rsidRDefault="00AC1234" w:rsidP="00CA1620">
            <w:pPr>
              <w:spacing w:after="14"/>
              <w:ind w:left="69" w:right="91"/>
              <w:jc w:val="center"/>
            </w:pPr>
          </w:p>
          <w:p w:rsidR="00AC1234" w:rsidRPr="00410C07" w:rsidRDefault="00AC1234" w:rsidP="00C07E70">
            <w:pPr>
              <w:spacing w:after="14"/>
              <w:ind w:left="69" w:right="91"/>
              <w:jc w:val="center"/>
            </w:pPr>
          </w:p>
        </w:tc>
      </w:tr>
    </w:tbl>
    <w:p w:rsidR="00CA6542" w:rsidRDefault="00CA6542" w:rsidP="00CA6542"/>
    <w:p w:rsidR="00CA6542" w:rsidRDefault="00CA6542" w:rsidP="00CA6542">
      <w:r>
        <w:br w:type="page"/>
      </w:r>
    </w:p>
    <w:p w:rsidR="00CA6542" w:rsidRDefault="0E4070F7" w:rsidP="00CA6542">
      <w:pPr>
        <w:pStyle w:val="Heading1"/>
        <w:spacing w:before="0"/>
      </w:pPr>
      <w:bookmarkStart w:id="28" w:name="_Toc514937504"/>
      <w:r>
        <w:t>Section F: Contract Administration</w:t>
      </w:r>
      <w:bookmarkEnd w:id="28"/>
    </w:p>
    <w:p w:rsidR="00CA6542" w:rsidRDefault="00153660" w:rsidP="00CA6542">
      <w:pPr>
        <w:pStyle w:val="Heading2"/>
      </w:pPr>
      <w:bookmarkStart w:id="29" w:name="h.30j0zll" w:colFirst="0" w:colLast="0"/>
      <w:bookmarkStart w:id="30" w:name="_Toc514937505"/>
      <w:bookmarkEnd w:id="29"/>
      <w:r>
        <w:t>F</w:t>
      </w:r>
      <w:r w:rsidR="00CA6542">
        <w:t>.1</w:t>
      </w:r>
      <w:r w:rsidR="00CA6542">
        <w:tab/>
        <w:t>INVOICE SUBMISSION</w:t>
      </w:r>
      <w:bookmarkEnd w:id="30"/>
    </w:p>
    <w:p w:rsidR="00CA6542" w:rsidRDefault="0E4070F7" w:rsidP="00CA6542">
      <w:r w:rsidRPr="0E4070F7">
        <w:rPr>
          <w:rFonts w:ascii="Arial" w:eastAsia="Arial" w:hAnsi="Arial" w:cs="Arial"/>
        </w:rPr>
        <w:t xml:space="preserve">Original invoices shall be submitted (electronically) to the </w:t>
      </w:r>
      <w:r w:rsidR="00991C3F">
        <w:rPr>
          <w:rFonts w:ascii="Arial" w:eastAsia="Arial" w:hAnsi="Arial" w:cs="Arial"/>
          <w:highlight w:val="yellow"/>
        </w:rPr>
        <w:t>AGENCY X</w:t>
      </w:r>
      <w:r w:rsidR="00CF02EC" w:rsidRPr="00CF02EC">
        <w:rPr>
          <w:rFonts w:ascii="Arial" w:eastAsia="Arial" w:hAnsi="Arial" w:cs="Arial"/>
          <w:highlight w:val="yellow"/>
        </w:rPr>
        <w:t>X</w:t>
      </w:r>
      <w:r w:rsidRPr="0E4070F7">
        <w:rPr>
          <w:rFonts w:ascii="Arial" w:eastAsia="Arial" w:hAnsi="Arial" w:cs="Arial"/>
        </w:rPr>
        <w:t xml:space="preserve"> Office of Finance via the Vendor and </w:t>
      </w:r>
      <w:r w:rsidR="00CF02EC" w:rsidRPr="00CF02EC">
        <w:rPr>
          <w:rFonts w:ascii="Arial" w:eastAsia="Arial" w:hAnsi="Arial" w:cs="Arial"/>
          <w:highlight w:val="yellow"/>
        </w:rPr>
        <w:t>Agency finance</w:t>
      </w:r>
      <w:r w:rsidRPr="0E4070F7">
        <w:rPr>
          <w:rFonts w:ascii="Arial" w:eastAsia="Arial" w:hAnsi="Arial" w:cs="Arial"/>
        </w:rPr>
        <w:t xml:space="preserve"> portal.  This may be accessed at: </w:t>
      </w:r>
      <w:r w:rsidRPr="00CF02EC">
        <w:rPr>
          <w:rFonts w:ascii="Arial" w:eastAsia="Arial" w:hAnsi="Arial" w:cs="Arial"/>
          <w:highlight w:val="yellow"/>
        </w:rPr>
        <w:t>http://</w:t>
      </w:r>
      <w:r w:rsidR="00CF02EC" w:rsidRPr="00CF02EC">
        <w:rPr>
          <w:rFonts w:ascii="Arial" w:eastAsia="Arial" w:hAnsi="Arial" w:cs="Arial"/>
          <w:highlight w:val="yellow"/>
        </w:rPr>
        <w:t>XXXX</w:t>
      </w:r>
    </w:p>
    <w:p w:rsidR="00CA6542" w:rsidRDefault="00CA6542" w:rsidP="00CA6542">
      <w:pPr>
        <w:ind w:hanging="1"/>
      </w:pPr>
    </w:p>
    <w:p w:rsidR="00CA6542" w:rsidRDefault="00CA6542" w:rsidP="00CA6542"/>
    <w:p w:rsidR="00CA6542" w:rsidRDefault="0E4070F7" w:rsidP="007A3D33">
      <w:pPr>
        <w:keepNext/>
        <w:keepLines/>
        <w:spacing w:after="120"/>
      </w:pPr>
      <w:r w:rsidRPr="0E4070F7">
        <w:rPr>
          <w:rFonts w:ascii="Arial" w:eastAsia="Arial" w:hAnsi="Arial" w:cs="Arial"/>
        </w:rPr>
        <w:t>The Contractor shall submit Requests for Payment, in accordance with the format, to be considered proper for payment. In addition, the data elements indicated below shall be included on each invoice:</w:t>
      </w:r>
    </w:p>
    <w:p w:rsidR="00CA6542" w:rsidRDefault="0E4070F7" w:rsidP="007C2ECE">
      <w:pPr>
        <w:keepNext/>
        <w:keepLines/>
        <w:numPr>
          <w:ilvl w:val="0"/>
          <w:numId w:val="12"/>
        </w:numPr>
        <w:ind w:hanging="360"/>
        <w:contextualSpacing/>
      </w:pPr>
      <w:r w:rsidRPr="0E4070F7">
        <w:rPr>
          <w:rFonts w:ascii="Arial" w:eastAsia="Arial" w:hAnsi="Arial" w:cs="Arial"/>
        </w:rPr>
        <w:t xml:space="preserve">Task Order Number: (from Form 1449, provided at task order award) </w:t>
      </w:r>
    </w:p>
    <w:p w:rsidR="00CA6542" w:rsidRDefault="0E4070F7" w:rsidP="007C2ECE">
      <w:pPr>
        <w:keepNext/>
        <w:keepLines/>
        <w:numPr>
          <w:ilvl w:val="0"/>
          <w:numId w:val="12"/>
        </w:numPr>
        <w:ind w:hanging="360"/>
        <w:contextualSpacing/>
      </w:pPr>
      <w:r w:rsidRPr="0E4070F7">
        <w:rPr>
          <w:rFonts w:ascii="Arial" w:eastAsia="Arial" w:hAnsi="Arial" w:cs="Arial"/>
        </w:rPr>
        <w:t xml:space="preserve">Paying Number: (ACT/QP Number) </w:t>
      </w:r>
    </w:p>
    <w:p w:rsidR="00CA6542" w:rsidRDefault="0E4070F7" w:rsidP="007C2ECE">
      <w:pPr>
        <w:keepNext/>
        <w:keepLines/>
        <w:numPr>
          <w:ilvl w:val="0"/>
          <w:numId w:val="12"/>
        </w:numPr>
        <w:ind w:hanging="360"/>
        <w:contextualSpacing/>
      </w:pPr>
      <w:r w:rsidRPr="0E4070F7">
        <w:rPr>
          <w:rFonts w:ascii="Arial" w:eastAsia="Arial" w:hAnsi="Arial" w:cs="Arial"/>
        </w:rPr>
        <w:t xml:space="preserve">Project Title: </w:t>
      </w:r>
      <w:r w:rsidRPr="0E4070F7">
        <w:rPr>
          <w:rFonts w:ascii="Arial" w:eastAsia="Arial" w:hAnsi="Arial" w:cs="Arial"/>
          <w:highlight w:val="yellow"/>
        </w:rPr>
        <w:t>“</w:t>
      </w:r>
      <w:r w:rsidR="00991C3F">
        <w:rPr>
          <w:rFonts w:ascii="Arial" w:eastAsia="Arial" w:hAnsi="Arial" w:cs="Arial"/>
          <w:highlight w:val="yellow"/>
        </w:rPr>
        <w:t>AGENCY X</w:t>
      </w:r>
      <w:r w:rsidRPr="0E4070F7">
        <w:rPr>
          <w:rFonts w:ascii="Arial" w:eastAsia="Arial" w:hAnsi="Arial" w:cs="Arial"/>
          <w:highlight w:val="yellow"/>
        </w:rPr>
        <w:t>”</w:t>
      </w:r>
      <w:r w:rsidRPr="0E4070F7">
        <w:rPr>
          <w:rFonts w:ascii="Arial" w:eastAsia="Arial" w:hAnsi="Arial" w:cs="Arial"/>
        </w:rPr>
        <w:t xml:space="preserve"> </w:t>
      </w:r>
      <w:r w:rsidR="00CF02EC">
        <w:rPr>
          <w:rFonts w:ascii="Arial" w:eastAsia="Arial" w:hAnsi="Arial" w:cs="Arial"/>
        </w:rPr>
        <w:t xml:space="preserve">ITAM </w:t>
      </w:r>
      <w:r w:rsidRPr="0E4070F7">
        <w:rPr>
          <w:rFonts w:ascii="Arial" w:eastAsia="Arial" w:hAnsi="Arial" w:cs="Arial"/>
        </w:rPr>
        <w:t>Support</w:t>
      </w:r>
    </w:p>
    <w:p w:rsidR="00CA6542" w:rsidRDefault="00CA6542" w:rsidP="00CA6542">
      <w:pPr>
        <w:tabs>
          <w:tab w:val="left" w:pos="576"/>
          <w:tab w:val="left" w:pos="1296"/>
          <w:tab w:val="left" w:pos="2016"/>
          <w:tab w:val="left" w:pos="2736"/>
          <w:tab w:val="left" w:pos="3456"/>
          <w:tab w:val="left" w:pos="4176"/>
          <w:tab w:val="left" w:pos="4896"/>
          <w:tab w:val="left" w:pos="5616"/>
          <w:tab w:val="left" w:pos="6336"/>
          <w:tab w:val="left" w:pos="7056"/>
          <w:tab w:val="left" w:pos="7776"/>
          <w:tab w:val="left" w:pos="8496"/>
        </w:tabs>
        <w:ind w:left="1296" w:hanging="1296"/>
      </w:pPr>
    </w:p>
    <w:p w:rsidR="00CA6542" w:rsidRDefault="0E4070F7" w:rsidP="00CA6542">
      <w:r w:rsidRPr="0E4070F7">
        <w:rPr>
          <w:rFonts w:ascii="Arial" w:eastAsia="Arial" w:hAnsi="Arial" w:cs="Arial"/>
        </w:rPr>
        <w:t xml:space="preserve">Duplicate invoices and supporting documentation shall be submitted electronically to the </w:t>
      </w:r>
      <w:r w:rsidR="00991C3F">
        <w:rPr>
          <w:rFonts w:ascii="Arial" w:eastAsia="Arial" w:hAnsi="Arial" w:cs="Arial"/>
          <w:highlight w:val="yellow"/>
        </w:rPr>
        <w:t>AGENCY X</w:t>
      </w:r>
      <w:r w:rsidRPr="0E4070F7">
        <w:rPr>
          <w:rFonts w:ascii="Arial" w:eastAsia="Arial" w:hAnsi="Arial" w:cs="Arial"/>
        </w:rPr>
        <w:t xml:space="preserve"> CO and the COR (see Section G.3 and G.4). </w:t>
      </w:r>
    </w:p>
    <w:p w:rsidR="00CA6542" w:rsidRDefault="00CA6542" w:rsidP="00CA6542">
      <w:bookmarkStart w:id="31" w:name="h.1fob9te" w:colFirst="0" w:colLast="0"/>
      <w:bookmarkEnd w:id="31"/>
    </w:p>
    <w:p w:rsidR="00CA6542" w:rsidRDefault="00153660" w:rsidP="00B34B75">
      <w:pPr>
        <w:pStyle w:val="Heading2"/>
        <w:spacing w:before="0" w:after="120" w:line="240" w:lineRule="auto"/>
      </w:pPr>
      <w:bookmarkStart w:id="32" w:name="_Toc514937506"/>
      <w:r>
        <w:t>F</w:t>
      </w:r>
      <w:r w:rsidR="00CA6542">
        <w:t>.2</w:t>
      </w:r>
      <w:r w:rsidR="00CA6542">
        <w:tab/>
        <w:t>INVOICE REQUIREMENTS</w:t>
      </w:r>
      <w:bookmarkEnd w:id="32"/>
      <w:r w:rsidR="00CA6542">
        <w:t xml:space="preserve"> </w:t>
      </w:r>
    </w:p>
    <w:p w:rsidR="00C568F4" w:rsidRPr="005563B9" w:rsidRDefault="0E4070F7" w:rsidP="0E4070F7">
      <w:pPr>
        <w:rPr>
          <w:rFonts w:ascii="Arial" w:eastAsia="Arial" w:hAnsi="Arial" w:cs="Arial"/>
        </w:rPr>
      </w:pPr>
      <w:bookmarkStart w:id="33" w:name="h.3znysh7" w:colFirst="0" w:colLast="0"/>
      <w:bookmarkEnd w:id="33"/>
      <w:r w:rsidRPr="0E4070F7">
        <w:rPr>
          <w:rFonts w:ascii="Arial" w:eastAsia="Arial" w:hAnsi="Arial" w:cs="Arial"/>
        </w:rPr>
        <w:t>The Contractor shall submit Requests for Payment, in accordance with the format, to be considered proper for payment. In addition, the data elements indicated below shall be included on each invoice.</w:t>
      </w:r>
    </w:p>
    <w:p w:rsidR="00C568F4" w:rsidRPr="00D4570B" w:rsidRDefault="0E4070F7" w:rsidP="0E4070F7">
      <w:pPr>
        <w:spacing w:after="120"/>
        <w:ind w:left="1440"/>
        <w:rPr>
          <w:rFonts w:ascii="Arial" w:eastAsia="Arial" w:hAnsi="Arial" w:cs="Arial"/>
        </w:rPr>
      </w:pPr>
      <w:r w:rsidRPr="0E4070F7">
        <w:rPr>
          <w:rFonts w:ascii="Arial" w:eastAsia="Arial" w:hAnsi="Arial" w:cs="Arial"/>
        </w:rPr>
        <w:t xml:space="preserve"> Provide:</w:t>
      </w:r>
    </w:p>
    <w:p w:rsidR="00C568F4" w:rsidRPr="00D4570B" w:rsidRDefault="0E4070F7" w:rsidP="0E4070F7">
      <w:pPr>
        <w:spacing w:after="120"/>
        <w:ind w:left="1512" w:hanging="36"/>
        <w:rPr>
          <w:rFonts w:ascii="Arial" w:eastAsia="Arial" w:hAnsi="Arial" w:cs="Arial"/>
        </w:rPr>
      </w:pPr>
      <w:r w:rsidRPr="0E4070F7">
        <w:rPr>
          <w:rFonts w:ascii="Arial" w:eastAsia="Arial" w:hAnsi="Arial" w:cs="Arial"/>
        </w:rPr>
        <w:t>Pegasys Document Number:    QP00XXXXX</w:t>
      </w:r>
    </w:p>
    <w:p w:rsidR="00C568F4" w:rsidRPr="00D4570B" w:rsidRDefault="0E4070F7" w:rsidP="0E4070F7">
      <w:pPr>
        <w:ind w:left="1512" w:hanging="36"/>
        <w:rPr>
          <w:rFonts w:ascii="Arial" w:eastAsia="Arial" w:hAnsi="Arial" w:cs="Arial"/>
        </w:rPr>
      </w:pPr>
      <w:r w:rsidRPr="0E4070F7">
        <w:rPr>
          <w:rFonts w:ascii="Arial" w:eastAsia="Arial" w:hAnsi="Arial" w:cs="Arial"/>
        </w:rPr>
        <w:t xml:space="preserve">Project Title: </w:t>
      </w:r>
      <w:r w:rsidRPr="0E4070F7">
        <w:rPr>
          <w:rFonts w:ascii="Arial" w:eastAsia="Arial" w:hAnsi="Arial" w:cs="Arial"/>
          <w:highlight w:val="yellow"/>
        </w:rPr>
        <w:t>“</w:t>
      </w:r>
      <w:r w:rsidR="00991C3F">
        <w:rPr>
          <w:rFonts w:ascii="Arial" w:eastAsia="Arial" w:hAnsi="Arial" w:cs="Arial"/>
          <w:highlight w:val="yellow"/>
        </w:rPr>
        <w:t>AGENCY X</w:t>
      </w:r>
      <w:r w:rsidRPr="0E4070F7">
        <w:rPr>
          <w:rFonts w:ascii="Arial" w:eastAsia="Arial" w:hAnsi="Arial" w:cs="Arial"/>
          <w:highlight w:val="yellow"/>
        </w:rPr>
        <w:t>”</w:t>
      </w:r>
      <w:r w:rsidRPr="0E4070F7">
        <w:rPr>
          <w:rFonts w:ascii="Arial" w:eastAsia="Arial" w:hAnsi="Arial" w:cs="Arial"/>
        </w:rPr>
        <w:t xml:space="preserve"> Support</w:t>
      </w:r>
    </w:p>
    <w:p w:rsidR="00C16EF8" w:rsidRPr="004A603E" w:rsidRDefault="004A603E" w:rsidP="0E4070F7">
      <w:pPr>
        <w:keepNext/>
        <w:keepLines/>
        <w:spacing w:after="120"/>
        <w:ind w:left="360"/>
        <w:rPr>
          <w:rFonts w:ascii="Arial" w:eastAsia="Arial" w:hAnsi="Arial" w:cs="Arial"/>
        </w:rPr>
      </w:pPr>
      <w:r>
        <w:t xml:space="preserve">      </w:t>
      </w:r>
      <w:r w:rsidR="008330FC">
        <w:tab/>
      </w:r>
      <w:r>
        <w:t xml:space="preserve"> </w:t>
      </w:r>
      <w:r w:rsidR="008330FC">
        <w:rPr>
          <w:rFonts w:ascii="Arial" w:eastAsia="Arial" w:hAnsi="Arial" w:cs="Arial"/>
        </w:rPr>
        <w:t xml:space="preserve">Firm </w:t>
      </w:r>
      <w:r w:rsidR="00750F1C">
        <w:rPr>
          <w:rFonts w:ascii="Arial" w:eastAsia="Arial" w:hAnsi="Arial" w:cs="Arial"/>
        </w:rPr>
        <w:t>Fixed</w:t>
      </w:r>
      <w:r w:rsidR="008330FC">
        <w:rPr>
          <w:rFonts w:ascii="Arial" w:eastAsia="Arial" w:hAnsi="Arial" w:cs="Arial"/>
        </w:rPr>
        <w:t xml:space="preserve"> Price</w:t>
      </w:r>
      <w:r w:rsidRPr="004F3A18">
        <w:rPr>
          <w:rFonts w:ascii="Arial" w:eastAsia="Arial" w:hAnsi="Arial" w:cs="Arial"/>
        </w:rPr>
        <w:t xml:space="preserve"> </w:t>
      </w:r>
      <w:r w:rsidR="7938E74E" w:rsidRPr="004A603E">
        <w:rPr>
          <w:rFonts w:ascii="Arial" w:eastAsia="Arial" w:hAnsi="Arial" w:cs="Arial"/>
        </w:rPr>
        <w:t>CLINs:</w:t>
      </w:r>
    </w:p>
    <w:p w:rsidR="00143AAA" w:rsidRPr="00774865" w:rsidRDefault="0E4070F7" w:rsidP="0E4070F7">
      <w:pPr>
        <w:pStyle w:val="ListParagraph"/>
        <w:keepNext/>
        <w:keepLines/>
        <w:numPr>
          <w:ilvl w:val="0"/>
          <w:numId w:val="17"/>
        </w:numPr>
        <w:rPr>
          <w:rFonts w:ascii="Arial" w:eastAsia="Arial" w:hAnsi="Arial" w:cs="Arial"/>
        </w:rPr>
      </w:pPr>
      <w:r w:rsidRPr="0E4070F7">
        <w:rPr>
          <w:rFonts w:ascii="Arial" w:eastAsia="Arial" w:hAnsi="Arial" w:cs="Arial"/>
        </w:rPr>
        <w:t>Provide CLIN number, Total for CLIN, and Grand Total.</w:t>
      </w:r>
    </w:p>
    <w:p w:rsidR="00C16EF8" w:rsidRPr="008330FC" w:rsidRDefault="00C16EF8" w:rsidP="008330FC">
      <w:pPr>
        <w:spacing w:after="360"/>
        <w:rPr>
          <w:rFonts w:ascii="Arial" w:hAnsi="Arial" w:cs="Arial"/>
        </w:rPr>
      </w:pPr>
    </w:p>
    <w:p w:rsidR="00C16EF8" w:rsidRDefault="00C16EF8" w:rsidP="00CA6542">
      <w:pPr>
        <w:keepNext/>
        <w:keepLines/>
      </w:pPr>
    </w:p>
    <w:p w:rsidR="00CA6542" w:rsidRDefault="0E4070F7" w:rsidP="00A605C9">
      <w:pPr>
        <w:pStyle w:val="Heading2"/>
        <w:spacing w:before="120" w:after="120" w:line="240" w:lineRule="auto"/>
      </w:pPr>
      <w:bookmarkStart w:id="34" w:name="_Toc514937507"/>
      <w:r>
        <w:t xml:space="preserve">F.3 </w:t>
      </w:r>
      <w:r>
        <w:rPr>
          <w:smallCaps w:val="0"/>
        </w:rPr>
        <w:t>CONTRACTING OFFICER (CO)</w:t>
      </w:r>
      <w:bookmarkEnd w:id="34"/>
    </w:p>
    <w:p w:rsidR="00CA6542" w:rsidRDefault="0E4070F7" w:rsidP="00CA6542">
      <w:r w:rsidRPr="0E4070F7">
        <w:rPr>
          <w:rFonts w:ascii="Arial" w:eastAsia="Arial" w:hAnsi="Arial" w:cs="Arial"/>
        </w:rPr>
        <w:t>The CO has overall responsibility for administering the contract. The CO shall perform all contract administration. The name and contact information of the CO is:</w:t>
      </w:r>
    </w:p>
    <w:p w:rsidR="00CA6542" w:rsidRDefault="00CA6542" w:rsidP="00CA6542"/>
    <w:p w:rsidR="00CA6542" w:rsidRPr="004F3A18" w:rsidRDefault="00A726E4" w:rsidP="7938E74E">
      <w:pPr>
        <w:ind w:left="720"/>
      </w:pPr>
      <w:r w:rsidRPr="00A726E4">
        <w:rPr>
          <w:rFonts w:ascii="Arial" w:eastAsia="Arial" w:hAnsi="Arial" w:cs="Arial"/>
          <w:highlight w:val="yellow"/>
        </w:rPr>
        <w:t>AGENCY DEPARTMENT</w:t>
      </w:r>
      <w:r w:rsidR="7938E74E">
        <w:br/>
      </w:r>
      <w:r w:rsidR="0E4070F7" w:rsidRPr="0E4070F7">
        <w:rPr>
          <w:rFonts w:ascii="Arial" w:eastAsia="Arial" w:hAnsi="Arial" w:cs="Arial"/>
          <w:highlight w:val="yellow"/>
        </w:rPr>
        <w:t>XXX</w:t>
      </w:r>
    </w:p>
    <w:p w:rsidR="00CA6542" w:rsidRPr="004F3A18" w:rsidRDefault="0E4070F7" w:rsidP="7938E74E">
      <w:pPr>
        <w:ind w:left="720"/>
      </w:pPr>
      <w:r w:rsidRPr="0E4070F7">
        <w:rPr>
          <w:rFonts w:ascii="Arial" w:eastAsia="Arial" w:hAnsi="Arial" w:cs="Arial"/>
        </w:rPr>
        <w:t>Contracting Officer</w:t>
      </w:r>
    </w:p>
    <w:p w:rsidR="00CA6542" w:rsidRPr="004F3A18" w:rsidRDefault="0E4070F7" w:rsidP="7938E74E">
      <w:pPr>
        <w:ind w:left="720"/>
      </w:pPr>
      <w:r w:rsidRPr="0E4070F7">
        <w:rPr>
          <w:rFonts w:ascii="Arial" w:eastAsia="Arial" w:hAnsi="Arial" w:cs="Arial"/>
        </w:rPr>
        <w:t xml:space="preserve">Phone: </w:t>
      </w:r>
      <w:r w:rsidRPr="0E4070F7">
        <w:rPr>
          <w:rFonts w:ascii="Arial" w:eastAsia="Arial" w:hAnsi="Arial" w:cs="Arial"/>
          <w:highlight w:val="yellow"/>
        </w:rPr>
        <w:t>XXX-XXX-XXXX</w:t>
      </w:r>
      <w:r w:rsidRPr="0E4070F7">
        <w:rPr>
          <w:rFonts w:ascii="Arial" w:eastAsia="Arial" w:hAnsi="Arial" w:cs="Arial"/>
        </w:rPr>
        <w:t xml:space="preserve"> </w:t>
      </w:r>
    </w:p>
    <w:p w:rsidR="00CA6542" w:rsidRDefault="0E4070F7" w:rsidP="00A605C9">
      <w:pPr>
        <w:spacing w:after="240"/>
        <w:ind w:left="720"/>
      </w:pPr>
      <w:r w:rsidRPr="0E4070F7">
        <w:rPr>
          <w:rFonts w:ascii="Arial" w:eastAsia="Arial" w:hAnsi="Arial" w:cs="Arial"/>
        </w:rPr>
        <w:t xml:space="preserve">E-mail: </w:t>
      </w:r>
      <w:r w:rsidRPr="0E4070F7">
        <w:rPr>
          <w:rFonts w:ascii="Arial" w:eastAsia="Arial" w:hAnsi="Arial" w:cs="Arial"/>
          <w:highlight w:val="yellow"/>
        </w:rPr>
        <w:t>XXX@</w:t>
      </w:r>
    </w:p>
    <w:p w:rsidR="00CA6542" w:rsidRDefault="0E4070F7" w:rsidP="00A605C9">
      <w:pPr>
        <w:pStyle w:val="Heading2"/>
        <w:spacing w:before="120" w:after="120" w:line="240" w:lineRule="auto"/>
      </w:pPr>
      <w:bookmarkStart w:id="35" w:name="_Toc514937508"/>
      <w:r>
        <w:t>F.4  CONTRACTING OFFICER REPRESENTATIVE (COR)</w:t>
      </w:r>
      <w:bookmarkEnd w:id="35"/>
    </w:p>
    <w:p w:rsidR="00CA6542" w:rsidRDefault="0E4070F7" w:rsidP="00CA6542">
      <w:r w:rsidRPr="0E4070F7">
        <w:rPr>
          <w:rFonts w:ascii="Arial" w:eastAsia="Arial" w:hAnsi="Arial" w:cs="Arial"/>
        </w:rPr>
        <w:t xml:space="preserve">The CO will appoint a COR in writing for this task order.  The </w:t>
      </w:r>
      <w:r w:rsidR="0078473B">
        <w:rPr>
          <w:rFonts w:ascii="Arial" w:eastAsia="Arial" w:hAnsi="Arial" w:cs="Arial"/>
        </w:rPr>
        <w:t>Government</w:t>
      </w:r>
      <w:r w:rsidRPr="0E4070F7">
        <w:rPr>
          <w:rFonts w:ascii="Arial" w:eastAsia="Arial" w:hAnsi="Arial" w:cs="Arial"/>
        </w:rPr>
        <w:t xml:space="preserve"> COR will receive, for the Government; all work called for by the task order and will represent the CO in the technical phases of the work.  The COR will provide no supervisory or instructional assistance to Contractor personnel.</w:t>
      </w:r>
    </w:p>
    <w:p w:rsidR="00CA6542" w:rsidRDefault="00CA6542" w:rsidP="00CA6542"/>
    <w:p w:rsidR="00CA6542" w:rsidRDefault="0E4070F7" w:rsidP="00CA6542">
      <w:r w:rsidRPr="0E4070F7">
        <w:rPr>
          <w:rFonts w:ascii="Arial" w:eastAsia="Arial" w:hAnsi="Arial" w:cs="Arial"/>
        </w:rPr>
        <w:t>The COR provides technical review of deliverables, invoice servicing and facilitating payment.  The name and contact information of the COR is:</w:t>
      </w:r>
    </w:p>
    <w:p w:rsidR="00CA6542" w:rsidRDefault="00CA6542" w:rsidP="00CA6542"/>
    <w:p w:rsidR="00CA6542" w:rsidRPr="0078473B" w:rsidRDefault="00991C3F" w:rsidP="00CA6542">
      <w:pPr>
        <w:ind w:left="720"/>
        <w:rPr>
          <w:highlight w:val="yellow"/>
        </w:rPr>
      </w:pPr>
      <w:r>
        <w:rPr>
          <w:rFonts w:ascii="Arial" w:eastAsia="Arial" w:hAnsi="Arial" w:cs="Arial"/>
          <w:highlight w:val="yellow"/>
        </w:rPr>
        <w:t>AGENCY X</w:t>
      </w:r>
      <w:r w:rsidR="0078473B" w:rsidRPr="0078473B">
        <w:rPr>
          <w:rFonts w:ascii="Arial" w:eastAsia="Arial" w:hAnsi="Arial" w:cs="Arial"/>
          <w:highlight w:val="yellow"/>
        </w:rPr>
        <w:br/>
        <w:t>COR Name</w:t>
      </w:r>
    </w:p>
    <w:p w:rsidR="00CA6542" w:rsidRPr="0078473B" w:rsidRDefault="0E4070F7" w:rsidP="00CA6542">
      <w:pPr>
        <w:ind w:left="720"/>
        <w:rPr>
          <w:highlight w:val="yellow"/>
        </w:rPr>
      </w:pPr>
      <w:r w:rsidRPr="0078473B">
        <w:rPr>
          <w:rFonts w:ascii="Arial" w:eastAsia="Arial" w:hAnsi="Arial" w:cs="Arial"/>
          <w:highlight w:val="yellow"/>
        </w:rPr>
        <w:t>Contracting Officer’s Representative</w:t>
      </w:r>
    </w:p>
    <w:p w:rsidR="00CA6542" w:rsidRPr="0078473B" w:rsidRDefault="0E4070F7" w:rsidP="00CA6542">
      <w:pPr>
        <w:ind w:left="720"/>
        <w:rPr>
          <w:highlight w:val="yellow"/>
        </w:rPr>
      </w:pPr>
      <w:r w:rsidRPr="0078473B">
        <w:rPr>
          <w:rFonts w:ascii="Arial" w:eastAsia="Arial" w:hAnsi="Arial" w:cs="Arial"/>
          <w:color w:val="333333"/>
          <w:highlight w:val="yellow"/>
        </w:rPr>
        <w:t xml:space="preserve">Phone: </w:t>
      </w:r>
      <w:r w:rsidR="0078473B" w:rsidRPr="0078473B">
        <w:rPr>
          <w:rFonts w:ascii="Arial" w:eastAsia="Arial" w:hAnsi="Arial" w:cs="Arial"/>
          <w:color w:val="333333"/>
          <w:highlight w:val="yellow"/>
        </w:rPr>
        <w:t>XXXXX</w:t>
      </w:r>
    </w:p>
    <w:p w:rsidR="003C6ACA" w:rsidRDefault="0E4070F7" w:rsidP="0E4070F7">
      <w:pPr>
        <w:ind w:left="720"/>
        <w:rPr>
          <w:rFonts w:ascii="Arial" w:eastAsia="Arial" w:hAnsi="Arial" w:cs="Arial"/>
          <w:color w:val="0000FF"/>
          <w:u w:val="single"/>
        </w:rPr>
      </w:pPr>
      <w:r w:rsidRPr="0078473B">
        <w:rPr>
          <w:rFonts w:ascii="Arial" w:eastAsia="Arial" w:hAnsi="Arial" w:cs="Arial"/>
          <w:highlight w:val="yellow"/>
        </w:rPr>
        <w:t xml:space="preserve">E-mail: </w:t>
      </w:r>
      <w:r w:rsidR="0078473B" w:rsidRPr="0078473B">
        <w:rPr>
          <w:rFonts w:ascii="Arial" w:eastAsia="Arial" w:hAnsi="Arial" w:cs="Arial"/>
          <w:color w:val="333333"/>
          <w:highlight w:val="yellow"/>
        </w:rPr>
        <w:t>COR Email</w:t>
      </w:r>
      <w:r w:rsidR="0078473B">
        <w:rPr>
          <w:rFonts w:ascii="Arial" w:eastAsia="Arial" w:hAnsi="Arial" w:cs="Arial"/>
          <w:color w:val="333333"/>
        </w:rPr>
        <w:t xml:space="preserve"> </w:t>
      </w:r>
    </w:p>
    <w:p w:rsidR="00CA6542" w:rsidRDefault="00AF18A1" w:rsidP="00CA6542">
      <w:pPr>
        <w:ind w:left="720"/>
      </w:pPr>
      <w:hyperlink r:id="rId11"/>
    </w:p>
    <w:p w:rsidR="003C6ACA" w:rsidRPr="00153660" w:rsidRDefault="0E4070F7" w:rsidP="00153660">
      <w:pPr>
        <w:pStyle w:val="Heading2"/>
        <w:spacing w:before="120" w:after="120" w:line="240" w:lineRule="auto"/>
      </w:pPr>
      <w:bookmarkStart w:id="36" w:name="_Toc514937509"/>
      <w:r>
        <w:t xml:space="preserve">F.5 </w:t>
      </w:r>
      <w:r w:rsidR="0078473B">
        <w:t xml:space="preserve">GOVERNMENT </w:t>
      </w:r>
      <w:r>
        <w:t>PROGRAM MANAGER</w:t>
      </w:r>
      <w:bookmarkEnd w:id="36"/>
    </w:p>
    <w:p w:rsidR="003C6ACA" w:rsidRDefault="003C6ACA" w:rsidP="003C6ACA">
      <w:pPr>
        <w:pStyle w:val="Normal1"/>
        <w:spacing w:after="0" w:line="240" w:lineRule="auto"/>
        <w:ind w:left="-1" w:right="-1" w:hanging="1"/>
      </w:pPr>
    </w:p>
    <w:p w:rsidR="003C6ACA" w:rsidRDefault="0E4070F7" w:rsidP="003C6ACA">
      <w:pPr>
        <w:pStyle w:val="Normal1"/>
        <w:spacing w:after="0" w:line="240" w:lineRule="auto"/>
        <w:ind w:left="-1" w:right="-1" w:hanging="1"/>
      </w:pPr>
      <w:r w:rsidRPr="0E4070F7">
        <w:rPr>
          <w:rFonts w:ascii="Arial" w:eastAsia="Arial" w:hAnsi="Arial" w:cs="Arial"/>
        </w:rPr>
        <w:t xml:space="preserve">The </w:t>
      </w:r>
      <w:r w:rsidR="0078473B">
        <w:rPr>
          <w:rFonts w:ascii="Arial" w:eastAsia="Arial" w:hAnsi="Arial" w:cs="Arial"/>
        </w:rPr>
        <w:t>Government</w:t>
      </w:r>
      <w:r w:rsidRPr="0E4070F7">
        <w:rPr>
          <w:rFonts w:ascii="Arial" w:eastAsia="Arial" w:hAnsi="Arial" w:cs="Arial"/>
        </w:rPr>
        <w:t xml:space="preserve"> Program Manager provides central technical oversight, management and coordination regarding the program.   </w:t>
      </w:r>
    </w:p>
    <w:p w:rsidR="003C6ACA" w:rsidRDefault="003C6ACA" w:rsidP="003C6ACA">
      <w:pPr>
        <w:pStyle w:val="Normal1"/>
        <w:spacing w:after="0" w:line="240" w:lineRule="auto"/>
        <w:ind w:left="-1" w:right="-1" w:hanging="1"/>
      </w:pPr>
    </w:p>
    <w:p w:rsidR="005406D4" w:rsidRDefault="0E4070F7" w:rsidP="005E3619">
      <w:pPr>
        <w:pStyle w:val="Normal1"/>
        <w:spacing w:after="0" w:line="240" w:lineRule="auto"/>
        <w:ind w:left="-1" w:right="-1" w:hanging="1"/>
        <w:rPr>
          <w:rFonts w:ascii="Arial" w:eastAsia="Arial" w:hAnsi="Arial" w:cs="Arial"/>
        </w:rPr>
      </w:pPr>
      <w:r w:rsidRPr="0E4070F7">
        <w:rPr>
          <w:rFonts w:ascii="Arial" w:eastAsia="Arial" w:hAnsi="Arial" w:cs="Arial"/>
        </w:rPr>
        <w:t xml:space="preserve">The name and contact information of the </w:t>
      </w:r>
      <w:r w:rsidR="0078473B">
        <w:rPr>
          <w:rFonts w:ascii="Arial" w:eastAsia="Arial" w:hAnsi="Arial" w:cs="Arial"/>
        </w:rPr>
        <w:t>Government</w:t>
      </w:r>
      <w:r w:rsidRPr="0E4070F7">
        <w:rPr>
          <w:rFonts w:ascii="Arial" w:eastAsia="Arial" w:hAnsi="Arial" w:cs="Arial"/>
        </w:rPr>
        <w:t xml:space="preserve"> Program Manager is:</w:t>
      </w:r>
    </w:p>
    <w:p w:rsidR="008C41CA" w:rsidRPr="00682548" w:rsidRDefault="00AF18A1" w:rsidP="005E3619">
      <w:pPr>
        <w:pStyle w:val="Normal1"/>
        <w:spacing w:after="0" w:line="240" w:lineRule="auto"/>
        <w:ind w:left="-1" w:right="-1" w:hanging="1"/>
      </w:pPr>
      <w:hyperlink r:id="rId12"/>
    </w:p>
    <w:p w:rsidR="00CA6542" w:rsidRDefault="0E4070F7" w:rsidP="00CA6542">
      <w:pPr>
        <w:pStyle w:val="Heading1"/>
        <w:spacing w:before="0"/>
      </w:pPr>
      <w:bookmarkStart w:id="37" w:name="_Toc514937510"/>
      <w:r>
        <w:t>Section G: Special Contract Conditions</w:t>
      </w:r>
      <w:bookmarkEnd w:id="37"/>
    </w:p>
    <w:p w:rsidR="00CA6542" w:rsidRDefault="00153660" w:rsidP="00CA6542">
      <w:pPr>
        <w:pStyle w:val="Heading2"/>
      </w:pPr>
      <w:bookmarkStart w:id="38" w:name="_Toc514937511"/>
      <w:r>
        <w:t>G</w:t>
      </w:r>
      <w:r w:rsidR="00CA6542">
        <w:t>.1</w:t>
      </w:r>
      <w:r w:rsidR="00CA6542">
        <w:tab/>
        <w:t>GOVERNMENT FURNISHED ITEMS</w:t>
      </w:r>
      <w:bookmarkEnd w:id="38"/>
    </w:p>
    <w:p w:rsidR="00CA6542" w:rsidRPr="004F3A18" w:rsidRDefault="0E4070F7" w:rsidP="0E4070F7">
      <w:pPr>
        <w:pStyle w:val="Heading3"/>
        <w:rPr>
          <w:i w:val="0"/>
        </w:rPr>
      </w:pPr>
      <w:bookmarkStart w:id="39" w:name="_Toc514937512"/>
      <w:r w:rsidRPr="0E4070F7">
        <w:rPr>
          <w:i w:val="0"/>
        </w:rPr>
        <w:t xml:space="preserve">G.1.1 </w:t>
      </w:r>
      <w:r w:rsidR="00597595" w:rsidRPr="00597595">
        <w:rPr>
          <w:i w:val="0"/>
          <w:smallCaps w:val="0"/>
        </w:rPr>
        <w:t>Government</w:t>
      </w:r>
      <w:r w:rsidRPr="00597595">
        <w:rPr>
          <w:i w:val="0"/>
          <w:smallCaps w:val="0"/>
        </w:rPr>
        <w:t xml:space="preserve"> </w:t>
      </w:r>
      <w:r w:rsidRPr="0E4070F7">
        <w:rPr>
          <w:i w:val="0"/>
          <w:smallCaps w:val="0"/>
        </w:rPr>
        <w:t>Furnished Space</w:t>
      </w:r>
      <w:bookmarkEnd w:id="39"/>
    </w:p>
    <w:p w:rsidR="00CA6542" w:rsidRDefault="0E4070F7" w:rsidP="00CA6542">
      <w:pPr>
        <w:widowControl w:val="0"/>
      </w:pPr>
      <w:r w:rsidRPr="0E4070F7">
        <w:rPr>
          <w:rFonts w:ascii="Arial" w:eastAsia="Arial" w:hAnsi="Arial" w:cs="Arial"/>
        </w:rPr>
        <w:t>The Government will NOT provide on-site office facilities to the contractor</w:t>
      </w:r>
    </w:p>
    <w:p w:rsidR="00CA6542" w:rsidRPr="004F3A18" w:rsidRDefault="0E4070F7" w:rsidP="0E4070F7">
      <w:pPr>
        <w:pStyle w:val="Heading3"/>
        <w:rPr>
          <w:i w:val="0"/>
        </w:rPr>
      </w:pPr>
      <w:bookmarkStart w:id="40" w:name="_Toc514937513"/>
      <w:r w:rsidRPr="0E4070F7">
        <w:rPr>
          <w:i w:val="0"/>
        </w:rPr>
        <w:t xml:space="preserve">G.1.2 </w:t>
      </w:r>
      <w:r w:rsidRPr="00597595">
        <w:rPr>
          <w:i w:val="0"/>
          <w:smallCaps w:val="0"/>
        </w:rPr>
        <w:t>G</w:t>
      </w:r>
      <w:r w:rsidR="00597595">
        <w:rPr>
          <w:i w:val="0"/>
          <w:smallCaps w:val="0"/>
        </w:rPr>
        <w:t>overnment</w:t>
      </w:r>
      <w:r w:rsidRPr="00597595">
        <w:rPr>
          <w:i w:val="0"/>
          <w:smallCaps w:val="0"/>
        </w:rPr>
        <w:t xml:space="preserve"> Furnished</w:t>
      </w:r>
      <w:r w:rsidRPr="0E4070F7">
        <w:rPr>
          <w:i w:val="0"/>
          <w:smallCaps w:val="0"/>
        </w:rPr>
        <w:t xml:space="preserve"> Equipment</w:t>
      </w:r>
      <w:r w:rsidRPr="0E4070F7">
        <w:rPr>
          <w:i w:val="0"/>
        </w:rPr>
        <w:t xml:space="preserve"> (GFE)</w:t>
      </w:r>
      <w:bookmarkEnd w:id="40"/>
    </w:p>
    <w:p w:rsidR="00CA6542" w:rsidRDefault="0E4070F7" w:rsidP="00CA6542">
      <w:r w:rsidRPr="0E4070F7">
        <w:rPr>
          <w:rFonts w:ascii="Arial" w:eastAsia="Arial" w:hAnsi="Arial" w:cs="Arial"/>
        </w:rPr>
        <w:t>The Government will provide as necessary, government laptop and entrance badge for off-site work and on-site meetings. etc.  The laptop will be used for off-site work, as required. All GFE is provided for and shall be to support performance of official Government business.</w:t>
      </w:r>
    </w:p>
    <w:p w:rsidR="00CA6542" w:rsidRDefault="00153660" w:rsidP="00CA6542">
      <w:pPr>
        <w:pStyle w:val="Heading2"/>
      </w:pPr>
      <w:bookmarkStart w:id="41" w:name="_Toc514937514"/>
      <w:r>
        <w:t>G</w:t>
      </w:r>
      <w:r w:rsidR="00CA6542">
        <w:t>.2</w:t>
      </w:r>
      <w:r w:rsidR="00CA6542">
        <w:tab/>
        <w:t>SECURITY REQUIREMENTS</w:t>
      </w:r>
      <w:r w:rsidR="008C41CA">
        <w:t>/CLEARANCES</w:t>
      </w:r>
      <w:bookmarkEnd w:id="41"/>
    </w:p>
    <w:p w:rsidR="003C6ACA" w:rsidRPr="00A0481D" w:rsidRDefault="003C6ACA" w:rsidP="0E4070F7">
      <w:pPr>
        <w:pStyle w:val="ListParagraph"/>
        <w:widowControl w:val="0"/>
        <w:autoSpaceDE w:val="0"/>
        <w:autoSpaceDN w:val="0"/>
        <w:adjustRightInd w:val="0"/>
        <w:ind w:left="0"/>
        <w:rPr>
          <w:rFonts w:ascii="Arial" w:eastAsia="Arial" w:hAnsi="Arial" w:cs="Arial"/>
        </w:rPr>
      </w:pPr>
      <w:r w:rsidRPr="003C6ACA">
        <w:rPr>
          <w:rFonts w:ascii="Arial" w:eastAsia="Arial" w:hAnsi="Arial" w:cs="Arial"/>
        </w:rPr>
        <w:t xml:space="preserve">For any Contractor personnel performing work under this </w:t>
      </w:r>
      <w:r w:rsidR="00976C14">
        <w:rPr>
          <w:rFonts w:ascii="Arial" w:eastAsia="Arial" w:hAnsi="Arial" w:cs="Arial"/>
        </w:rPr>
        <w:t>SOW</w:t>
      </w:r>
      <w:r w:rsidR="006A3F78" w:rsidRPr="003C6ACA">
        <w:rPr>
          <w:rFonts w:ascii="Arial" w:eastAsia="Arial" w:hAnsi="Arial" w:cs="Arial"/>
        </w:rPr>
        <w:t xml:space="preserve"> </w:t>
      </w:r>
      <w:r w:rsidRPr="003C6ACA">
        <w:rPr>
          <w:rFonts w:ascii="Arial" w:eastAsia="Arial" w:hAnsi="Arial" w:cs="Arial"/>
        </w:rPr>
        <w:t xml:space="preserve">who shall require access to </w:t>
      </w:r>
      <w:r w:rsidR="00597595">
        <w:rPr>
          <w:rFonts w:ascii="Arial" w:eastAsia="Arial" w:hAnsi="Arial" w:cs="Arial"/>
        </w:rPr>
        <w:t>Government</w:t>
      </w:r>
      <w:r w:rsidRPr="003C6ACA">
        <w:rPr>
          <w:rFonts w:ascii="Arial" w:eastAsia="Arial" w:hAnsi="Arial" w:cs="Arial"/>
        </w:rPr>
        <w:t xml:space="preserve"> IT applications, systems, or data, the Contractor(s) shall comply with the Homeland Security Presidential Directive-12 (HSPD-12) security clearance process.</w:t>
      </w:r>
      <w:r>
        <w:rPr>
          <w:rFonts w:ascii="Arial" w:eastAsia="Arial" w:hAnsi="Arial" w:cs="Arial"/>
        </w:rPr>
        <w:t xml:space="preserve"> </w:t>
      </w:r>
      <w:r w:rsidR="00CA6542">
        <w:rPr>
          <w:rFonts w:ascii="Arial" w:eastAsia="Arial" w:hAnsi="Arial" w:cs="Arial"/>
        </w:rPr>
        <w:t xml:space="preserve">Vendor proposed personnel must have Moderate Risk Background Investigation (MBI) or current Federal Security Clearance (secret/top secret) which would exceed the MBI by the </w:t>
      </w:r>
      <w:r w:rsidR="00020A1B">
        <w:rPr>
          <w:rFonts w:ascii="Arial" w:eastAsia="Arial" w:hAnsi="Arial" w:cs="Arial"/>
        </w:rPr>
        <w:t>RFQ</w:t>
      </w:r>
      <w:r w:rsidR="00CA6542">
        <w:rPr>
          <w:rFonts w:ascii="Arial" w:eastAsia="Arial" w:hAnsi="Arial" w:cs="Arial"/>
        </w:rPr>
        <w:t xml:space="preserve"> Response </w:t>
      </w:r>
      <w:r w:rsidR="00750F1C">
        <w:rPr>
          <w:rFonts w:ascii="Arial" w:eastAsia="Arial" w:hAnsi="Arial" w:cs="Arial"/>
        </w:rPr>
        <w:t>Date and</w:t>
      </w:r>
      <w:r w:rsidR="00CA6542">
        <w:rPr>
          <w:rFonts w:ascii="Arial" w:eastAsia="Arial" w:hAnsi="Arial" w:cs="Arial"/>
        </w:rPr>
        <w:t xml:space="preserve"> provide a statement which indicates background investigation status/clearance of all proposed personnel. </w:t>
      </w:r>
      <w:r w:rsidRPr="7938E74E">
        <w:rPr>
          <w:rFonts w:ascii="Arial" w:eastAsia="Arial" w:hAnsi="Arial" w:cs="Arial"/>
          <w:spacing w:val="4"/>
        </w:rPr>
        <w:t>The Contracting Officer or COR retains the right to request removal of Contractor personnel, regardless of prior clearance or adjudication status, whose actions, while assigned to Task Orders, clearly conflict with the interest of the Government.</w:t>
      </w:r>
      <w:r w:rsidR="006E0135">
        <w:rPr>
          <w:rFonts w:ascii="Arial" w:eastAsia="Arial" w:hAnsi="Arial" w:cs="Arial"/>
          <w:spacing w:val="4"/>
        </w:rPr>
        <w:t xml:space="preserve">  </w:t>
      </w:r>
      <w:r w:rsidR="00A0481D" w:rsidRPr="00774865">
        <w:rPr>
          <w:rFonts w:ascii="Arial" w:hAnsi="Arial" w:cs="Arial"/>
        </w:rPr>
        <w:t xml:space="preserve">The COR is responsible for </w:t>
      </w:r>
      <w:r w:rsidR="00105B74">
        <w:rPr>
          <w:rFonts w:ascii="Arial" w:hAnsi="Arial" w:cs="Arial"/>
        </w:rPr>
        <w:t>tracking</w:t>
      </w:r>
      <w:r w:rsidR="00A0481D">
        <w:rPr>
          <w:rFonts w:ascii="Arial" w:hAnsi="Arial" w:cs="Arial"/>
        </w:rPr>
        <w:t xml:space="preserve"> the HSPD-12 credentials for </w:t>
      </w:r>
      <w:r w:rsidR="00A0481D" w:rsidRPr="00774865">
        <w:rPr>
          <w:rFonts w:ascii="Arial" w:hAnsi="Arial" w:cs="Arial"/>
        </w:rPr>
        <w:t>Contractor personnel on this contract.</w:t>
      </w:r>
    </w:p>
    <w:p w:rsidR="00CA6542" w:rsidRDefault="00A0481D" w:rsidP="00091075">
      <w:pPr>
        <w:pStyle w:val="Heading2"/>
        <w:spacing w:before="0" w:after="120" w:line="240" w:lineRule="auto"/>
      </w:pPr>
      <w:r>
        <w:br/>
      </w:r>
      <w:bookmarkStart w:id="42" w:name="_Toc514937515"/>
      <w:r w:rsidR="00153660">
        <w:t>G</w:t>
      </w:r>
      <w:r w:rsidR="00CA6542">
        <w:t>.3</w:t>
      </w:r>
      <w:r w:rsidR="00CA6542">
        <w:tab/>
        <w:t>QUALIFICATIONS</w:t>
      </w:r>
      <w:bookmarkEnd w:id="42"/>
    </w:p>
    <w:p w:rsidR="00CA6542" w:rsidRDefault="0E4070F7" w:rsidP="00CA6542">
      <w:r w:rsidRPr="0E4070F7">
        <w:rPr>
          <w:rFonts w:ascii="Arial" w:eastAsia="Arial" w:hAnsi="Arial" w:cs="Arial"/>
          <w:b/>
          <w:bCs/>
        </w:rPr>
        <w:t>Required qualifications:</w:t>
      </w:r>
    </w:p>
    <w:p w:rsidR="00CA6542" w:rsidRDefault="0E4070F7" w:rsidP="00CA6542">
      <w:pPr>
        <w:spacing w:before="120"/>
      </w:pPr>
      <w:r w:rsidRPr="0E4070F7">
        <w:rPr>
          <w:rFonts w:ascii="Arial" w:eastAsia="Arial" w:hAnsi="Arial" w:cs="Arial"/>
        </w:rPr>
        <w:t>All proposed personnel – Must possess the following:</w:t>
      </w:r>
    </w:p>
    <w:p w:rsidR="00CA6542" w:rsidRDefault="0E4070F7" w:rsidP="007C2ECE">
      <w:pPr>
        <w:numPr>
          <w:ilvl w:val="0"/>
          <w:numId w:val="7"/>
        </w:numPr>
        <w:spacing w:after="120"/>
        <w:ind w:hanging="360"/>
      </w:pPr>
      <w:r w:rsidRPr="0E4070F7">
        <w:rPr>
          <w:rFonts w:ascii="Arial" w:eastAsia="Arial" w:hAnsi="Arial" w:cs="Arial"/>
        </w:rPr>
        <w:t>Attention to Detail – Is thorough when performing work and conscientious about attending to detail.</w:t>
      </w:r>
    </w:p>
    <w:p w:rsidR="00CA6542" w:rsidRDefault="0E4070F7" w:rsidP="007C2ECE">
      <w:pPr>
        <w:numPr>
          <w:ilvl w:val="0"/>
          <w:numId w:val="7"/>
        </w:numPr>
        <w:spacing w:after="120"/>
        <w:ind w:hanging="360"/>
      </w:pPr>
      <w:r w:rsidRPr="0E4070F7">
        <w:rPr>
          <w:rFonts w:ascii="Arial" w:eastAsia="Arial" w:hAnsi="Arial" w:cs="Arial"/>
        </w:rPr>
        <w:t>Customer Service – Works with clients and customers (that is, any individuals who use or receive the services or products that your work unit produces, including the general public, individuals who work in the agency, other agencies, or organizations outside the Government) to assess their needs, provide information or assistance, resolve their problems, or satisfy their expectations; knows about available products and services; is committed to providing quality products and services.</w:t>
      </w:r>
    </w:p>
    <w:p w:rsidR="00CA6542" w:rsidRDefault="0E4070F7" w:rsidP="007C2ECE">
      <w:pPr>
        <w:numPr>
          <w:ilvl w:val="0"/>
          <w:numId w:val="7"/>
        </w:numPr>
        <w:spacing w:after="120"/>
        <w:ind w:hanging="360"/>
      </w:pPr>
      <w:r w:rsidRPr="0E4070F7">
        <w:rPr>
          <w:rFonts w:ascii="Arial" w:eastAsia="Arial" w:hAnsi="Arial" w:cs="Arial"/>
        </w:rPr>
        <w:t>Oral Communication and Presentation Skills – Shares information (for example, ideas or facts) with individuals or groups effectively, taking into account the audience and nature of the information (for example, technical, sensitive, controversial); makes clear and convincing oral presentations; listens to others, attends to nonverbal cues, and responds appropriately.</w:t>
      </w:r>
    </w:p>
    <w:p w:rsidR="00CA6542" w:rsidRDefault="0E4070F7" w:rsidP="007C2ECE">
      <w:pPr>
        <w:numPr>
          <w:ilvl w:val="0"/>
          <w:numId w:val="8"/>
        </w:numPr>
        <w:spacing w:after="120"/>
        <w:ind w:hanging="360"/>
      </w:pPr>
      <w:r w:rsidRPr="0E4070F7">
        <w:rPr>
          <w:rFonts w:ascii="Arial" w:eastAsia="Arial" w:hAnsi="Arial" w:cs="Arial"/>
        </w:rPr>
        <w:t xml:space="preserve">Teamwork – Experience working well as part of a team. </w:t>
      </w:r>
    </w:p>
    <w:p w:rsidR="00CA6542" w:rsidRDefault="0E4070F7" w:rsidP="007C2ECE">
      <w:pPr>
        <w:numPr>
          <w:ilvl w:val="0"/>
          <w:numId w:val="9"/>
        </w:numPr>
        <w:spacing w:after="120"/>
        <w:ind w:hanging="360"/>
      </w:pPr>
      <w:r w:rsidRPr="0E4070F7">
        <w:rPr>
          <w:rFonts w:ascii="Arial" w:eastAsia="Arial" w:hAnsi="Arial" w:cs="Arial"/>
        </w:rPr>
        <w:t>Problem Solving – Identifies problems; determines accuracy and relevance of information; uses sound judgment to generate and evaluate alternatives, and to make recommendations.</w:t>
      </w:r>
    </w:p>
    <w:p w:rsidR="00175A89" w:rsidRPr="00AC1234" w:rsidRDefault="0E4070F7" w:rsidP="007C2ECE">
      <w:pPr>
        <w:numPr>
          <w:ilvl w:val="0"/>
          <w:numId w:val="9"/>
        </w:numPr>
        <w:ind w:hanging="360"/>
      </w:pPr>
      <w:r w:rsidRPr="0E4070F7">
        <w:rPr>
          <w:rFonts w:ascii="Arial" w:eastAsia="Arial" w:hAnsi="Arial" w:cs="Arial"/>
        </w:rPr>
        <w:t>Flexibility – Able to quickly hit the ground running, prioritize and manage multiple tasks and projects in a dynamic environment, while delivering on expectations.</w:t>
      </w:r>
      <w:r w:rsidR="7938E74E">
        <w:br/>
      </w:r>
    </w:p>
    <w:p w:rsidR="00105B74" w:rsidRPr="00105B74" w:rsidRDefault="0E4070F7" w:rsidP="0E4070F7">
      <w:pPr>
        <w:pStyle w:val="Heading3"/>
        <w:rPr>
          <w:i w:val="0"/>
          <w:sz w:val="28"/>
          <w:szCs w:val="28"/>
        </w:rPr>
      </w:pPr>
      <w:bookmarkStart w:id="43" w:name="_Toc514937516"/>
      <w:r w:rsidRPr="0E4070F7">
        <w:rPr>
          <w:i w:val="0"/>
          <w:sz w:val="28"/>
          <w:szCs w:val="28"/>
        </w:rPr>
        <w:t>G.3.1  PROJECT MANAGER-SENIOR</w:t>
      </w:r>
      <w:bookmarkEnd w:id="43"/>
    </w:p>
    <w:p w:rsidR="00105B74" w:rsidRPr="00774865" w:rsidRDefault="0E4070F7" w:rsidP="0E4070F7">
      <w:pPr>
        <w:pStyle w:val="ListParagraph"/>
        <w:numPr>
          <w:ilvl w:val="0"/>
          <w:numId w:val="17"/>
        </w:numPr>
        <w:rPr>
          <w:rFonts w:ascii="Arial" w:hAnsi="Arial" w:cs="Arial"/>
        </w:rPr>
      </w:pPr>
      <w:r w:rsidRPr="0E4070F7">
        <w:rPr>
          <w:rFonts w:ascii="Arial" w:hAnsi="Arial" w:cs="Arial"/>
        </w:rPr>
        <w:t>Ten or more years of relevant experience in management within program offices</w:t>
      </w:r>
    </w:p>
    <w:p w:rsidR="00105B74" w:rsidRPr="00AC598B" w:rsidRDefault="0E4070F7" w:rsidP="00AC598B">
      <w:pPr>
        <w:pStyle w:val="ListParagraph"/>
        <w:numPr>
          <w:ilvl w:val="0"/>
          <w:numId w:val="17"/>
        </w:numPr>
        <w:rPr>
          <w:rFonts w:ascii="Arial" w:hAnsi="Arial" w:cs="Arial"/>
        </w:rPr>
      </w:pPr>
      <w:r w:rsidRPr="0E4070F7">
        <w:rPr>
          <w:rFonts w:ascii="Arial" w:hAnsi="Arial" w:cs="Arial"/>
        </w:rPr>
        <w:t>5 years of relevant experience in IT</w:t>
      </w:r>
    </w:p>
    <w:p w:rsidR="00CA6542" w:rsidRDefault="00153660" w:rsidP="00CA6542">
      <w:pPr>
        <w:pStyle w:val="Heading2"/>
      </w:pPr>
      <w:bookmarkStart w:id="44" w:name="_Toc514937517"/>
      <w:r>
        <w:t>G</w:t>
      </w:r>
      <w:r w:rsidR="7938E74E">
        <w:t>.4 CONFLICT OF INTEREST ACKNOWLEDGEMENT AND NONDISCLOSURE AGREEMENT</w:t>
      </w:r>
      <w:bookmarkEnd w:id="44"/>
    </w:p>
    <w:p w:rsidR="00CA6542" w:rsidRDefault="7938E74E" w:rsidP="00CA6542">
      <w:r w:rsidRPr="7938E74E">
        <w:rPr>
          <w:rFonts w:ascii="Arial" w:eastAsia="Arial" w:hAnsi="Arial" w:cs="Arial"/>
        </w:rPr>
        <w:t>Due to the nature of the tasks to be performed under this order, a Nondisclosure Agreement will be signed by each person (generally at the first meeting) to be employed on this effort prior to that person commencing work.</w:t>
      </w:r>
    </w:p>
    <w:p w:rsidR="00CA6542" w:rsidRDefault="00153660" w:rsidP="00CA6542">
      <w:pPr>
        <w:pStyle w:val="Heading2"/>
      </w:pPr>
      <w:bookmarkStart w:id="45" w:name="_Toc514937518"/>
      <w:r>
        <w:t>G</w:t>
      </w:r>
      <w:r w:rsidR="7938E74E">
        <w:t>.5 KEY PERSONNEL</w:t>
      </w:r>
      <w:bookmarkEnd w:id="45"/>
    </w:p>
    <w:p w:rsidR="00CA6542" w:rsidRDefault="7938E74E" w:rsidP="00774865">
      <w:pPr>
        <w:tabs>
          <w:tab w:val="left" w:pos="0"/>
          <w:tab w:val="left" w:pos="720"/>
          <w:tab w:val="left" w:pos="1440"/>
          <w:tab w:val="left" w:pos="1674"/>
          <w:tab w:val="left" w:pos="2484"/>
          <w:tab w:val="left" w:pos="3204"/>
        </w:tabs>
        <w:rPr>
          <w:rFonts w:ascii="Arial" w:eastAsia="Arial" w:hAnsi="Arial" w:cs="Arial"/>
        </w:rPr>
      </w:pPr>
      <w:r w:rsidRPr="7938E74E">
        <w:rPr>
          <w:rFonts w:ascii="Arial" w:eastAsia="Arial" w:hAnsi="Arial" w:cs="Arial"/>
        </w:rPr>
        <w:t xml:space="preserve">The </w:t>
      </w:r>
      <w:r w:rsidR="006E0135">
        <w:rPr>
          <w:rFonts w:ascii="Arial" w:eastAsia="Arial" w:hAnsi="Arial" w:cs="Arial"/>
        </w:rPr>
        <w:t>Contractor</w:t>
      </w:r>
      <w:r w:rsidRPr="7938E74E">
        <w:rPr>
          <w:rFonts w:ascii="Arial" w:eastAsia="Arial" w:hAnsi="Arial" w:cs="Arial"/>
        </w:rPr>
        <w:t xml:space="preserve"> shall assign and identify the following key personnel who will provide management, administrative, and technical interface with Government personnel in the day-to-day performance of the task order.  An important element of this requirement is the ability for the Contractor to provide expertise as needed:  </w:t>
      </w:r>
    </w:p>
    <w:p w:rsidR="00A150F7" w:rsidRDefault="00A150F7" w:rsidP="00CA6542">
      <w:pPr>
        <w:tabs>
          <w:tab w:val="left" w:pos="0"/>
          <w:tab w:val="left" w:pos="720"/>
          <w:tab w:val="left" w:pos="1440"/>
          <w:tab w:val="left" w:pos="1674"/>
          <w:tab w:val="left" w:pos="2484"/>
          <w:tab w:val="left" w:pos="3204"/>
        </w:tabs>
        <w:jc w:val="both"/>
        <w:rPr>
          <w:rFonts w:ascii="Arial" w:eastAsia="Arial" w:hAnsi="Arial" w:cs="Arial"/>
        </w:rPr>
      </w:pPr>
    </w:p>
    <w:p w:rsidR="00A150F7" w:rsidRPr="002F54A8" w:rsidRDefault="00E863FA" w:rsidP="00774865">
      <w:pPr>
        <w:tabs>
          <w:tab w:val="left" w:pos="0"/>
          <w:tab w:val="left" w:pos="720"/>
          <w:tab w:val="left" w:pos="1440"/>
          <w:tab w:val="left" w:pos="1674"/>
          <w:tab w:val="left" w:pos="2484"/>
          <w:tab w:val="left" w:pos="3204"/>
        </w:tabs>
        <w:rPr>
          <w:rFonts w:ascii="Arial" w:eastAsia="Arial" w:hAnsi="Arial" w:cs="Arial"/>
        </w:rPr>
      </w:pPr>
      <w:r>
        <w:rPr>
          <w:rFonts w:ascii="Arial" w:eastAsia="Arial" w:hAnsi="Arial" w:cs="Arial"/>
        </w:rPr>
        <w:t>Senior Program Manager</w:t>
      </w:r>
    </w:p>
    <w:p w:rsidR="00F662D4" w:rsidRPr="002F54A8" w:rsidRDefault="00F662D4" w:rsidP="00CA6542">
      <w:pPr>
        <w:tabs>
          <w:tab w:val="left" w:pos="0"/>
          <w:tab w:val="left" w:pos="720"/>
          <w:tab w:val="left" w:pos="1440"/>
          <w:tab w:val="left" w:pos="1674"/>
          <w:tab w:val="left" w:pos="2484"/>
          <w:tab w:val="left" w:pos="3204"/>
        </w:tabs>
        <w:jc w:val="both"/>
        <w:rPr>
          <w:rFonts w:ascii="Arial" w:eastAsia="Arial" w:hAnsi="Arial" w:cs="Arial"/>
        </w:rPr>
      </w:pPr>
    </w:p>
    <w:p w:rsidR="00111E72" w:rsidRPr="00B11A98" w:rsidRDefault="7938E74E" w:rsidP="7938E74E">
      <w:pPr>
        <w:tabs>
          <w:tab w:val="left" w:pos="0"/>
          <w:tab w:val="left" w:pos="720"/>
          <w:tab w:val="left" w:pos="1440"/>
          <w:tab w:val="left" w:pos="1674"/>
          <w:tab w:val="left" w:pos="2484"/>
          <w:tab w:val="left" w:pos="3204"/>
        </w:tabs>
        <w:jc w:val="both"/>
        <w:rPr>
          <w:rFonts w:ascii="Arial" w:eastAsia="Arial" w:hAnsi="Arial" w:cs="Arial"/>
        </w:rPr>
      </w:pPr>
      <w:r w:rsidRPr="002F54A8">
        <w:rPr>
          <w:rFonts w:ascii="Arial" w:eastAsia="Arial" w:hAnsi="Arial" w:cs="Arial"/>
        </w:rPr>
        <w:t>All other positions are non-Key personnel.</w:t>
      </w:r>
    </w:p>
    <w:p w:rsidR="00CA6542" w:rsidRPr="004F3A18" w:rsidRDefault="00153660" w:rsidP="00CA6542">
      <w:pPr>
        <w:pStyle w:val="Heading3"/>
        <w:rPr>
          <w:i w:val="0"/>
          <w:caps/>
          <w:smallCaps w:val="0"/>
        </w:rPr>
      </w:pPr>
      <w:bookmarkStart w:id="46" w:name="_Toc514937519"/>
      <w:r>
        <w:rPr>
          <w:i w:val="0"/>
          <w:caps/>
          <w:smallCaps w:val="0"/>
        </w:rPr>
        <w:t>G</w:t>
      </w:r>
      <w:r w:rsidR="00175A89" w:rsidRPr="004F3A18">
        <w:rPr>
          <w:i w:val="0"/>
          <w:caps/>
          <w:smallCaps w:val="0"/>
        </w:rPr>
        <w:t>.5.1</w:t>
      </w:r>
      <w:r w:rsidR="00CA6542" w:rsidRPr="004F3A18">
        <w:rPr>
          <w:i w:val="0"/>
          <w:caps/>
          <w:smallCaps w:val="0"/>
        </w:rPr>
        <w:t xml:space="preserve"> Replacement of Key Personnel</w:t>
      </w:r>
      <w:bookmarkEnd w:id="46"/>
    </w:p>
    <w:p w:rsidR="00CA6542" w:rsidRDefault="7938E74E" w:rsidP="00CA6542">
      <w:r w:rsidRPr="7938E74E">
        <w:rPr>
          <w:rFonts w:ascii="Arial" w:eastAsia="Arial" w:hAnsi="Arial" w:cs="Arial"/>
        </w:rPr>
        <w:t xml:space="preserve">Any individual assigned to this labor category (i.e. </w:t>
      </w:r>
      <w:r w:rsidR="00B174ED">
        <w:rPr>
          <w:rFonts w:ascii="Arial" w:eastAsia="Arial" w:hAnsi="Arial" w:cs="Arial"/>
        </w:rPr>
        <w:t>Project Manager Senior,</w:t>
      </w:r>
      <w:r w:rsidR="000D28CF">
        <w:rPr>
          <w:rFonts w:ascii="Arial" w:eastAsia="Arial" w:hAnsi="Arial" w:cs="Arial"/>
        </w:rPr>
        <w:t xml:space="preserve"> </w:t>
      </w:r>
      <w:r w:rsidR="00E512D6">
        <w:rPr>
          <w:rFonts w:ascii="Arial" w:eastAsia="Arial" w:hAnsi="Arial" w:cs="Arial"/>
        </w:rPr>
        <w:t xml:space="preserve">Senior Data Analyst) </w:t>
      </w:r>
      <w:r w:rsidRPr="7938E74E">
        <w:rPr>
          <w:rFonts w:ascii="Arial" w:eastAsia="Arial" w:hAnsi="Arial" w:cs="Arial"/>
        </w:rPr>
        <w:t>shall be designated as key personnel upon ordering of services and will require approval of the position to the project by the Contracting Officer (CO):</w:t>
      </w:r>
    </w:p>
    <w:p w:rsidR="00CA6542" w:rsidRDefault="00CA6542" w:rsidP="00CA6542"/>
    <w:p w:rsidR="00CA6542" w:rsidRDefault="7938E74E" w:rsidP="007C2ECE">
      <w:pPr>
        <w:numPr>
          <w:ilvl w:val="0"/>
          <w:numId w:val="10"/>
        </w:numPr>
        <w:spacing w:after="120"/>
        <w:ind w:hanging="360"/>
        <w:contextualSpacing/>
      </w:pPr>
      <w:r w:rsidRPr="7938E74E">
        <w:rPr>
          <w:rFonts w:ascii="Arial" w:eastAsia="Arial" w:hAnsi="Arial" w:cs="Arial"/>
        </w:rPr>
        <w:t xml:space="preserve">Key Personnel substitutions should be accompanied by convincing assurances that the Contractor has proposed a replacement individual whose qualifications meet or exceed those of the previous individual in that labor category and position. They are not compared with the original contract/task order requirements. </w:t>
      </w:r>
      <w:r w:rsidR="00CA6542">
        <w:br/>
      </w:r>
    </w:p>
    <w:p w:rsidR="00CA6542" w:rsidRDefault="7938E74E" w:rsidP="007C2ECE">
      <w:pPr>
        <w:numPr>
          <w:ilvl w:val="0"/>
          <w:numId w:val="10"/>
        </w:numPr>
        <w:spacing w:after="120"/>
        <w:ind w:hanging="360"/>
      </w:pPr>
      <w:r w:rsidRPr="7938E74E">
        <w:rPr>
          <w:rFonts w:ascii="Arial" w:eastAsia="Arial" w:hAnsi="Arial" w:cs="Arial"/>
        </w:rPr>
        <w:t>Key personnel are designated key because they are deemed crucial to the mission and overall success of the program. Key personnel substitutions are therefore scrutinized with higher rigor than perhaps, non-key personnel on a contract.  Requests for replacement shall also include a detailed resume containing a description of position duties and qualifications, information about the qualifications of the individual(s) proposed, and any additional information requested by the CO in sufficient detail to permit the CO to evaluate the impact on the work the Contractor is obligated to perform hereunder.</w:t>
      </w:r>
    </w:p>
    <w:p w:rsidR="00CA6542" w:rsidRDefault="7938E74E" w:rsidP="007C2ECE">
      <w:pPr>
        <w:numPr>
          <w:ilvl w:val="0"/>
          <w:numId w:val="10"/>
        </w:numPr>
        <w:spacing w:after="120"/>
        <w:ind w:hanging="360"/>
        <w:contextualSpacing/>
      </w:pPr>
      <w:r w:rsidRPr="7938E74E">
        <w:rPr>
          <w:rFonts w:ascii="Arial" w:eastAsia="Arial" w:hAnsi="Arial" w:cs="Arial"/>
        </w:rPr>
        <w:t xml:space="preserve">Replacement of key personnel can be disruptive and interfere with the Government’s ability to accomplish the efforts in a timely manner. The potential impacts of a key personnel replacement can sideline the mission and impact the goals of the affected Program Office for a substantial amount of time. </w:t>
      </w:r>
      <w:r w:rsidR="00CA6542">
        <w:br/>
      </w:r>
    </w:p>
    <w:p w:rsidR="00CA6542" w:rsidRPr="004C0CB6" w:rsidRDefault="7938E74E" w:rsidP="007C2ECE">
      <w:pPr>
        <w:numPr>
          <w:ilvl w:val="0"/>
          <w:numId w:val="10"/>
        </w:numPr>
        <w:spacing w:after="120"/>
        <w:ind w:hanging="360"/>
        <w:contextualSpacing/>
      </w:pPr>
      <w:r w:rsidRPr="7938E74E">
        <w:rPr>
          <w:rFonts w:ascii="Arial" w:eastAsia="Arial" w:hAnsi="Arial" w:cs="Arial"/>
        </w:rPr>
        <w:t xml:space="preserve">The Contractor shall not remove or replace any personnel designated as key personnel for this task order, without the written concurrence of the CO.  </w:t>
      </w:r>
    </w:p>
    <w:p w:rsidR="004C0CB6" w:rsidRDefault="004C0CB6" w:rsidP="004C0CB6">
      <w:pPr>
        <w:spacing w:after="120"/>
        <w:ind w:left="360"/>
        <w:contextualSpacing/>
      </w:pPr>
    </w:p>
    <w:p w:rsidR="00CA6542" w:rsidRDefault="7938E74E" w:rsidP="007C2ECE">
      <w:pPr>
        <w:numPr>
          <w:ilvl w:val="0"/>
          <w:numId w:val="10"/>
        </w:numPr>
        <w:spacing w:after="120"/>
        <w:ind w:hanging="360"/>
        <w:contextualSpacing/>
      </w:pPr>
      <w:r w:rsidRPr="7938E74E">
        <w:rPr>
          <w:rFonts w:ascii="Arial" w:eastAsia="Arial" w:hAnsi="Arial" w:cs="Arial"/>
        </w:rPr>
        <w:t xml:space="preserve">Prior to utilizing other than personnel specified in </w:t>
      </w:r>
      <w:r w:rsidR="00020A1B">
        <w:rPr>
          <w:rFonts w:ascii="Arial" w:eastAsia="Arial" w:hAnsi="Arial" w:cs="Arial"/>
        </w:rPr>
        <w:t>quote</w:t>
      </w:r>
      <w:r w:rsidRPr="7938E74E">
        <w:rPr>
          <w:rFonts w:ascii="Arial" w:eastAsia="Arial" w:hAnsi="Arial" w:cs="Arial"/>
        </w:rPr>
        <w:t xml:space="preserve">s in response to this </w:t>
      </w:r>
      <w:r w:rsidR="00020A1B">
        <w:rPr>
          <w:rFonts w:ascii="Arial" w:eastAsia="Arial" w:hAnsi="Arial" w:cs="Arial"/>
        </w:rPr>
        <w:t>RFQ</w:t>
      </w:r>
      <w:r w:rsidRPr="7938E74E">
        <w:rPr>
          <w:rFonts w:ascii="Arial" w:eastAsia="Arial" w:hAnsi="Arial" w:cs="Arial"/>
        </w:rPr>
        <w:t xml:space="preserve">, the Contractor shall notify the COR.  This notification shall be no later than fifteen (15) calendar days in advance of any proposed substitution, and shall include justification, including resume(s) and labor category of each proposed substitution(s) in sufficient detail to permit evaluation of the impact on task order performance (what are the circumstances surround the individual’s departure, give a reason why you believe it is in the Government’s best interest to accept such a change, and how can the Government expect to maintain continuity in the efforts that are ongoing at present, considering the retraining and re-familiarization with our organization and assigned tasks that inevitably has to happen with the introduction of any new individual). </w:t>
      </w:r>
      <w:r w:rsidR="00CA6542">
        <w:br/>
      </w:r>
    </w:p>
    <w:p w:rsidR="00CA6542" w:rsidRPr="00F149DA" w:rsidRDefault="7938E74E" w:rsidP="007C2ECE">
      <w:pPr>
        <w:numPr>
          <w:ilvl w:val="0"/>
          <w:numId w:val="10"/>
        </w:numPr>
        <w:spacing w:after="120"/>
        <w:ind w:hanging="360"/>
      </w:pPr>
      <w:r w:rsidRPr="7938E74E">
        <w:rPr>
          <w:rFonts w:ascii="Arial" w:eastAsia="Arial" w:hAnsi="Arial" w:cs="Arial"/>
        </w:rPr>
        <w:t>Keep in mind that if the CO and COR determine that the proposed substitute personnel is unacceptable, or that the reduction of effort would be so substantial as to impair the successful performance of the work under the task order, the Contractor may be subject to default action as prescribed by FAR 52.212-4 Alt I.</w:t>
      </w:r>
    </w:p>
    <w:p w:rsidR="00F149DA" w:rsidRPr="00F67284" w:rsidRDefault="7938E74E" w:rsidP="00F149DA">
      <w:pPr>
        <w:pStyle w:val="Normal1"/>
        <w:tabs>
          <w:tab w:val="left" w:pos="0"/>
          <w:tab w:val="left" w:pos="720"/>
          <w:tab w:val="left" w:pos="1440"/>
          <w:tab w:val="left" w:pos="1674"/>
          <w:tab w:val="left" w:pos="2484"/>
          <w:tab w:val="left" w:pos="3204"/>
        </w:tabs>
        <w:spacing w:after="0" w:line="240" w:lineRule="auto"/>
        <w:ind w:left="-1" w:right="-1"/>
        <w:jc w:val="both"/>
        <w:rPr>
          <w:sz w:val="24"/>
          <w:szCs w:val="24"/>
        </w:rPr>
      </w:pPr>
      <w:r w:rsidRPr="00F67284">
        <w:rPr>
          <w:rFonts w:ascii="Arial" w:eastAsia="Arial" w:hAnsi="Arial" w:cs="Arial"/>
          <w:sz w:val="24"/>
          <w:szCs w:val="24"/>
        </w:rPr>
        <w:t>All personnel (key and non</w:t>
      </w:r>
      <w:r w:rsidR="00E3679A" w:rsidRPr="00F67284">
        <w:rPr>
          <w:rFonts w:ascii="Arial" w:eastAsia="Arial" w:hAnsi="Arial" w:cs="Arial"/>
          <w:sz w:val="24"/>
          <w:szCs w:val="24"/>
        </w:rPr>
        <w:t>-</w:t>
      </w:r>
      <w:r w:rsidRPr="00F67284">
        <w:rPr>
          <w:rFonts w:ascii="Arial" w:eastAsia="Arial" w:hAnsi="Arial" w:cs="Arial"/>
          <w:sz w:val="24"/>
          <w:szCs w:val="24"/>
        </w:rPr>
        <w:t>key) are subject to the following:</w:t>
      </w:r>
    </w:p>
    <w:p w:rsidR="00F149DA" w:rsidRPr="00F67284" w:rsidRDefault="00F149DA" w:rsidP="00F149DA">
      <w:pPr>
        <w:pStyle w:val="Normal1"/>
        <w:tabs>
          <w:tab w:val="left" w:pos="0"/>
          <w:tab w:val="left" w:pos="720"/>
          <w:tab w:val="left" w:pos="1440"/>
          <w:tab w:val="left" w:pos="1674"/>
          <w:tab w:val="left" w:pos="2484"/>
          <w:tab w:val="left" w:pos="3204"/>
        </w:tabs>
        <w:spacing w:after="0" w:line="240" w:lineRule="auto"/>
        <w:ind w:left="-1" w:right="-1"/>
        <w:jc w:val="both"/>
        <w:rPr>
          <w:sz w:val="24"/>
          <w:szCs w:val="24"/>
        </w:rPr>
      </w:pPr>
    </w:p>
    <w:p w:rsidR="00F149DA" w:rsidRPr="00F67284" w:rsidRDefault="7938E74E" w:rsidP="007C2ECE">
      <w:pPr>
        <w:pStyle w:val="Normal1"/>
        <w:numPr>
          <w:ilvl w:val="0"/>
          <w:numId w:val="15"/>
        </w:numPr>
        <w:spacing w:after="0" w:line="240" w:lineRule="auto"/>
        <w:ind w:right="-1"/>
        <w:rPr>
          <w:sz w:val="24"/>
          <w:szCs w:val="24"/>
        </w:rPr>
      </w:pPr>
      <w:r w:rsidRPr="00F67284">
        <w:rPr>
          <w:rFonts w:ascii="Arial" w:eastAsia="Arial" w:hAnsi="Arial" w:cs="Arial"/>
          <w:sz w:val="24"/>
          <w:szCs w:val="24"/>
        </w:rPr>
        <w:t xml:space="preserve">The contractor shall provide staff to ensure all work is performed on schedule and by following best commercial practices.  </w:t>
      </w:r>
    </w:p>
    <w:p w:rsidR="00F149DA" w:rsidRPr="00F67284" w:rsidRDefault="00F149DA" w:rsidP="00F149DA">
      <w:pPr>
        <w:pStyle w:val="Normal1"/>
        <w:tabs>
          <w:tab w:val="left" w:pos="0"/>
          <w:tab w:val="left" w:pos="720"/>
          <w:tab w:val="left" w:pos="1440"/>
          <w:tab w:val="left" w:pos="1674"/>
          <w:tab w:val="left" w:pos="2484"/>
          <w:tab w:val="left" w:pos="3204"/>
        </w:tabs>
        <w:spacing w:after="0" w:line="240" w:lineRule="auto"/>
        <w:ind w:left="-1" w:right="-1"/>
        <w:jc w:val="both"/>
        <w:rPr>
          <w:sz w:val="24"/>
          <w:szCs w:val="24"/>
        </w:rPr>
      </w:pPr>
    </w:p>
    <w:p w:rsidR="00F149DA" w:rsidRPr="00F67284" w:rsidRDefault="7938E74E" w:rsidP="007C2ECE">
      <w:pPr>
        <w:pStyle w:val="Normal1"/>
        <w:numPr>
          <w:ilvl w:val="0"/>
          <w:numId w:val="14"/>
        </w:numPr>
        <w:tabs>
          <w:tab w:val="left" w:pos="0"/>
          <w:tab w:val="left" w:pos="720"/>
          <w:tab w:val="left" w:pos="1674"/>
          <w:tab w:val="left" w:pos="2484"/>
          <w:tab w:val="left" w:pos="3204"/>
        </w:tabs>
        <w:spacing w:after="0" w:line="240" w:lineRule="auto"/>
        <w:ind w:right="-1" w:hanging="360"/>
        <w:jc w:val="both"/>
        <w:rPr>
          <w:rFonts w:ascii="Arial" w:eastAsia="Arial" w:hAnsi="Arial" w:cs="Arial"/>
          <w:sz w:val="24"/>
          <w:szCs w:val="24"/>
        </w:rPr>
      </w:pPr>
      <w:r w:rsidRPr="00F67284">
        <w:rPr>
          <w:rFonts w:ascii="Arial" w:eastAsia="Arial" w:hAnsi="Arial" w:cs="Arial"/>
          <w:sz w:val="24"/>
          <w:szCs w:val="24"/>
        </w:rPr>
        <w:t xml:space="preserve">The Contractor may move around the personnel to different roles/responsibilities, if necessary, upon </w:t>
      </w:r>
      <w:r w:rsidR="00AC1234" w:rsidRPr="00F67284">
        <w:rPr>
          <w:rFonts w:ascii="Arial" w:eastAsia="Arial" w:hAnsi="Arial" w:cs="Arial"/>
          <w:sz w:val="24"/>
          <w:szCs w:val="24"/>
        </w:rPr>
        <w:t xml:space="preserve">the </w:t>
      </w:r>
      <w:r w:rsidRPr="00F67284">
        <w:rPr>
          <w:rFonts w:ascii="Arial" w:eastAsia="Arial" w:hAnsi="Arial" w:cs="Arial"/>
          <w:sz w:val="24"/>
          <w:szCs w:val="24"/>
        </w:rPr>
        <w:t>COR’s approval.</w:t>
      </w:r>
    </w:p>
    <w:p w:rsidR="00F149DA" w:rsidRPr="00F67284" w:rsidRDefault="00F149DA" w:rsidP="00F149DA">
      <w:pPr>
        <w:pStyle w:val="Normal1"/>
        <w:tabs>
          <w:tab w:val="left" w:pos="0"/>
          <w:tab w:val="left" w:pos="720"/>
          <w:tab w:val="left" w:pos="1440"/>
          <w:tab w:val="left" w:pos="1674"/>
          <w:tab w:val="left" w:pos="2484"/>
          <w:tab w:val="left" w:pos="3204"/>
        </w:tabs>
        <w:spacing w:after="0" w:line="240" w:lineRule="auto"/>
        <w:ind w:left="-1" w:right="-1"/>
        <w:jc w:val="both"/>
        <w:rPr>
          <w:sz w:val="24"/>
          <w:szCs w:val="24"/>
        </w:rPr>
      </w:pPr>
    </w:p>
    <w:p w:rsidR="00F149DA" w:rsidRPr="00F67284" w:rsidRDefault="7938E74E" w:rsidP="007C2ECE">
      <w:pPr>
        <w:pStyle w:val="Normal1"/>
        <w:numPr>
          <w:ilvl w:val="0"/>
          <w:numId w:val="15"/>
        </w:numPr>
        <w:tabs>
          <w:tab w:val="left" w:pos="720"/>
          <w:tab w:val="left" w:pos="1440"/>
          <w:tab w:val="left" w:pos="1674"/>
          <w:tab w:val="left" w:pos="2484"/>
          <w:tab w:val="left" w:pos="3204"/>
        </w:tabs>
        <w:spacing w:after="0" w:line="240" w:lineRule="auto"/>
        <w:ind w:right="-1"/>
        <w:jc w:val="both"/>
        <w:rPr>
          <w:sz w:val="24"/>
          <w:szCs w:val="24"/>
        </w:rPr>
      </w:pPr>
      <w:r w:rsidRPr="00F67284">
        <w:rPr>
          <w:rFonts w:ascii="Arial" w:eastAsia="Arial" w:hAnsi="Arial" w:cs="Arial"/>
          <w:sz w:val="24"/>
          <w:szCs w:val="24"/>
        </w:rPr>
        <w:t>The list of key personnel set forth may be amended from time to time during the course of the Task Order to either add or delete personnel, as appropriate.</w:t>
      </w:r>
    </w:p>
    <w:p w:rsidR="00CA6542" w:rsidRDefault="00153660" w:rsidP="00CA6542">
      <w:pPr>
        <w:pStyle w:val="Heading2"/>
      </w:pPr>
      <w:bookmarkStart w:id="47" w:name="_Toc514937520"/>
      <w:r>
        <w:t>G</w:t>
      </w:r>
      <w:r w:rsidR="00CA6542">
        <w:t xml:space="preserve">.6 </w:t>
      </w:r>
      <w:r w:rsidR="00CA6542">
        <w:rPr>
          <w:smallCaps w:val="0"/>
        </w:rPr>
        <w:t>SENSITIVE INFORMATION STORAGE</w:t>
      </w:r>
      <w:bookmarkEnd w:id="47"/>
      <w:r w:rsidR="00CA6542">
        <w:t xml:space="preserve"> </w:t>
      </w:r>
    </w:p>
    <w:p w:rsidR="00CA6542" w:rsidRDefault="7938E74E" w:rsidP="00CA6542">
      <w:pPr>
        <w:ind w:hanging="1"/>
      </w:pPr>
      <w:r w:rsidRPr="7938E74E">
        <w:rPr>
          <w:rFonts w:ascii="Arial" w:eastAsia="Arial" w:hAnsi="Arial" w:cs="Arial"/>
        </w:rPr>
        <w:t>Sensitive but Unclassified (SBU) information, data, and/or equipment will only be disclosed to authorized personnel on a need-to-know basis.   The Contractor shall ensure that appropriate administrative, technical, and physical safeguards are established to ensure the security and confidentiality of this information, data, and/or equipment is properly protected.  When no longer required, this information, data, and/or equipment will be returned to Government control, destroyed, or held until otherwise directed.  Destruction of items shall be accomplished by tearing into small parts, burning, shredding, or any other method that precludes the reconstruction of the material.  All sensitive information contained on Contractor computers shall be either degaussed or shall use the Department of Defense method of a three time overwrite of the sensitive data.</w:t>
      </w:r>
    </w:p>
    <w:p w:rsidR="00CA6542" w:rsidRDefault="00CA6542" w:rsidP="00CA6542">
      <w:pPr>
        <w:ind w:hanging="1"/>
      </w:pPr>
    </w:p>
    <w:p w:rsidR="00CA6542" w:rsidRDefault="7938E74E" w:rsidP="00CA6542">
      <w:pPr>
        <w:ind w:hanging="1"/>
      </w:pPr>
      <w:r w:rsidRPr="7938E74E">
        <w:rPr>
          <w:rFonts w:ascii="Arial" w:eastAsia="Arial" w:hAnsi="Arial" w:cs="Arial"/>
        </w:rPr>
        <w:t>The disposition of all data will be at the written direction of the COR, this may include documents returned to Government control; destroyed; or held as specified until otherwise directed.  Items returned to the Government shall be hand carried or sent by certified mail to the COR.</w:t>
      </w:r>
    </w:p>
    <w:p w:rsidR="00CA6542" w:rsidRDefault="00153660" w:rsidP="00CA6542">
      <w:pPr>
        <w:pStyle w:val="Heading2"/>
      </w:pPr>
      <w:bookmarkStart w:id="48" w:name="_Toc514937521"/>
      <w:r>
        <w:t>G</w:t>
      </w:r>
      <w:r w:rsidR="00CA6542">
        <w:t xml:space="preserve">.7 </w:t>
      </w:r>
      <w:r w:rsidR="00CA6542">
        <w:rPr>
          <w:smallCaps w:val="0"/>
        </w:rPr>
        <w:t>PROTECTION OF INFORMATION</w:t>
      </w:r>
      <w:bookmarkEnd w:id="48"/>
    </w:p>
    <w:p w:rsidR="00CA6542" w:rsidRDefault="7938E74E" w:rsidP="00CA6542">
      <w:pPr>
        <w:ind w:hanging="1"/>
      </w:pPr>
      <w:r w:rsidRPr="7938E74E">
        <w:rPr>
          <w:rFonts w:ascii="Arial" w:eastAsia="Arial" w:hAnsi="Arial" w:cs="Arial"/>
        </w:rPr>
        <w:t>The Contractor shall be responsible for properly</w:t>
      </w:r>
      <w:r w:rsidRPr="7938E74E">
        <w:rPr>
          <w:rFonts w:ascii="Arial" w:eastAsia="Arial" w:hAnsi="Arial" w:cs="Arial"/>
          <w:b/>
          <w:bCs/>
        </w:rPr>
        <w:t xml:space="preserve"> </w:t>
      </w:r>
      <w:r w:rsidRPr="7938E74E">
        <w:rPr>
          <w:rFonts w:ascii="Arial" w:eastAsia="Arial" w:hAnsi="Arial" w:cs="Arial"/>
        </w:rPr>
        <w:t>protecting all information used, gathered, or developed as a result of work under this task order.  The Contractor shall also protect all Government data, equipment, etc. by treating the information as sensitive.  All information about the systems gathered or created under this task order should be considered as SBU information.  It is anticipated that this information will be gathered, created, and stored within the primary work location.  If Contractor personnel must remove any information from the primary work area they should protect it to the same extent they would their proprietary data and/or company trade secrets.  The use of any information that is subject to the Privacy Act will be utilized in full accordance with all rules of conduct as applicable to Privacy Act Information.</w:t>
      </w:r>
    </w:p>
    <w:p w:rsidR="00CA6542" w:rsidRDefault="00CA6542" w:rsidP="00CA6542">
      <w:pPr>
        <w:ind w:hanging="1"/>
      </w:pPr>
    </w:p>
    <w:p w:rsidR="00CA6542" w:rsidRDefault="7938E74E" w:rsidP="00CA6542">
      <w:pPr>
        <w:ind w:hanging="1"/>
      </w:pPr>
      <w:r w:rsidRPr="7938E74E">
        <w:rPr>
          <w:rFonts w:ascii="Arial" w:eastAsia="Arial" w:hAnsi="Arial" w:cs="Arial"/>
        </w:rPr>
        <w:t>The Government will retain unrestricted rights to Government data.  The ordering activity retains ownership of any user created/loaded data and applications hosted on vendor’s infrastructure, as well as maintains the right to request full copies of these at any time.</w:t>
      </w:r>
    </w:p>
    <w:p w:rsidR="00CA6542" w:rsidRDefault="00CA6542" w:rsidP="00CA6542">
      <w:pPr>
        <w:ind w:hanging="1"/>
      </w:pPr>
    </w:p>
    <w:p w:rsidR="00CA6542" w:rsidRDefault="7938E74E" w:rsidP="00CA6542">
      <w:pPr>
        <w:ind w:hanging="1"/>
      </w:pPr>
      <w:r w:rsidRPr="7938E74E">
        <w:rPr>
          <w:rFonts w:ascii="Arial" w:eastAsia="Arial" w:hAnsi="Arial" w:cs="Arial"/>
        </w:rPr>
        <w:t xml:space="preserve">The data must be available to the Government upon request within one business day or within the timeframe specified </w:t>
      </w:r>
      <w:r w:rsidR="00750F1C" w:rsidRPr="7938E74E">
        <w:rPr>
          <w:rFonts w:ascii="Arial" w:eastAsia="Arial" w:hAnsi="Arial" w:cs="Arial"/>
        </w:rPr>
        <w:t>otherwise and</w:t>
      </w:r>
      <w:r w:rsidRPr="7938E74E">
        <w:rPr>
          <w:rFonts w:ascii="Arial" w:eastAsia="Arial" w:hAnsi="Arial" w:cs="Arial"/>
        </w:rPr>
        <w:t xml:space="preserve"> shall not be used for any other purpose other than that specified herein.  The Contractor shall provide requested data at no additional cost to the government.</w:t>
      </w:r>
    </w:p>
    <w:p w:rsidR="00CA6542" w:rsidRDefault="00CA6542" w:rsidP="00CA6542">
      <w:pPr>
        <w:ind w:hanging="1"/>
      </w:pPr>
    </w:p>
    <w:p w:rsidR="00CA6542" w:rsidRDefault="7938E74E" w:rsidP="00CA6542">
      <w:pPr>
        <w:ind w:hanging="1"/>
      </w:pPr>
      <w:r w:rsidRPr="7938E74E">
        <w:rPr>
          <w:rFonts w:ascii="Arial" w:eastAsia="Arial" w:hAnsi="Arial" w:cs="Arial"/>
        </w:rPr>
        <w:t>No data shall be released by the Contractor without the consent of the Government in writing.  All requests for release must be submitted in writing to the COR/CO.</w:t>
      </w:r>
    </w:p>
    <w:p w:rsidR="00CA6542" w:rsidRDefault="00153660" w:rsidP="00CA6542">
      <w:pPr>
        <w:pStyle w:val="Heading2"/>
      </w:pPr>
      <w:bookmarkStart w:id="49" w:name="_Toc514937522"/>
      <w:r>
        <w:t>G</w:t>
      </w:r>
      <w:r w:rsidR="00CA6542">
        <w:t xml:space="preserve">.8 </w:t>
      </w:r>
      <w:r w:rsidR="00CA6542">
        <w:rPr>
          <w:smallCaps w:val="0"/>
        </w:rPr>
        <w:t>CONFIDENTIALITY AND NONDISCLOSURE</w:t>
      </w:r>
      <w:bookmarkEnd w:id="49"/>
    </w:p>
    <w:p w:rsidR="00CA6542" w:rsidRDefault="7938E74E" w:rsidP="00CA6542">
      <w:pPr>
        <w:tabs>
          <w:tab w:val="left" w:pos="360"/>
          <w:tab w:val="left" w:pos="720"/>
        </w:tabs>
        <w:ind w:hanging="1"/>
      </w:pPr>
      <w:r w:rsidRPr="7938E74E">
        <w:rPr>
          <w:rFonts w:ascii="Arial" w:eastAsia="Arial" w:hAnsi="Arial" w:cs="Arial"/>
        </w:rPr>
        <w:t>The preliminary and final deliverables and all associated working papers and other material deemed relevant by the agency that have been generated by the Contractor in the performance of this task order, are the property of the U.S. Government and must be submitted to the COR at the conclusion of the task order.</w:t>
      </w:r>
    </w:p>
    <w:p w:rsidR="00CA6542" w:rsidRDefault="00CA6542" w:rsidP="00CA6542">
      <w:pPr>
        <w:tabs>
          <w:tab w:val="left" w:pos="360"/>
        </w:tabs>
        <w:ind w:hanging="1"/>
      </w:pPr>
    </w:p>
    <w:p w:rsidR="00CA6542" w:rsidRDefault="7938E74E" w:rsidP="00CA6542">
      <w:pPr>
        <w:tabs>
          <w:tab w:val="left" w:pos="360"/>
        </w:tabs>
        <w:ind w:hanging="1"/>
      </w:pPr>
      <w:r w:rsidRPr="7938E74E">
        <w:rPr>
          <w:rFonts w:ascii="Arial" w:eastAsia="Arial" w:hAnsi="Arial" w:cs="Arial"/>
        </w:rPr>
        <w:t xml:space="preserve">All documents produced for this project are the property of the U.S. Government and cannot be </w:t>
      </w:r>
      <w:r w:rsidR="00750F1C" w:rsidRPr="7938E74E">
        <w:rPr>
          <w:rFonts w:ascii="Arial" w:eastAsia="Arial" w:hAnsi="Arial" w:cs="Arial"/>
        </w:rPr>
        <w:t>reproduced or</w:t>
      </w:r>
      <w:r w:rsidRPr="7938E74E">
        <w:rPr>
          <w:rFonts w:ascii="Arial" w:eastAsia="Arial" w:hAnsi="Arial" w:cs="Arial"/>
        </w:rPr>
        <w:t xml:space="preserve"> retained by the Contractor.  All appropriate project documentation will be given to the agency during and at the end of this task order.  The Contractor shall not release any information without the written consent of the Contracting Officer.</w:t>
      </w:r>
    </w:p>
    <w:p w:rsidR="00CA6542" w:rsidRDefault="00CA6542" w:rsidP="00CA6542">
      <w:pPr>
        <w:tabs>
          <w:tab w:val="left" w:pos="360"/>
        </w:tabs>
        <w:ind w:hanging="1"/>
      </w:pPr>
    </w:p>
    <w:p w:rsidR="00CA6542" w:rsidRDefault="7938E74E" w:rsidP="00CA6542">
      <w:pPr>
        <w:tabs>
          <w:tab w:val="left" w:pos="360"/>
        </w:tabs>
        <w:ind w:hanging="1"/>
      </w:pPr>
      <w:r w:rsidRPr="7938E74E">
        <w:rPr>
          <w:rFonts w:ascii="Arial" w:eastAsia="Arial" w:hAnsi="Arial" w:cs="Arial"/>
        </w:rPr>
        <w:t xml:space="preserve">Personnel working on any of the described tasks may, at Government request, be required to sign formal non-disclosure and/or conflict of interest agreements to guarantee the protection and integrity of Government information and documents. </w:t>
      </w:r>
    </w:p>
    <w:p w:rsidR="00CA6542" w:rsidRDefault="00153660" w:rsidP="00CA6542">
      <w:pPr>
        <w:pStyle w:val="Heading2"/>
      </w:pPr>
      <w:bookmarkStart w:id="50" w:name="_Toc514937523"/>
      <w:r>
        <w:t>G</w:t>
      </w:r>
      <w:r w:rsidR="00CA6542">
        <w:t>.9</w:t>
      </w:r>
      <w:r w:rsidR="00CA6542">
        <w:tab/>
        <w:t>SECTION 508 COMPLIANCE REQUIREMENTS</w:t>
      </w:r>
      <w:bookmarkEnd w:id="50"/>
    </w:p>
    <w:p w:rsidR="00CA6542" w:rsidRDefault="7938E74E" w:rsidP="00CA6542">
      <w:r w:rsidRPr="7938E74E">
        <w:rPr>
          <w:rFonts w:ascii="Arial" w:eastAsia="Arial" w:hAnsi="Arial" w:cs="Arial"/>
        </w:rPr>
        <w:t xml:space="preserve">No hardware, software, firmware nor development of such shall be purchased under this agreement.  There are no specific Section 508 Compliance Requirements. </w:t>
      </w:r>
    </w:p>
    <w:p w:rsidR="00CA6542" w:rsidRDefault="00153660" w:rsidP="00CA6542">
      <w:pPr>
        <w:pStyle w:val="Heading2"/>
      </w:pPr>
      <w:bookmarkStart w:id="51" w:name="_Toc514937524"/>
      <w:r>
        <w:t>G</w:t>
      </w:r>
      <w:r w:rsidR="00CA6542">
        <w:t xml:space="preserve">.10 </w:t>
      </w:r>
      <w:r w:rsidR="00CA6542">
        <w:rPr>
          <w:smallCaps w:val="0"/>
        </w:rPr>
        <w:t>GENERAL COMPLIANCE REQUIREMENTS</w:t>
      </w:r>
      <w:bookmarkEnd w:id="51"/>
    </w:p>
    <w:p w:rsidR="00CA6542" w:rsidRDefault="00A726E4" w:rsidP="7938E74E">
      <w:pPr>
        <w:ind w:hanging="1"/>
        <w:rPr>
          <w:rFonts w:ascii="Arial" w:eastAsia="Arial" w:hAnsi="Arial" w:cs="Arial"/>
        </w:rPr>
      </w:pPr>
      <w:r w:rsidRPr="00A726E4">
        <w:rPr>
          <w:rFonts w:ascii="Arial" w:eastAsia="Arial" w:hAnsi="Arial" w:cs="Arial"/>
          <w:highlight w:val="yellow"/>
        </w:rPr>
        <w:t>“</w:t>
      </w:r>
      <w:r w:rsidR="00991C3F">
        <w:rPr>
          <w:rFonts w:ascii="Arial" w:eastAsia="Arial" w:hAnsi="Arial" w:cs="Arial"/>
          <w:highlight w:val="yellow"/>
        </w:rPr>
        <w:t>AGENCY X</w:t>
      </w:r>
      <w:r w:rsidRPr="00A726E4">
        <w:rPr>
          <w:rFonts w:ascii="Arial" w:eastAsia="Arial" w:hAnsi="Arial" w:cs="Arial"/>
          <w:highlight w:val="yellow"/>
        </w:rPr>
        <w:t>”</w:t>
      </w:r>
      <w:r>
        <w:rPr>
          <w:rFonts w:ascii="Arial" w:eastAsia="Arial" w:hAnsi="Arial" w:cs="Arial"/>
        </w:rPr>
        <w:t xml:space="preserve"> </w:t>
      </w:r>
      <w:r w:rsidR="7938E74E" w:rsidRPr="7938E74E">
        <w:rPr>
          <w:rFonts w:ascii="Arial" w:eastAsia="Arial" w:hAnsi="Arial" w:cs="Arial"/>
        </w:rPr>
        <w:t>information systems are the property of the Government.  The Contractor shall be responsible for adhering to all aspects of the Privacy Act and is prohibited from removing from the worksite any programs, documentation, or data without the knowledge AND written approval of the COR. The Contractor and Subcontractors must insert the substance of this section in all subcontracts.</w:t>
      </w:r>
    </w:p>
    <w:p w:rsidR="00610DB5" w:rsidRDefault="00610DB5" w:rsidP="00CA6542">
      <w:pPr>
        <w:ind w:hanging="1"/>
      </w:pPr>
    </w:p>
    <w:p w:rsidR="00CA6542" w:rsidRDefault="00153660" w:rsidP="002757E9">
      <w:pPr>
        <w:pStyle w:val="Heading2"/>
        <w:spacing w:before="0" w:after="120" w:line="240" w:lineRule="auto"/>
      </w:pPr>
      <w:bookmarkStart w:id="52" w:name="_Toc514937525"/>
      <w:r>
        <w:t>G</w:t>
      </w:r>
      <w:r w:rsidR="7938E74E">
        <w:t>.11 SAFEGUARDING SENSITIVE DATA AND IT RESOURCES</w:t>
      </w:r>
      <w:bookmarkEnd w:id="52"/>
    </w:p>
    <w:p w:rsidR="00F149DA" w:rsidRDefault="7938E74E" w:rsidP="009E6B07">
      <w:pPr>
        <w:rPr>
          <w:rFonts w:ascii="Arial" w:eastAsia="Arial" w:hAnsi="Arial" w:cs="Arial"/>
        </w:rPr>
      </w:pPr>
      <w:r w:rsidRPr="7938E74E">
        <w:rPr>
          <w:rFonts w:ascii="Arial" w:eastAsia="Arial" w:hAnsi="Arial" w:cs="Arial"/>
        </w:rPr>
        <w:t xml:space="preserve">The following language is included in this solicitation and the resultant task order, as this procurement may require Contractors access to sensitive </w:t>
      </w:r>
      <w:r w:rsidR="00750F1C" w:rsidRPr="7938E74E">
        <w:rPr>
          <w:rFonts w:ascii="Arial" w:eastAsia="Arial" w:hAnsi="Arial" w:cs="Arial"/>
        </w:rPr>
        <w:t>data or</w:t>
      </w:r>
      <w:r w:rsidRPr="7938E74E">
        <w:rPr>
          <w:rFonts w:ascii="Arial" w:eastAsia="Arial" w:hAnsi="Arial" w:cs="Arial"/>
        </w:rPr>
        <w:t xml:space="preserve"> use IT resources.  In accordance with FAR 39.105, this section is included in the contract. This section applies to all users of sensitive data and IT resources, including awardees, Contractors, Subcontractors, lessors, suppliers and manufacturers. </w:t>
      </w:r>
    </w:p>
    <w:p w:rsidR="009E6B07" w:rsidRDefault="009E6B07" w:rsidP="009E6B07">
      <w:pPr>
        <w:rPr>
          <w:smallCaps/>
          <w:sz w:val="36"/>
          <w:szCs w:val="36"/>
        </w:rPr>
      </w:pPr>
    </w:p>
    <w:p w:rsidR="00CA6542" w:rsidRDefault="7938E74E" w:rsidP="00610DB5">
      <w:pPr>
        <w:pStyle w:val="Heading1"/>
        <w:spacing w:before="0" w:after="240"/>
      </w:pPr>
      <w:bookmarkStart w:id="53" w:name="_Toc514937526"/>
      <w:r>
        <w:t xml:space="preserve">Section </w:t>
      </w:r>
      <w:r w:rsidR="00153660">
        <w:t>H</w:t>
      </w:r>
      <w:r>
        <w:t>: Clauses and Provisions</w:t>
      </w:r>
      <w:bookmarkEnd w:id="53"/>
    </w:p>
    <w:p w:rsidR="00CA6542" w:rsidRDefault="7938E74E" w:rsidP="00CA6542">
      <w:r w:rsidRPr="7938E74E">
        <w:rPr>
          <w:rFonts w:ascii="Arial" w:eastAsia="Arial" w:hAnsi="Arial" w:cs="Arial"/>
        </w:rPr>
        <w:t>NOT</w:t>
      </w:r>
      <w:r w:rsidR="00DF0D16">
        <w:rPr>
          <w:rFonts w:ascii="Arial" w:eastAsia="Arial" w:hAnsi="Arial" w:cs="Arial"/>
        </w:rPr>
        <w:t>E:  The contract clauses of this c</w:t>
      </w:r>
      <w:r w:rsidRPr="7938E74E">
        <w:rPr>
          <w:rFonts w:ascii="Arial" w:eastAsia="Arial" w:hAnsi="Arial" w:cs="Arial"/>
        </w:rPr>
        <w:t>ontract is applicable to any subsequent task order and is hereby incorporated by reference.  In addition, the following applies:</w:t>
      </w:r>
    </w:p>
    <w:p w:rsidR="00CA6542" w:rsidRDefault="00153660" w:rsidP="00CA6542">
      <w:pPr>
        <w:pStyle w:val="Heading2"/>
      </w:pPr>
      <w:bookmarkStart w:id="54" w:name="_Toc514937527"/>
      <w:r>
        <w:rPr>
          <w:smallCaps w:val="0"/>
        </w:rPr>
        <w:t>H</w:t>
      </w:r>
      <w:r w:rsidR="00CA6542">
        <w:rPr>
          <w:smallCaps w:val="0"/>
        </w:rPr>
        <w:t>.1 FAR 52.252-2 CLAUSES INCORPORATED BY REFERENCE (FEB 1998)</w:t>
      </w:r>
      <w:bookmarkEnd w:id="54"/>
      <w:r w:rsidR="00CA6542">
        <w:rPr>
          <w:smallCaps w:val="0"/>
        </w:rPr>
        <w:t xml:space="preserve"> </w:t>
      </w:r>
    </w:p>
    <w:p w:rsidR="00CA6542" w:rsidRDefault="7938E74E" w:rsidP="00CA6542">
      <w:pPr>
        <w:tabs>
          <w:tab w:val="left" w:pos="700"/>
          <w:tab w:val="left" w:pos="1400"/>
          <w:tab w:val="left" w:pos="1440"/>
        </w:tabs>
      </w:pPr>
      <w:r w:rsidRPr="7938E74E">
        <w:rPr>
          <w:rFonts w:ascii="Arial" w:eastAsia="Arial" w:hAnsi="Arial" w:cs="Arial"/>
        </w:rPr>
        <w:t xml:space="preserve">This task order incorporates one or more clauses by reference with the same force and effect as if they were given in full text. Upon request the CO will make their full text available. Also, the full text of a provision may be accessed electronically at the FAR website:  </w:t>
      </w:r>
    </w:p>
    <w:p w:rsidR="00CA6542" w:rsidRDefault="00CA6542" w:rsidP="00CA6542">
      <w:pPr>
        <w:ind w:left="720" w:right="144"/>
      </w:pPr>
    </w:p>
    <w:p w:rsidR="00CA6542" w:rsidRDefault="00AF18A1" w:rsidP="00CA6542">
      <w:pPr>
        <w:ind w:left="720" w:right="144"/>
      </w:pPr>
      <w:hyperlink r:id="rId13">
        <w:r w:rsidR="00CA6542">
          <w:rPr>
            <w:rFonts w:ascii="Arial" w:eastAsia="Arial" w:hAnsi="Arial" w:cs="Arial"/>
          </w:rPr>
          <w:t>http://www.acquisition.gov/far/</w:t>
        </w:r>
      </w:hyperlink>
      <w:hyperlink r:id="rId14"/>
    </w:p>
    <w:p w:rsidR="00CA6542" w:rsidRDefault="00AF18A1" w:rsidP="00CA6542">
      <w:pPr>
        <w:ind w:left="720" w:right="144"/>
      </w:pPr>
      <w:hyperlink r:id="rId15"/>
    </w:p>
    <w:tbl>
      <w:tblPr>
        <w:tblW w:w="9576" w:type="dxa"/>
        <w:tblInd w:w="6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6210"/>
        <w:gridCol w:w="1638"/>
      </w:tblGrid>
      <w:tr w:rsidR="00CA6542" w:rsidTr="7938E74E">
        <w:tc>
          <w:tcPr>
            <w:tcW w:w="1728" w:type="dxa"/>
            <w:shd w:val="clear" w:color="auto" w:fill="D9D9D9" w:themeFill="background1" w:themeFillShade="D9"/>
          </w:tcPr>
          <w:p w:rsidR="00CA6542" w:rsidRDefault="00CA6542" w:rsidP="00CA6542">
            <w:r w:rsidRPr="7938E74E">
              <w:rPr>
                <w:rFonts w:ascii="Arial" w:eastAsia="Arial" w:hAnsi="Arial" w:cs="Arial"/>
                <w:b/>
                <w:bCs/>
                <w:smallCaps/>
              </w:rPr>
              <w:t>CLAUSE NO</w:t>
            </w:r>
          </w:p>
        </w:tc>
        <w:tc>
          <w:tcPr>
            <w:tcW w:w="6210" w:type="dxa"/>
            <w:shd w:val="clear" w:color="auto" w:fill="D9D9D9" w:themeFill="background1" w:themeFillShade="D9"/>
          </w:tcPr>
          <w:p w:rsidR="00CA6542" w:rsidRDefault="00CA6542" w:rsidP="00CA6542">
            <w:r w:rsidRPr="7938E74E">
              <w:rPr>
                <w:rFonts w:ascii="Arial" w:eastAsia="Arial" w:hAnsi="Arial" w:cs="Arial"/>
                <w:b/>
                <w:bCs/>
                <w:smallCaps/>
              </w:rPr>
              <w:t>TITLE</w:t>
            </w:r>
          </w:p>
        </w:tc>
        <w:tc>
          <w:tcPr>
            <w:tcW w:w="1638" w:type="dxa"/>
            <w:shd w:val="clear" w:color="auto" w:fill="D9D9D9" w:themeFill="background1" w:themeFillShade="D9"/>
          </w:tcPr>
          <w:p w:rsidR="00CA6542" w:rsidRDefault="00CA6542" w:rsidP="00CA6542">
            <w:r w:rsidRPr="7938E74E">
              <w:rPr>
                <w:rFonts w:ascii="Arial" w:eastAsia="Arial" w:hAnsi="Arial" w:cs="Arial"/>
                <w:b/>
                <w:bCs/>
                <w:smallCaps/>
              </w:rPr>
              <w:t>DATE</w:t>
            </w:r>
          </w:p>
        </w:tc>
      </w:tr>
      <w:tr w:rsidR="00CA6542" w:rsidTr="7938E74E">
        <w:tc>
          <w:tcPr>
            <w:tcW w:w="1728" w:type="dxa"/>
            <w:vAlign w:val="center"/>
          </w:tcPr>
          <w:p w:rsidR="00CA6542" w:rsidRDefault="00CA6542" w:rsidP="00CA6542">
            <w:r>
              <w:rPr>
                <w:rFonts w:ascii="Arial" w:eastAsia="Arial" w:hAnsi="Arial" w:cs="Arial"/>
                <w:smallCaps/>
              </w:rPr>
              <w:t>52.204-2</w:t>
            </w:r>
          </w:p>
        </w:tc>
        <w:tc>
          <w:tcPr>
            <w:tcW w:w="6210" w:type="dxa"/>
            <w:vAlign w:val="center"/>
          </w:tcPr>
          <w:p w:rsidR="00CA6542" w:rsidRPr="009E6B07" w:rsidRDefault="009E6B07" w:rsidP="00CA6542">
            <w:r w:rsidRPr="009E6B07">
              <w:rPr>
                <w:rFonts w:ascii="Arial" w:eastAsia="Arial" w:hAnsi="Arial" w:cs="Arial"/>
                <w:smallCaps/>
              </w:rPr>
              <w:t>SECURITY REQUIREMENTS</w:t>
            </w:r>
          </w:p>
        </w:tc>
        <w:tc>
          <w:tcPr>
            <w:tcW w:w="1638" w:type="dxa"/>
            <w:vAlign w:val="center"/>
          </w:tcPr>
          <w:p w:rsidR="00CA6542" w:rsidRDefault="00CA6542" w:rsidP="00CA6542">
            <w:r>
              <w:rPr>
                <w:rFonts w:ascii="Arial" w:eastAsia="Arial" w:hAnsi="Arial" w:cs="Arial"/>
                <w:smallCaps/>
              </w:rPr>
              <w:t>(AUG 1996)</w:t>
            </w:r>
          </w:p>
        </w:tc>
      </w:tr>
      <w:tr w:rsidR="00DF33BB" w:rsidTr="7938E74E">
        <w:tc>
          <w:tcPr>
            <w:tcW w:w="1728" w:type="dxa"/>
            <w:vAlign w:val="center"/>
          </w:tcPr>
          <w:p w:rsidR="00DF33BB" w:rsidRDefault="00DF33BB" w:rsidP="7938E74E">
            <w:pPr>
              <w:rPr>
                <w:rFonts w:ascii="Arial" w:eastAsia="Arial" w:hAnsi="Arial" w:cs="Arial"/>
              </w:rPr>
            </w:pPr>
            <w:r w:rsidRPr="00DF33BB">
              <w:rPr>
                <w:rFonts w:ascii="Arial" w:eastAsia="Arial" w:hAnsi="Arial" w:cs="Arial"/>
                <w:smallCaps/>
              </w:rPr>
              <w:t>52.204-</w:t>
            </w:r>
            <w:r>
              <w:rPr>
                <w:rFonts w:ascii="Arial" w:eastAsia="Arial" w:hAnsi="Arial" w:cs="Arial"/>
                <w:smallCaps/>
              </w:rPr>
              <w:t>9</w:t>
            </w:r>
          </w:p>
        </w:tc>
        <w:tc>
          <w:tcPr>
            <w:tcW w:w="6210" w:type="dxa"/>
            <w:vAlign w:val="center"/>
          </w:tcPr>
          <w:p w:rsidR="00DF33BB" w:rsidRPr="009E6B07" w:rsidRDefault="009E6B07" w:rsidP="7938E74E">
            <w:pPr>
              <w:rPr>
                <w:rFonts w:ascii="Arial" w:eastAsia="Arial" w:hAnsi="Arial" w:cs="Arial"/>
              </w:rPr>
            </w:pPr>
            <w:r w:rsidRPr="009E6B07">
              <w:rPr>
                <w:rFonts w:ascii="Arial" w:eastAsia="Arial" w:hAnsi="Arial" w:cs="Arial"/>
                <w:smallCaps/>
              </w:rPr>
              <w:t>PERSONAL IDENTITY VERIFICATION OF CONTRACTOR PERSONNEL</w:t>
            </w:r>
          </w:p>
        </w:tc>
        <w:tc>
          <w:tcPr>
            <w:tcW w:w="1638" w:type="dxa"/>
            <w:vAlign w:val="center"/>
          </w:tcPr>
          <w:p w:rsidR="00DF33BB" w:rsidRDefault="00DF33BB" w:rsidP="7938E74E">
            <w:pPr>
              <w:rPr>
                <w:rFonts w:ascii="Arial" w:eastAsia="Arial" w:hAnsi="Arial" w:cs="Arial"/>
              </w:rPr>
            </w:pPr>
            <w:r w:rsidRPr="00DF33BB">
              <w:rPr>
                <w:rFonts w:ascii="Arial" w:eastAsia="Arial" w:hAnsi="Arial" w:cs="Arial"/>
                <w:smallCaps/>
              </w:rPr>
              <w:t>(Jan 2011)</w:t>
            </w:r>
          </w:p>
        </w:tc>
      </w:tr>
      <w:tr w:rsidR="00CA6542" w:rsidTr="7938E74E">
        <w:tc>
          <w:tcPr>
            <w:tcW w:w="1728" w:type="dxa"/>
            <w:vAlign w:val="center"/>
          </w:tcPr>
          <w:p w:rsidR="00CA6542" w:rsidRDefault="00CA6542" w:rsidP="00CA6542">
            <w:r>
              <w:rPr>
                <w:rFonts w:ascii="Arial" w:eastAsia="Arial" w:hAnsi="Arial" w:cs="Arial"/>
                <w:smallCaps/>
              </w:rPr>
              <w:t>52.204-13</w:t>
            </w:r>
          </w:p>
        </w:tc>
        <w:tc>
          <w:tcPr>
            <w:tcW w:w="6210" w:type="dxa"/>
            <w:vAlign w:val="center"/>
          </w:tcPr>
          <w:p w:rsidR="00CA6542" w:rsidRPr="009E6B07" w:rsidRDefault="009E6B07" w:rsidP="00CA6542">
            <w:r w:rsidRPr="009E6B07">
              <w:rPr>
                <w:rFonts w:ascii="Arial" w:eastAsia="Arial" w:hAnsi="Arial" w:cs="Arial"/>
                <w:smallCaps/>
              </w:rPr>
              <w:t>SYSTEM FOR AWARD MANAGEMENT MAINTENANCE</w:t>
            </w:r>
          </w:p>
        </w:tc>
        <w:tc>
          <w:tcPr>
            <w:tcW w:w="1638" w:type="dxa"/>
            <w:vAlign w:val="center"/>
          </w:tcPr>
          <w:p w:rsidR="00CA6542" w:rsidRDefault="00CA6542" w:rsidP="00CA6542">
            <w:r>
              <w:rPr>
                <w:rFonts w:ascii="Arial" w:eastAsia="Arial" w:hAnsi="Arial" w:cs="Arial"/>
                <w:smallCaps/>
              </w:rPr>
              <w:t>(JUL 2013)</w:t>
            </w:r>
          </w:p>
        </w:tc>
      </w:tr>
      <w:tr w:rsidR="00CA6542" w:rsidTr="7938E74E">
        <w:tc>
          <w:tcPr>
            <w:tcW w:w="1728" w:type="dxa"/>
            <w:vAlign w:val="center"/>
          </w:tcPr>
          <w:p w:rsidR="00CA6542" w:rsidRDefault="00CA6542" w:rsidP="00CA6542">
            <w:r>
              <w:rPr>
                <w:rFonts w:ascii="Arial" w:eastAsia="Arial" w:hAnsi="Arial" w:cs="Arial"/>
                <w:smallCaps/>
              </w:rPr>
              <w:t>52.212-4</w:t>
            </w:r>
            <w:r w:rsidR="00E248D7">
              <w:rPr>
                <w:rFonts w:ascii="Arial" w:eastAsia="Arial" w:hAnsi="Arial" w:cs="Arial"/>
                <w:smallCaps/>
              </w:rPr>
              <w:t xml:space="preserve"> Alt I</w:t>
            </w:r>
          </w:p>
        </w:tc>
        <w:tc>
          <w:tcPr>
            <w:tcW w:w="6210" w:type="dxa"/>
            <w:vAlign w:val="center"/>
          </w:tcPr>
          <w:p w:rsidR="00CA6542" w:rsidRPr="009E6B07" w:rsidRDefault="009E6B07" w:rsidP="00CA6542">
            <w:r w:rsidRPr="009E6B07">
              <w:rPr>
                <w:rFonts w:ascii="Arial" w:eastAsia="Arial" w:hAnsi="Arial" w:cs="Arial"/>
                <w:smallCaps/>
              </w:rPr>
              <w:t xml:space="preserve">CONTRACT TERMS AND CONDITIONS - COMMERCIAL ITEMS </w:t>
            </w:r>
          </w:p>
        </w:tc>
        <w:tc>
          <w:tcPr>
            <w:tcW w:w="1638" w:type="dxa"/>
            <w:vAlign w:val="center"/>
          </w:tcPr>
          <w:p w:rsidR="00CA6542" w:rsidRDefault="00CA6542" w:rsidP="00CA6542">
            <w:r>
              <w:rPr>
                <w:rFonts w:ascii="Arial" w:eastAsia="Arial" w:hAnsi="Arial" w:cs="Arial"/>
                <w:smallCaps/>
              </w:rPr>
              <w:t>(MAY 2015)</w:t>
            </w:r>
          </w:p>
        </w:tc>
      </w:tr>
      <w:tr w:rsidR="008400E4" w:rsidTr="7938E74E">
        <w:tc>
          <w:tcPr>
            <w:tcW w:w="1728" w:type="dxa"/>
            <w:vAlign w:val="center"/>
          </w:tcPr>
          <w:p w:rsidR="008400E4" w:rsidRDefault="008400E4" w:rsidP="7938E74E">
            <w:pPr>
              <w:rPr>
                <w:rFonts w:ascii="Arial" w:eastAsia="Arial" w:hAnsi="Arial" w:cs="Arial"/>
              </w:rPr>
            </w:pPr>
            <w:r w:rsidRPr="002C1990">
              <w:rPr>
                <w:rFonts w:ascii="Arial" w:eastAsia="Arial" w:hAnsi="Arial" w:cs="Arial"/>
                <w:smallCaps/>
              </w:rPr>
              <w:t>52.216-31</w:t>
            </w:r>
          </w:p>
        </w:tc>
        <w:tc>
          <w:tcPr>
            <w:tcW w:w="6210" w:type="dxa"/>
            <w:vAlign w:val="center"/>
          </w:tcPr>
          <w:p w:rsidR="008400E4" w:rsidRPr="009E6B07" w:rsidRDefault="009E6B07" w:rsidP="7938E74E">
            <w:pPr>
              <w:rPr>
                <w:rFonts w:ascii="Arial" w:eastAsia="Arial" w:hAnsi="Arial" w:cs="Arial"/>
              </w:rPr>
            </w:pPr>
            <w:r w:rsidRPr="009E6B07">
              <w:rPr>
                <w:rFonts w:ascii="Arial" w:eastAsia="Arial" w:hAnsi="Arial" w:cs="Arial"/>
              </w:rPr>
              <w:t xml:space="preserve">TIME-AND-MATERIALS/LABOR-HOUR </w:t>
            </w:r>
            <w:r w:rsidR="00020A1B">
              <w:rPr>
                <w:rFonts w:ascii="Arial" w:eastAsia="Arial" w:hAnsi="Arial" w:cs="Arial"/>
              </w:rPr>
              <w:t>QUOTE</w:t>
            </w:r>
            <w:r w:rsidRPr="009E6B07">
              <w:rPr>
                <w:rFonts w:ascii="Arial" w:eastAsia="Arial" w:hAnsi="Arial" w:cs="Arial"/>
              </w:rPr>
              <w:t xml:space="preserve"> REQUIREMENTS</w:t>
            </w:r>
            <w:r w:rsidRPr="009E6B07">
              <w:rPr>
                <w:rFonts w:ascii="Arial" w:eastAsia="Arial" w:hAnsi="Arial" w:cs="Arial"/>
                <w:b/>
                <w:bCs/>
              </w:rPr>
              <w:t>—</w:t>
            </w:r>
            <w:r w:rsidRPr="009E6B07">
              <w:rPr>
                <w:rFonts w:ascii="Arial" w:eastAsia="Arial" w:hAnsi="Arial" w:cs="Arial"/>
              </w:rPr>
              <w:t xml:space="preserve">COMMERCIAL ITEM ACQUISITION </w:t>
            </w:r>
          </w:p>
        </w:tc>
        <w:tc>
          <w:tcPr>
            <w:tcW w:w="1638" w:type="dxa"/>
            <w:vAlign w:val="center"/>
          </w:tcPr>
          <w:p w:rsidR="008400E4" w:rsidRDefault="008400E4" w:rsidP="7938E74E">
            <w:pPr>
              <w:rPr>
                <w:rFonts w:ascii="Arial" w:eastAsia="Arial" w:hAnsi="Arial" w:cs="Arial"/>
              </w:rPr>
            </w:pPr>
            <w:r w:rsidRPr="002C1990">
              <w:rPr>
                <w:rFonts w:ascii="Arial" w:eastAsia="Arial" w:hAnsi="Arial" w:cs="Arial"/>
                <w:smallCaps/>
              </w:rPr>
              <w:t>(Feb 2007)</w:t>
            </w:r>
          </w:p>
        </w:tc>
      </w:tr>
      <w:tr w:rsidR="008400E4" w:rsidTr="7938E74E">
        <w:tc>
          <w:tcPr>
            <w:tcW w:w="1728" w:type="dxa"/>
            <w:vAlign w:val="center"/>
          </w:tcPr>
          <w:p w:rsidR="008400E4" w:rsidRDefault="008400E4" w:rsidP="00CA6542">
            <w:r>
              <w:rPr>
                <w:rFonts w:ascii="Arial" w:eastAsia="Arial" w:hAnsi="Arial" w:cs="Arial"/>
                <w:smallCaps/>
              </w:rPr>
              <w:t>52.219-14</w:t>
            </w:r>
          </w:p>
        </w:tc>
        <w:tc>
          <w:tcPr>
            <w:tcW w:w="6210" w:type="dxa"/>
            <w:vAlign w:val="center"/>
          </w:tcPr>
          <w:p w:rsidR="008400E4" w:rsidRPr="009E6B07" w:rsidRDefault="009E6B07" w:rsidP="00CA6542">
            <w:r w:rsidRPr="009E6B07">
              <w:rPr>
                <w:rFonts w:ascii="Arial" w:eastAsia="Arial" w:hAnsi="Arial" w:cs="Arial"/>
                <w:smallCaps/>
              </w:rPr>
              <w:t>LIMITATIONS ON SUBCONTRACTING</w:t>
            </w:r>
          </w:p>
        </w:tc>
        <w:tc>
          <w:tcPr>
            <w:tcW w:w="1638" w:type="dxa"/>
            <w:vAlign w:val="center"/>
          </w:tcPr>
          <w:p w:rsidR="008400E4" w:rsidRDefault="008400E4" w:rsidP="00CA6542">
            <w:r>
              <w:rPr>
                <w:rFonts w:ascii="Arial" w:eastAsia="Arial" w:hAnsi="Arial" w:cs="Arial"/>
                <w:smallCaps/>
              </w:rPr>
              <w:t>(NOV 2011)</w:t>
            </w:r>
          </w:p>
        </w:tc>
      </w:tr>
      <w:tr w:rsidR="008400E4" w:rsidTr="7938E74E">
        <w:tc>
          <w:tcPr>
            <w:tcW w:w="1728" w:type="dxa"/>
            <w:vAlign w:val="center"/>
          </w:tcPr>
          <w:p w:rsidR="008400E4" w:rsidRDefault="008400E4" w:rsidP="00CA6542">
            <w:r>
              <w:rPr>
                <w:rFonts w:ascii="Arial" w:eastAsia="Arial" w:hAnsi="Arial" w:cs="Arial"/>
                <w:smallCaps/>
              </w:rPr>
              <w:t>52.219-28</w:t>
            </w:r>
          </w:p>
        </w:tc>
        <w:tc>
          <w:tcPr>
            <w:tcW w:w="6210" w:type="dxa"/>
            <w:vAlign w:val="center"/>
          </w:tcPr>
          <w:p w:rsidR="008400E4" w:rsidRPr="009E6B07" w:rsidRDefault="009E6B07" w:rsidP="00CA6542">
            <w:r w:rsidRPr="009E6B07">
              <w:rPr>
                <w:rFonts w:ascii="Arial" w:eastAsia="Arial" w:hAnsi="Arial" w:cs="Arial"/>
                <w:smallCaps/>
              </w:rPr>
              <w:t>POST AWARD SMALL BUSINESS PROGRAM SIZE REREPRESENTATION</w:t>
            </w:r>
          </w:p>
        </w:tc>
        <w:tc>
          <w:tcPr>
            <w:tcW w:w="1638" w:type="dxa"/>
            <w:vAlign w:val="center"/>
          </w:tcPr>
          <w:p w:rsidR="008400E4" w:rsidRDefault="008400E4" w:rsidP="00CA6542">
            <w:r>
              <w:rPr>
                <w:rFonts w:ascii="Arial" w:eastAsia="Arial" w:hAnsi="Arial" w:cs="Arial"/>
                <w:smallCaps/>
              </w:rPr>
              <w:t>(JUL 2013)</w:t>
            </w:r>
          </w:p>
        </w:tc>
      </w:tr>
      <w:tr w:rsidR="00DF33BB" w:rsidTr="7938E74E">
        <w:tc>
          <w:tcPr>
            <w:tcW w:w="1728" w:type="dxa"/>
            <w:vAlign w:val="center"/>
          </w:tcPr>
          <w:p w:rsidR="00DF33BB" w:rsidRDefault="00DF33BB" w:rsidP="7938E74E">
            <w:pPr>
              <w:rPr>
                <w:rFonts w:ascii="Arial" w:eastAsia="Arial" w:hAnsi="Arial" w:cs="Arial"/>
              </w:rPr>
            </w:pPr>
            <w:r w:rsidRPr="00DF33BB">
              <w:rPr>
                <w:rFonts w:ascii="Arial" w:eastAsia="Arial" w:hAnsi="Arial" w:cs="Arial"/>
                <w:smallCaps/>
              </w:rPr>
              <w:t>52.22</w:t>
            </w:r>
            <w:r>
              <w:rPr>
                <w:rFonts w:ascii="Arial" w:eastAsia="Arial" w:hAnsi="Arial" w:cs="Arial"/>
                <w:smallCaps/>
              </w:rPr>
              <w:t>4</w:t>
            </w:r>
            <w:r w:rsidRPr="00DF33BB">
              <w:rPr>
                <w:rFonts w:ascii="Arial" w:eastAsia="Arial" w:hAnsi="Arial" w:cs="Arial"/>
                <w:smallCaps/>
              </w:rPr>
              <w:t>-1</w:t>
            </w:r>
          </w:p>
        </w:tc>
        <w:tc>
          <w:tcPr>
            <w:tcW w:w="6210" w:type="dxa"/>
            <w:vAlign w:val="center"/>
          </w:tcPr>
          <w:p w:rsidR="00DF33BB" w:rsidRPr="009E6B07" w:rsidRDefault="009E6B07" w:rsidP="7938E74E">
            <w:pPr>
              <w:rPr>
                <w:rFonts w:ascii="Arial" w:eastAsia="Arial" w:hAnsi="Arial" w:cs="Arial"/>
              </w:rPr>
            </w:pPr>
            <w:r w:rsidRPr="009E6B07">
              <w:rPr>
                <w:rFonts w:ascii="Arial" w:eastAsia="Arial" w:hAnsi="Arial" w:cs="Arial"/>
                <w:smallCaps/>
              </w:rPr>
              <w:t xml:space="preserve">PRIVACY ACT NOTIFICATION </w:t>
            </w:r>
          </w:p>
        </w:tc>
        <w:tc>
          <w:tcPr>
            <w:tcW w:w="1638" w:type="dxa"/>
            <w:vAlign w:val="center"/>
          </w:tcPr>
          <w:p w:rsidR="00DF33BB" w:rsidRDefault="00DF33BB" w:rsidP="7938E74E">
            <w:pPr>
              <w:rPr>
                <w:rFonts w:ascii="Arial" w:eastAsia="Arial" w:hAnsi="Arial" w:cs="Arial"/>
              </w:rPr>
            </w:pPr>
            <w:r w:rsidRPr="00DF33BB">
              <w:rPr>
                <w:rFonts w:ascii="Arial" w:eastAsia="Arial" w:hAnsi="Arial" w:cs="Arial"/>
                <w:smallCaps/>
              </w:rPr>
              <w:t>(APR 1984)</w:t>
            </w:r>
          </w:p>
        </w:tc>
      </w:tr>
      <w:tr w:rsidR="00DF33BB" w:rsidTr="7938E74E">
        <w:tc>
          <w:tcPr>
            <w:tcW w:w="1728" w:type="dxa"/>
            <w:vAlign w:val="center"/>
          </w:tcPr>
          <w:p w:rsidR="00DF33BB" w:rsidRDefault="00DF33BB" w:rsidP="7938E74E">
            <w:pPr>
              <w:rPr>
                <w:rFonts w:ascii="Arial" w:eastAsia="Arial" w:hAnsi="Arial" w:cs="Arial"/>
              </w:rPr>
            </w:pPr>
            <w:r w:rsidRPr="00DF33BB">
              <w:rPr>
                <w:rFonts w:ascii="Arial" w:eastAsia="Arial" w:hAnsi="Arial" w:cs="Arial"/>
                <w:smallCaps/>
              </w:rPr>
              <w:t>52.22</w:t>
            </w:r>
            <w:r>
              <w:rPr>
                <w:rFonts w:ascii="Arial" w:eastAsia="Arial" w:hAnsi="Arial" w:cs="Arial"/>
                <w:smallCaps/>
              </w:rPr>
              <w:t>4</w:t>
            </w:r>
            <w:r w:rsidRPr="00DF33BB">
              <w:rPr>
                <w:rFonts w:ascii="Arial" w:eastAsia="Arial" w:hAnsi="Arial" w:cs="Arial"/>
                <w:smallCaps/>
              </w:rPr>
              <w:t>-</w:t>
            </w:r>
            <w:r>
              <w:rPr>
                <w:rFonts w:ascii="Arial" w:eastAsia="Arial" w:hAnsi="Arial" w:cs="Arial"/>
                <w:smallCaps/>
              </w:rPr>
              <w:t>2</w:t>
            </w:r>
          </w:p>
        </w:tc>
        <w:tc>
          <w:tcPr>
            <w:tcW w:w="6210" w:type="dxa"/>
            <w:vAlign w:val="center"/>
          </w:tcPr>
          <w:p w:rsidR="00DF33BB" w:rsidRPr="009E6B07" w:rsidRDefault="009E6B07" w:rsidP="7938E74E">
            <w:pPr>
              <w:rPr>
                <w:rFonts w:ascii="Arial" w:eastAsia="Arial" w:hAnsi="Arial" w:cs="Arial"/>
              </w:rPr>
            </w:pPr>
            <w:r w:rsidRPr="009E6B07">
              <w:rPr>
                <w:rFonts w:ascii="Arial" w:eastAsia="Arial" w:hAnsi="Arial" w:cs="Arial"/>
                <w:smallCaps/>
              </w:rPr>
              <w:t xml:space="preserve">PRIVACY ACT </w:t>
            </w:r>
          </w:p>
        </w:tc>
        <w:tc>
          <w:tcPr>
            <w:tcW w:w="1638" w:type="dxa"/>
            <w:vAlign w:val="center"/>
          </w:tcPr>
          <w:p w:rsidR="00DF33BB" w:rsidRDefault="00DF33BB" w:rsidP="7938E74E">
            <w:pPr>
              <w:rPr>
                <w:rFonts w:ascii="Arial" w:eastAsia="Arial" w:hAnsi="Arial" w:cs="Arial"/>
              </w:rPr>
            </w:pPr>
            <w:r w:rsidRPr="00DF33BB">
              <w:rPr>
                <w:rFonts w:ascii="Arial" w:eastAsia="Arial" w:hAnsi="Arial" w:cs="Arial"/>
                <w:smallCaps/>
              </w:rPr>
              <w:t>(APR 1984)</w:t>
            </w:r>
          </w:p>
        </w:tc>
      </w:tr>
      <w:tr w:rsidR="008400E4" w:rsidTr="7938E74E">
        <w:tc>
          <w:tcPr>
            <w:tcW w:w="1728" w:type="dxa"/>
            <w:vAlign w:val="center"/>
          </w:tcPr>
          <w:p w:rsidR="008400E4" w:rsidRDefault="008400E4" w:rsidP="00CA6542">
            <w:r>
              <w:rPr>
                <w:rFonts w:ascii="Arial" w:eastAsia="Arial" w:hAnsi="Arial" w:cs="Arial"/>
                <w:smallCaps/>
              </w:rPr>
              <w:t>52.227-14</w:t>
            </w:r>
          </w:p>
        </w:tc>
        <w:tc>
          <w:tcPr>
            <w:tcW w:w="6210" w:type="dxa"/>
            <w:vAlign w:val="center"/>
          </w:tcPr>
          <w:p w:rsidR="008400E4" w:rsidRPr="009E6B07" w:rsidRDefault="009E6B07" w:rsidP="00CA6542">
            <w:r w:rsidRPr="009E6B07">
              <w:rPr>
                <w:rFonts w:ascii="Arial" w:eastAsia="Arial" w:hAnsi="Arial" w:cs="Arial"/>
                <w:smallCaps/>
              </w:rPr>
              <w:t>RIGHTS IN DATA - GENERAL</w:t>
            </w:r>
          </w:p>
        </w:tc>
        <w:tc>
          <w:tcPr>
            <w:tcW w:w="1638" w:type="dxa"/>
            <w:vAlign w:val="center"/>
          </w:tcPr>
          <w:p w:rsidR="008400E4" w:rsidRDefault="008400E4" w:rsidP="00CA6542">
            <w:r>
              <w:rPr>
                <w:rFonts w:ascii="Arial" w:eastAsia="Arial" w:hAnsi="Arial" w:cs="Arial"/>
                <w:smallCaps/>
              </w:rPr>
              <w:t>(MAY 2014)</w:t>
            </w:r>
          </w:p>
        </w:tc>
      </w:tr>
      <w:tr w:rsidR="008400E4" w:rsidTr="7938E74E">
        <w:tc>
          <w:tcPr>
            <w:tcW w:w="1728" w:type="dxa"/>
            <w:vAlign w:val="center"/>
          </w:tcPr>
          <w:p w:rsidR="008400E4" w:rsidRDefault="008400E4" w:rsidP="00CA6542">
            <w:r>
              <w:rPr>
                <w:rFonts w:ascii="Arial" w:eastAsia="Arial" w:hAnsi="Arial" w:cs="Arial"/>
                <w:smallCaps/>
              </w:rPr>
              <w:t>52.232-40</w:t>
            </w:r>
          </w:p>
        </w:tc>
        <w:tc>
          <w:tcPr>
            <w:tcW w:w="6210" w:type="dxa"/>
            <w:vAlign w:val="center"/>
          </w:tcPr>
          <w:p w:rsidR="008400E4" w:rsidRPr="009E6B07" w:rsidRDefault="009E6B07" w:rsidP="00CA6542">
            <w:r w:rsidRPr="009E6B07">
              <w:rPr>
                <w:rFonts w:ascii="Arial" w:eastAsia="Arial" w:hAnsi="Arial" w:cs="Arial"/>
                <w:smallCaps/>
              </w:rPr>
              <w:t xml:space="preserve">PROVIDING ACCELERATED PAYMENT TO SMALL BUSINESS SUBCONTRACTORS </w:t>
            </w:r>
          </w:p>
        </w:tc>
        <w:tc>
          <w:tcPr>
            <w:tcW w:w="1638" w:type="dxa"/>
            <w:vAlign w:val="center"/>
          </w:tcPr>
          <w:p w:rsidR="008400E4" w:rsidRDefault="008400E4" w:rsidP="00CA6542">
            <w:r>
              <w:rPr>
                <w:rFonts w:ascii="Arial" w:eastAsia="Arial" w:hAnsi="Arial" w:cs="Arial"/>
                <w:smallCaps/>
              </w:rPr>
              <w:t>(DEC 2013)</w:t>
            </w:r>
          </w:p>
        </w:tc>
      </w:tr>
      <w:tr w:rsidR="008400E4" w:rsidTr="7938E74E">
        <w:tc>
          <w:tcPr>
            <w:tcW w:w="1728" w:type="dxa"/>
            <w:vAlign w:val="center"/>
          </w:tcPr>
          <w:p w:rsidR="008400E4" w:rsidRDefault="008400E4" w:rsidP="00CA6542">
            <w:r>
              <w:rPr>
                <w:rFonts w:ascii="Arial" w:eastAsia="Arial" w:hAnsi="Arial" w:cs="Arial"/>
                <w:smallCaps/>
              </w:rPr>
              <w:t>52.239-1</w:t>
            </w:r>
          </w:p>
        </w:tc>
        <w:tc>
          <w:tcPr>
            <w:tcW w:w="6210" w:type="dxa"/>
            <w:vAlign w:val="center"/>
          </w:tcPr>
          <w:p w:rsidR="008400E4" w:rsidRPr="009E6B07" w:rsidRDefault="009E6B07" w:rsidP="00CA6542">
            <w:r w:rsidRPr="009E6B07">
              <w:rPr>
                <w:rFonts w:ascii="Arial" w:eastAsia="Arial" w:hAnsi="Arial" w:cs="Arial"/>
                <w:smallCaps/>
              </w:rPr>
              <w:t>PRIVACY OR SECURITY SAFEGUARDS</w:t>
            </w:r>
          </w:p>
        </w:tc>
        <w:tc>
          <w:tcPr>
            <w:tcW w:w="1638" w:type="dxa"/>
            <w:vAlign w:val="center"/>
          </w:tcPr>
          <w:p w:rsidR="008400E4" w:rsidRDefault="008400E4" w:rsidP="00CA6542">
            <w:r>
              <w:rPr>
                <w:rFonts w:ascii="Arial" w:eastAsia="Arial" w:hAnsi="Arial" w:cs="Arial"/>
                <w:smallCaps/>
              </w:rPr>
              <w:t>(AUG 1996)</w:t>
            </w:r>
          </w:p>
        </w:tc>
      </w:tr>
      <w:tr w:rsidR="00E248D7" w:rsidTr="7938E74E">
        <w:tc>
          <w:tcPr>
            <w:tcW w:w="1728" w:type="dxa"/>
            <w:vAlign w:val="center"/>
          </w:tcPr>
          <w:p w:rsidR="00E248D7" w:rsidRDefault="00E248D7" w:rsidP="00CA6542">
            <w:r>
              <w:rPr>
                <w:rFonts w:ascii="Arial" w:eastAsia="Arial" w:hAnsi="Arial" w:cs="Arial"/>
                <w:smallCaps/>
              </w:rPr>
              <w:t>52.246-4</w:t>
            </w:r>
          </w:p>
        </w:tc>
        <w:tc>
          <w:tcPr>
            <w:tcW w:w="6210" w:type="dxa"/>
            <w:vAlign w:val="center"/>
          </w:tcPr>
          <w:p w:rsidR="00E248D7" w:rsidRPr="009E6B07" w:rsidRDefault="009E6B07" w:rsidP="00CA6542">
            <w:r w:rsidRPr="009E6B07">
              <w:rPr>
                <w:rFonts w:ascii="Arial" w:eastAsia="Arial" w:hAnsi="Arial" w:cs="Arial"/>
                <w:smallCaps/>
              </w:rPr>
              <w:t>INSPECTION OF SERVICES – FIXED PRICE</w:t>
            </w:r>
          </w:p>
        </w:tc>
        <w:tc>
          <w:tcPr>
            <w:tcW w:w="1638" w:type="dxa"/>
            <w:vAlign w:val="center"/>
          </w:tcPr>
          <w:p w:rsidR="00E248D7" w:rsidRDefault="00E248D7" w:rsidP="00CA6542">
            <w:r>
              <w:rPr>
                <w:rFonts w:ascii="Arial" w:eastAsia="Arial" w:hAnsi="Arial" w:cs="Arial"/>
                <w:smallCaps/>
              </w:rPr>
              <w:t>(AUG 1996)</w:t>
            </w:r>
          </w:p>
        </w:tc>
      </w:tr>
      <w:tr w:rsidR="00E248D7" w:rsidRPr="008400E4" w:rsidTr="00774865">
        <w:tc>
          <w:tcPr>
            <w:tcW w:w="1728" w:type="dxa"/>
            <w:vAlign w:val="center"/>
          </w:tcPr>
          <w:p w:rsidR="00E248D7" w:rsidRPr="008400E4" w:rsidRDefault="00E248D7" w:rsidP="7938E74E">
            <w:pPr>
              <w:rPr>
                <w:rFonts w:ascii="Arial" w:eastAsia="Arial" w:hAnsi="Arial" w:cs="Arial"/>
              </w:rPr>
            </w:pPr>
            <w:r>
              <w:rPr>
                <w:rFonts w:ascii="Arial" w:eastAsia="Arial" w:hAnsi="Arial" w:cs="Arial"/>
                <w:smallCaps/>
              </w:rPr>
              <w:t>52.246-25</w:t>
            </w:r>
          </w:p>
        </w:tc>
        <w:tc>
          <w:tcPr>
            <w:tcW w:w="6210" w:type="dxa"/>
            <w:vAlign w:val="center"/>
          </w:tcPr>
          <w:p w:rsidR="00E248D7" w:rsidRPr="009E6B07" w:rsidRDefault="009E6B07" w:rsidP="7938E74E">
            <w:pPr>
              <w:rPr>
                <w:rFonts w:ascii="Arial" w:eastAsia="Arial" w:hAnsi="Arial" w:cs="Arial"/>
              </w:rPr>
            </w:pPr>
            <w:r w:rsidRPr="009E6B07">
              <w:rPr>
                <w:rFonts w:ascii="Arial" w:eastAsia="Arial" w:hAnsi="Arial" w:cs="Arial"/>
                <w:smallCaps/>
              </w:rPr>
              <w:t>LIMITATION OF LIABILITY - SERVICES</w:t>
            </w:r>
          </w:p>
        </w:tc>
        <w:tc>
          <w:tcPr>
            <w:tcW w:w="1638" w:type="dxa"/>
            <w:vAlign w:val="center"/>
          </w:tcPr>
          <w:p w:rsidR="00E248D7" w:rsidRPr="008400E4" w:rsidRDefault="00E248D7" w:rsidP="7938E74E">
            <w:pPr>
              <w:rPr>
                <w:rFonts w:ascii="Arial" w:eastAsia="Arial" w:hAnsi="Arial" w:cs="Arial"/>
              </w:rPr>
            </w:pPr>
            <w:r>
              <w:rPr>
                <w:rFonts w:ascii="Arial" w:eastAsia="Arial" w:hAnsi="Arial" w:cs="Arial"/>
                <w:smallCaps/>
              </w:rPr>
              <w:t>(FEB 1997)</w:t>
            </w:r>
          </w:p>
        </w:tc>
      </w:tr>
    </w:tbl>
    <w:p w:rsidR="00CA6542" w:rsidRDefault="00CA6542" w:rsidP="00CA6542">
      <w:pPr>
        <w:ind w:right="144"/>
      </w:pPr>
    </w:p>
    <w:p w:rsidR="00CA6542" w:rsidRDefault="00153660" w:rsidP="00CA6542">
      <w:pPr>
        <w:pStyle w:val="Heading2"/>
      </w:pPr>
      <w:bookmarkStart w:id="55" w:name="_Toc514937528"/>
      <w:r>
        <w:rPr>
          <w:smallCaps w:val="0"/>
        </w:rPr>
        <w:t>H</w:t>
      </w:r>
      <w:r w:rsidR="00CA6542">
        <w:rPr>
          <w:smallCaps w:val="0"/>
        </w:rPr>
        <w:t>.2 FAR CLAUSES INCORPORATED BY FULL TEXT</w:t>
      </w:r>
      <w:bookmarkEnd w:id="55"/>
    </w:p>
    <w:p w:rsidR="00CA6542" w:rsidRDefault="00CA6542" w:rsidP="00CA6542"/>
    <w:p w:rsidR="00CA6542" w:rsidRPr="00C17EDB" w:rsidRDefault="00CA6542" w:rsidP="7938E74E">
      <w:pPr>
        <w:spacing w:after="120"/>
        <w:rPr>
          <w:rFonts w:asciiTheme="majorHAnsi" w:eastAsiaTheme="majorEastAsia" w:hAnsiTheme="majorHAnsi" w:cstheme="majorBidi"/>
          <w:sz w:val="26"/>
          <w:szCs w:val="26"/>
        </w:rPr>
      </w:pPr>
      <w:bookmarkStart w:id="56" w:name="h.tyjcwt" w:colFirst="0" w:colLast="0"/>
      <w:bookmarkEnd w:id="56"/>
      <w:r w:rsidRPr="7938E74E">
        <w:rPr>
          <w:rFonts w:asciiTheme="majorHAnsi" w:eastAsiaTheme="majorEastAsia" w:hAnsiTheme="majorHAnsi" w:cstheme="majorBidi"/>
          <w:sz w:val="26"/>
          <w:szCs w:val="26"/>
        </w:rPr>
        <w:t>FAR 52.204-9 PERSONAL IDENTITY VERIFICATION OF CONTRACTOR PERSONNEL (JAN 2011)</w:t>
      </w:r>
    </w:p>
    <w:p w:rsidR="00CA6542" w:rsidRDefault="00CA6542" w:rsidP="00CA6542">
      <w:bookmarkStart w:id="57" w:name="h.3dy6vkm" w:colFirst="0" w:colLast="0"/>
      <w:bookmarkEnd w:id="57"/>
      <w:r>
        <w:rPr>
          <w:rFonts w:ascii="Arial" w:eastAsia="Arial" w:hAnsi="Arial" w:cs="Arial"/>
        </w:rPr>
        <w:t>(a) The Contractor shall comply with agency personal identity verification procedures identified in the contract that implement Homeland Security Presidential Directive-12 (HSPD-12), Office of Management and Budget (OMB) guidance M-05-24 and Federal Information Processing Standards Publication (FIPS PUB) Number 201.</w:t>
      </w:r>
    </w:p>
    <w:p w:rsidR="00CA6542" w:rsidRDefault="00CA6542" w:rsidP="00CA6542">
      <w:bookmarkStart w:id="58" w:name="h.1t3h5sf" w:colFirst="0" w:colLast="0"/>
      <w:bookmarkEnd w:id="58"/>
      <w:r>
        <w:rPr>
          <w:rFonts w:ascii="Arial" w:eastAsia="Arial" w:hAnsi="Arial" w:cs="Arial"/>
        </w:rPr>
        <w:t>(b) The Contractor shall account for all forms of Government-provided identification issued to the Contractor employees in connection with performance under this contract. The Contractor shall return such identification to the issuing agency at the earliest of any of the following, unless otherwise determined by the Government:</w:t>
      </w:r>
    </w:p>
    <w:p w:rsidR="00CA6542" w:rsidRDefault="7938E74E" w:rsidP="00CA6542">
      <w:pPr>
        <w:ind w:firstLine="480"/>
      </w:pPr>
      <w:r w:rsidRPr="7938E74E">
        <w:rPr>
          <w:rFonts w:ascii="Arial" w:eastAsia="Arial" w:hAnsi="Arial" w:cs="Arial"/>
        </w:rPr>
        <w:t>(1) When no longer needed for contract performance.</w:t>
      </w:r>
    </w:p>
    <w:p w:rsidR="00CA6542" w:rsidRDefault="00CA6542" w:rsidP="00CA6542">
      <w:pPr>
        <w:ind w:firstLine="480"/>
      </w:pPr>
      <w:bookmarkStart w:id="59" w:name="h.4d34og8" w:colFirst="0" w:colLast="0"/>
      <w:bookmarkEnd w:id="59"/>
      <w:r>
        <w:rPr>
          <w:rFonts w:ascii="Arial" w:eastAsia="Arial" w:hAnsi="Arial" w:cs="Arial"/>
        </w:rPr>
        <w:t>(2) Upon completion of the Contractor employee’s employment.</w:t>
      </w:r>
    </w:p>
    <w:p w:rsidR="00CA6542" w:rsidRDefault="7938E74E" w:rsidP="00CA6542">
      <w:pPr>
        <w:ind w:firstLine="480"/>
      </w:pPr>
      <w:r w:rsidRPr="7938E74E">
        <w:rPr>
          <w:rFonts w:ascii="Arial" w:eastAsia="Arial" w:hAnsi="Arial" w:cs="Arial"/>
        </w:rPr>
        <w:t>(3) Upon contract completion or termination.</w:t>
      </w:r>
    </w:p>
    <w:p w:rsidR="00CA6542" w:rsidRDefault="00CA6542" w:rsidP="00CA6542">
      <w:bookmarkStart w:id="60" w:name="h.2s8eyo1" w:colFirst="0" w:colLast="0"/>
      <w:bookmarkEnd w:id="60"/>
      <w:r>
        <w:rPr>
          <w:rFonts w:ascii="Arial" w:eastAsia="Arial" w:hAnsi="Arial" w:cs="Arial"/>
        </w:rPr>
        <w:t>(c) The Contracting Officer may delay final payment under a contract if the Contractor fails to comply with these requirements.</w:t>
      </w:r>
    </w:p>
    <w:p w:rsidR="00CA6542" w:rsidRDefault="7938E74E" w:rsidP="00CA6542">
      <w:r w:rsidRPr="7938E74E">
        <w:rPr>
          <w:rFonts w:ascii="Arial" w:eastAsia="Arial" w:hAnsi="Arial" w:cs="Arial"/>
        </w:rPr>
        <w:t>(d) The Contractor shall insert the substance of this clause, including this paragraph (d), in all subcontracts when the subcontractor’s employees are required to have routine physical access to a Federally-controlled facility and/or routine access to a Federally-controlled information system. It shall be the responsibility of the prime Contractor to return such identification to the issuing agency in accordance with the terms set forth in paragraph (b) of this section, unless otherwise approved in writing by the Contracting Officer.</w:t>
      </w:r>
    </w:p>
    <w:p w:rsidR="00CA6542" w:rsidRPr="00BB4757" w:rsidRDefault="00CA6542" w:rsidP="00CA6542">
      <w:pPr>
        <w:rPr>
          <w:rFonts w:ascii="Arial" w:hAnsi="Arial" w:cs="Arial"/>
        </w:rPr>
      </w:pPr>
      <w:bookmarkStart w:id="61" w:name="h.17dp8vu" w:colFirst="0" w:colLast="0"/>
      <w:bookmarkEnd w:id="61"/>
    </w:p>
    <w:p w:rsidR="00BB4757" w:rsidRPr="00BB4757" w:rsidRDefault="7938E74E" w:rsidP="7938E74E">
      <w:pPr>
        <w:rPr>
          <w:rFonts w:ascii="Arial" w:eastAsia="Arial" w:hAnsi="Arial" w:cs="Arial"/>
        </w:rPr>
      </w:pPr>
      <w:r w:rsidRPr="7938E74E">
        <w:rPr>
          <w:rFonts w:ascii="Arial" w:eastAsia="Arial" w:hAnsi="Arial" w:cs="Arial"/>
        </w:rPr>
        <w:t>52.217-4 Evaluation of Options Exercised at Time of Contract Award (June 1988)</w:t>
      </w:r>
    </w:p>
    <w:p w:rsidR="00BB4757" w:rsidRPr="00BB4757" w:rsidRDefault="00BB4757" w:rsidP="00BB4757">
      <w:pPr>
        <w:rPr>
          <w:rFonts w:ascii="Arial" w:hAnsi="Arial" w:cs="Arial"/>
        </w:rPr>
      </w:pPr>
    </w:p>
    <w:p w:rsidR="00BB4757" w:rsidRPr="00BB4757" w:rsidRDefault="7938E74E" w:rsidP="7938E74E">
      <w:pPr>
        <w:rPr>
          <w:rFonts w:ascii="Arial" w:eastAsia="Arial" w:hAnsi="Arial" w:cs="Arial"/>
        </w:rPr>
      </w:pPr>
      <w:r w:rsidRPr="7938E74E">
        <w:rPr>
          <w:rFonts w:ascii="Arial" w:eastAsia="Arial" w:hAnsi="Arial" w:cs="Arial"/>
        </w:rPr>
        <w:t>Except when it is determined in accordance with FAR 17.206(b) not to be in the Government’s best interests, the Government will evaluate the total price for the basic requirement together with any option(s) exercised at the time of award.</w:t>
      </w:r>
    </w:p>
    <w:p w:rsidR="00BB4757" w:rsidRPr="00BB4757" w:rsidRDefault="00BB4757" w:rsidP="00CA6542">
      <w:pPr>
        <w:rPr>
          <w:rFonts w:ascii="Arial" w:hAnsi="Arial" w:cs="Arial"/>
        </w:rPr>
      </w:pPr>
    </w:p>
    <w:p w:rsidR="00BB4757" w:rsidRPr="00BB4757" w:rsidRDefault="7938E74E" w:rsidP="7938E74E">
      <w:pPr>
        <w:rPr>
          <w:rFonts w:ascii="Arial" w:eastAsia="Arial" w:hAnsi="Arial" w:cs="Arial"/>
        </w:rPr>
      </w:pPr>
      <w:r w:rsidRPr="7938E74E">
        <w:rPr>
          <w:rFonts w:ascii="Arial" w:eastAsia="Arial" w:hAnsi="Arial" w:cs="Arial"/>
        </w:rPr>
        <w:t>52.217-5 Evaluation of Options (July 1990)</w:t>
      </w:r>
    </w:p>
    <w:p w:rsidR="00BB4757" w:rsidRPr="00BB4757" w:rsidRDefault="00BB4757" w:rsidP="00BB4757">
      <w:pPr>
        <w:rPr>
          <w:rFonts w:ascii="Arial" w:hAnsi="Arial" w:cs="Arial"/>
        </w:rPr>
      </w:pPr>
    </w:p>
    <w:p w:rsidR="00BB4757" w:rsidRPr="00BB4757" w:rsidRDefault="7938E74E" w:rsidP="7938E74E">
      <w:pPr>
        <w:rPr>
          <w:rFonts w:ascii="Arial" w:eastAsia="Arial" w:hAnsi="Arial" w:cs="Arial"/>
        </w:rPr>
      </w:pPr>
      <w:r w:rsidRPr="7938E74E">
        <w:rPr>
          <w:rFonts w:ascii="Arial" w:eastAsia="Arial" w:hAnsi="Arial" w:cs="Arial"/>
        </w:rPr>
        <w:t>Except when it is determined in accordance with FAR 17.206(b) not to be in the Government’s best interests, the Government will evaluate offers for award purposes by adding the total price for all options to the total price for the basic requirement. Evaluation of options will not obligate the Government to exercise the option(s).</w:t>
      </w:r>
    </w:p>
    <w:p w:rsidR="00BB4757" w:rsidRPr="00BB4757" w:rsidRDefault="00BB4757" w:rsidP="00BB4757">
      <w:pPr>
        <w:rPr>
          <w:rFonts w:ascii="Arial" w:hAnsi="Arial" w:cs="Arial"/>
        </w:rPr>
      </w:pPr>
    </w:p>
    <w:p w:rsidR="00BB4757" w:rsidRPr="00BB4757" w:rsidRDefault="7938E74E" w:rsidP="7938E74E">
      <w:pPr>
        <w:rPr>
          <w:rFonts w:ascii="Arial" w:eastAsia="Arial" w:hAnsi="Arial" w:cs="Arial"/>
        </w:rPr>
      </w:pPr>
      <w:r w:rsidRPr="7938E74E">
        <w:rPr>
          <w:rFonts w:ascii="Arial" w:eastAsia="Arial" w:hAnsi="Arial" w:cs="Arial"/>
        </w:rPr>
        <w:t>52.217-7 Option for Increased Quantity—Separately Priced Line Item (Mar 1989)</w:t>
      </w:r>
    </w:p>
    <w:p w:rsidR="00BB4757" w:rsidRPr="00BB4757" w:rsidRDefault="00BB4757" w:rsidP="00BB4757">
      <w:pPr>
        <w:rPr>
          <w:rFonts w:ascii="Arial" w:hAnsi="Arial" w:cs="Arial"/>
        </w:rPr>
      </w:pPr>
    </w:p>
    <w:p w:rsidR="00BB4757" w:rsidRPr="00BB4757" w:rsidRDefault="7938E74E" w:rsidP="7938E74E">
      <w:pPr>
        <w:rPr>
          <w:rFonts w:ascii="Arial" w:eastAsia="Arial" w:hAnsi="Arial" w:cs="Arial"/>
        </w:rPr>
      </w:pPr>
      <w:r w:rsidRPr="7938E74E">
        <w:rPr>
          <w:rFonts w:ascii="Arial" w:eastAsia="Arial" w:hAnsi="Arial" w:cs="Arial"/>
        </w:rPr>
        <w:t>The Government may require the delivery of the numbered line item, identified in the Schedule as an option item, in the quantity and at the price stated in the Schedule. The Contracting Officer may exercise the option by written notice to the Contractor within 24 hours. Delivery of added items shall continue at the same rate that like items are called for under the contract, unless the parties otherwise agree.</w:t>
      </w:r>
    </w:p>
    <w:p w:rsidR="00BB4757" w:rsidRPr="00BB4757" w:rsidRDefault="00BB4757" w:rsidP="00BB4757">
      <w:pPr>
        <w:rPr>
          <w:rFonts w:ascii="Arial" w:hAnsi="Arial" w:cs="Arial"/>
        </w:rPr>
      </w:pPr>
    </w:p>
    <w:p w:rsidR="00BB4757" w:rsidRPr="00BB4757" w:rsidRDefault="2CE3BEC1" w:rsidP="2CE3BEC1">
      <w:pPr>
        <w:rPr>
          <w:rFonts w:ascii="Arial" w:eastAsia="Arial" w:hAnsi="Arial" w:cs="Arial"/>
          <w:b/>
          <w:bCs/>
        </w:rPr>
      </w:pPr>
      <w:r w:rsidRPr="2CE3BEC1">
        <w:rPr>
          <w:rFonts w:ascii="Arial" w:eastAsia="Arial" w:hAnsi="Arial" w:cs="Arial"/>
          <w:b/>
          <w:bCs/>
        </w:rPr>
        <w:t>Note: The base period is funded at Task Order award. Option Year 1, and 2, will be funded at the time of option exercise.</w:t>
      </w:r>
    </w:p>
    <w:p w:rsidR="00BB4757" w:rsidRDefault="00BB4757" w:rsidP="00BB4757"/>
    <w:p w:rsidR="00CA6542" w:rsidRPr="00C17EDB" w:rsidRDefault="7938E74E" w:rsidP="7938E74E">
      <w:pPr>
        <w:spacing w:after="120"/>
        <w:rPr>
          <w:rFonts w:asciiTheme="majorHAnsi" w:eastAsiaTheme="majorEastAsia" w:hAnsiTheme="majorHAnsi" w:cstheme="majorBidi"/>
          <w:sz w:val="26"/>
          <w:szCs w:val="26"/>
        </w:rPr>
      </w:pPr>
      <w:r w:rsidRPr="7938E74E">
        <w:rPr>
          <w:rFonts w:asciiTheme="majorHAnsi" w:eastAsiaTheme="majorEastAsia" w:hAnsiTheme="majorHAnsi" w:cstheme="majorBidi"/>
          <w:sz w:val="26"/>
          <w:szCs w:val="26"/>
        </w:rPr>
        <w:t xml:space="preserve">FAR 52.217-8 OPTION TO EXTEND SERVICES (NOV 1999) </w:t>
      </w:r>
    </w:p>
    <w:p w:rsidR="00CA6542" w:rsidRDefault="7938E74E" w:rsidP="00CA6542">
      <w:pPr>
        <w:tabs>
          <w:tab w:val="center" w:pos="4320"/>
          <w:tab w:val="right" w:pos="8640"/>
        </w:tabs>
      </w:pPr>
      <w:r w:rsidRPr="7938E74E">
        <w:rPr>
          <w:rFonts w:ascii="Arial" w:eastAsia="Arial" w:hAnsi="Arial" w:cs="Arial"/>
        </w:rPr>
        <w:t xml:space="preserve">The Government may require continued performance of any services within the limits and at the rates specified in the contract. These rates may be adjusted only as a result of revisions to prevailing labor rates provided by the Secretary of Labor. The option provision may be exercised more than once, but the total extension of performance hereunder shall not exceed 6 months. The Contracting Officer may exercise the option by written notice to the Contractor within </w:t>
      </w:r>
      <w:r w:rsidRPr="7938E74E">
        <w:rPr>
          <w:rFonts w:ascii="Arial" w:eastAsia="Arial" w:hAnsi="Arial" w:cs="Arial"/>
          <w:u w:val="single"/>
        </w:rPr>
        <w:t>30 days</w:t>
      </w:r>
      <w:r w:rsidRPr="7938E74E">
        <w:rPr>
          <w:rFonts w:ascii="Arial" w:eastAsia="Arial" w:hAnsi="Arial" w:cs="Arial"/>
        </w:rPr>
        <w:t xml:space="preserve"> before contract expiration.</w:t>
      </w:r>
    </w:p>
    <w:p w:rsidR="00CA6542" w:rsidRDefault="00CA6542" w:rsidP="00CA6542">
      <w:pPr>
        <w:tabs>
          <w:tab w:val="center" w:pos="4320"/>
          <w:tab w:val="right" w:pos="8640"/>
        </w:tabs>
      </w:pPr>
    </w:p>
    <w:p w:rsidR="00CA6542" w:rsidRPr="002757E9" w:rsidRDefault="7938E74E" w:rsidP="7938E74E">
      <w:pPr>
        <w:tabs>
          <w:tab w:val="center" w:pos="4320"/>
          <w:tab w:val="right" w:pos="8640"/>
        </w:tabs>
        <w:ind w:left="720"/>
      </w:pPr>
      <w:r w:rsidRPr="7938E74E">
        <w:rPr>
          <w:rFonts w:ascii="Arial" w:eastAsia="Arial" w:hAnsi="Arial" w:cs="Arial"/>
          <w:highlight w:val="white"/>
        </w:rPr>
        <w:t>Note: If needed, the Government intends to exercise the option or options under FAR 52.217-8 without further competition or need for justification for other than full or open competition or limited source justification or sole source justification. For the purposes of evaluation, the potential need to exercise the option under FAR 52.217-8 to extend the period of contract performance for the maximum period of six (6) months beyond the last option period will be considered the same for all offerors. In considering the price of the base period and any option periods, the Government will consider that if the extension of service clause (FAR 52.217-8) is exercised, it will be on the exact same rates and terms, other than length of performance, as the base or option period being extended. </w:t>
      </w:r>
    </w:p>
    <w:p w:rsidR="00CA6542" w:rsidRDefault="00CA6542" w:rsidP="00CA6542">
      <w:pPr>
        <w:ind w:left="-432"/>
      </w:pPr>
    </w:p>
    <w:p w:rsidR="00CA6542" w:rsidRPr="00C17EDB" w:rsidRDefault="7938E74E" w:rsidP="7938E74E">
      <w:pPr>
        <w:spacing w:after="120"/>
        <w:rPr>
          <w:rFonts w:asciiTheme="majorHAnsi" w:eastAsiaTheme="majorEastAsia" w:hAnsiTheme="majorHAnsi" w:cstheme="majorBidi"/>
          <w:sz w:val="26"/>
          <w:szCs w:val="26"/>
        </w:rPr>
      </w:pPr>
      <w:r w:rsidRPr="7938E74E">
        <w:rPr>
          <w:rFonts w:asciiTheme="majorHAnsi" w:eastAsiaTheme="majorEastAsia" w:hAnsiTheme="majorHAnsi" w:cstheme="majorBidi"/>
          <w:sz w:val="26"/>
          <w:szCs w:val="26"/>
        </w:rPr>
        <w:t xml:space="preserve">FAR 52.217-9 OPTION TO EXTEND THE TERM OF THE CONTRACT (MAR 2000) </w:t>
      </w:r>
    </w:p>
    <w:p w:rsidR="00CA6542" w:rsidRDefault="7938E74E" w:rsidP="00CA6542">
      <w:pPr>
        <w:spacing w:after="20"/>
      </w:pPr>
      <w:r w:rsidRPr="7938E74E">
        <w:rPr>
          <w:rFonts w:ascii="Arial" w:eastAsia="Arial" w:hAnsi="Arial" w:cs="Arial"/>
          <w:sz w:val="23"/>
          <w:szCs w:val="23"/>
        </w:rPr>
        <w:t xml:space="preserve">(a) </w:t>
      </w:r>
      <w:r w:rsidRPr="7938E74E">
        <w:rPr>
          <w:rFonts w:ascii="Arial" w:eastAsia="Arial" w:hAnsi="Arial" w:cs="Arial"/>
        </w:rPr>
        <w:t xml:space="preserve">The Government may extend the term of this contract by written notice to the Contractor within </w:t>
      </w:r>
      <w:r w:rsidRPr="7938E74E">
        <w:rPr>
          <w:rFonts w:ascii="Arial" w:eastAsia="Arial" w:hAnsi="Arial" w:cs="Arial"/>
          <w:u w:val="single"/>
        </w:rPr>
        <w:t>30 days</w:t>
      </w:r>
      <w:r w:rsidRPr="7938E74E">
        <w:rPr>
          <w:rFonts w:ascii="Arial" w:eastAsia="Arial" w:hAnsi="Arial" w:cs="Arial"/>
        </w:rPr>
        <w:t xml:space="preserve">; provided that the Government gives the Contractor a preliminary written notice of its intent to extend at least </w:t>
      </w:r>
      <w:r w:rsidRPr="7938E74E">
        <w:rPr>
          <w:rFonts w:ascii="Arial" w:eastAsia="Arial" w:hAnsi="Arial" w:cs="Arial"/>
          <w:u w:val="single"/>
        </w:rPr>
        <w:t>30 days</w:t>
      </w:r>
      <w:r w:rsidRPr="7938E74E">
        <w:rPr>
          <w:rFonts w:ascii="Arial" w:eastAsia="Arial" w:hAnsi="Arial" w:cs="Arial"/>
        </w:rPr>
        <w:t xml:space="preserve"> before the contract expires. The preliminary notice does not commit the Government to an extension. </w:t>
      </w:r>
    </w:p>
    <w:p w:rsidR="00CA6542" w:rsidRDefault="7938E74E" w:rsidP="00CA6542">
      <w:pPr>
        <w:spacing w:after="20"/>
      </w:pPr>
      <w:r w:rsidRPr="7938E74E">
        <w:rPr>
          <w:rFonts w:ascii="Arial" w:eastAsia="Arial" w:hAnsi="Arial" w:cs="Arial"/>
          <w:sz w:val="23"/>
          <w:szCs w:val="23"/>
        </w:rPr>
        <w:t xml:space="preserve">(b) </w:t>
      </w:r>
      <w:r w:rsidRPr="7938E74E">
        <w:rPr>
          <w:rFonts w:ascii="Arial" w:eastAsia="Arial" w:hAnsi="Arial" w:cs="Arial"/>
        </w:rPr>
        <w:t xml:space="preserve">If the Government exercises this option, the extended contract shall be considered to include this option clause. </w:t>
      </w:r>
    </w:p>
    <w:p w:rsidR="00CA6542" w:rsidRDefault="6D0C0C37" w:rsidP="00CA6542">
      <w:r w:rsidRPr="6D0C0C37">
        <w:rPr>
          <w:rFonts w:ascii="Arial" w:eastAsia="Arial" w:hAnsi="Arial" w:cs="Arial"/>
          <w:sz w:val="23"/>
          <w:szCs w:val="23"/>
          <w:highlight w:val="yellow"/>
        </w:rPr>
        <w:t xml:space="preserve">(c) </w:t>
      </w:r>
      <w:r w:rsidRPr="6D0C0C37">
        <w:rPr>
          <w:rFonts w:ascii="Arial" w:eastAsia="Arial" w:hAnsi="Arial" w:cs="Arial"/>
          <w:highlight w:val="yellow"/>
        </w:rPr>
        <w:t>The total duration of this contract, including the exercise of any options under this clause, shall not exceed three</w:t>
      </w:r>
      <w:r w:rsidRPr="6D0C0C37">
        <w:rPr>
          <w:rFonts w:ascii="Arial" w:eastAsia="Arial" w:hAnsi="Arial" w:cs="Arial"/>
          <w:highlight w:val="yellow"/>
          <w:u w:val="single"/>
        </w:rPr>
        <w:t xml:space="preserve"> (3) years</w:t>
      </w:r>
      <w:r w:rsidRPr="6D0C0C37">
        <w:rPr>
          <w:rFonts w:ascii="Arial" w:eastAsia="Arial" w:hAnsi="Arial" w:cs="Arial"/>
          <w:highlight w:val="yellow"/>
        </w:rPr>
        <w:t>.</w:t>
      </w:r>
      <w:r w:rsidRPr="6D0C0C37">
        <w:rPr>
          <w:rFonts w:ascii="Arial" w:eastAsia="Arial" w:hAnsi="Arial" w:cs="Arial"/>
        </w:rPr>
        <w:t xml:space="preserve"> </w:t>
      </w:r>
    </w:p>
    <w:p w:rsidR="00CA6542" w:rsidRDefault="00CA6542" w:rsidP="00CA6542"/>
    <w:p w:rsidR="00CA6542" w:rsidRPr="00C17EDB" w:rsidRDefault="00CA6542" w:rsidP="7938E74E">
      <w:pPr>
        <w:spacing w:after="120"/>
        <w:rPr>
          <w:rFonts w:asciiTheme="majorHAnsi" w:eastAsiaTheme="majorEastAsia" w:hAnsiTheme="majorHAnsi" w:cstheme="majorBidi"/>
          <w:sz w:val="26"/>
          <w:szCs w:val="26"/>
        </w:rPr>
      </w:pPr>
      <w:bookmarkStart w:id="62" w:name="h.3rdcrjn" w:colFirst="0" w:colLast="0"/>
      <w:bookmarkEnd w:id="62"/>
      <w:r w:rsidRPr="7938E74E">
        <w:rPr>
          <w:rFonts w:asciiTheme="majorHAnsi" w:eastAsiaTheme="majorEastAsia" w:hAnsiTheme="majorHAnsi" w:cstheme="majorBidi"/>
          <w:smallCaps/>
          <w:sz w:val="26"/>
          <w:szCs w:val="26"/>
        </w:rPr>
        <w:t>FAR 52.237-3 CONTINUITY OF SERVICES (JAN 1991)</w:t>
      </w:r>
    </w:p>
    <w:p w:rsidR="00CA6542" w:rsidRDefault="00CA6542" w:rsidP="00CA6542">
      <w:bookmarkStart w:id="63" w:name="h.26in1rg" w:colFirst="0" w:colLast="0"/>
      <w:bookmarkEnd w:id="63"/>
      <w:r>
        <w:rPr>
          <w:rFonts w:ascii="Arial" w:eastAsia="Arial" w:hAnsi="Arial" w:cs="Arial"/>
        </w:rPr>
        <w:t>(a) The Contractor recognizes that the services under this contract are vital to the Government and must be continued without interruption and that, upon contract expiration, a successor, either the Government or another Contractor, may continue them. The Contractor agrees to-</w:t>
      </w:r>
    </w:p>
    <w:p w:rsidR="00CA6542" w:rsidRDefault="7938E74E" w:rsidP="00CA6542">
      <w:pPr>
        <w:ind w:firstLine="480"/>
      </w:pPr>
      <w:r w:rsidRPr="7938E74E">
        <w:rPr>
          <w:rFonts w:ascii="Arial" w:eastAsia="Arial" w:hAnsi="Arial" w:cs="Arial"/>
        </w:rPr>
        <w:t>(1) Furnish phase-in training; and</w:t>
      </w:r>
    </w:p>
    <w:p w:rsidR="00CA6542" w:rsidRDefault="00CA6542" w:rsidP="00CA6542">
      <w:pPr>
        <w:ind w:left="480"/>
      </w:pPr>
      <w:bookmarkStart w:id="64" w:name="h.lnxbz9" w:colFirst="0" w:colLast="0"/>
      <w:bookmarkEnd w:id="64"/>
      <w:r>
        <w:rPr>
          <w:rFonts w:ascii="Arial" w:eastAsia="Arial" w:hAnsi="Arial" w:cs="Arial"/>
        </w:rPr>
        <w:t xml:space="preserve">(2) Exercise its best efforts and cooperation to </w:t>
      </w:r>
      <w:r w:rsidR="00750F1C">
        <w:rPr>
          <w:rFonts w:ascii="Arial" w:eastAsia="Arial" w:hAnsi="Arial" w:cs="Arial"/>
        </w:rPr>
        <w:t>affect</w:t>
      </w:r>
      <w:r>
        <w:rPr>
          <w:rFonts w:ascii="Arial" w:eastAsia="Arial" w:hAnsi="Arial" w:cs="Arial"/>
        </w:rPr>
        <w:t xml:space="preserve"> an orderly and efficient transition to a successor.</w:t>
      </w:r>
    </w:p>
    <w:p w:rsidR="00CA6542" w:rsidRDefault="00CA6542" w:rsidP="00CA6542">
      <w:bookmarkStart w:id="65" w:name="h.35nkun2" w:colFirst="0" w:colLast="0"/>
      <w:bookmarkEnd w:id="65"/>
      <w:r>
        <w:rPr>
          <w:rFonts w:ascii="Arial" w:eastAsia="Arial" w:hAnsi="Arial" w:cs="Arial"/>
        </w:rPr>
        <w:t xml:space="preserve">(b) The Contractor shall, upon the Contracting Officer’s written notice, (1) furnish phase-in, phase-out services for up to 90 days after this contract expires and (2) negotiate in good faith a plan with a successor to determine the nature and extent of phase-in, phase-out services required. The plan shall specify a training program and a date for transferring responsibilities for each division of work described in the </w:t>
      </w:r>
      <w:r w:rsidR="00750F1C">
        <w:rPr>
          <w:rFonts w:ascii="Arial" w:eastAsia="Arial" w:hAnsi="Arial" w:cs="Arial"/>
        </w:rPr>
        <w:t>plan and</w:t>
      </w:r>
      <w:r>
        <w:rPr>
          <w:rFonts w:ascii="Arial" w:eastAsia="Arial" w:hAnsi="Arial" w:cs="Arial"/>
        </w:rPr>
        <w:t xml:space="preserve"> shall be subject to the Contracting Officer’s approval. The Contractor shall provide sufficient experienced personnel during the phase-in, phase-out period to ensure that the services called for by this contract are maintained at the required level of proficiency.</w:t>
      </w:r>
    </w:p>
    <w:p w:rsidR="00CA6542" w:rsidRDefault="00CA6542" w:rsidP="00CA6542">
      <w:bookmarkStart w:id="66" w:name="h.1ksv4uv" w:colFirst="0" w:colLast="0"/>
      <w:bookmarkEnd w:id="66"/>
      <w:r>
        <w:rPr>
          <w:rFonts w:ascii="Arial" w:eastAsia="Arial" w:hAnsi="Arial" w:cs="Arial"/>
        </w:rPr>
        <w:t>(c) The Contractor shall allow as many personnel as practicable to remain on the job to help the successor maintain the continuity and consistency of the services required by this contract. The Contractor also shall disclose necessary personnel records and allow the successor to conduct on-site interviews with these employees. If selected employees are agreeable to the change, the Contractor shall release them at a mutually agreeable date and negotiate transfer of their earned fringe benefits to the successor.</w:t>
      </w:r>
    </w:p>
    <w:p w:rsidR="00CA6542" w:rsidRDefault="7938E74E" w:rsidP="00A605C9">
      <w:pPr>
        <w:spacing w:after="240"/>
      </w:pPr>
      <w:r w:rsidRPr="7938E74E">
        <w:rPr>
          <w:rFonts w:ascii="Arial" w:eastAsia="Arial" w:hAnsi="Arial" w:cs="Arial"/>
        </w:rPr>
        <w:t>(d) The Contractor shall be reimbursed for all reasonable phase-in, phase-out costs (i.e., costs incurred within the agreed period after contract expiration that result from phase-in, phase-out operations) and a fee (profit) not to exceed a pro rata portion of the fee (profit) under this contract.</w:t>
      </w:r>
    </w:p>
    <w:p w:rsidR="00CA6542" w:rsidRDefault="00CA6542" w:rsidP="00A726E4">
      <w:pPr>
        <w:spacing w:after="360"/>
      </w:pPr>
      <w:bookmarkStart w:id="67" w:name="h.44sinio" w:colFirst="0" w:colLast="0"/>
      <w:bookmarkEnd w:id="67"/>
      <w:r>
        <w:rPr>
          <w:rFonts w:ascii="Arial" w:eastAsia="Arial" w:hAnsi="Arial" w:cs="Arial"/>
        </w:rPr>
        <w:t>Note: FAR clauses 52.237-3 and 52.217-8 (above), if exercised, will increase the time noted in 52.217-9(c).</w:t>
      </w:r>
    </w:p>
    <w:p w:rsidR="00CA6542" w:rsidRPr="00C17EDB" w:rsidRDefault="00CA6542" w:rsidP="00D25D2C">
      <w:pPr>
        <w:spacing w:after="120"/>
        <w:rPr>
          <w:rFonts w:asciiTheme="majorHAnsi" w:hAnsiTheme="majorHAnsi"/>
          <w:sz w:val="26"/>
          <w:szCs w:val="26"/>
        </w:rPr>
      </w:pPr>
      <w:r w:rsidRPr="00C17EDB">
        <w:rPr>
          <w:rFonts w:asciiTheme="majorHAnsi" w:eastAsia="Arial" w:hAnsiTheme="majorHAnsi" w:cs="Arial"/>
          <w:smallCaps/>
          <w:sz w:val="26"/>
          <w:szCs w:val="26"/>
        </w:rPr>
        <w:t xml:space="preserve">552.217-71 NOTICE REGARDING OPTION(S) (NOV 1992) </w:t>
      </w:r>
    </w:p>
    <w:p w:rsidR="00CA6542" w:rsidRDefault="00C74453" w:rsidP="00CA6542">
      <w:r>
        <w:rPr>
          <w:rFonts w:ascii="Arial" w:eastAsia="Arial" w:hAnsi="Arial" w:cs="Arial"/>
        </w:rPr>
        <w:t xml:space="preserve">The Government </w:t>
      </w:r>
      <w:r w:rsidR="00CA6542">
        <w:rPr>
          <w:rFonts w:ascii="Arial" w:eastAsia="Arial" w:hAnsi="Arial" w:cs="Arial"/>
        </w:rPr>
        <w:t xml:space="preserve">has included an option to extend the term of this contract in order to demonstrate the value it places on quality performance by providing a mechanism for continuing a contractual relationship with a successful Offeror that performs at a level which meets or exceeds </w:t>
      </w:r>
      <w:r>
        <w:rPr>
          <w:rFonts w:ascii="Arial" w:eastAsia="Arial" w:hAnsi="Arial" w:cs="Arial"/>
        </w:rPr>
        <w:t>the Government’</w:t>
      </w:r>
      <w:r w:rsidR="00CA6542">
        <w:rPr>
          <w:rFonts w:ascii="Arial" w:eastAsia="Arial" w:hAnsi="Arial" w:cs="Arial"/>
        </w:rPr>
        <w:t>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 CFR 517.207.</w:t>
      </w:r>
    </w:p>
    <w:p w:rsidR="00CA6542" w:rsidRDefault="00153660" w:rsidP="00CA6542">
      <w:pPr>
        <w:pStyle w:val="Heading2"/>
      </w:pPr>
      <w:bookmarkStart w:id="68" w:name="_Toc514937529"/>
      <w:r>
        <w:t>H</w:t>
      </w:r>
      <w:r w:rsidR="00CA6542">
        <w:t xml:space="preserve">.4 </w:t>
      </w:r>
      <w:r w:rsidR="00CA6542">
        <w:rPr>
          <w:smallCaps w:val="0"/>
        </w:rPr>
        <w:t>PERSONNEL REQUIREMENTS</w:t>
      </w:r>
      <w:bookmarkEnd w:id="68"/>
    </w:p>
    <w:p w:rsidR="00CA6542" w:rsidRDefault="00CA6542" w:rsidP="00CA6542">
      <w:r>
        <w:rPr>
          <w:rFonts w:ascii="Arial" w:eastAsia="Arial" w:hAnsi="Arial" w:cs="Arial"/>
        </w:rPr>
        <w:t>The Contractor shall provide staff to ensure all work is performed on schedule in accordance with the PWS. All staff interfacing with Government clients (federal, state, county, local and Native Sovereign Nation (NSN) shall be fluent in the English language both verbal and written.</w:t>
      </w:r>
    </w:p>
    <w:p w:rsidR="00CA6542" w:rsidRDefault="00153660" w:rsidP="00CA6542">
      <w:pPr>
        <w:pStyle w:val="Heading2"/>
      </w:pPr>
      <w:bookmarkStart w:id="69" w:name="_Toc514937530"/>
      <w:r>
        <w:t>H</w:t>
      </w:r>
      <w:r w:rsidR="00CA6542">
        <w:t xml:space="preserve">.5 </w:t>
      </w:r>
      <w:r w:rsidR="00CA6542">
        <w:rPr>
          <w:smallCaps w:val="0"/>
        </w:rPr>
        <w:t>CONTRACTING OFFICER’S AUTHORITY</w:t>
      </w:r>
      <w:bookmarkEnd w:id="69"/>
    </w:p>
    <w:p w:rsidR="00CA6542" w:rsidRDefault="00CA6542" w:rsidP="00CA6542">
      <w:r>
        <w:rPr>
          <w:rFonts w:ascii="Arial" w:eastAsia="Arial" w:hAnsi="Arial" w:cs="Arial"/>
        </w:rPr>
        <w:t>The Contracting Officer is the only person authorized to approve changes in any of the requirements of the Task Order.</w:t>
      </w:r>
    </w:p>
    <w:p w:rsidR="00CA6542" w:rsidRDefault="00153660" w:rsidP="00CA6542">
      <w:pPr>
        <w:pStyle w:val="Heading2"/>
      </w:pPr>
      <w:bookmarkStart w:id="70" w:name="_Toc514937531"/>
      <w:r>
        <w:rPr>
          <w:smallCaps w:val="0"/>
        </w:rPr>
        <w:t>H</w:t>
      </w:r>
      <w:r w:rsidR="00CA6542">
        <w:rPr>
          <w:smallCaps w:val="0"/>
        </w:rPr>
        <w:t>.</w:t>
      </w:r>
      <w:r w:rsidR="00422E8F">
        <w:rPr>
          <w:smallCaps w:val="0"/>
        </w:rPr>
        <w:t>6</w:t>
      </w:r>
      <w:r w:rsidR="00CA6542">
        <w:rPr>
          <w:smallCaps w:val="0"/>
        </w:rPr>
        <w:t xml:space="preserve"> ORGANIZATIONAL CONFLICT OF INTEREST</w:t>
      </w:r>
      <w:bookmarkEnd w:id="70"/>
    </w:p>
    <w:p w:rsidR="00CA6542" w:rsidRPr="004F3A18" w:rsidRDefault="00153660" w:rsidP="00CA6542">
      <w:pPr>
        <w:pStyle w:val="Heading3"/>
        <w:rPr>
          <w:i w:val="0"/>
        </w:rPr>
      </w:pPr>
      <w:bookmarkStart w:id="71" w:name="_Toc514937532"/>
      <w:r>
        <w:rPr>
          <w:i w:val="0"/>
        </w:rPr>
        <w:t>H</w:t>
      </w:r>
      <w:r w:rsidR="00CA6542" w:rsidRPr="004F3A18">
        <w:rPr>
          <w:i w:val="0"/>
        </w:rPr>
        <w:t>.</w:t>
      </w:r>
      <w:r w:rsidR="00422E8F">
        <w:rPr>
          <w:i w:val="0"/>
        </w:rPr>
        <w:t>6</w:t>
      </w:r>
      <w:r w:rsidR="00CA6542" w:rsidRPr="004F3A18">
        <w:rPr>
          <w:i w:val="0"/>
        </w:rPr>
        <w:t>.1 Purpose</w:t>
      </w:r>
      <w:bookmarkEnd w:id="71"/>
    </w:p>
    <w:p w:rsidR="00CA6542" w:rsidRPr="009F663D" w:rsidRDefault="00CA6542" w:rsidP="00CA6542">
      <w:r w:rsidRPr="009F663D">
        <w:rPr>
          <w:rFonts w:ascii="Arial" w:eastAsia="Arial" w:hAnsi="Arial" w:cs="Arial"/>
        </w:rPr>
        <w:t xml:space="preserve">The purpose of this clause is to protect the integrity of the procurement by ensuring that a Contractor does not obtain any unfair competitive advantage over other parties </w:t>
      </w:r>
      <w:r w:rsidR="00750F1C" w:rsidRPr="009F663D">
        <w:rPr>
          <w:rFonts w:ascii="Arial" w:eastAsia="Arial" w:hAnsi="Arial" w:cs="Arial"/>
        </w:rPr>
        <w:t>by</w:t>
      </w:r>
      <w:r w:rsidRPr="009F663D">
        <w:rPr>
          <w:rFonts w:ascii="Arial" w:eastAsia="Arial" w:hAnsi="Arial" w:cs="Arial"/>
        </w:rPr>
        <w:t xml:space="preserve"> its performance under this task order and is not able to manipulate a competition for a Government contract or task order to its favor. </w:t>
      </w:r>
    </w:p>
    <w:p w:rsidR="00CA6542" w:rsidRPr="004F3A18" w:rsidRDefault="00153660" w:rsidP="00CA6542">
      <w:pPr>
        <w:pStyle w:val="Heading3"/>
        <w:rPr>
          <w:i w:val="0"/>
        </w:rPr>
      </w:pPr>
      <w:bookmarkStart w:id="72" w:name="_Toc514937533"/>
      <w:r>
        <w:rPr>
          <w:i w:val="0"/>
        </w:rPr>
        <w:t>H</w:t>
      </w:r>
      <w:r w:rsidR="00CA6542" w:rsidRPr="004F3A18">
        <w:rPr>
          <w:i w:val="0"/>
        </w:rPr>
        <w:t>.</w:t>
      </w:r>
      <w:r w:rsidR="00422E8F">
        <w:rPr>
          <w:i w:val="0"/>
        </w:rPr>
        <w:t>6</w:t>
      </w:r>
      <w:r w:rsidR="00CA6542" w:rsidRPr="004F3A18">
        <w:rPr>
          <w:i w:val="0"/>
        </w:rPr>
        <w:t>.2 Scope</w:t>
      </w:r>
      <w:bookmarkEnd w:id="72"/>
    </w:p>
    <w:p w:rsidR="00CA6542" w:rsidRPr="009F663D" w:rsidRDefault="00CA6542" w:rsidP="00CA6542">
      <w:r w:rsidRPr="009F663D">
        <w:rPr>
          <w:rFonts w:ascii="Arial" w:eastAsia="Arial" w:hAnsi="Arial" w:cs="Arial"/>
        </w:rPr>
        <w:t xml:space="preserve">The restrictions described herein apply to performance or participation by the Contractor and any of its affiliates or their successors in interest (hereinafter collectively referred to as "Contractor") in the activities covered by this clause as a prime Contractor, </w:t>
      </w:r>
      <w:r w:rsidR="007F4D99" w:rsidRPr="009F663D">
        <w:rPr>
          <w:rFonts w:ascii="Arial" w:eastAsia="Arial" w:hAnsi="Arial" w:cs="Arial"/>
        </w:rPr>
        <w:t>subcontractor</w:t>
      </w:r>
      <w:r w:rsidRPr="009F663D">
        <w:rPr>
          <w:rFonts w:ascii="Arial" w:eastAsia="Arial" w:hAnsi="Arial" w:cs="Arial"/>
        </w:rPr>
        <w:t xml:space="preserve">, co-sponsor, participant in a joint venture, consultant, or in any similar capacity. For the purpose of this clause, affiliation occurs when a business concern is controlled by or has the power to control another or when a third party has the power to control both. Further, the Contractor may be required to describe to </w:t>
      </w:r>
      <w:r w:rsidR="00797FA8">
        <w:rPr>
          <w:rFonts w:ascii="Arial" w:eastAsia="Arial" w:hAnsi="Arial" w:cs="Arial"/>
        </w:rPr>
        <w:t>the Government</w:t>
      </w:r>
      <w:r w:rsidRPr="009F663D">
        <w:rPr>
          <w:rFonts w:ascii="Arial" w:eastAsia="Arial" w:hAnsi="Arial" w:cs="Arial"/>
        </w:rPr>
        <w:t xml:space="preserve"> how it will comply with the following limitations. </w:t>
      </w:r>
    </w:p>
    <w:p w:rsidR="00CA6542" w:rsidRPr="004F3A18" w:rsidRDefault="00153660" w:rsidP="00CA6542">
      <w:pPr>
        <w:pStyle w:val="Heading3"/>
        <w:rPr>
          <w:i w:val="0"/>
        </w:rPr>
      </w:pPr>
      <w:bookmarkStart w:id="73" w:name="_Toc514937534"/>
      <w:r>
        <w:rPr>
          <w:i w:val="0"/>
        </w:rPr>
        <w:t>H</w:t>
      </w:r>
      <w:r w:rsidR="00CA6542" w:rsidRPr="004F3A18">
        <w:rPr>
          <w:i w:val="0"/>
        </w:rPr>
        <w:t>.</w:t>
      </w:r>
      <w:r w:rsidR="00422E8F">
        <w:rPr>
          <w:i w:val="0"/>
        </w:rPr>
        <w:t>6</w:t>
      </w:r>
      <w:r w:rsidR="00CA6542" w:rsidRPr="004F3A18">
        <w:rPr>
          <w:i w:val="0"/>
        </w:rPr>
        <w:t>.3 Access to and Use of Information</w:t>
      </w:r>
      <w:bookmarkEnd w:id="73"/>
    </w:p>
    <w:p w:rsidR="00CA6542" w:rsidRPr="009F663D" w:rsidRDefault="00CA6542" w:rsidP="00CA6542">
      <w:r w:rsidRPr="009F663D">
        <w:rPr>
          <w:rFonts w:ascii="Arial" w:eastAsia="Arial" w:hAnsi="Arial" w:cs="Arial"/>
        </w:rPr>
        <w:t xml:space="preserve">If the Contractor, in the performance of this task order, obtains access to information, such as </w:t>
      </w:r>
      <w:r w:rsidR="00797FA8" w:rsidRPr="00797FA8">
        <w:rPr>
          <w:rFonts w:ascii="Arial" w:eastAsia="Arial" w:hAnsi="Arial" w:cs="Arial"/>
          <w:highlight w:val="yellow"/>
        </w:rPr>
        <w:t>“</w:t>
      </w:r>
      <w:r w:rsidR="00991C3F">
        <w:rPr>
          <w:rFonts w:ascii="Arial" w:eastAsia="Arial" w:hAnsi="Arial" w:cs="Arial"/>
          <w:highlight w:val="yellow"/>
        </w:rPr>
        <w:t>AGENCY X</w:t>
      </w:r>
      <w:r w:rsidR="00797FA8" w:rsidRPr="00797FA8">
        <w:rPr>
          <w:rFonts w:ascii="Arial" w:eastAsia="Arial" w:hAnsi="Arial" w:cs="Arial"/>
          <w:highlight w:val="yellow"/>
        </w:rPr>
        <w:t>”</w:t>
      </w:r>
      <w:r w:rsidRPr="009F663D">
        <w:rPr>
          <w:rFonts w:ascii="Arial" w:eastAsia="Arial" w:hAnsi="Arial" w:cs="Arial"/>
        </w:rPr>
        <w:t xml:space="preserve"> or Contractor plans, policies, reports, studies, financial plans, internal data protected by the Privacy Act of 1974 (5 U.S.C. 552a), or proprietary data which has not been released or otherwise made available to the public, the Contractor agrees that it may not (without prior written approval of the contracting officer): </w:t>
      </w:r>
    </w:p>
    <w:p w:rsidR="00CA6542" w:rsidRPr="009F663D" w:rsidRDefault="00CA6542" w:rsidP="00CA6542"/>
    <w:p w:rsidR="00CA6542" w:rsidRDefault="00CA6542" w:rsidP="007C2ECE">
      <w:pPr>
        <w:numPr>
          <w:ilvl w:val="0"/>
          <w:numId w:val="4"/>
        </w:numPr>
        <w:ind w:hanging="719"/>
      </w:pPr>
      <w:r>
        <w:rPr>
          <w:rFonts w:ascii="Arial" w:eastAsia="Arial" w:hAnsi="Arial" w:cs="Arial"/>
        </w:rPr>
        <w:t xml:space="preserve">Use such information for any private purpose including but not limited to consulting services, advisory services, or responses to fair opportunity task order processes unless the information has been released or otherwise made available to the public; </w:t>
      </w:r>
    </w:p>
    <w:p w:rsidR="00CA6542" w:rsidRDefault="00CA6542" w:rsidP="007C2ECE">
      <w:pPr>
        <w:numPr>
          <w:ilvl w:val="0"/>
          <w:numId w:val="4"/>
        </w:numPr>
        <w:ind w:hanging="719"/>
      </w:pPr>
      <w:r>
        <w:rPr>
          <w:rFonts w:ascii="Arial" w:eastAsia="Arial" w:hAnsi="Arial" w:cs="Arial"/>
        </w:rPr>
        <w:t xml:space="preserve">Compete for work for any Federal agency based on such information for a period of one (1) year after </w:t>
      </w:r>
      <w:r w:rsidR="00991C3F">
        <w:rPr>
          <w:rFonts w:ascii="Arial" w:eastAsia="Arial" w:hAnsi="Arial" w:cs="Arial"/>
          <w:highlight w:val="yellow"/>
        </w:rPr>
        <w:t>AGENCY X</w:t>
      </w:r>
      <w:r>
        <w:rPr>
          <w:rFonts w:ascii="Arial" w:eastAsia="Arial" w:hAnsi="Arial" w:cs="Arial"/>
        </w:rPr>
        <w:t xml:space="preserve"> closes out the task order with the Contractor;</w:t>
      </w:r>
    </w:p>
    <w:p w:rsidR="00CA6542" w:rsidRDefault="00CA6542" w:rsidP="007C2ECE">
      <w:pPr>
        <w:numPr>
          <w:ilvl w:val="0"/>
          <w:numId w:val="4"/>
        </w:numPr>
        <w:ind w:hanging="719"/>
      </w:pPr>
      <w:r>
        <w:rPr>
          <w:rFonts w:ascii="Arial" w:eastAsia="Arial" w:hAnsi="Arial" w:cs="Arial"/>
        </w:rPr>
        <w:t xml:space="preserve">Submit an unsolicited </w:t>
      </w:r>
      <w:r w:rsidR="00020A1B">
        <w:rPr>
          <w:rFonts w:ascii="Arial" w:eastAsia="Arial" w:hAnsi="Arial" w:cs="Arial"/>
        </w:rPr>
        <w:t>quote</w:t>
      </w:r>
      <w:r>
        <w:rPr>
          <w:rFonts w:ascii="Arial" w:eastAsia="Arial" w:hAnsi="Arial" w:cs="Arial"/>
        </w:rPr>
        <w:t xml:space="preserve"> to any Federal agency which is based on such information until one (1) year after such information is released or otherwise made available to the public; and </w:t>
      </w:r>
    </w:p>
    <w:p w:rsidR="00CA6542" w:rsidRDefault="00CA6542" w:rsidP="007C2ECE">
      <w:pPr>
        <w:numPr>
          <w:ilvl w:val="0"/>
          <w:numId w:val="4"/>
        </w:numPr>
        <w:ind w:hanging="719"/>
      </w:pPr>
      <w:r>
        <w:rPr>
          <w:rFonts w:ascii="Arial" w:eastAsia="Arial" w:hAnsi="Arial" w:cs="Arial"/>
        </w:rPr>
        <w:t xml:space="preserve">Release such information unless such information has been previously released or otherwise made available to the public by </w:t>
      </w:r>
      <w:r w:rsidR="00991C3F">
        <w:rPr>
          <w:rFonts w:ascii="Arial" w:eastAsia="Arial" w:hAnsi="Arial" w:cs="Arial"/>
          <w:highlight w:val="yellow"/>
        </w:rPr>
        <w:t>AGENCY X</w:t>
      </w:r>
    </w:p>
    <w:p w:rsidR="00CA6542" w:rsidRDefault="00CA6542" w:rsidP="00CA6542">
      <w:pPr>
        <w:ind w:left="720"/>
      </w:pPr>
    </w:p>
    <w:p w:rsidR="00CA6542" w:rsidRDefault="00CA6542" w:rsidP="00CA6542">
      <w:r>
        <w:rPr>
          <w:rFonts w:ascii="Arial" w:eastAsia="Arial" w:hAnsi="Arial" w:cs="Arial"/>
        </w:rPr>
        <w:t xml:space="preserve">In addition, the Contractor agrees that to the extent it receives or is given access to proprietary data, data protected by the Privacy Act of 1974 (5 U.S.C. 552a), or other confidential or to privileged technical, business, or financial information under this task order, it may be required to treat such information in accordance with any restrictions imposed on such information.  The Contractor may use technical data it first produces under this task order for its private purposes consistent with the rights in data clause included in its GSA Schedule contract, the security clauses of this task order and any relevant clauses included in a resulting task order.  </w:t>
      </w:r>
    </w:p>
    <w:p w:rsidR="00CA6542" w:rsidRPr="004F3A18" w:rsidRDefault="00CA6542" w:rsidP="00CA6542">
      <w:pPr>
        <w:rPr>
          <w:i/>
        </w:rPr>
      </w:pPr>
    </w:p>
    <w:p w:rsidR="00CA6542" w:rsidRPr="00774865" w:rsidRDefault="00CA6542" w:rsidP="00CA6542">
      <w:r w:rsidRPr="00774865">
        <w:rPr>
          <w:rFonts w:ascii="Arial" w:eastAsia="Arial" w:hAnsi="Arial" w:cs="Arial"/>
        </w:rPr>
        <w:t>See FAR Part 9.5 for more information on Organizational Conflicts of Interest.</w:t>
      </w:r>
    </w:p>
    <w:p w:rsidR="00CA6542" w:rsidRPr="004F3A18" w:rsidRDefault="00153660" w:rsidP="00CA6542">
      <w:pPr>
        <w:pStyle w:val="Heading3"/>
        <w:rPr>
          <w:i w:val="0"/>
        </w:rPr>
      </w:pPr>
      <w:bookmarkStart w:id="74" w:name="_Toc514937535"/>
      <w:r>
        <w:rPr>
          <w:i w:val="0"/>
        </w:rPr>
        <w:t>H</w:t>
      </w:r>
      <w:r w:rsidR="00CA6542" w:rsidRPr="004F3A18">
        <w:rPr>
          <w:i w:val="0"/>
        </w:rPr>
        <w:t>.</w:t>
      </w:r>
      <w:r w:rsidR="00422E8F">
        <w:rPr>
          <w:i w:val="0"/>
        </w:rPr>
        <w:t>6</w:t>
      </w:r>
      <w:r w:rsidR="00CA6542" w:rsidRPr="004F3A18">
        <w:rPr>
          <w:i w:val="0"/>
        </w:rPr>
        <w:t>.4 Disqualifications</w:t>
      </w:r>
      <w:bookmarkEnd w:id="74"/>
    </w:p>
    <w:p w:rsidR="00CA6542" w:rsidRPr="009F663D" w:rsidRDefault="00991C3F" w:rsidP="00CA6542">
      <w:r>
        <w:rPr>
          <w:rFonts w:ascii="Arial" w:eastAsia="Arial" w:hAnsi="Arial" w:cs="Arial"/>
          <w:highlight w:val="yellow"/>
        </w:rPr>
        <w:t>AGENCY X</w:t>
      </w:r>
      <w:r w:rsidR="00CA6542" w:rsidRPr="009F663D">
        <w:rPr>
          <w:rFonts w:ascii="Arial" w:eastAsia="Arial" w:hAnsi="Arial" w:cs="Arial"/>
        </w:rPr>
        <w:t xml:space="preserve"> has identified the following situations that will likely disqualify a Contractor from receiving an award under this or future task order due to an Organizational Conflict of Interest. The Contractor receiving a task order award will likely be considered to have a conflict of interest that cannot be mitigated if it has:</w:t>
      </w:r>
    </w:p>
    <w:p w:rsidR="00CA6542" w:rsidRPr="009F663D" w:rsidRDefault="00CA6542" w:rsidP="00CA6542"/>
    <w:p w:rsidR="00CA6542" w:rsidRDefault="00CA6542" w:rsidP="007C2ECE">
      <w:pPr>
        <w:numPr>
          <w:ilvl w:val="0"/>
          <w:numId w:val="5"/>
        </w:numPr>
        <w:ind w:hanging="360"/>
        <w:contextualSpacing/>
      </w:pPr>
      <w:r>
        <w:rPr>
          <w:rFonts w:ascii="Arial" w:eastAsia="Arial" w:hAnsi="Arial" w:cs="Arial"/>
        </w:rPr>
        <w:t>Substantially participated in the development of requirements or solicitations released by</w:t>
      </w:r>
      <w:r w:rsidR="005D027C">
        <w:rPr>
          <w:rFonts w:ascii="Arial" w:eastAsia="Arial" w:hAnsi="Arial" w:cs="Arial"/>
        </w:rPr>
        <w:t xml:space="preserve"> </w:t>
      </w:r>
      <w:r w:rsidR="00D92C43" w:rsidRPr="00D00351">
        <w:rPr>
          <w:rFonts w:ascii="Arial" w:eastAsia="Arial" w:hAnsi="Arial" w:cs="Arial"/>
          <w:highlight w:val="yellow"/>
        </w:rPr>
        <w:t>“</w:t>
      </w:r>
      <w:r w:rsidR="00991C3F">
        <w:rPr>
          <w:rFonts w:ascii="Arial" w:eastAsia="Arial" w:hAnsi="Arial" w:cs="Arial"/>
          <w:highlight w:val="yellow"/>
        </w:rPr>
        <w:t>AGENCY X</w:t>
      </w:r>
      <w:r w:rsidR="00D92C43" w:rsidRPr="00D00351">
        <w:rPr>
          <w:rFonts w:ascii="Arial" w:eastAsia="Arial" w:hAnsi="Arial" w:cs="Arial"/>
          <w:highlight w:val="yellow"/>
        </w:rPr>
        <w:t>”</w:t>
      </w:r>
      <w:r w:rsidR="00D92C43">
        <w:rPr>
          <w:rFonts w:ascii="Arial" w:eastAsia="Arial" w:hAnsi="Arial" w:cs="Arial"/>
        </w:rPr>
        <w:t xml:space="preserve"> </w:t>
      </w:r>
      <w:r>
        <w:rPr>
          <w:rFonts w:ascii="Arial" w:eastAsia="Arial" w:hAnsi="Arial" w:cs="Arial"/>
        </w:rPr>
        <w:t xml:space="preserve">and its contracting office. </w:t>
      </w:r>
    </w:p>
    <w:p w:rsidR="00CA6542" w:rsidRDefault="00CA6542" w:rsidP="007C2ECE">
      <w:pPr>
        <w:numPr>
          <w:ilvl w:val="0"/>
          <w:numId w:val="13"/>
        </w:numPr>
        <w:ind w:left="720" w:hanging="360"/>
        <w:contextualSpacing/>
      </w:pPr>
      <w:r>
        <w:rPr>
          <w:rFonts w:ascii="Arial" w:eastAsia="Arial" w:hAnsi="Arial" w:cs="Arial"/>
        </w:rPr>
        <w:t>Has other knowledge that would give the Contractor an unfair advantage in a related acquisition.</w:t>
      </w:r>
    </w:p>
    <w:p w:rsidR="00CA6542" w:rsidRDefault="00CA6542" w:rsidP="007C2ECE">
      <w:pPr>
        <w:numPr>
          <w:ilvl w:val="0"/>
          <w:numId w:val="5"/>
        </w:numPr>
        <w:ind w:hanging="360"/>
        <w:contextualSpacing/>
      </w:pPr>
      <w:r>
        <w:rPr>
          <w:rFonts w:ascii="Arial" w:eastAsia="Arial" w:hAnsi="Arial" w:cs="Arial"/>
        </w:rPr>
        <w:t>Prospective bidders must sign a non-compete agreement (which covers any anticipated security reviews, see Section J, attachments, for a copy of the agreement), and return the signed non-compete agreement with any quote/proposal submitted under this solicitation.</w:t>
      </w:r>
    </w:p>
    <w:p w:rsidR="00CA6542" w:rsidRPr="004F3A18" w:rsidRDefault="00153660" w:rsidP="00CA6542">
      <w:pPr>
        <w:pStyle w:val="Heading3"/>
        <w:rPr>
          <w:i w:val="0"/>
        </w:rPr>
      </w:pPr>
      <w:bookmarkStart w:id="75" w:name="_Toc514937536"/>
      <w:r>
        <w:rPr>
          <w:i w:val="0"/>
        </w:rPr>
        <w:t>H</w:t>
      </w:r>
      <w:r w:rsidR="00CA6542" w:rsidRPr="004F3A18">
        <w:rPr>
          <w:i w:val="0"/>
        </w:rPr>
        <w:t>.</w:t>
      </w:r>
      <w:r w:rsidR="00422E8F">
        <w:rPr>
          <w:i w:val="0"/>
        </w:rPr>
        <w:t>6</w:t>
      </w:r>
      <w:r w:rsidR="00CA6542" w:rsidRPr="004F3A18">
        <w:rPr>
          <w:i w:val="0"/>
        </w:rPr>
        <w:t>.5 Mitigation</w:t>
      </w:r>
      <w:bookmarkEnd w:id="75"/>
      <w:r w:rsidR="00CA6542" w:rsidRPr="004F3A18">
        <w:rPr>
          <w:i w:val="0"/>
        </w:rPr>
        <w:t xml:space="preserve"> </w:t>
      </w:r>
    </w:p>
    <w:p w:rsidR="00CA6542" w:rsidRDefault="00644F2A" w:rsidP="00CA6542">
      <w:r w:rsidRPr="00644F2A">
        <w:rPr>
          <w:rFonts w:ascii="Arial" w:eastAsia="Arial" w:hAnsi="Arial" w:cs="Arial"/>
          <w:highlight w:val="yellow"/>
        </w:rPr>
        <w:t>“</w:t>
      </w:r>
      <w:r w:rsidR="00991C3F">
        <w:rPr>
          <w:rFonts w:ascii="Arial" w:eastAsia="Arial" w:hAnsi="Arial" w:cs="Arial"/>
          <w:highlight w:val="yellow"/>
        </w:rPr>
        <w:t>AGENCY X</w:t>
      </w:r>
      <w:r w:rsidRPr="00644F2A">
        <w:rPr>
          <w:rFonts w:ascii="Arial" w:eastAsia="Arial" w:hAnsi="Arial" w:cs="Arial"/>
          <w:highlight w:val="yellow"/>
        </w:rPr>
        <w:t>”</w:t>
      </w:r>
      <w:r>
        <w:rPr>
          <w:rFonts w:ascii="Arial" w:eastAsia="Arial" w:hAnsi="Arial" w:cs="Arial"/>
        </w:rPr>
        <w:t xml:space="preserve"> </w:t>
      </w:r>
      <w:r w:rsidR="00CA6542">
        <w:rPr>
          <w:rFonts w:ascii="Arial" w:eastAsia="Arial" w:hAnsi="Arial" w:cs="Arial"/>
        </w:rPr>
        <w:t>will review any mitigation plan submitted to determine whether the plan fully and adequately addresses the potential Organizational Conflict of Interest concern</w:t>
      </w:r>
      <w:r w:rsidR="00E248D7">
        <w:rPr>
          <w:rFonts w:ascii="Arial" w:eastAsia="Arial" w:hAnsi="Arial" w:cs="Arial"/>
        </w:rPr>
        <w:t xml:space="preserve"> in regards to this task</w:t>
      </w:r>
      <w:r w:rsidR="00CA6542">
        <w:rPr>
          <w:rFonts w:ascii="Arial" w:eastAsia="Arial" w:hAnsi="Arial" w:cs="Arial"/>
        </w:rPr>
        <w:t>.</w:t>
      </w:r>
    </w:p>
    <w:p w:rsidR="00CA6542" w:rsidRDefault="00CA6542" w:rsidP="00CA6542"/>
    <w:p w:rsidR="00CA6542" w:rsidRDefault="00CA6542" w:rsidP="00CA6542">
      <w:r>
        <w:rPr>
          <w:rFonts w:ascii="Arial" w:eastAsia="Arial" w:hAnsi="Arial" w:cs="Arial"/>
        </w:rPr>
        <w:t xml:space="preserve">An </w:t>
      </w:r>
      <w:r w:rsidR="002138FC">
        <w:rPr>
          <w:rFonts w:ascii="Arial" w:eastAsia="Arial" w:hAnsi="Arial" w:cs="Arial"/>
        </w:rPr>
        <w:t>O</w:t>
      </w:r>
      <w:r>
        <w:rPr>
          <w:rFonts w:ascii="Arial" w:eastAsia="Arial" w:hAnsi="Arial" w:cs="Arial"/>
        </w:rPr>
        <w:t xml:space="preserve">fferor with a perceived Organizational Conflict of Interest </w:t>
      </w:r>
      <w:r>
        <w:rPr>
          <w:rFonts w:ascii="Arial" w:eastAsia="Arial" w:hAnsi="Arial" w:cs="Arial"/>
          <w:i/>
        </w:rPr>
        <w:t xml:space="preserve">other than acquisition requirement support </w:t>
      </w:r>
      <w:r>
        <w:rPr>
          <w:rFonts w:ascii="Arial" w:eastAsia="Arial" w:hAnsi="Arial" w:cs="Arial"/>
        </w:rPr>
        <w:t>may be eligible for award with the appropriate mitigation plan. However, it would be advantageous for the Contractor to:</w:t>
      </w:r>
    </w:p>
    <w:p w:rsidR="00CA6542" w:rsidRDefault="00CA6542" w:rsidP="00CA6542"/>
    <w:p w:rsidR="00CA6542" w:rsidRDefault="00CA6542" w:rsidP="007C2ECE">
      <w:pPr>
        <w:numPr>
          <w:ilvl w:val="0"/>
          <w:numId w:val="5"/>
        </w:numPr>
        <w:ind w:hanging="360"/>
        <w:contextualSpacing/>
      </w:pPr>
      <w:r>
        <w:rPr>
          <w:rFonts w:ascii="Arial" w:eastAsia="Arial" w:hAnsi="Arial" w:cs="Arial"/>
        </w:rPr>
        <w:t xml:space="preserve">Avoid assisting </w:t>
      </w:r>
      <w:r w:rsidR="00D00351" w:rsidRPr="00D00351">
        <w:rPr>
          <w:rFonts w:ascii="Arial" w:eastAsia="Arial" w:hAnsi="Arial" w:cs="Arial"/>
          <w:highlight w:val="yellow"/>
        </w:rPr>
        <w:t>“</w:t>
      </w:r>
      <w:r w:rsidR="00991C3F">
        <w:rPr>
          <w:rFonts w:ascii="Arial" w:eastAsia="Arial" w:hAnsi="Arial" w:cs="Arial"/>
          <w:highlight w:val="yellow"/>
        </w:rPr>
        <w:t>AGENCY X</w:t>
      </w:r>
      <w:r w:rsidR="00D00351" w:rsidRPr="00D00351">
        <w:rPr>
          <w:rFonts w:ascii="Arial" w:eastAsia="Arial" w:hAnsi="Arial" w:cs="Arial"/>
          <w:highlight w:val="yellow"/>
        </w:rPr>
        <w:t>”</w:t>
      </w:r>
      <w:r w:rsidR="00D00351">
        <w:rPr>
          <w:rFonts w:ascii="Arial" w:eastAsia="Arial" w:hAnsi="Arial" w:cs="Arial"/>
        </w:rPr>
        <w:t xml:space="preserve"> </w:t>
      </w:r>
      <w:r>
        <w:rPr>
          <w:rFonts w:ascii="Arial" w:eastAsia="Arial" w:hAnsi="Arial" w:cs="Arial"/>
        </w:rPr>
        <w:t>with writing of requirements and or solicitations in which the Contractor may have an interest in participating.</w:t>
      </w:r>
    </w:p>
    <w:p w:rsidR="00CA6542" w:rsidRDefault="00CA6542" w:rsidP="00CA6542"/>
    <w:p w:rsidR="00CA6542" w:rsidRDefault="00CA6542" w:rsidP="007C2ECE">
      <w:pPr>
        <w:numPr>
          <w:ilvl w:val="0"/>
          <w:numId w:val="5"/>
        </w:numPr>
        <w:ind w:hanging="360"/>
        <w:contextualSpacing/>
      </w:pPr>
      <w:r>
        <w:rPr>
          <w:rFonts w:ascii="Arial" w:eastAsia="Arial" w:hAnsi="Arial" w:cs="Arial"/>
        </w:rPr>
        <w:t>Avoid leakage of information from participants on this task order to proposal teams</w:t>
      </w:r>
      <w:r>
        <w:rPr>
          <w:rFonts w:ascii="Arial" w:eastAsia="Arial" w:hAnsi="Arial" w:cs="Arial"/>
          <w:b/>
          <w:i/>
        </w:rPr>
        <w:t xml:space="preserve"> </w:t>
      </w:r>
      <w:r>
        <w:rPr>
          <w:rFonts w:ascii="Arial" w:eastAsia="Arial" w:hAnsi="Arial" w:cs="Arial"/>
        </w:rPr>
        <w:t>in the company, or to management, who might inadvertently transmit information to proposal teams in the company.</w:t>
      </w:r>
    </w:p>
    <w:p w:rsidR="00CA6542" w:rsidRDefault="00CA6542" w:rsidP="00CA6542">
      <w:bookmarkStart w:id="76" w:name="h.2jxsxqh" w:colFirst="0" w:colLast="0"/>
      <w:bookmarkEnd w:id="76"/>
      <w:r>
        <w:br w:type="page"/>
      </w:r>
    </w:p>
    <w:p w:rsidR="00CA6542" w:rsidRDefault="00153660" w:rsidP="00CA6542">
      <w:pPr>
        <w:pStyle w:val="Heading1"/>
        <w:spacing w:before="0"/>
      </w:pPr>
      <w:bookmarkStart w:id="77" w:name="_Toc514937537"/>
      <w:r>
        <w:t>Section I</w:t>
      </w:r>
      <w:r w:rsidR="00CA6542">
        <w:t>: Attachments</w:t>
      </w:r>
      <w:bookmarkEnd w:id="77"/>
    </w:p>
    <w:p w:rsidR="00E42148" w:rsidRPr="00B02AD6" w:rsidRDefault="00E42148" w:rsidP="00774865">
      <w:r>
        <w:br/>
        <w:t>None</w:t>
      </w:r>
    </w:p>
    <w:p w:rsidR="00CA6542" w:rsidRDefault="00CA6542" w:rsidP="00774865">
      <w:r>
        <w:t>Section K: Representations, Certifications and Other Statements of Offerors</w:t>
      </w:r>
    </w:p>
    <w:p w:rsidR="00CA6542" w:rsidRPr="002138FC" w:rsidRDefault="00153660" w:rsidP="00C51834">
      <w:pPr>
        <w:pStyle w:val="Heading2"/>
        <w:spacing w:before="0" w:after="120"/>
        <w:rPr>
          <w:sz w:val="26"/>
          <w:szCs w:val="26"/>
        </w:rPr>
      </w:pPr>
      <w:bookmarkStart w:id="78" w:name="_Toc514937538"/>
      <w:r>
        <w:rPr>
          <w:sz w:val="26"/>
          <w:szCs w:val="26"/>
        </w:rPr>
        <w:t>I</w:t>
      </w:r>
      <w:r w:rsidR="00CA6542" w:rsidRPr="002138FC">
        <w:rPr>
          <w:sz w:val="26"/>
          <w:szCs w:val="26"/>
        </w:rPr>
        <w:t>.1 NAICS</w:t>
      </w:r>
      <w:bookmarkEnd w:id="78"/>
    </w:p>
    <w:p w:rsidR="00CA6542" w:rsidRDefault="00CA6542" w:rsidP="00C51834">
      <w:pPr>
        <w:rPr>
          <w:rFonts w:ascii="Arial" w:eastAsia="Arial" w:hAnsi="Arial" w:cs="Arial"/>
        </w:rPr>
      </w:pPr>
      <w:r>
        <w:rPr>
          <w:rFonts w:ascii="Arial" w:eastAsia="Arial" w:hAnsi="Arial" w:cs="Arial"/>
        </w:rPr>
        <w:t>The NAICS for this acquisition is:</w:t>
      </w:r>
      <w:r w:rsidR="00C51834">
        <w:rPr>
          <w:rFonts w:ascii="Arial" w:eastAsia="Arial" w:hAnsi="Arial" w:cs="Arial"/>
        </w:rPr>
        <w:t xml:space="preserve"> </w:t>
      </w:r>
      <w:r w:rsidR="009C4E5E">
        <w:rPr>
          <w:rFonts w:ascii="Arial" w:eastAsia="Arial" w:hAnsi="Arial" w:cs="Arial"/>
        </w:rPr>
        <w:t>541519</w:t>
      </w:r>
      <w:r>
        <w:rPr>
          <w:rFonts w:ascii="Arial" w:eastAsia="Arial" w:hAnsi="Arial" w:cs="Arial"/>
        </w:rPr>
        <w:t xml:space="preserve"> </w:t>
      </w:r>
      <w:r w:rsidR="00F32F05">
        <w:rPr>
          <w:rFonts w:ascii="Arial" w:eastAsia="Arial" w:hAnsi="Arial" w:cs="Arial"/>
        </w:rPr>
        <w:t>Other Computer Related Services</w:t>
      </w:r>
      <w:r>
        <w:rPr>
          <w:rFonts w:ascii="Arial" w:eastAsia="Arial" w:hAnsi="Arial" w:cs="Arial"/>
        </w:rPr>
        <w:t xml:space="preserve">  </w:t>
      </w:r>
    </w:p>
    <w:p w:rsidR="00C51834" w:rsidRDefault="00C51834" w:rsidP="00C51834"/>
    <w:p w:rsidR="00CA6542" w:rsidRPr="002138FC" w:rsidRDefault="00153660" w:rsidP="00CA6542">
      <w:pPr>
        <w:pStyle w:val="Heading2"/>
        <w:rPr>
          <w:sz w:val="26"/>
          <w:szCs w:val="26"/>
        </w:rPr>
      </w:pPr>
      <w:bookmarkStart w:id="79" w:name="_Toc514937539"/>
      <w:r>
        <w:rPr>
          <w:sz w:val="26"/>
          <w:szCs w:val="26"/>
        </w:rPr>
        <w:t>I.</w:t>
      </w:r>
      <w:r w:rsidR="00CA6542" w:rsidRPr="002138FC">
        <w:rPr>
          <w:sz w:val="26"/>
          <w:szCs w:val="26"/>
        </w:rPr>
        <w:t>2 REPRESENTATIONS AND CERTIFICATIONS /SYSTEM FOR AWARD MANAGEMENT (SAM)</w:t>
      </w:r>
      <w:bookmarkEnd w:id="79"/>
    </w:p>
    <w:p w:rsidR="00CA6542" w:rsidRDefault="00CA6542" w:rsidP="00CA6542"/>
    <w:p w:rsidR="00CA6542" w:rsidRDefault="00CA6542" w:rsidP="00CA6542">
      <w:r>
        <w:rPr>
          <w:rFonts w:ascii="Arial" w:eastAsia="Arial" w:hAnsi="Arial" w:cs="Arial"/>
        </w:rPr>
        <w:t xml:space="preserve">Contractors shall use the SAM electronic systems for the submission of Representations and Certifications </w:t>
      </w:r>
      <w:hyperlink r:id="rId16">
        <w:r>
          <w:rPr>
            <w:rFonts w:ascii="Arial" w:eastAsia="Arial" w:hAnsi="Arial" w:cs="Arial"/>
            <w:color w:val="0000FF"/>
            <w:u w:val="single"/>
          </w:rPr>
          <w:t>https://www.sam.gov/</w:t>
        </w:r>
      </w:hyperlink>
      <w:r>
        <w:rPr>
          <w:rFonts w:ascii="Arial" w:eastAsia="Arial" w:hAnsi="Arial" w:cs="Arial"/>
        </w:rPr>
        <w:t xml:space="preserve"> .</w:t>
      </w:r>
    </w:p>
    <w:p w:rsidR="00CA6542" w:rsidRDefault="00CA6542" w:rsidP="00CA6542"/>
    <w:p w:rsidR="00CA6542" w:rsidRDefault="00CA6542" w:rsidP="00CA6542">
      <w:r>
        <w:rPr>
          <w:rFonts w:ascii="Arial" w:eastAsia="Arial" w:hAnsi="Arial" w:cs="Arial"/>
        </w:rPr>
        <w:t xml:space="preserve">Dun and Bradstreet Number (DUNS) and Tax Identification Number (TIN) shall be provided in the </w:t>
      </w:r>
      <w:r w:rsidR="00B02D9B">
        <w:rPr>
          <w:rFonts w:ascii="Arial" w:eastAsia="Arial" w:hAnsi="Arial" w:cs="Arial"/>
        </w:rPr>
        <w:t>proposal</w:t>
      </w:r>
      <w:r>
        <w:rPr>
          <w:rFonts w:ascii="Arial" w:eastAsia="Arial" w:hAnsi="Arial" w:cs="Arial"/>
        </w:rPr>
        <w:t>.</w:t>
      </w:r>
    </w:p>
    <w:p w:rsidR="00CA6542" w:rsidRDefault="00CA6542" w:rsidP="00CA6542"/>
    <w:p w:rsidR="00CA6542" w:rsidRDefault="00CA6542" w:rsidP="00CA6542"/>
    <w:p w:rsidR="00CA6542" w:rsidRDefault="00CA6542" w:rsidP="00CA6542">
      <w:r>
        <w:br w:type="page"/>
      </w:r>
    </w:p>
    <w:p w:rsidR="00CA6542" w:rsidRDefault="009D0E35" w:rsidP="00CA6542">
      <w:pPr>
        <w:pStyle w:val="Heading1"/>
        <w:spacing w:before="0"/>
      </w:pPr>
      <w:bookmarkStart w:id="80" w:name="_Toc514937540"/>
      <w:r>
        <w:t>Section J</w:t>
      </w:r>
      <w:r w:rsidR="00CA6542">
        <w:t>: Instructions, Conditions and Notices to Offerors</w:t>
      </w:r>
      <w:bookmarkEnd w:id="80"/>
    </w:p>
    <w:p w:rsidR="00CA6542" w:rsidRDefault="009D0E35" w:rsidP="00CA6542">
      <w:pPr>
        <w:pStyle w:val="Heading2"/>
      </w:pPr>
      <w:bookmarkStart w:id="81" w:name="_Toc514937541"/>
      <w:r>
        <w:t>J</w:t>
      </w:r>
      <w:r w:rsidR="00CA6542">
        <w:t xml:space="preserve">.1  </w:t>
      </w:r>
      <w:r w:rsidR="00CA6542">
        <w:tab/>
        <w:t>SUBMISSION OF QUESTIONS</w:t>
      </w:r>
      <w:bookmarkEnd w:id="81"/>
    </w:p>
    <w:p w:rsidR="00CA6542" w:rsidRDefault="00CA6542" w:rsidP="00CA6542">
      <w:r>
        <w:rPr>
          <w:rFonts w:ascii="Arial" w:eastAsia="Arial" w:hAnsi="Arial" w:cs="Arial"/>
        </w:rPr>
        <w:t xml:space="preserve">The Contracting Officer shall be the sole point of contact for answering questions regarding the </w:t>
      </w:r>
      <w:r w:rsidR="00020A1B">
        <w:rPr>
          <w:rFonts w:ascii="Arial" w:eastAsia="Arial" w:hAnsi="Arial" w:cs="Arial"/>
        </w:rPr>
        <w:t>RFQ</w:t>
      </w:r>
      <w:r>
        <w:rPr>
          <w:rFonts w:ascii="Arial" w:eastAsia="Arial" w:hAnsi="Arial" w:cs="Arial"/>
        </w:rPr>
        <w:t xml:space="preserve">.  </w:t>
      </w:r>
    </w:p>
    <w:p w:rsidR="00CA6542" w:rsidRDefault="00CA6542" w:rsidP="00CA6542"/>
    <w:p w:rsidR="00CA6542" w:rsidRDefault="00CA6542" w:rsidP="00CA6542">
      <w:r>
        <w:rPr>
          <w:rFonts w:ascii="Arial" w:eastAsia="Arial" w:hAnsi="Arial" w:cs="Arial"/>
        </w:rPr>
        <w:t xml:space="preserve">In posing questions, </w:t>
      </w:r>
      <w:r w:rsidR="00E42148">
        <w:rPr>
          <w:rFonts w:ascii="Arial" w:eastAsia="Arial" w:hAnsi="Arial" w:cs="Arial"/>
        </w:rPr>
        <w:t>the offeror</w:t>
      </w:r>
      <w:r>
        <w:rPr>
          <w:rFonts w:ascii="Arial" w:eastAsia="Arial" w:hAnsi="Arial" w:cs="Arial"/>
        </w:rPr>
        <w:t xml:space="preserve"> must cite the relevant section, paragraph, and page number.  Questions should be written in a way that enables clear understanding of the </w:t>
      </w:r>
      <w:r w:rsidR="00E248D7">
        <w:rPr>
          <w:rFonts w:ascii="Arial" w:eastAsia="Arial" w:hAnsi="Arial" w:cs="Arial"/>
        </w:rPr>
        <w:t>Offeror</w:t>
      </w:r>
      <w:r>
        <w:rPr>
          <w:rFonts w:ascii="Arial" w:eastAsia="Arial" w:hAnsi="Arial" w:cs="Arial"/>
        </w:rPr>
        <w:t xml:space="preserve"> issues or concerns.  Statements expressing opinions, sentiments, or conjectures are not considered valid inquiries and will not receive a response.  Further, </w:t>
      </w:r>
      <w:r w:rsidR="00E248D7">
        <w:rPr>
          <w:rFonts w:ascii="Arial" w:eastAsia="Arial" w:hAnsi="Arial" w:cs="Arial"/>
        </w:rPr>
        <w:t>Offeror</w:t>
      </w:r>
      <w:r>
        <w:rPr>
          <w:rFonts w:ascii="Arial" w:eastAsia="Arial" w:hAnsi="Arial" w:cs="Arial"/>
        </w:rPr>
        <w:t xml:space="preserve"> </w:t>
      </w:r>
      <w:r w:rsidR="00E248D7">
        <w:rPr>
          <w:rFonts w:ascii="Arial" w:eastAsia="Arial" w:hAnsi="Arial" w:cs="Arial"/>
        </w:rPr>
        <w:t>is</w:t>
      </w:r>
      <w:r>
        <w:rPr>
          <w:rFonts w:ascii="Arial" w:eastAsia="Arial" w:hAnsi="Arial" w:cs="Arial"/>
        </w:rPr>
        <w:t xml:space="preserve"> reminded that the Contracting Officer will not address hypothetical questions aimed at receiving a potential “evaluation decision.”</w:t>
      </w:r>
    </w:p>
    <w:p w:rsidR="00CA6542" w:rsidRPr="00987F4D" w:rsidRDefault="009D0E35" w:rsidP="00CA6542">
      <w:pPr>
        <w:pStyle w:val="Heading2"/>
      </w:pPr>
      <w:bookmarkStart w:id="82" w:name="_Toc514937542"/>
      <w:r>
        <w:t>J</w:t>
      </w:r>
      <w:r w:rsidR="00CA6542" w:rsidRPr="00987F4D">
        <w:t>.2</w:t>
      </w:r>
      <w:r w:rsidR="00CA6542" w:rsidRPr="00987F4D">
        <w:tab/>
        <w:t xml:space="preserve">SUBMISSION OF </w:t>
      </w:r>
      <w:r w:rsidR="00B02D9B">
        <w:t>PROPOSAL</w:t>
      </w:r>
      <w:bookmarkEnd w:id="82"/>
    </w:p>
    <w:p w:rsidR="00CA6542" w:rsidRPr="00987F4D" w:rsidRDefault="00B02D9B" w:rsidP="00CA6542">
      <w:r>
        <w:rPr>
          <w:rFonts w:ascii="Arial" w:eastAsia="Arial" w:hAnsi="Arial" w:cs="Arial"/>
        </w:rPr>
        <w:t>Proposal</w:t>
      </w:r>
      <w:r w:rsidRPr="00987F4D">
        <w:rPr>
          <w:rFonts w:ascii="Arial" w:eastAsia="Arial" w:hAnsi="Arial" w:cs="Arial"/>
        </w:rPr>
        <w:t xml:space="preserve"> </w:t>
      </w:r>
      <w:r w:rsidR="00CA6542" w:rsidRPr="00987F4D">
        <w:rPr>
          <w:rFonts w:ascii="Arial" w:eastAsia="Arial" w:hAnsi="Arial" w:cs="Arial"/>
        </w:rPr>
        <w:t xml:space="preserve">shall be submitted in electronic format compatible with Adobe PDF or </w:t>
      </w:r>
      <w:r w:rsidR="00756BC0" w:rsidRPr="00987F4D">
        <w:rPr>
          <w:rFonts w:ascii="Arial" w:eastAsia="Arial" w:hAnsi="Arial" w:cs="Arial"/>
        </w:rPr>
        <w:t>Microsoft Word 2010, Microsoft Excel 2010, or Adobe PDF</w:t>
      </w:r>
      <w:r w:rsidR="00CA6542" w:rsidRPr="00987F4D">
        <w:rPr>
          <w:rFonts w:ascii="Arial" w:eastAsia="Arial" w:hAnsi="Arial" w:cs="Arial"/>
        </w:rPr>
        <w:t xml:space="preserve"> formats. </w:t>
      </w:r>
    </w:p>
    <w:p w:rsidR="00CA6542" w:rsidRPr="00987F4D" w:rsidRDefault="00CA6542" w:rsidP="00CA6542">
      <w:pPr>
        <w:tabs>
          <w:tab w:val="left" w:pos="915"/>
        </w:tabs>
      </w:pPr>
      <w:r w:rsidRPr="00987F4D">
        <w:rPr>
          <w:rFonts w:ascii="Arial" w:eastAsia="Arial" w:hAnsi="Arial" w:cs="Arial"/>
        </w:rPr>
        <w:tab/>
      </w:r>
    </w:p>
    <w:p w:rsidR="00CA6542" w:rsidRPr="00987F4D" w:rsidRDefault="00CA6542" w:rsidP="00CA6542">
      <w:pPr>
        <w:tabs>
          <w:tab w:val="left" w:pos="900"/>
        </w:tabs>
      </w:pPr>
      <w:r w:rsidRPr="00987F4D">
        <w:rPr>
          <w:rFonts w:ascii="Arial" w:eastAsia="Arial" w:hAnsi="Arial" w:cs="Arial"/>
        </w:rPr>
        <w:t xml:space="preserve">Offerors who include in their </w:t>
      </w:r>
      <w:r w:rsidR="00B02D9B">
        <w:rPr>
          <w:rFonts w:ascii="Arial" w:eastAsia="Arial" w:hAnsi="Arial" w:cs="Arial"/>
        </w:rPr>
        <w:t>proposals</w:t>
      </w:r>
      <w:r w:rsidR="00B02D9B" w:rsidRPr="00987F4D">
        <w:rPr>
          <w:rFonts w:ascii="Arial" w:eastAsia="Arial" w:hAnsi="Arial" w:cs="Arial"/>
        </w:rPr>
        <w:t xml:space="preserve"> </w:t>
      </w:r>
      <w:r w:rsidRPr="00987F4D">
        <w:rPr>
          <w:rFonts w:ascii="Arial" w:eastAsia="Arial" w:hAnsi="Arial" w:cs="Arial"/>
        </w:rPr>
        <w:t xml:space="preserve">data they do not want disclosed to the public for any purpose or used by the Government except for evaluation purposes, shall – </w:t>
      </w:r>
    </w:p>
    <w:p w:rsidR="00CA6542" w:rsidRPr="00987F4D" w:rsidRDefault="00CA6542" w:rsidP="00CA6542">
      <w:pPr>
        <w:tabs>
          <w:tab w:val="left" w:pos="900"/>
        </w:tabs>
      </w:pPr>
    </w:p>
    <w:p w:rsidR="00CA6542" w:rsidRPr="00987F4D" w:rsidRDefault="00CA6542" w:rsidP="00CA6542">
      <w:pPr>
        <w:tabs>
          <w:tab w:val="left" w:pos="900"/>
        </w:tabs>
      </w:pPr>
      <w:r w:rsidRPr="00987F4D">
        <w:rPr>
          <w:rFonts w:ascii="Arial" w:eastAsia="Arial" w:hAnsi="Arial" w:cs="Arial"/>
        </w:rPr>
        <w:t xml:space="preserve">Mark the title page with the following legend: </w:t>
      </w:r>
    </w:p>
    <w:p w:rsidR="00CA6542" w:rsidRPr="00987F4D" w:rsidRDefault="00CA6542" w:rsidP="007C2ECE">
      <w:pPr>
        <w:numPr>
          <w:ilvl w:val="0"/>
          <w:numId w:val="6"/>
        </w:numPr>
        <w:ind w:hanging="360"/>
      </w:pPr>
      <w:r w:rsidRPr="00987F4D">
        <w:rPr>
          <w:rFonts w:ascii="Arial" w:eastAsia="Arial" w:hAnsi="Arial" w:cs="Arial"/>
        </w:rPr>
        <w:t xml:space="preserve">"This </w:t>
      </w:r>
      <w:r w:rsidR="00B02D9B">
        <w:rPr>
          <w:rFonts w:ascii="Arial" w:eastAsia="Arial" w:hAnsi="Arial" w:cs="Arial"/>
        </w:rPr>
        <w:t>proposal</w:t>
      </w:r>
      <w:r w:rsidR="00B02D9B" w:rsidRPr="00987F4D">
        <w:rPr>
          <w:rFonts w:ascii="Arial" w:eastAsia="Arial" w:hAnsi="Arial" w:cs="Arial"/>
        </w:rPr>
        <w:t xml:space="preserve"> </w:t>
      </w:r>
      <w:r w:rsidRPr="00987F4D">
        <w:rPr>
          <w:rFonts w:ascii="Arial" w:eastAsia="Arial" w:hAnsi="Arial" w:cs="Arial"/>
        </w:rPr>
        <w:t xml:space="preserve">includes data that shall not be disclosed outside the Government and shall not be duplicated, used or disclosed--in whole or in part--for any purpose other than to evaluate this proposal.  If, however, a task order is awarded to this Offeror as a result of--or in connection with--the submission of this data, and the Government incorporates the </w:t>
      </w:r>
      <w:r w:rsidR="00B02D9B">
        <w:rPr>
          <w:rFonts w:ascii="Arial" w:eastAsia="Arial" w:hAnsi="Arial" w:cs="Arial"/>
        </w:rPr>
        <w:t>proposal</w:t>
      </w:r>
      <w:r w:rsidR="00B02D9B" w:rsidRPr="00987F4D">
        <w:rPr>
          <w:rFonts w:ascii="Arial" w:eastAsia="Arial" w:hAnsi="Arial" w:cs="Arial"/>
        </w:rPr>
        <w:t xml:space="preserve"> </w:t>
      </w:r>
      <w:r w:rsidRPr="00987F4D">
        <w:rPr>
          <w:rFonts w:ascii="Arial" w:eastAsia="Arial" w:hAnsi="Arial" w:cs="Arial"/>
        </w:rPr>
        <w:t xml:space="preserve">as part of the award, the Government shall have the right to duplicate, use, or disclose the data.  Also, this restriction does not limit the Government's right to use information contained in this data if it is obtained from another source without restriction.  The data subject to the restriction is contained in sheets (insert numbers or other identification of sheets)"; and </w:t>
      </w:r>
    </w:p>
    <w:p w:rsidR="00CA6542" w:rsidRPr="00987F4D" w:rsidRDefault="00CA6542" w:rsidP="00CA6542">
      <w:pPr>
        <w:tabs>
          <w:tab w:val="left" w:pos="900"/>
        </w:tabs>
      </w:pPr>
    </w:p>
    <w:p w:rsidR="00CA6542" w:rsidRPr="00987F4D" w:rsidRDefault="00CA6542" w:rsidP="00CA6542">
      <w:pPr>
        <w:tabs>
          <w:tab w:val="left" w:pos="900"/>
        </w:tabs>
      </w:pPr>
      <w:r w:rsidRPr="00987F4D">
        <w:rPr>
          <w:rFonts w:ascii="Arial" w:eastAsia="Arial" w:hAnsi="Arial" w:cs="Arial"/>
        </w:rPr>
        <w:t xml:space="preserve">Mark each sheet of data it wishes to restrict with the following legend:  </w:t>
      </w:r>
    </w:p>
    <w:p w:rsidR="00CA6542" w:rsidRPr="00987F4D" w:rsidRDefault="00CA6542" w:rsidP="007C2ECE">
      <w:pPr>
        <w:numPr>
          <w:ilvl w:val="0"/>
          <w:numId w:val="6"/>
        </w:numPr>
        <w:ind w:hanging="360"/>
      </w:pPr>
      <w:r w:rsidRPr="00987F4D">
        <w:rPr>
          <w:rFonts w:ascii="Arial" w:eastAsia="Arial" w:hAnsi="Arial" w:cs="Arial"/>
        </w:rPr>
        <w:t>"Use or disclosure of data contained on this sheet is subject to the restriction on the title page of this proposal or quotation."</w:t>
      </w:r>
    </w:p>
    <w:p w:rsidR="00CA6542" w:rsidRPr="00987F4D" w:rsidRDefault="00CA6542" w:rsidP="00CA6542">
      <w:pPr>
        <w:ind w:left="720"/>
      </w:pPr>
    </w:p>
    <w:p w:rsidR="00CA6542" w:rsidRPr="00987F4D" w:rsidRDefault="00CA6542" w:rsidP="00CA6542">
      <w:pPr>
        <w:tabs>
          <w:tab w:val="left" w:pos="900"/>
        </w:tabs>
      </w:pPr>
      <w:r w:rsidRPr="00987F4D">
        <w:rPr>
          <w:rFonts w:ascii="Arial" w:eastAsia="Arial" w:hAnsi="Arial" w:cs="Arial"/>
        </w:rPr>
        <w:t>The Government assumes no liability for disclosure or use of unmarked data and may use or disclose the data for any purpose.  Unless restricted, information submitted in response to this request may become subject to disclosure to the public pursuant to the provisions of the Freedom of Information Act (5 USC. 551).</w:t>
      </w:r>
    </w:p>
    <w:p w:rsidR="00CA6542" w:rsidRPr="00987F4D" w:rsidRDefault="00CA6542" w:rsidP="00CA6542">
      <w:pPr>
        <w:tabs>
          <w:tab w:val="left" w:pos="900"/>
        </w:tabs>
      </w:pPr>
    </w:p>
    <w:p w:rsidR="00CA6542" w:rsidRPr="00987F4D" w:rsidRDefault="00CA6542" w:rsidP="00CA6542">
      <w:pPr>
        <w:tabs>
          <w:tab w:val="left" w:pos="900"/>
        </w:tabs>
      </w:pPr>
      <w:bookmarkStart w:id="83" w:name="h.z337ya" w:colFirst="0" w:colLast="0"/>
      <w:bookmarkEnd w:id="83"/>
      <w:r w:rsidRPr="00987F4D">
        <w:rPr>
          <w:rFonts w:ascii="Arial" w:eastAsia="Arial" w:hAnsi="Arial" w:cs="Arial"/>
        </w:rPr>
        <w:t>This procurement is conducted under the procedures of FAR Subpart 16.5.</w:t>
      </w:r>
    </w:p>
    <w:p w:rsidR="00CA6542" w:rsidRDefault="009D0E35" w:rsidP="00CA6542">
      <w:pPr>
        <w:pStyle w:val="Heading3"/>
        <w:rPr>
          <w:i w:val="0"/>
          <w:sz w:val="28"/>
          <w:szCs w:val="28"/>
        </w:rPr>
      </w:pPr>
      <w:bookmarkStart w:id="84" w:name="h.3j2qqm3" w:colFirst="0" w:colLast="0"/>
      <w:bookmarkStart w:id="85" w:name="_Toc514937543"/>
      <w:bookmarkEnd w:id="84"/>
      <w:r>
        <w:rPr>
          <w:i w:val="0"/>
          <w:sz w:val="28"/>
          <w:szCs w:val="28"/>
        </w:rPr>
        <w:t>J</w:t>
      </w:r>
      <w:r w:rsidR="00CA6542" w:rsidRPr="004F3A18">
        <w:rPr>
          <w:i w:val="0"/>
          <w:sz w:val="28"/>
          <w:szCs w:val="28"/>
        </w:rPr>
        <w:t>.2.1</w:t>
      </w:r>
      <w:r w:rsidR="00CA6542" w:rsidRPr="004F3A18">
        <w:rPr>
          <w:i w:val="0"/>
          <w:sz w:val="28"/>
          <w:szCs w:val="28"/>
        </w:rPr>
        <w:tab/>
        <w:t>Volume A - Services and Prices</w:t>
      </w:r>
      <w:bookmarkEnd w:id="85"/>
    </w:p>
    <w:p w:rsidR="00C33A14" w:rsidRPr="00774865" w:rsidRDefault="00C33A14" w:rsidP="00774865">
      <w:pPr>
        <w:rPr>
          <w:rFonts w:ascii="Arial" w:hAnsi="Arial" w:cs="Arial"/>
        </w:rPr>
      </w:pPr>
      <w:r>
        <w:br/>
      </w:r>
      <w:r w:rsidRPr="00774865">
        <w:rPr>
          <w:rFonts w:ascii="Arial" w:hAnsi="Arial" w:cs="Arial"/>
        </w:rPr>
        <w:t xml:space="preserve">The </w:t>
      </w:r>
      <w:r w:rsidR="00B02D9B">
        <w:rPr>
          <w:rFonts w:ascii="Arial" w:hAnsi="Arial" w:cs="Arial"/>
        </w:rPr>
        <w:t xml:space="preserve">Offerer </w:t>
      </w:r>
      <w:r w:rsidRPr="00774865">
        <w:rPr>
          <w:rFonts w:ascii="Arial" w:hAnsi="Arial" w:cs="Arial"/>
        </w:rPr>
        <w:t>shall provide one Section B, Page 3 and 4 with prices completed .  These pages shall be returned in the same format as the document and unaltered.</w:t>
      </w:r>
    </w:p>
    <w:p w:rsidR="00CA6542" w:rsidRPr="00987F4D" w:rsidRDefault="00CA6542" w:rsidP="00CA6542">
      <w:r w:rsidRPr="00987F4D">
        <w:rPr>
          <w:rFonts w:ascii="Arial" w:eastAsia="Arial" w:hAnsi="Arial" w:cs="Arial"/>
        </w:rPr>
        <w:t xml:space="preserve">The </w:t>
      </w:r>
      <w:r w:rsidR="00B02D9B">
        <w:rPr>
          <w:rFonts w:ascii="Arial" w:eastAsia="Arial" w:hAnsi="Arial" w:cs="Arial"/>
        </w:rPr>
        <w:t>Offerer</w:t>
      </w:r>
      <w:r w:rsidR="00B02D9B" w:rsidRPr="00987F4D">
        <w:rPr>
          <w:rFonts w:ascii="Arial" w:eastAsia="Arial" w:hAnsi="Arial" w:cs="Arial"/>
        </w:rPr>
        <w:t xml:space="preserve"> </w:t>
      </w:r>
      <w:r w:rsidRPr="00987F4D">
        <w:rPr>
          <w:rFonts w:ascii="Arial" w:eastAsia="Arial" w:hAnsi="Arial" w:cs="Arial"/>
        </w:rPr>
        <w:t>shall prepare one summary price schedule (Volume A) in a format compatible with Microsoft Word 2010</w:t>
      </w:r>
      <w:r w:rsidR="00756BC0" w:rsidRPr="00987F4D">
        <w:rPr>
          <w:rFonts w:ascii="Arial" w:eastAsia="Arial" w:hAnsi="Arial" w:cs="Arial"/>
        </w:rPr>
        <w:t>,</w:t>
      </w:r>
      <w:r w:rsidR="00D73676" w:rsidRPr="00987F4D">
        <w:t xml:space="preserve"> </w:t>
      </w:r>
      <w:r w:rsidR="00D73676" w:rsidRPr="00987F4D">
        <w:rPr>
          <w:rFonts w:ascii="Arial" w:eastAsia="Arial" w:hAnsi="Arial" w:cs="Arial"/>
        </w:rPr>
        <w:t xml:space="preserve">Microsoft Excel 2010, </w:t>
      </w:r>
      <w:r w:rsidRPr="00987F4D">
        <w:rPr>
          <w:rFonts w:ascii="Arial" w:eastAsia="Arial" w:hAnsi="Arial" w:cs="Arial"/>
        </w:rPr>
        <w:t>or Adobe PDF, which provides the price to be charged for each item in Section B.</w:t>
      </w:r>
    </w:p>
    <w:p w:rsidR="00CA6542" w:rsidRPr="00987F4D" w:rsidRDefault="6D0C0C37" w:rsidP="00CA6542">
      <w:r w:rsidRPr="6D0C0C37">
        <w:rPr>
          <w:rFonts w:ascii="Arial" w:eastAsia="Arial" w:hAnsi="Arial" w:cs="Arial"/>
          <w:highlight w:val="yellow"/>
        </w:rPr>
        <w:t>Include pricing for the contract period of performance one (1) XX (X) month base period and two (2) twelve (12) month option periods.</w:t>
      </w:r>
      <w:r w:rsidRPr="6D0C0C37">
        <w:rPr>
          <w:rFonts w:ascii="Arial" w:eastAsia="Arial" w:hAnsi="Arial" w:cs="Arial"/>
        </w:rPr>
        <w:t xml:space="preserve"> </w:t>
      </w:r>
    </w:p>
    <w:p w:rsidR="00CA6542" w:rsidRPr="00987F4D" w:rsidRDefault="00CA6542" w:rsidP="00CA6542"/>
    <w:p w:rsidR="00CA6542" w:rsidRPr="00987F4D" w:rsidRDefault="00CA6542" w:rsidP="00CA6542">
      <w:pPr>
        <w:rPr>
          <w:rFonts w:ascii="Arial" w:eastAsia="Arial" w:hAnsi="Arial" w:cs="Arial"/>
        </w:rPr>
      </w:pPr>
      <w:bookmarkStart w:id="86" w:name="h.1y810tw" w:colFirst="0" w:colLast="0"/>
      <w:bookmarkEnd w:id="86"/>
      <w:r w:rsidRPr="00987F4D">
        <w:rPr>
          <w:rFonts w:ascii="Arial" w:eastAsia="Arial" w:hAnsi="Arial" w:cs="Arial"/>
        </w:rPr>
        <w:t>Proposed labor should follow the matrix template in Section B.2</w:t>
      </w:r>
      <w:r w:rsidR="00DF0D16">
        <w:rPr>
          <w:rFonts w:ascii="Arial" w:eastAsia="Arial" w:hAnsi="Arial" w:cs="Arial"/>
        </w:rPr>
        <w:t>.</w:t>
      </w:r>
    </w:p>
    <w:p w:rsidR="007D7271" w:rsidRPr="00987F4D" w:rsidRDefault="007D7271" w:rsidP="00CA6542">
      <w:pPr>
        <w:rPr>
          <w:rFonts w:ascii="Arial" w:eastAsia="Arial" w:hAnsi="Arial" w:cs="Arial"/>
        </w:rPr>
      </w:pPr>
    </w:p>
    <w:p w:rsidR="007D7271" w:rsidRPr="00DF0D16" w:rsidRDefault="007D7271" w:rsidP="002138FC">
      <w:pPr>
        <w:pStyle w:val="Normal1"/>
        <w:spacing w:after="240" w:line="240" w:lineRule="auto"/>
        <w:rPr>
          <w:rFonts w:ascii="Arial" w:eastAsia="Arial" w:hAnsi="Arial" w:cs="Arial"/>
          <w:color w:val="auto"/>
          <w:sz w:val="24"/>
          <w:szCs w:val="24"/>
        </w:rPr>
      </w:pPr>
      <w:r w:rsidRPr="00DF0D16">
        <w:rPr>
          <w:rFonts w:ascii="Arial" w:eastAsia="Arial" w:hAnsi="Arial" w:cs="Arial"/>
          <w:color w:val="auto"/>
          <w:sz w:val="24"/>
          <w:szCs w:val="24"/>
        </w:rPr>
        <w:t xml:space="preserve">There is no page limit for the Price Volume. </w:t>
      </w:r>
    </w:p>
    <w:p w:rsidR="00CA6542" w:rsidRPr="004F3A18" w:rsidRDefault="009D0E35" w:rsidP="002138FC">
      <w:pPr>
        <w:pStyle w:val="Heading3"/>
        <w:spacing w:before="0" w:after="120"/>
        <w:rPr>
          <w:i w:val="0"/>
        </w:rPr>
      </w:pPr>
      <w:bookmarkStart w:id="87" w:name="_Toc514937544"/>
      <w:r>
        <w:rPr>
          <w:i w:val="0"/>
        </w:rPr>
        <w:t>J.</w:t>
      </w:r>
      <w:r w:rsidR="00CA6542" w:rsidRPr="004F3A18">
        <w:rPr>
          <w:i w:val="0"/>
        </w:rPr>
        <w:t>2.2</w:t>
      </w:r>
      <w:r w:rsidR="00CA6542" w:rsidRPr="004F3A18">
        <w:rPr>
          <w:i w:val="0"/>
        </w:rPr>
        <w:tab/>
        <w:t>Price Supporting Documentation</w:t>
      </w:r>
      <w:bookmarkEnd w:id="87"/>
    </w:p>
    <w:p w:rsidR="00CA6542" w:rsidRPr="00175F27" w:rsidRDefault="00CA6542" w:rsidP="00CA6542">
      <w:pPr>
        <w:rPr>
          <w:rFonts w:ascii="Arial" w:eastAsia="Arial" w:hAnsi="Arial" w:cs="Arial"/>
        </w:rPr>
      </w:pPr>
      <w:r w:rsidRPr="00175F27">
        <w:rPr>
          <w:rFonts w:ascii="Arial" w:eastAsia="Arial" w:hAnsi="Arial" w:cs="Arial"/>
        </w:rPr>
        <w:t xml:space="preserve">The information requested in the </w:t>
      </w:r>
      <w:r w:rsidR="00B02D9B" w:rsidRPr="00175F27">
        <w:rPr>
          <w:rFonts w:ascii="Arial" w:eastAsia="Arial" w:hAnsi="Arial" w:cs="Arial"/>
        </w:rPr>
        <w:t xml:space="preserve">proposal </w:t>
      </w:r>
      <w:r w:rsidRPr="00175F27">
        <w:rPr>
          <w:rFonts w:ascii="Arial" w:eastAsia="Arial" w:hAnsi="Arial" w:cs="Arial"/>
        </w:rPr>
        <w:t xml:space="preserve">is required to enable the Government to perform price analysis and ultimately to enable the Government and the Contractor to negotiate fair and reasonable prices.  The </w:t>
      </w:r>
      <w:r w:rsidR="00B02D9B" w:rsidRPr="00175F27">
        <w:rPr>
          <w:rFonts w:ascii="Arial" w:eastAsia="Arial" w:hAnsi="Arial" w:cs="Arial"/>
        </w:rPr>
        <w:t xml:space="preserve">Offerer </w:t>
      </w:r>
      <w:r w:rsidRPr="00175F27">
        <w:rPr>
          <w:rFonts w:ascii="Arial" w:eastAsia="Arial" w:hAnsi="Arial" w:cs="Arial"/>
        </w:rPr>
        <w:t xml:space="preserve">is required to provide back-up documentation for each CLIN.  </w:t>
      </w:r>
    </w:p>
    <w:p w:rsidR="00CA6542" w:rsidRPr="00DF0D16" w:rsidRDefault="00CA6542" w:rsidP="00CA6542">
      <w:pPr>
        <w:rPr>
          <w:highlight w:val="yellow"/>
        </w:rPr>
      </w:pPr>
    </w:p>
    <w:p w:rsidR="00CA6542" w:rsidRPr="00987F4D" w:rsidRDefault="009D0E35" w:rsidP="002138FC">
      <w:pPr>
        <w:pStyle w:val="Heading2"/>
        <w:spacing w:before="0" w:after="240" w:line="240" w:lineRule="auto"/>
      </w:pPr>
      <w:bookmarkStart w:id="88" w:name="h.4i7ojhp" w:colFirst="0" w:colLast="0"/>
      <w:bookmarkStart w:id="89" w:name="_Toc514937545"/>
      <w:bookmarkEnd w:id="88"/>
      <w:r>
        <w:t>J</w:t>
      </w:r>
      <w:r w:rsidR="00CA6542" w:rsidRPr="00987F4D">
        <w:t xml:space="preserve">.3 </w:t>
      </w:r>
      <w:r w:rsidR="00CA6542" w:rsidRPr="00987F4D">
        <w:tab/>
        <w:t>VOLUME B - SUBMISSION OF TECHNICAL SOLUTION</w:t>
      </w:r>
      <w:bookmarkEnd w:id="89"/>
    </w:p>
    <w:p w:rsidR="00B02058" w:rsidRPr="00987F4D" w:rsidRDefault="005D5B51" w:rsidP="003F2D03">
      <w:pPr>
        <w:spacing w:after="120"/>
        <w:rPr>
          <w:rFonts w:ascii="Arial" w:eastAsia="Arial" w:hAnsi="Arial" w:cs="Arial"/>
        </w:rPr>
      </w:pPr>
      <w:r w:rsidRPr="00987F4D">
        <w:rPr>
          <w:rFonts w:ascii="Arial" w:eastAsia="Arial" w:hAnsi="Arial" w:cs="Arial"/>
        </w:rPr>
        <w:t xml:space="preserve">Factor 1 – Technical Approach </w:t>
      </w:r>
      <w:r w:rsidR="00C33A14">
        <w:rPr>
          <w:rFonts w:ascii="Arial" w:eastAsia="Arial" w:hAnsi="Arial" w:cs="Arial"/>
        </w:rPr>
        <w:t>a</w:t>
      </w:r>
      <w:r w:rsidR="00B02058" w:rsidRPr="00987F4D">
        <w:rPr>
          <w:rFonts w:ascii="Arial" w:eastAsia="Arial" w:hAnsi="Arial" w:cs="Arial"/>
        </w:rPr>
        <w:t xml:space="preserve">t a minimum, the proposal must convey a thorough demonstration and understanding of </w:t>
      </w:r>
      <w:r w:rsidR="008662E4">
        <w:rPr>
          <w:rFonts w:ascii="Arial" w:eastAsia="Arial" w:hAnsi="Arial" w:cs="Arial"/>
        </w:rPr>
        <w:t xml:space="preserve">work contained in this </w:t>
      </w:r>
      <w:r w:rsidR="00020A1B">
        <w:rPr>
          <w:rFonts w:ascii="Arial" w:eastAsia="Arial" w:hAnsi="Arial" w:cs="Arial"/>
        </w:rPr>
        <w:t>RFQ</w:t>
      </w:r>
      <w:r w:rsidR="008662E4">
        <w:rPr>
          <w:rFonts w:ascii="Arial" w:eastAsia="Arial" w:hAnsi="Arial" w:cs="Arial"/>
        </w:rPr>
        <w:t xml:space="preserve"> </w:t>
      </w:r>
      <w:r w:rsidR="00F32F05" w:rsidRPr="00987F4D">
        <w:rPr>
          <w:rFonts w:ascii="Arial" w:eastAsia="Arial" w:hAnsi="Arial" w:cs="Arial"/>
        </w:rPr>
        <w:t>to</w:t>
      </w:r>
      <w:r w:rsidR="00B02058" w:rsidRPr="00987F4D">
        <w:rPr>
          <w:rFonts w:ascii="Arial" w:eastAsia="Arial" w:hAnsi="Arial" w:cs="Arial"/>
        </w:rPr>
        <w:t xml:space="preserve"> accomplish all aspects of the Program. </w:t>
      </w:r>
    </w:p>
    <w:p w:rsidR="005D5B51" w:rsidRPr="00987F4D" w:rsidRDefault="005D5B51" w:rsidP="003F2D03">
      <w:pPr>
        <w:spacing w:after="240"/>
        <w:rPr>
          <w:rFonts w:ascii="Arial" w:hAnsi="Arial" w:cs="Arial"/>
        </w:rPr>
      </w:pPr>
      <w:r w:rsidRPr="00987F4D">
        <w:rPr>
          <w:rFonts w:ascii="Arial" w:hAnsi="Arial" w:cs="Arial"/>
        </w:rPr>
        <w:t xml:space="preserve">The </w:t>
      </w:r>
      <w:r w:rsidR="000F1139" w:rsidRPr="00987F4D">
        <w:rPr>
          <w:rFonts w:ascii="Arial" w:hAnsi="Arial" w:cs="Arial"/>
        </w:rPr>
        <w:t>T</w:t>
      </w:r>
      <w:r w:rsidRPr="00987F4D">
        <w:rPr>
          <w:rFonts w:ascii="Arial" w:hAnsi="Arial" w:cs="Arial"/>
        </w:rPr>
        <w:t xml:space="preserve">echnical </w:t>
      </w:r>
      <w:r w:rsidR="000F1139" w:rsidRPr="00987F4D">
        <w:rPr>
          <w:rFonts w:ascii="Arial" w:hAnsi="Arial" w:cs="Arial"/>
        </w:rPr>
        <w:t>Approach Factor</w:t>
      </w:r>
      <w:r w:rsidRPr="00987F4D">
        <w:rPr>
          <w:rFonts w:ascii="Arial" w:hAnsi="Arial" w:cs="Arial"/>
        </w:rPr>
        <w:t xml:space="preserve"> </w:t>
      </w:r>
      <w:r w:rsidR="000F1139" w:rsidRPr="00987F4D">
        <w:rPr>
          <w:rFonts w:ascii="Arial" w:hAnsi="Arial" w:cs="Arial"/>
        </w:rPr>
        <w:t xml:space="preserve">is </w:t>
      </w:r>
      <w:r w:rsidR="000F1139" w:rsidRPr="00C54B48">
        <w:rPr>
          <w:rFonts w:ascii="Arial" w:hAnsi="Arial" w:cs="Arial"/>
          <w:highlight w:val="yellow"/>
        </w:rPr>
        <w:t xml:space="preserve">Not to Exceed </w:t>
      </w:r>
      <w:r w:rsidR="00C54B48">
        <w:rPr>
          <w:rFonts w:ascii="Arial" w:hAnsi="Arial" w:cs="Arial"/>
          <w:highlight w:val="yellow"/>
        </w:rPr>
        <w:t>10</w:t>
      </w:r>
      <w:r w:rsidR="000F1139" w:rsidRPr="00C54B48">
        <w:rPr>
          <w:rFonts w:ascii="Arial" w:hAnsi="Arial" w:cs="Arial"/>
          <w:highlight w:val="yellow"/>
        </w:rPr>
        <w:t xml:space="preserve"> pages</w:t>
      </w:r>
    </w:p>
    <w:p w:rsidR="00B02058" w:rsidRPr="00987F4D" w:rsidRDefault="005D5B51" w:rsidP="003F2D03">
      <w:pPr>
        <w:spacing w:after="120"/>
        <w:rPr>
          <w:rFonts w:ascii="Arial" w:eastAsia="Arial" w:hAnsi="Arial" w:cs="Arial"/>
        </w:rPr>
      </w:pPr>
      <w:r w:rsidRPr="00987F4D">
        <w:rPr>
          <w:rFonts w:ascii="Arial" w:hAnsi="Arial" w:cs="Arial"/>
        </w:rPr>
        <w:t xml:space="preserve">Management Approach - </w:t>
      </w:r>
      <w:r w:rsidR="00B02058" w:rsidRPr="00987F4D">
        <w:rPr>
          <w:rFonts w:ascii="Arial" w:eastAsia="Arial" w:hAnsi="Arial" w:cs="Arial"/>
        </w:rPr>
        <w:t xml:space="preserve">The Offeror’s Program Management approach shall identify the various management approaches utilized to address the objectives in the </w:t>
      </w:r>
      <w:r w:rsidR="00020A1B">
        <w:rPr>
          <w:rFonts w:ascii="Arial" w:eastAsia="Arial" w:hAnsi="Arial" w:cs="Arial"/>
        </w:rPr>
        <w:t>RFQ</w:t>
      </w:r>
      <w:r w:rsidR="00B02058" w:rsidRPr="00987F4D">
        <w:rPr>
          <w:rFonts w:ascii="Arial" w:eastAsia="Arial" w:hAnsi="Arial" w:cs="Arial"/>
        </w:rPr>
        <w:t>. Describe Staffing and Security, Personnel Resumes, relevant knowledge and experience, Customer Engagement, Key Personnel, Roles and Responsibilities, and availability of personnel in accordance with the instructions contained in the solicitation</w:t>
      </w:r>
    </w:p>
    <w:p w:rsidR="00B02058" w:rsidRPr="00987F4D" w:rsidRDefault="00B02058" w:rsidP="003F2D03">
      <w:pPr>
        <w:spacing w:after="120"/>
        <w:rPr>
          <w:rFonts w:ascii="Arial" w:eastAsia="Arial" w:hAnsi="Arial" w:cs="Arial"/>
        </w:rPr>
      </w:pPr>
      <w:r w:rsidRPr="00987F4D">
        <w:rPr>
          <w:rFonts w:ascii="Arial" w:eastAsia="Arial" w:hAnsi="Arial" w:cs="Arial"/>
        </w:rPr>
        <w:t xml:space="preserve">The overall </w:t>
      </w:r>
      <w:r w:rsidR="00CC543F" w:rsidRPr="00987F4D">
        <w:rPr>
          <w:rFonts w:ascii="Arial" w:eastAsia="Arial" w:hAnsi="Arial" w:cs="Arial"/>
        </w:rPr>
        <w:t>Management</w:t>
      </w:r>
      <w:r w:rsidRPr="00987F4D">
        <w:rPr>
          <w:rFonts w:ascii="Arial" w:eastAsia="Arial" w:hAnsi="Arial" w:cs="Arial"/>
        </w:rPr>
        <w:t xml:space="preserve"> </w:t>
      </w:r>
      <w:r w:rsidR="00CC543F" w:rsidRPr="00987F4D">
        <w:rPr>
          <w:rFonts w:ascii="Arial" w:eastAsia="Arial" w:hAnsi="Arial" w:cs="Arial"/>
        </w:rPr>
        <w:t>A</w:t>
      </w:r>
      <w:r w:rsidRPr="00987F4D">
        <w:rPr>
          <w:rFonts w:ascii="Arial" w:eastAsia="Arial" w:hAnsi="Arial" w:cs="Arial"/>
        </w:rPr>
        <w:t xml:space="preserve">pproach shall be based on the following sub-factors: </w:t>
      </w:r>
    </w:p>
    <w:p w:rsidR="000F1139" w:rsidRPr="00175F27" w:rsidRDefault="005D5B51" w:rsidP="007C2ECE">
      <w:pPr>
        <w:pStyle w:val="Normal1"/>
        <w:numPr>
          <w:ilvl w:val="0"/>
          <w:numId w:val="18"/>
        </w:numPr>
        <w:spacing w:after="120" w:line="240" w:lineRule="auto"/>
        <w:jc w:val="both"/>
        <w:rPr>
          <w:rFonts w:ascii="Arial" w:eastAsia="Arial" w:hAnsi="Arial" w:cs="Arial"/>
          <w:sz w:val="24"/>
          <w:szCs w:val="24"/>
        </w:rPr>
      </w:pPr>
      <w:r w:rsidRPr="00175F27">
        <w:rPr>
          <w:rFonts w:ascii="Arial" w:eastAsia="Arial" w:hAnsi="Arial" w:cs="Arial"/>
          <w:sz w:val="24"/>
          <w:szCs w:val="24"/>
        </w:rPr>
        <w:t>Proposed Staffing Plan</w:t>
      </w:r>
      <w:r w:rsidR="00B02058" w:rsidRPr="00175F27">
        <w:rPr>
          <w:rFonts w:ascii="Arial" w:eastAsia="Arial" w:hAnsi="Arial" w:cs="Arial"/>
          <w:sz w:val="24"/>
          <w:szCs w:val="24"/>
        </w:rPr>
        <w:t xml:space="preserve"> - Project Staffing Plan with Table:</w:t>
      </w:r>
      <w:r w:rsidR="00B02058" w:rsidRPr="00175F27">
        <w:rPr>
          <w:rFonts w:ascii="Arial" w:eastAsia="Arial" w:hAnsi="Arial" w:cs="Arial"/>
          <w:b/>
          <w:sz w:val="24"/>
          <w:szCs w:val="24"/>
        </w:rPr>
        <w:t xml:space="preserve"> </w:t>
      </w:r>
      <w:r w:rsidR="00B02058" w:rsidRPr="00175F27">
        <w:rPr>
          <w:rFonts w:ascii="Arial" w:eastAsia="Arial" w:hAnsi="Arial" w:cs="Arial"/>
          <w:sz w:val="24"/>
          <w:szCs w:val="24"/>
        </w:rPr>
        <w:t xml:space="preserve">The offeror shall provide a Project Staffing Plan, in </w:t>
      </w:r>
      <w:r w:rsidR="00AC3F58" w:rsidRPr="00175F27">
        <w:rPr>
          <w:rFonts w:ascii="Arial" w:eastAsia="Arial" w:hAnsi="Arial" w:cs="Arial"/>
          <w:sz w:val="24"/>
          <w:szCs w:val="24"/>
        </w:rPr>
        <w:t xml:space="preserve">the </w:t>
      </w:r>
      <w:r w:rsidR="00B02058" w:rsidRPr="00175F27">
        <w:rPr>
          <w:rFonts w:ascii="Arial" w:eastAsia="Arial" w:hAnsi="Arial" w:cs="Arial"/>
          <w:sz w:val="24"/>
          <w:szCs w:val="24"/>
        </w:rPr>
        <w:t xml:space="preserve">format </w:t>
      </w:r>
      <w:r w:rsidR="00AC3F58" w:rsidRPr="00175F27">
        <w:rPr>
          <w:rFonts w:ascii="Arial" w:eastAsia="Arial" w:hAnsi="Arial" w:cs="Arial"/>
          <w:sz w:val="24"/>
          <w:szCs w:val="24"/>
        </w:rPr>
        <w:t>given in attachment B, Section J</w:t>
      </w:r>
      <w:r w:rsidR="00B02058" w:rsidRPr="00175F27">
        <w:rPr>
          <w:rFonts w:ascii="Arial" w:eastAsia="Arial" w:hAnsi="Arial" w:cs="Arial"/>
          <w:sz w:val="24"/>
          <w:szCs w:val="24"/>
        </w:rPr>
        <w:t xml:space="preserve">. The offeror will submit the proposed Project Staffing Plan which addresses the requirements contained in the </w:t>
      </w:r>
      <w:r w:rsidR="00020A1B">
        <w:rPr>
          <w:rFonts w:ascii="Arial" w:eastAsia="Arial" w:hAnsi="Arial" w:cs="Arial"/>
          <w:sz w:val="24"/>
          <w:szCs w:val="24"/>
        </w:rPr>
        <w:t>RFQ</w:t>
      </w:r>
      <w:r w:rsidR="00B02058" w:rsidRPr="00175F27">
        <w:rPr>
          <w:rFonts w:ascii="Arial" w:eastAsia="Arial" w:hAnsi="Arial" w:cs="Arial"/>
          <w:sz w:val="24"/>
          <w:szCs w:val="24"/>
        </w:rPr>
        <w:t xml:space="preserve"> (Security, Key and non-key Personnel as applicable, Relevant Knowledge and Experience, Roles and Responsibilities, and immediate availability of personnel will be indicated) to ensure that personnel are available, acceptable, and suited to the work contained in the </w:t>
      </w:r>
      <w:r w:rsidR="00020A1B">
        <w:rPr>
          <w:rFonts w:ascii="Arial" w:eastAsia="Arial" w:hAnsi="Arial" w:cs="Arial"/>
          <w:sz w:val="24"/>
          <w:szCs w:val="24"/>
        </w:rPr>
        <w:t>RFQ</w:t>
      </w:r>
      <w:r w:rsidR="00B02058" w:rsidRPr="00175F27">
        <w:rPr>
          <w:rFonts w:ascii="Arial" w:eastAsia="Arial" w:hAnsi="Arial" w:cs="Arial"/>
          <w:sz w:val="24"/>
          <w:szCs w:val="24"/>
        </w:rPr>
        <w:t>.  The submission shall contain all individuals who will be working on this effort.</w:t>
      </w:r>
    </w:p>
    <w:p w:rsidR="000F1139" w:rsidRPr="00175F27" w:rsidRDefault="00B02058" w:rsidP="007C2ECE">
      <w:pPr>
        <w:pStyle w:val="Heading4"/>
        <w:numPr>
          <w:ilvl w:val="0"/>
          <w:numId w:val="18"/>
        </w:numPr>
        <w:spacing w:after="120"/>
        <w:rPr>
          <w:rFonts w:ascii="Arial" w:hAnsi="Arial" w:cs="Arial"/>
          <w:b w:val="0"/>
        </w:rPr>
      </w:pPr>
      <w:r w:rsidRPr="00175F27">
        <w:rPr>
          <w:rFonts w:ascii="Arial" w:hAnsi="Arial" w:cs="Arial"/>
          <w:b w:val="0"/>
        </w:rPr>
        <w:t>Personnel Resumes/Experience:</w:t>
      </w:r>
      <w:r w:rsidRPr="00175F27">
        <w:rPr>
          <w:rFonts w:ascii="Arial" w:hAnsi="Arial" w:cs="Arial"/>
        </w:rPr>
        <w:t xml:space="preserve"> </w:t>
      </w:r>
      <w:r w:rsidRPr="00175F27">
        <w:rPr>
          <w:rFonts w:ascii="Arial" w:hAnsi="Arial" w:cs="Arial"/>
          <w:b w:val="0"/>
        </w:rPr>
        <w:t xml:space="preserve">Resumes shall be submitted for all </w:t>
      </w:r>
      <w:r w:rsidR="00091075" w:rsidRPr="00175F27">
        <w:rPr>
          <w:rFonts w:ascii="Arial" w:hAnsi="Arial" w:cs="Arial"/>
          <w:b w:val="0"/>
        </w:rPr>
        <w:t>K</w:t>
      </w:r>
      <w:r w:rsidRPr="00175F27">
        <w:rPr>
          <w:rFonts w:ascii="Arial" w:hAnsi="Arial" w:cs="Arial"/>
          <w:b w:val="0"/>
        </w:rPr>
        <w:t xml:space="preserve">ey personnel </w:t>
      </w:r>
      <w:r w:rsidR="00750F1C" w:rsidRPr="00175F27">
        <w:rPr>
          <w:rFonts w:ascii="Arial" w:hAnsi="Arial" w:cs="Arial"/>
          <w:b w:val="0"/>
        </w:rPr>
        <w:t>proposed and</w:t>
      </w:r>
      <w:r w:rsidRPr="00175F27">
        <w:rPr>
          <w:rFonts w:ascii="Arial" w:hAnsi="Arial" w:cs="Arial"/>
          <w:b w:val="0"/>
        </w:rPr>
        <w:t xml:space="preserve"> shall clearly demonstrate that the offeror has the necessary personnel with the requisite knowledge, skills and experience to perform the required work in Section C of this </w:t>
      </w:r>
      <w:r w:rsidR="00020A1B">
        <w:rPr>
          <w:rFonts w:ascii="Arial" w:hAnsi="Arial" w:cs="Arial"/>
          <w:b w:val="0"/>
        </w:rPr>
        <w:t>RFQ</w:t>
      </w:r>
      <w:r w:rsidR="003F2D03" w:rsidRPr="00175F27">
        <w:rPr>
          <w:rFonts w:ascii="Arial" w:hAnsi="Arial" w:cs="Arial"/>
          <w:b w:val="0"/>
        </w:rPr>
        <w:t xml:space="preserve">, aligning with Section H.3 of this </w:t>
      </w:r>
      <w:r w:rsidR="00020A1B">
        <w:rPr>
          <w:rFonts w:ascii="Arial" w:hAnsi="Arial" w:cs="Arial"/>
          <w:b w:val="0"/>
        </w:rPr>
        <w:t>RFQ</w:t>
      </w:r>
      <w:r w:rsidRPr="00175F27">
        <w:rPr>
          <w:rFonts w:ascii="Arial" w:hAnsi="Arial" w:cs="Arial"/>
          <w:b w:val="0"/>
        </w:rPr>
        <w:t xml:space="preserve">. Resumes will be reviewed for previous experience.  Indicate the length of time that key personnel have been involved in similar projects. </w:t>
      </w:r>
      <w:r w:rsidR="000F1139" w:rsidRPr="00175F27">
        <w:rPr>
          <w:rFonts w:ascii="Arial" w:hAnsi="Arial" w:cs="Arial"/>
          <w:b w:val="0"/>
        </w:rPr>
        <w:t xml:space="preserve">Indicate availability of </w:t>
      </w:r>
      <w:r w:rsidR="003F2D03" w:rsidRPr="00175F27">
        <w:rPr>
          <w:rFonts w:ascii="Arial" w:hAnsi="Arial" w:cs="Arial"/>
          <w:b w:val="0"/>
        </w:rPr>
        <w:t>p</w:t>
      </w:r>
      <w:r w:rsidR="000F1139" w:rsidRPr="00175F27">
        <w:rPr>
          <w:rFonts w:ascii="Arial" w:hAnsi="Arial" w:cs="Arial"/>
          <w:b w:val="0"/>
        </w:rPr>
        <w:t>roposed Key Personnel</w:t>
      </w:r>
    </w:p>
    <w:p w:rsidR="00B02058" w:rsidRPr="00175F27" w:rsidRDefault="00B02058" w:rsidP="007C2ECE">
      <w:pPr>
        <w:pStyle w:val="Heading4"/>
        <w:numPr>
          <w:ilvl w:val="0"/>
          <w:numId w:val="18"/>
        </w:numPr>
        <w:spacing w:after="240" w:line="240" w:lineRule="auto"/>
        <w:rPr>
          <w:rFonts w:ascii="Arial" w:hAnsi="Arial" w:cs="Arial"/>
          <w:b w:val="0"/>
        </w:rPr>
      </w:pPr>
      <w:r w:rsidRPr="00175F27">
        <w:rPr>
          <w:rFonts w:ascii="Arial" w:hAnsi="Arial" w:cs="Arial"/>
          <w:b w:val="0"/>
        </w:rPr>
        <w:t>Qualifications in the form of certifications, training, education and experience</w:t>
      </w:r>
      <w:r w:rsidR="000F1139" w:rsidRPr="00175F27">
        <w:rPr>
          <w:rFonts w:ascii="Arial" w:hAnsi="Arial" w:cs="Arial"/>
          <w:b w:val="0"/>
        </w:rPr>
        <w:t>, and availability</w:t>
      </w:r>
      <w:r w:rsidRPr="00175F27">
        <w:rPr>
          <w:rFonts w:ascii="Arial" w:hAnsi="Arial" w:cs="Arial"/>
          <w:b w:val="0"/>
        </w:rPr>
        <w:t xml:space="preserve"> </w:t>
      </w:r>
      <w:r w:rsidR="000F1139" w:rsidRPr="00175F27">
        <w:rPr>
          <w:rFonts w:ascii="Arial" w:hAnsi="Arial" w:cs="Arial"/>
          <w:b w:val="0"/>
        </w:rPr>
        <w:t xml:space="preserve">of </w:t>
      </w:r>
      <w:r w:rsidR="00091075" w:rsidRPr="00175F27">
        <w:rPr>
          <w:rFonts w:ascii="Arial" w:hAnsi="Arial" w:cs="Arial"/>
          <w:b w:val="0"/>
        </w:rPr>
        <w:t>p</w:t>
      </w:r>
      <w:r w:rsidR="000F1139" w:rsidRPr="00175F27">
        <w:rPr>
          <w:rFonts w:ascii="Arial" w:hAnsi="Arial" w:cs="Arial"/>
          <w:b w:val="0"/>
        </w:rPr>
        <w:t xml:space="preserve">roposed non-Key Personnel </w:t>
      </w:r>
      <w:r w:rsidRPr="00175F27">
        <w:rPr>
          <w:rFonts w:ascii="Arial" w:hAnsi="Arial" w:cs="Arial"/>
          <w:b w:val="0"/>
        </w:rPr>
        <w:t>shall be submitted for all non-</w:t>
      </w:r>
      <w:r w:rsidR="000F1139" w:rsidRPr="00175F27">
        <w:rPr>
          <w:rFonts w:ascii="Arial" w:hAnsi="Arial" w:cs="Arial"/>
          <w:b w:val="0"/>
        </w:rPr>
        <w:t>K</w:t>
      </w:r>
      <w:r w:rsidRPr="00175F27">
        <w:rPr>
          <w:rFonts w:ascii="Arial" w:hAnsi="Arial" w:cs="Arial"/>
          <w:b w:val="0"/>
        </w:rPr>
        <w:t>ey positions</w:t>
      </w:r>
      <w:r w:rsidR="000F1139" w:rsidRPr="00175F27">
        <w:rPr>
          <w:rFonts w:ascii="Arial" w:hAnsi="Arial" w:cs="Arial"/>
          <w:b w:val="0"/>
        </w:rPr>
        <w:t>.</w:t>
      </w:r>
      <w:r w:rsidR="00AC3F58" w:rsidRPr="00175F27">
        <w:rPr>
          <w:rFonts w:ascii="Arial" w:hAnsi="Arial" w:cs="Arial"/>
          <w:b w:val="0"/>
        </w:rPr>
        <w:t xml:space="preserve"> </w:t>
      </w:r>
    </w:p>
    <w:p w:rsidR="00AC3F58" w:rsidRPr="00175F27" w:rsidRDefault="00AC3F58" w:rsidP="007C2ECE">
      <w:pPr>
        <w:pStyle w:val="ListParagraph"/>
        <w:numPr>
          <w:ilvl w:val="0"/>
          <w:numId w:val="18"/>
        </w:numPr>
        <w:autoSpaceDE w:val="0"/>
        <w:autoSpaceDN w:val="0"/>
        <w:adjustRightInd w:val="0"/>
        <w:spacing w:after="120"/>
        <w:contextualSpacing w:val="0"/>
        <w:rPr>
          <w:rFonts w:ascii="Arial" w:hAnsi="Arial" w:cs="Arial"/>
        </w:rPr>
      </w:pPr>
      <w:r w:rsidRPr="00175F27">
        <w:rPr>
          <w:rFonts w:ascii="Arial" w:hAnsi="Arial" w:cs="Arial"/>
        </w:rPr>
        <w:t>Security Certifications will be annotated for all personnel proposed</w:t>
      </w:r>
      <w:r w:rsidR="00091075" w:rsidRPr="00175F27">
        <w:rPr>
          <w:rFonts w:ascii="Arial" w:hAnsi="Arial" w:cs="Arial"/>
        </w:rPr>
        <w:t xml:space="preserve">, aligning with Section H.2 of this </w:t>
      </w:r>
      <w:r w:rsidR="00020A1B">
        <w:rPr>
          <w:rFonts w:ascii="Arial" w:hAnsi="Arial" w:cs="Arial"/>
        </w:rPr>
        <w:t>RFQ</w:t>
      </w:r>
      <w:r w:rsidRPr="00175F27">
        <w:rPr>
          <w:rFonts w:ascii="Arial" w:hAnsi="Arial" w:cs="Arial"/>
        </w:rPr>
        <w:t>.</w:t>
      </w:r>
    </w:p>
    <w:p w:rsidR="000F1139" w:rsidRPr="00175F27" w:rsidRDefault="000F1139" w:rsidP="007C2ECE">
      <w:pPr>
        <w:pStyle w:val="Normal1"/>
        <w:numPr>
          <w:ilvl w:val="0"/>
          <w:numId w:val="18"/>
        </w:numPr>
        <w:spacing w:after="360" w:line="240" w:lineRule="auto"/>
        <w:rPr>
          <w:sz w:val="24"/>
          <w:szCs w:val="24"/>
        </w:rPr>
      </w:pPr>
      <w:r w:rsidRPr="00175F27">
        <w:rPr>
          <w:rFonts w:ascii="Arial" w:hAnsi="Arial" w:cs="Arial"/>
          <w:sz w:val="24"/>
          <w:szCs w:val="24"/>
        </w:rPr>
        <w:t xml:space="preserve">Factor 2 – The Management Approach Factor is </w:t>
      </w:r>
      <w:r w:rsidRPr="00C54B48">
        <w:rPr>
          <w:rFonts w:ascii="Arial" w:hAnsi="Arial" w:cs="Arial"/>
          <w:sz w:val="24"/>
          <w:szCs w:val="24"/>
          <w:highlight w:val="yellow"/>
        </w:rPr>
        <w:t xml:space="preserve">Not to Exceed </w:t>
      </w:r>
      <w:r w:rsidR="00C54B48" w:rsidRPr="00C54B48">
        <w:rPr>
          <w:rFonts w:ascii="Arial" w:hAnsi="Arial" w:cs="Arial"/>
          <w:sz w:val="24"/>
          <w:szCs w:val="24"/>
          <w:highlight w:val="yellow"/>
        </w:rPr>
        <w:t>5</w:t>
      </w:r>
      <w:r w:rsidR="00CC543F" w:rsidRPr="00C54B48">
        <w:rPr>
          <w:rFonts w:ascii="Arial" w:hAnsi="Arial" w:cs="Arial"/>
          <w:sz w:val="24"/>
          <w:szCs w:val="24"/>
          <w:highlight w:val="yellow"/>
        </w:rPr>
        <w:t xml:space="preserve"> </w:t>
      </w:r>
      <w:r w:rsidRPr="00C54B48">
        <w:rPr>
          <w:rFonts w:ascii="Arial" w:hAnsi="Arial" w:cs="Arial"/>
          <w:sz w:val="24"/>
          <w:szCs w:val="24"/>
          <w:highlight w:val="yellow"/>
        </w:rPr>
        <w:t>pages</w:t>
      </w:r>
    </w:p>
    <w:p w:rsidR="00AC3F58" w:rsidRPr="00175F27" w:rsidRDefault="00AC3F58" w:rsidP="00A605C9">
      <w:pPr>
        <w:pStyle w:val="Normal1"/>
        <w:rPr>
          <w:rFonts w:ascii="Arial" w:hAnsi="Arial" w:cs="Arial"/>
          <w:sz w:val="24"/>
          <w:szCs w:val="24"/>
        </w:rPr>
      </w:pPr>
      <w:r w:rsidRPr="00175F27">
        <w:rPr>
          <w:rFonts w:ascii="Arial" w:hAnsi="Arial" w:cs="Arial"/>
          <w:sz w:val="24"/>
          <w:szCs w:val="24"/>
        </w:rPr>
        <w:t xml:space="preserve">A comprehensive Nondisclosure Agreement (NDA) will be required of each individual performing under this Task Order at the </w:t>
      </w:r>
      <w:r w:rsidR="00057DE2">
        <w:rPr>
          <w:rFonts w:ascii="Arial" w:hAnsi="Arial" w:cs="Arial"/>
          <w:sz w:val="24"/>
          <w:szCs w:val="24"/>
        </w:rPr>
        <w:t>Government</w:t>
      </w:r>
      <w:r w:rsidR="00625064">
        <w:rPr>
          <w:rFonts w:ascii="Arial" w:hAnsi="Arial" w:cs="Arial"/>
          <w:sz w:val="24"/>
          <w:szCs w:val="24"/>
        </w:rPr>
        <w:t>’</w:t>
      </w:r>
      <w:r w:rsidR="00057DE2">
        <w:rPr>
          <w:rFonts w:ascii="Arial" w:hAnsi="Arial" w:cs="Arial"/>
          <w:sz w:val="24"/>
          <w:szCs w:val="24"/>
        </w:rPr>
        <w:t xml:space="preserve">s </w:t>
      </w:r>
      <w:r w:rsidRPr="00175F27">
        <w:rPr>
          <w:rFonts w:ascii="Arial" w:hAnsi="Arial" w:cs="Arial"/>
          <w:sz w:val="24"/>
          <w:szCs w:val="24"/>
        </w:rPr>
        <w:t>location. The NDA will be signed before commencement of work under this Task Order.</w:t>
      </w:r>
    </w:p>
    <w:p w:rsidR="00AB213D" w:rsidRPr="00175F27" w:rsidRDefault="00AB213D" w:rsidP="003F2D03">
      <w:pPr>
        <w:pStyle w:val="Normal1"/>
        <w:spacing w:after="120" w:line="240" w:lineRule="auto"/>
        <w:rPr>
          <w:rFonts w:ascii="Arial" w:eastAsia="Arial" w:hAnsi="Arial" w:cs="Arial"/>
          <w:sz w:val="24"/>
          <w:szCs w:val="24"/>
        </w:rPr>
      </w:pPr>
      <w:r w:rsidRPr="00175F27">
        <w:rPr>
          <w:rFonts w:ascii="Arial" w:eastAsia="Arial" w:hAnsi="Arial" w:cs="Arial"/>
          <w:b/>
          <w:sz w:val="24"/>
          <w:szCs w:val="24"/>
        </w:rPr>
        <w:t>Past Performance:</w:t>
      </w:r>
      <w:r w:rsidR="00F32F05" w:rsidRPr="00175F27">
        <w:rPr>
          <w:rFonts w:ascii="Arial" w:eastAsia="Arial" w:hAnsi="Arial" w:cs="Arial"/>
          <w:sz w:val="24"/>
          <w:szCs w:val="24"/>
        </w:rPr>
        <w:t xml:space="preserve"> The Offerors</w:t>
      </w:r>
      <w:r w:rsidRPr="00175F27">
        <w:rPr>
          <w:rFonts w:ascii="Arial" w:eastAsia="Arial" w:hAnsi="Arial" w:cs="Arial"/>
          <w:sz w:val="24"/>
          <w:szCs w:val="24"/>
        </w:rPr>
        <w:t xml:space="preserve"> shall provide </w:t>
      </w:r>
      <w:r w:rsidR="00CC543F" w:rsidRPr="00175F27">
        <w:rPr>
          <w:rFonts w:ascii="Arial" w:eastAsia="Arial" w:hAnsi="Arial" w:cs="Arial"/>
          <w:sz w:val="24"/>
          <w:szCs w:val="24"/>
        </w:rPr>
        <w:t>information</w:t>
      </w:r>
      <w:r w:rsidRPr="00175F27">
        <w:rPr>
          <w:rFonts w:ascii="Arial" w:eastAsia="Arial" w:hAnsi="Arial" w:cs="Arial"/>
          <w:sz w:val="24"/>
          <w:szCs w:val="24"/>
        </w:rPr>
        <w:t xml:space="preserve"> for relevant project performance within the past </w:t>
      </w:r>
      <w:r w:rsidR="001352CB" w:rsidRPr="00175F27">
        <w:rPr>
          <w:rFonts w:ascii="Arial" w:eastAsia="Arial" w:hAnsi="Arial" w:cs="Arial"/>
          <w:sz w:val="24"/>
          <w:szCs w:val="24"/>
        </w:rPr>
        <w:t>two</w:t>
      </w:r>
      <w:r w:rsidRPr="00175F27">
        <w:rPr>
          <w:rFonts w:ascii="Arial" w:eastAsia="Arial" w:hAnsi="Arial" w:cs="Arial"/>
          <w:sz w:val="24"/>
          <w:szCs w:val="24"/>
        </w:rPr>
        <w:t xml:space="preserve"> (</w:t>
      </w:r>
      <w:r w:rsidR="001352CB" w:rsidRPr="00175F27">
        <w:rPr>
          <w:rFonts w:ascii="Arial" w:eastAsia="Arial" w:hAnsi="Arial" w:cs="Arial"/>
          <w:sz w:val="24"/>
          <w:szCs w:val="24"/>
        </w:rPr>
        <w:t>2</w:t>
      </w:r>
      <w:r w:rsidRPr="00175F27">
        <w:rPr>
          <w:rFonts w:ascii="Arial" w:eastAsia="Arial" w:hAnsi="Arial" w:cs="Arial"/>
          <w:sz w:val="24"/>
          <w:szCs w:val="24"/>
        </w:rPr>
        <w:t>) years on a minimum of two (2) contracts or delivery/task orders, similar in size, scale, scope, and nature to this requirement, and provide references to show how the Offeror has performed similar work. The Offeror’s proposal must connect the relevance of past performance on s</w:t>
      </w:r>
      <w:r w:rsidR="00CC543F" w:rsidRPr="00175F27">
        <w:rPr>
          <w:rFonts w:ascii="Arial" w:eastAsia="Arial" w:hAnsi="Arial" w:cs="Arial"/>
          <w:sz w:val="24"/>
          <w:szCs w:val="24"/>
        </w:rPr>
        <w:t xml:space="preserve">imilar projects to this project. </w:t>
      </w:r>
    </w:p>
    <w:p w:rsidR="00AB213D" w:rsidRPr="00175F27" w:rsidRDefault="00057DE2" w:rsidP="003F2D03">
      <w:pPr>
        <w:pStyle w:val="Normal1"/>
        <w:spacing w:after="120" w:line="240" w:lineRule="auto"/>
        <w:rPr>
          <w:rFonts w:ascii="Arial" w:eastAsia="Arial" w:hAnsi="Arial" w:cs="Arial"/>
          <w:sz w:val="24"/>
          <w:szCs w:val="24"/>
        </w:rPr>
      </w:pPr>
      <w:r w:rsidRPr="00057DE2">
        <w:rPr>
          <w:rFonts w:ascii="Arial" w:eastAsia="Arial" w:hAnsi="Arial" w:cs="Arial"/>
          <w:sz w:val="24"/>
          <w:szCs w:val="24"/>
          <w:highlight w:val="yellow"/>
        </w:rPr>
        <w:t>“</w:t>
      </w:r>
      <w:r w:rsidR="00991C3F">
        <w:rPr>
          <w:rFonts w:ascii="Arial" w:eastAsia="Arial" w:hAnsi="Arial" w:cs="Arial"/>
          <w:sz w:val="24"/>
          <w:szCs w:val="24"/>
          <w:highlight w:val="yellow"/>
        </w:rPr>
        <w:t>AGENCY X</w:t>
      </w:r>
      <w:r w:rsidRPr="00057DE2">
        <w:rPr>
          <w:rFonts w:ascii="Arial" w:eastAsia="Arial" w:hAnsi="Arial" w:cs="Arial"/>
          <w:sz w:val="24"/>
          <w:szCs w:val="24"/>
          <w:highlight w:val="yellow"/>
        </w:rPr>
        <w:t>”</w:t>
      </w:r>
      <w:r w:rsidR="00AB213D" w:rsidRPr="00175F27">
        <w:rPr>
          <w:rFonts w:ascii="Arial" w:eastAsia="Arial" w:hAnsi="Arial" w:cs="Arial"/>
          <w:sz w:val="24"/>
          <w:szCs w:val="24"/>
        </w:rPr>
        <w:t xml:space="preserve"> reserves the right to contact references for further information regarding the Vendor’s performance on listed projects.</w:t>
      </w:r>
    </w:p>
    <w:p w:rsidR="00EC2178" w:rsidRPr="00175F27" w:rsidRDefault="00AB213D" w:rsidP="00682548">
      <w:pPr>
        <w:pStyle w:val="Normal1"/>
        <w:spacing w:after="0" w:line="240" w:lineRule="auto"/>
        <w:ind w:left="-1" w:right="-1" w:hanging="1"/>
        <w:rPr>
          <w:rFonts w:ascii="Arial" w:eastAsia="Arial" w:hAnsi="Arial" w:cs="Arial"/>
          <w:sz w:val="24"/>
          <w:szCs w:val="24"/>
        </w:rPr>
      </w:pPr>
      <w:r w:rsidRPr="00175F27">
        <w:rPr>
          <w:rFonts w:ascii="Arial" w:eastAsia="Arial" w:hAnsi="Arial" w:cs="Arial"/>
          <w:sz w:val="24"/>
          <w:szCs w:val="24"/>
        </w:rPr>
        <w:t>Factor 3 –</w:t>
      </w:r>
      <w:r w:rsidR="00AC3F58" w:rsidRPr="00175F27">
        <w:rPr>
          <w:rFonts w:ascii="Arial" w:eastAsia="Arial" w:hAnsi="Arial" w:cs="Arial"/>
          <w:sz w:val="24"/>
          <w:szCs w:val="24"/>
        </w:rPr>
        <w:t xml:space="preserve"> </w:t>
      </w:r>
      <w:r w:rsidRPr="00175F27">
        <w:rPr>
          <w:rFonts w:ascii="Arial" w:eastAsia="Arial" w:hAnsi="Arial" w:cs="Arial"/>
          <w:sz w:val="24"/>
          <w:szCs w:val="24"/>
        </w:rPr>
        <w:t xml:space="preserve">Past Performance </w:t>
      </w:r>
      <w:r w:rsidR="00CC543F" w:rsidRPr="00175F27">
        <w:rPr>
          <w:rFonts w:ascii="Arial" w:eastAsia="Arial" w:hAnsi="Arial" w:cs="Arial"/>
          <w:sz w:val="24"/>
          <w:szCs w:val="24"/>
        </w:rPr>
        <w:t>F</w:t>
      </w:r>
      <w:r w:rsidRPr="00175F27">
        <w:rPr>
          <w:rFonts w:ascii="Arial" w:eastAsia="Arial" w:hAnsi="Arial" w:cs="Arial"/>
          <w:sz w:val="24"/>
          <w:szCs w:val="24"/>
        </w:rPr>
        <w:t xml:space="preserve">actor is Not to Exceed </w:t>
      </w:r>
      <w:r w:rsidR="00CC543F" w:rsidRPr="00175F27">
        <w:rPr>
          <w:rFonts w:ascii="Arial" w:eastAsia="Arial" w:hAnsi="Arial" w:cs="Arial"/>
          <w:sz w:val="24"/>
          <w:szCs w:val="24"/>
        </w:rPr>
        <w:t>2</w:t>
      </w:r>
      <w:r w:rsidRPr="00175F27">
        <w:rPr>
          <w:rFonts w:ascii="Arial" w:eastAsia="Arial" w:hAnsi="Arial" w:cs="Arial"/>
          <w:sz w:val="24"/>
          <w:szCs w:val="24"/>
        </w:rPr>
        <w:t xml:space="preserve"> Pages</w:t>
      </w:r>
      <w:bookmarkStart w:id="90" w:name="h.2xcytpi" w:colFirst="0" w:colLast="0"/>
      <w:bookmarkEnd w:id="90"/>
    </w:p>
    <w:p w:rsidR="00682548" w:rsidRPr="00987F4D" w:rsidRDefault="00682548" w:rsidP="00682548">
      <w:pPr>
        <w:pStyle w:val="Normal1"/>
        <w:spacing w:after="0" w:line="240" w:lineRule="auto"/>
        <w:ind w:left="-1" w:right="-1" w:hanging="1"/>
        <w:rPr>
          <w:rFonts w:ascii="Arial" w:eastAsia="Arial" w:hAnsi="Arial" w:cs="Arial"/>
        </w:rPr>
      </w:pPr>
    </w:p>
    <w:p w:rsidR="00CA6542" w:rsidRPr="00987F4D" w:rsidRDefault="009D0E35" w:rsidP="00CA6542">
      <w:pPr>
        <w:pStyle w:val="Heading1"/>
        <w:spacing w:before="0"/>
      </w:pPr>
      <w:bookmarkStart w:id="91" w:name="_Toc514937546"/>
      <w:r>
        <w:t>Section K</w:t>
      </w:r>
      <w:r w:rsidR="00CA6542" w:rsidRPr="00987F4D">
        <w:t>: Evaluation Factors for Award</w:t>
      </w:r>
      <w:bookmarkEnd w:id="91"/>
    </w:p>
    <w:p w:rsidR="00CA6542" w:rsidRPr="00987F4D" w:rsidRDefault="009D0E35" w:rsidP="00CA6542">
      <w:pPr>
        <w:pStyle w:val="Heading2"/>
      </w:pPr>
      <w:bookmarkStart w:id="92" w:name="h.1ci93xb" w:colFirst="0" w:colLast="0"/>
      <w:bookmarkStart w:id="93" w:name="_Toc514937547"/>
      <w:bookmarkEnd w:id="92"/>
      <w:r>
        <w:t>K</w:t>
      </w:r>
      <w:r w:rsidR="00CA6542" w:rsidRPr="00987F4D">
        <w:t xml:space="preserve">.1  </w:t>
      </w:r>
      <w:r w:rsidR="00CA6542" w:rsidRPr="00987F4D">
        <w:tab/>
        <w:t>BASIS FOR AWARD</w:t>
      </w:r>
      <w:bookmarkEnd w:id="93"/>
    </w:p>
    <w:p w:rsidR="003B36D7" w:rsidRPr="00987F4D" w:rsidRDefault="00CA6542" w:rsidP="00CA6542">
      <w:pPr>
        <w:rPr>
          <w:rFonts w:ascii="Arial" w:eastAsia="Arial" w:hAnsi="Arial" w:cs="Arial"/>
        </w:rPr>
      </w:pPr>
      <w:r w:rsidRPr="004F3866">
        <w:rPr>
          <w:rFonts w:ascii="Arial" w:eastAsia="Arial" w:hAnsi="Arial" w:cs="Arial"/>
          <w:highlight w:val="yellow"/>
        </w:rPr>
        <w:t xml:space="preserve">The Government anticipates awarding a </w:t>
      </w:r>
      <w:r w:rsidR="00F70E7B" w:rsidRPr="004F3866">
        <w:rPr>
          <w:rFonts w:ascii="Arial" w:eastAsia="Arial" w:hAnsi="Arial" w:cs="Arial"/>
          <w:highlight w:val="yellow"/>
        </w:rPr>
        <w:t xml:space="preserve">competitive </w:t>
      </w:r>
      <w:r w:rsidR="004F3866" w:rsidRPr="004F3866">
        <w:rPr>
          <w:rFonts w:ascii="Arial" w:eastAsia="Arial" w:hAnsi="Arial" w:cs="Arial"/>
          <w:highlight w:val="yellow"/>
        </w:rPr>
        <w:t>/ directed award using FAR 8.4 procedures via Schedule 70</w:t>
      </w:r>
      <w:r w:rsidR="00DF0D16" w:rsidRPr="004F3866">
        <w:rPr>
          <w:rFonts w:ascii="Arial" w:eastAsia="Arial" w:hAnsi="Arial" w:cs="Arial"/>
          <w:highlight w:val="yellow"/>
        </w:rPr>
        <w:t>.</w:t>
      </w:r>
    </w:p>
    <w:p w:rsidR="003B36D7" w:rsidRPr="00175A89" w:rsidRDefault="009D0E35" w:rsidP="00175A89">
      <w:pPr>
        <w:pStyle w:val="Heading2"/>
      </w:pPr>
      <w:bookmarkStart w:id="94" w:name="_Toc514937548"/>
      <w:r>
        <w:t>K</w:t>
      </w:r>
      <w:r w:rsidR="003B36D7" w:rsidRPr="00987F4D">
        <w:t>.2 PRICE</w:t>
      </w:r>
      <w:bookmarkEnd w:id="94"/>
    </w:p>
    <w:p w:rsidR="003B36D7" w:rsidRPr="003B36D7" w:rsidRDefault="003B36D7" w:rsidP="003B36D7">
      <w:pPr>
        <w:rPr>
          <w:rFonts w:ascii="Arial" w:hAnsi="Arial" w:cs="Arial"/>
        </w:rPr>
      </w:pPr>
      <w:r w:rsidRPr="003B36D7">
        <w:rPr>
          <w:rFonts w:ascii="Arial" w:hAnsi="Arial" w:cs="Arial"/>
        </w:rPr>
        <w:t xml:space="preserve">Price quotes will be evaluated to determine fair market pricing. The following guidance will be used to determine fair market pricing: </w:t>
      </w:r>
    </w:p>
    <w:p w:rsidR="00DF0D16" w:rsidRPr="00DF0D16" w:rsidRDefault="00DF0D16" w:rsidP="007C2ECE">
      <w:pPr>
        <w:pStyle w:val="ListParagraph"/>
        <w:numPr>
          <w:ilvl w:val="1"/>
          <w:numId w:val="13"/>
        </w:numPr>
        <w:ind w:left="810" w:hanging="180"/>
        <w:rPr>
          <w:rFonts w:ascii="Arial" w:hAnsi="Arial" w:cs="Arial"/>
        </w:rPr>
      </w:pPr>
      <w:r>
        <w:rPr>
          <w:rFonts w:ascii="Arial" w:hAnsi="Arial" w:cs="Arial"/>
        </w:rPr>
        <w:t xml:space="preserve"> </w:t>
      </w:r>
      <w:r w:rsidR="003B36D7" w:rsidRPr="00DF0D16">
        <w:rPr>
          <w:rFonts w:ascii="Arial" w:hAnsi="Arial" w:cs="Arial"/>
        </w:rPr>
        <w:t xml:space="preserve">Price reasonableness </w:t>
      </w:r>
    </w:p>
    <w:p w:rsidR="003B36D7" w:rsidRPr="00DF0D16" w:rsidRDefault="00DF0D16" w:rsidP="007C2ECE">
      <w:pPr>
        <w:pStyle w:val="ListParagraph"/>
        <w:numPr>
          <w:ilvl w:val="1"/>
          <w:numId w:val="13"/>
        </w:numPr>
        <w:ind w:left="810" w:hanging="180"/>
        <w:rPr>
          <w:rFonts w:ascii="Arial" w:hAnsi="Arial" w:cs="Arial"/>
        </w:rPr>
      </w:pPr>
      <w:r>
        <w:rPr>
          <w:rFonts w:ascii="Arial" w:hAnsi="Arial" w:cs="Arial"/>
        </w:rPr>
        <w:t xml:space="preserve"> </w:t>
      </w:r>
      <w:r w:rsidR="003B36D7" w:rsidRPr="00DF0D16">
        <w:rPr>
          <w:rFonts w:ascii="Arial" w:hAnsi="Arial" w:cs="Arial"/>
        </w:rPr>
        <w:t>Prices will be analyzed to determine that the proposed prices are fair, reasonable, and complete in relation to this solicitation.</w:t>
      </w:r>
    </w:p>
    <w:p w:rsidR="00CA6542" w:rsidRDefault="009D0E35" w:rsidP="002757E9">
      <w:pPr>
        <w:pStyle w:val="Heading2"/>
        <w:spacing w:after="120"/>
      </w:pPr>
      <w:bookmarkStart w:id="95" w:name="_Toc514937549"/>
      <w:r>
        <w:t>K</w:t>
      </w:r>
      <w:r w:rsidR="00CA6542">
        <w:t>.</w:t>
      </w:r>
      <w:r w:rsidR="003B36D7">
        <w:t>3</w:t>
      </w:r>
      <w:r w:rsidR="00CA6542">
        <w:tab/>
        <w:t>TECHNICAL ACCEPTABILITY FACTORS</w:t>
      </w:r>
      <w:bookmarkEnd w:id="95"/>
    </w:p>
    <w:p w:rsidR="00CA6542" w:rsidRDefault="00CA6542" w:rsidP="002757E9">
      <w:pPr>
        <w:spacing w:after="120"/>
      </w:pPr>
      <w:r>
        <w:rPr>
          <w:rFonts w:ascii="Arial" w:eastAsia="Arial" w:hAnsi="Arial" w:cs="Arial"/>
        </w:rPr>
        <w:t xml:space="preserve">The Government will evaluate technical </w:t>
      </w:r>
      <w:r w:rsidR="00B02D9B">
        <w:rPr>
          <w:rFonts w:ascii="Arial" w:eastAsia="Arial" w:hAnsi="Arial" w:cs="Arial"/>
        </w:rPr>
        <w:t xml:space="preserve">proposals </w:t>
      </w:r>
      <w:r>
        <w:rPr>
          <w:rFonts w:ascii="Arial" w:eastAsia="Arial" w:hAnsi="Arial" w:cs="Arial"/>
        </w:rPr>
        <w:t>based on the factors shown below.</w:t>
      </w:r>
    </w:p>
    <w:p w:rsidR="00CA6542" w:rsidRDefault="00CA6542" w:rsidP="002757E9">
      <w:pPr>
        <w:spacing w:after="120"/>
      </w:pPr>
      <w:r>
        <w:rPr>
          <w:rFonts w:ascii="Arial" w:eastAsia="Arial" w:hAnsi="Arial" w:cs="Arial"/>
        </w:rPr>
        <w:t xml:space="preserve">The overall quality of the technical </w:t>
      </w:r>
      <w:r w:rsidR="00B02D9B">
        <w:rPr>
          <w:rFonts w:ascii="Arial" w:eastAsia="Arial" w:hAnsi="Arial" w:cs="Arial"/>
        </w:rPr>
        <w:t xml:space="preserve">proposal </w:t>
      </w:r>
      <w:r>
        <w:rPr>
          <w:rFonts w:ascii="Arial" w:eastAsia="Arial" w:hAnsi="Arial" w:cs="Arial"/>
        </w:rPr>
        <w:t xml:space="preserve">and its ability to best meet the Government's requirements are most important.  </w:t>
      </w:r>
    </w:p>
    <w:p w:rsidR="00CA6542" w:rsidRDefault="00CA6542" w:rsidP="00CA6542">
      <w:r>
        <w:rPr>
          <w:rFonts w:ascii="Arial" w:eastAsia="Arial" w:hAnsi="Arial" w:cs="Arial"/>
        </w:rPr>
        <w:t xml:space="preserve">The </w:t>
      </w:r>
      <w:r w:rsidR="00B02D9B">
        <w:rPr>
          <w:rFonts w:ascii="Arial" w:eastAsia="Arial" w:hAnsi="Arial" w:cs="Arial"/>
        </w:rPr>
        <w:t xml:space="preserve">proposal </w:t>
      </w:r>
      <w:r>
        <w:rPr>
          <w:rFonts w:ascii="Arial" w:eastAsia="Arial" w:hAnsi="Arial" w:cs="Arial"/>
        </w:rPr>
        <w:t xml:space="preserve">submitted against this solicitation will be evaluated to determine if </w:t>
      </w:r>
      <w:r w:rsidR="00E863FA">
        <w:rPr>
          <w:rFonts w:ascii="Arial" w:eastAsia="Arial" w:hAnsi="Arial" w:cs="Arial"/>
        </w:rPr>
        <w:t xml:space="preserve">the </w:t>
      </w:r>
      <w:r>
        <w:rPr>
          <w:rFonts w:ascii="Arial" w:eastAsia="Arial" w:hAnsi="Arial" w:cs="Arial"/>
        </w:rPr>
        <w:t xml:space="preserve">business meets the technical acceptability and proposed prices are fair and reasonable.  </w:t>
      </w:r>
    </w:p>
    <w:p w:rsidR="00CA6542" w:rsidRDefault="00CA6542" w:rsidP="00CA6542">
      <w:r>
        <w:rPr>
          <w:rFonts w:ascii="Arial" w:eastAsia="Arial" w:hAnsi="Arial" w:cs="Arial"/>
        </w:rPr>
        <w:t>The following guidance will be used to determine technical acceptability of the Contractor:</w:t>
      </w:r>
    </w:p>
    <w:p w:rsidR="00CA6542" w:rsidRDefault="00CA6542" w:rsidP="007C2ECE">
      <w:pPr>
        <w:numPr>
          <w:ilvl w:val="1"/>
          <w:numId w:val="2"/>
        </w:numPr>
        <w:ind w:hanging="360"/>
        <w:contextualSpacing/>
        <w:rPr>
          <w:rFonts w:ascii="Arial" w:eastAsia="Arial" w:hAnsi="Arial" w:cs="Arial"/>
        </w:rPr>
      </w:pPr>
      <w:r>
        <w:rPr>
          <w:rFonts w:ascii="Arial" w:eastAsia="Arial" w:hAnsi="Arial" w:cs="Arial"/>
        </w:rPr>
        <w:t xml:space="preserve">Technical adherence to the solicitation via </w:t>
      </w:r>
      <w:r w:rsidR="00212217">
        <w:rPr>
          <w:rFonts w:ascii="Arial" w:eastAsia="Arial" w:hAnsi="Arial" w:cs="Arial"/>
        </w:rPr>
        <w:t xml:space="preserve">three </w:t>
      </w:r>
      <w:r>
        <w:rPr>
          <w:rFonts w:ascii="Arial" w:eastAsia="Arial" w:hAnsi="Arial" w:cs="Arial"/>
        </w:rPr>
        <w:t>factors:</w:t>
      </w:r>
    </w:p>
    <w:p w:rsidR="006E0060" w:rsidRPr="006E0060" w:rsidRDefault="006E0060" w:rsidP="003F2D03">
      <w:pPr>
        <w:pStyle w:val="ListParagraph"/>
        <w:spacing w:after="120"/>
        <w:ind w:left="1440" w:hanging="720"/>
        <w:contextualSpacing w:val="0"/>
        <w:rPr>
          <w:rFonts w:ascii="Arial" w:hAnsi="Arial" w:cs="Arial"/>
        </w:rPr>
      </w:pPr>
      <w:r w:rsidRPr="006E0060">
        <w:rPr>
          <w:rFonts w:ascii="Arial" w:eastAsia="Arial" w:hAnsi="Arial" w:cs="Arial"/>
        </w:rPr>
        <w:t>●</w:t>
      </w:r>
      <w:r w:rsidRPr="006E0060">
        <w:rPr>
          <w:rFonts w:ascii="Arial" w:eastAsia="Arial" w:hAnsi="Arial" w:cs="Arial"/>
        </w:rPr>
        <w:tab/>
        <w:t xml:space="preserve">Factor 1 – Technical Approach:  The </w:t>
      </w:r>
      <w:r>
        <w:rPr>
          <w:rFonts w:ascii="Arial" w:eastAsia="Arial" w:hAnsi="Arial" w:cs="Arial"/>
        </w:rPr>
        <w:t>T</w:t>
      </w:r>
      <w:r w:rsidRPr="006E0060">
        <w:rPr>
          <w:rFonts w:ascii="Arial" w:eastAsia="Arial" w:hAnsi="Arial" w:cs="Arial"/>
        </w:rPr>
        <w:t xml:space="preserve">echnical </w:t>
      </w:r>
      <w:r>
        <w:rPr>
          <w:rFonts w:ascii="Arial" w:eastAsia="Arial" w:hAnsi="Arial" w:cs="Arial"/>
        </w:rPr>
        <w:t>A</w:t>
      </w:r>
      <w:r w:rsidRPr="006E0060">
        <w:rPr>
          <w:rFonts w:ascii="Arial" w:eastAsia="Arial" w:hAnsi="Arial" w:cs="Arial"/>
        </w:rPr>
        <w:t>pproach will be evaluated to determine whether the Contractor’s proposal aligns with the tasks and deliverables identified in Section C</w:t>
      </w:r>
      <w:r>
        <w:rPr>
          <w:rFonts w:ascii="Arial" w:eastAsia="Arial" w:hAnsi="Arial" w:cs="Arial"/>
        </w:rPr>
        <w:t xml:space="preserve"> and evaluation sub</w:t>
      </w:r>
      <w:r w:rsidR="00E863FA">
        <w:rPr>
          <w:rFonts w:ascii="Arial" w:eastAsia="Arial" w:hAnsi="Arial" w:cs="Arial"/>
        </w:rPr>
        <w:t>-</w:t>
      </w:r>
      <w:r>
        <w:rPr>
          <w:rFonts w:ascii="Arial" w:eastAsia="Arial" w:hAnsi="Arial" w:cs="Arial"/>
        </w:rPr>
        <w:t>factors in Section L</w:t>
      </w:r>
      <w:r w:rsidRPr="006E0060">
        <w:rPr>
          <w:rFonts w:ascii="Arial" w:eastAsia="Arial" w:hAnsi="Arial" w:cs="Arial"/>
        </w:rPr>
        <w:t>.</w:t>
      </w:r>
    </w:p>
    <w:p w:rsidR="006E0060" w:rsidRPr="001352CB" w:rsidRDefault="00CA6542" w:rsidP="007C2ECE">
      <w:pPr>
        <w:pStyle w:val="ListParagraph"/>
        <w:numPr>
          <w:ilvl w:val="0"/>
          <w:numId w:val="16"/>
        </w:numPr>
        <w:autoSpaceDE w:val="0"/>
        <w:autoSpaceDN w:val="0"/>
        <w:adjustRightInd w:val="0"/>
        <w:spacing w:after="120"/>
        <w:ind w:left="1440"/>
        <w:contextualSpacing w:val="0"/>
        <w:rPr>
          <w:rFonts w:ascii="Arial" w:hAnsi="Arial" w:cs="Arial"/>
        </w:rPr>
      </w:pPr>
      <w:r w:rsidRPr="001352CB">
        <w:rPr>
          <w:rFonts w:ascii="Arial" w:eastAsia="Arial" w:hAnsi="Arial" w:cs="Arial"/>
          <w:color w:val="222222"/>
        </w:rPr>
        <w:t xml:space="preserve">Factor </w:t>
      </w:r>
      <w:r w:rsidR="00022734" w:rsidRPr="001352CB">
        <w:rPr>
          <w:rFonts w:ascii="Arial" w:eastAsia="Arial" w:hAnsi="Arial" w:cs="Arial"/>
          <w:color w:val="222222"/>
        </w:rPr>
        <w:t xml:space="preserve">2 </w:t>
      </w:r>
      <w:r w:rsidRPr="001352CB">
        <w:rPr>
          <w:rFonts w:ascii="Arial" w:eastAsia="Arial" w:hAnsi="Arial" w:cs="Arial"/>
          <w:color w:val="222222"/>
        </w:rPr>
        <w:t xml:space="preserve">- </w:t>
      </w:r>
      <w:r w:rsidR="00B626DC" w:rsidRPr="001352CB">
        <w:rPr>
          <w:rFonts w:ascii="Arial" w:eastAsia="Arial" w:hAnsi="Arial" w:cs="Arial"/>
          <w:color w:val="222222"/>
        </w:rPr>
        <w:t>Management Approach</w:t>
      </w:r>
      <w:r w:rsidR="00693558">
        <w:rPr>
          <w:rFonts w:ascii="Arial" w:eastAsia="Arial" w:hAnsi="Arial" w:cs="Arial"/>
          <w:color w:val="222222"/>
        </w:rPr>
        <w:t>: The Management A</w:t>
      </w:r>
      <w:r w:rsidR="006E0060" w:rsidRPr="001352CB">
        <w:rPr>
          <w:rFonts w:ascii="Arial" w:eastAsia="Arial" w:hAnsi="Arial" w:cs="Arial"/>
          <w:color w:val="222222"/>
        </w:rPr>
        <w:t xml:space="preserve">pproach will be evaluated based on the how well the Contractor’s proposed staffing plan and experience of key-personnel align with completing the tasks and deliverables identified in Section C.  </w:t>
      </w:r>
      <w:r w:rsidRPr="007D7271">
        <w:rPr>
          <w:rFonts w:ascii="Arial" w:eastAsia="Arial" w:hAnsi="Arial" w:cs="Arial"/>
        </w:rPr>
        <w:t>Resumes submitted will be evaluated on a “meets” or “does not meet” the solicitation requirements, by examining the proposed individual’s requisite knowledge, skills and</w:t>
      </w:r>
      <w:r w:rsidRPr="00E859CD">
        <w:rPr>
          <w:rFonts w:ascii="Arial" w:eastAsia="Arial" w:hAnsi="Arial" w:cs="Arial"/>
        </w:rPr>
        <w:t xml:space="preserve"> experience to perform the requirements in Section C. </w:t>
      </w:r>
      <w:r w:rsidR="001352CB" w:rsidRPr="00A605C9">
        <w:rPr>
          <w:rFonts w:ascii="Arial" w:eastAsia="Arial" w:hAnsi="Arial" w:cs="Arial"/>
        </w:rPr>
        <w:t xml:space="preserve">the quality of the proposed individual’s performance this </w:t>
      </w:r>
      <w:r w:rsidR="00020A1B">
        <w:rPr>
          <w:rFonts w:ascii="Arial" w:eastAsia="Arial" w:hAnsi="Arial" w:cs="Arial"/>
        </w:rPr>
        <w:t>RFQ</w:t>
      </w:r>
      <w:r w:rsidR="001352CB" w:rsidRPr="00A605C9">
        <w:rPr>
          <w:rFonts w:ascii="Arial" w:eastAsia="Arial" w:hAnsi="Arial" w:cs="Arial"/>
        </w:rPr>
        <w:t xml:space="preserve">, and in projects of similar size and scope to the requirements in Section C. </w:t>
      </w:r>
      <w:r w:rsidRPr="00A605C9">
        <w:rPr>
          <w:rFonts w:ascii="Arial" w:eastAsia="Arial" w:hAnsi="Arial" w:cs="Arial"/>
        </w:rPr>
        <w:t>Collectively, the resumes must demonstrate that the Offeror has the personnel to perform the requirements in Section C</w:t>
      </w:r>
      <w:r w:rsidR="006E0060" w:rsidRPr="00A605C9">
        <w:rPr>
          <w:rFonts w:ascii="Arial" w:eastAsia="Arial" w:hAnsi="Arial" w:cs="Arial"/>
        </w:rPr>
        <w:t>,</w:t>
      </w:r>
      <w:r w:rsidR="006E0060" w:rsidRPr="006E0060">
        <w:t xml:space="preserve"> </w:t>
      </w:r>
      <w:r w:rsidR="001352CB">
        <w:rPr>
          <w:rFonts w:ascii="Arial" w:eastAsia="Arial" w:hAnsi="Arial" w:cs="Arial"/>
        </w:rPr>
        <w:t>in keeping with the</w:t>
      </w:r>
      <w:r w:rsidR="006E0060" w:rsidRPr="001352CB">
        <w:rPr>
          <w:rFonts w:ascii="Arial" w:eastAsia="Arial" w:hAnsi="Arial" w:cs="Arial"/>
        </w:rPr>
        <w:t xml:space="preserve"> evaluation sub</w:t>
      </w:r>
      <w:r w:rsidR="00693558">
        <w:rPr>
          <w:rFonts w:ascii="Arial" w:eastAsia="Arial" w:hAnsi="Arial" w:cs="Arial"/>
        </w:rPr>
        <w:t>-</w:t>
      </w:r>
      <w:r w:rsidR="006E0060" w:rsidRPr="001352CB">
        <w:rPr>
          <w:rFonts w:ascii="Arial" w:eastAsia="Arial" w:hAnsi="Arial" w:cs="Arial"/>
        </w:rPr>
        <w:t>factors in Section L. Non-Key personnel will be evaluated for relevant qualifications</w:t>
      </w:r>
      <w:r w:rsidRPr="001352CB">
        <w:rPr>
          <w:rFonts w:ascii="Arial" w:eastAsia="Arial" w:hAnsi="Arial" w:cs="Arial"/>
        </w:rPr>
        <w:t>.</w:t>
      </w:r>
      <w:r>
        <w:t xml:space="preserve">  </w:t>
      </w:r>
      <w:r w:rsidR="006E0060" w:rsidRPr="001352CB">
        <w:rPr>
          <w:rFonts w:ascii="Arial" w:hAnsi="Arial" w:cs="Arial"/>
        </w:rPr>
        <w:t xml:space="preserve">Security Certifications will </w:t>
      </w:r>
      <w:r w:rsidR="001352CB">
        <w:rPr>
          <w:rFonts w:ascii="Arial" w:hAnsi="Arial" w:cs="Arial"/>
        </w:rPr>
        <w:t xml:space="preserve">also </w:t>
      </w:r>
      <w:r w:rsidR="006E0060" w:rsidRPr="001352CB">
        <w:rPr>
          <w:rFonts w:ascii="Arial" w:hAnsi="Arial" w:cs="Arial"/>
        </w:rPr>
        <w:t>be evaluated.</w:t>
      </w:r>
    </w:p>
    <w:p w:rsidR="00CA6542" w:rsidRDefault="00CA6542" w:rsidP="007C2ECE">
      <w:pPr>
        <w:numPr>
          <w:ilvl w:val="0"/>
          <w:numId w:val="3"/>
        </w:numPr>
        <w:spacing w:after="120"/>
        <w:ind w:left="1440" w:hanging="720"/>
        <w:rPr>
          <w:color w:val="222222"/>
        </w:rPr>
      </w:pPr>
      <w:r>
        <w:rPr>
          <w:rFonts w:ascii="Arial" w:eastAsia="Arial" w:hAnsi="Arial" w:cs="Arial"/>
          <w:color w:val="222222"/>
        </w:rPr>
        <w:t xml:space="preserve">Factor </w:t>
      </w:r>
      <w:r w:rsidR="00022734">
        <w:rPr>
          <w:rFonts w:ascii="Arial" w:eastAsia="Arial" w:hAnsi="Arial" w:cs="Arial"/>
          <w:color w:val="222222"/>
        </w:rPr>
        <w:t xml:space="preserve">3 </w:t>
      </w:r>
      <w:r>
        <w:rPr>
          <w:rFonts w:ascii="Arial" w:eastAsia="Arial" w:hAnsi="Arial" w:cs="Arial"/>
          <w:color w:val="222222"/>
        </w:rPr>
        <w:t xml:space="preserve">- Past Performance: </w:t>
      </w:r>
      <w:r>
        <w:rPr>
          <w:rFonts w:ascii="Arial" w:eastAsia="Arial" w:hAnsi="Arial" w:cs="Arial"/>
        </w:rPr>
        <w:t xml:space="preserve">Past Performance profiles will be evaluated </w:t>
      </w:r>
      <w:r w:rsidR="006E0060">
        <w:rPr>
          <w:rFonts w:ascii="Arial" w:eastAsia="Arial" w:hAnsi="Arial" w:cs="Arial"/>
        </w:rPr>
        <w:t xml:space="preserve">for </w:t>
      </w:r>
      <w:r w:rsidR="001352CB">
        <w:rPr>
          <w:rFonts w:ascii="Arial" w:eastAsia="Arial" w:hAnsi="Arial" w:cs="Arial"/>
        </w:rPr>
        <w:t xml:space="preserve">recent </w:t>
      </w:r>
      <w:r w:rsidR="006E0060">
        <w:rPr>
          <w:rFonts w:ascii="Arial" w:eastAsia="Arial" w:hAnsi="Arial" w:cs="Arial"/>
        </w:rPr>
        <w:t>performance</w:t>
      </w:r>
      <w:r>
        <w:rPr>
          <w:rFonts w:ascii="Arial" w:eastAsia="Arial" w:hAnsi="Arial" w:cs="Arial"/>
        </w:rPr>
        <w:t xml:space="preserve"> in projects of similar size and scope to the requirements in Section C</w:t>
      </w:r>
      <w:r w:rsidR="001352CB">
        <w:rPr>
          <w:rFonts w:ascii="Arial" w:eastAsia="Arial" w:hAnsi="Arial" w:cs="Arial"/>
        </w:rPr>
        <w:t>.</w:t>
      </w:r>
      <w:r>
        <w:rPr>
          <w:rFonts w:ascii="Arial" w:eastAsia="Arial" w:hAnsi="Arial" w:cs="Arial"/>
        </w:rPr>
        <w:t xml:space="preserve">  Past </w:t>
      </w:r>
      <w:r w:rsidR="006E0060">
        <w:rPr>
          <w:rFonts w:ascii="Arial" w:eastAsia="Arial" w:hAnsi="Arial" w:cs="Arial"/>
        </w:rPr>
        <w:t xml:space="preserve">Performance </w:t>
      </w:r>
      <w:r>
        <w:rPr>
          <w:rFonts w:ascii="Arial" w:eastAsia="Arial" w:hAnsi="Arial" w:cs="Arial"/>
        </w:rPr>
        <w:t>will be evaluated in a “satisfactory,” “not satisfactory manner,” or neither favorable nor unfavorable if there is no past performance history.</w:t>
      </w:r>
    </w:p>
    <w:p w:rsidR="00CA6542" w:rsidRDefault="00CA6542" w:rsidP="00CA6542">
      <w:r>
        <w:rPr>
          <w:rFonts w:ascii="Arial" w:eastAsia="Arial" w:hAnsi="Arial" w:cs="Arial"/>
        </w:rPr>
        <w:t>The Government reserves the right to use other methods for determining acceptable past performance. If past performance documentation is not available in the Past Performance Information Retrieval System (PPIRS), other sources, such as interviews with Program Managers, Contracting Officers, or other sources may be used.</w:t>
      </w:r>
    </w:p>
    <w:p w:rsidR="00CA6542" w:rsidRDefault="009D0E35" w:rsidP="002757E9">
      <w:pPr>
        <w:pStyle w:val="Heading2"/>
        <w:spacing w:after="120"/>
      </w:pPr>
      <w:bookmarkStart w:id="96" w:name="_Toc514937550"/>
      <w:r>
        <w:t>K</w:t>
      </w:r>
      <w:r w:rsidR="00CA6542">
        <w:t>.4 BASIS FOR AWARD</w:t>
      </w:r>
      <w:bookmarkEnd w:id="96"/>
    </w:p>
    <w:p w:rsidR="00CA6542" w:rsidRDefault="00CA6542" w:rsidP="00CA6542">
      <w:pPr>
        <w:rPr>
          <w:rFonts w:ascii="Arial" w:eastAsia="Arial" w:hAnsi="Arial" w:cs="Arial"/>
        </w:rPr>
      </w:pPr>
      <w:r>
        <w:rPr>
          <w:rFonts w:ascii="Arial" w:eastAsia="Arial" w:hAnsi="Arial" w:cs="Arial"/>
        </w:rPr>
        <w:t xml:space="preserve">The non-price evaluation factors, when taken into consideration with the overall price quote, will be used to determine whether the </w:t>
      </w:r>
      <w:r w:rsidR="00020A1B">
        <w:rPr>
          <w:rFonts w:ascii="Arial" w:eastAsia="Arial" w:hAnsi="Arial" w:cs="Arial"/>
        </w:rPr>
        <w:t>quote</w:t>
      </w:r>
      <w:r w:rsidR="00B02D9B">
        <w:rPr>
          <w:rFonts w:ascii="Arial" w:eastAsia="Arial" w:hAnsi="Arial" w:cs="Arial"/>
        </w:rPr>
        <w:t xml:space="preserve"> </w:t>
      </w:r>
      <w:r>
        <w:rPr>
          <w:rFonts w:ascii="Arial" w:eastAsia="Arial" w:hAnsi="Arial" w:cs="Arial"/>
        </w:rPr>
        <w:t>provides the best value to the Government</w:t>
      </w:r>
      <w:r w:rsidR="007D7271">
        <w:rPr>
          <w:rFonts w:ascii="Arial" w:eastAsia="Arial" w:hAnsi="Arial" w:cs="Arial"/>
        </w:rPr>
        <w:t>.</w:t>
      </w:r>
    </w:p>
    <w:sectPr w:rsidR="00CA6542" w:rsidSect="00CD3921">
      <w:headerReference w:type="even" r:id="rId17"/>
      <w:headerReference w:type="default" r:id="rId18"/>
      <w:footerReference w:type="even" r:id="rId19"/>
      <w:footerReference w:type="default" r:id="rId20"/>
      <w:headerReference w:type="first" r:id="rId21"/>
      <w:footerReference w:type="first" r:id="rId22"/>
      <w:pgSz w:w="12240" w:h="15840"/>
      <w:pgMar w:top="720" w:right="720" w:bottom="720" w:left="72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18A1" w:rsidRDefault="00AF18A1">
      <w:r>
        <w:separator/>
      </w:r>
    </w:p>
  </w:endnote>
  <w:endnote w:type="continuationSeparator" w:id="0">
    <w:p w:rsidR="00AF18A1" w:rsidRDefault="00AF18A1">
      <w:r>
        <w:continuationSeparator/>
      </w:r>
    </w:p>
  </w:endnote>
  <w:endnote w:type="continuationNotice" w:id="1">
    <w:p w:rsidR="00AF18A1" w:rsidRDefault="00AF18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FDF" w:rsidRDefault="00325F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0045289"/>
      <w:docPartObj>
        <w:docPartGallery w:val="Page Numbers (Bottom of Page)"/>
        <w:docPartUnique/>
      </w:docPartObj>
    </w:sdtPr>
    <w:sdtEndPr>
      <w:rPr>
        <w:noProof/>
      </w:rPr>
    </w:sdtEndPr>
    <w:sdtContent>
      <w:p w:rsidR="00325FDF" w:rsidRDefault="00325FDF">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rsidR="00325FDF" w:rsidRDefault="00325FDF">
    <w:pPr>
      <w:ind w:right="260"/>
      <w:rPr>
        <w:color w:val="0F243E" w:themeColor="text2" w:themeShade="80"/>
        <w:sz w:val="26"/>
        <w:szCs w:val="2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FDF" w:rsidRDefault="00325F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18A1" w:rsidRDefault="00AF18A1">
      <w:r>
        <w:separator/>
      </w:r>
    </w:p>
  </w:footnote>
  <w:footnote w:type="continuationSeparator" w:id="0">
    <w:p w:rsidR="00AF18A1" w:rsidRDefault="00AF18A1">
      <w:r>
        <w:continuationSeparator/>
      </w:r>
    </w:p>
  </w:footnote>
  <w:footnote w:type="continuationNotice" w:id="1">
    <w:p w:rsidR="00AF18A1" w:rsidRDefault="00AF18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FDF" w:rsidRDefault="00AF18A1">
    <w:pPr>
      <w:pStyle w:val="Header"/>
    </w:pPr>
    <w:r>
      <w:rPr>
        <w:noProof/>
      </w:rPr>
      <w:pict w14:anchorId="2EAE40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94689" o:spid="_x0000_s2050" type="#_x0000_t136" style="position:absolute;margin-left:0;margin-top:0;width:592.2pt;height:169.2pt;rotation:315;z-index:-251655168;mso-position-horizontal:center;mso-position-horizontal-relative:margin;mso-position-vertical:center;mso-position-vertical-relative:margin" o:allowincell="f" fillcolor="silver" stroked="f">
          <v:fill opacity=".5"/>
          <v:textpath style="font-family:&quot;Times New Roman&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FDF" w:rsidRDefault="00AF18A1">
    <w:pPr>
      <w:tabs>
        <w:tab w:val="center" w:pos="4320"/>
        <w:tab w:val="right" w:pos="8640"/>
      </w:tabs>
    </w:pPr>
    <w:r>
      <w:rPr>
        <w:noProof/>
      </w:rPr>
      <w:pict w14:anchorId="74AB42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94690" o:spid="_x0000_s2051" type="#_x0000_t136" style="position:absolute;margin-left:0;margin-top:0;width:592.2pt;height:169.2pt;rotation:315;z-index:-251653120;mso-position-horizontal:center;mso-position-horizontal-relative:margin;mso-position-vertical:center;mso-position-vertical-relative:margin" o:allowincell="f" fillcolor="silver" stroked="f">
          <v:fill opacity=".5"/>
          <v:textpath style="font-family:&quot;Times New Roman&quot;;font-size:1pt" string="SAMP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FDF" w:rsidRDefault="00AF18A1">
    <w:pPr>
      <w:pStyle w:val="Header"/>
    </w:pPr>
    <w:r>
      <w:rPr>
        <w:noProof/>
      </w:rPr>
      <w:pict w14:anchorId="012F48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94688" o:spid="_x0000_s2049" type="#_x0000_t136" style="position:absolute;margin-left:0;margin-top:0;width:592.2pt;height:169.2pt;rotation:315;z-index:-251657216;mso-position-horizontal:center;mso-position-horizontal-relative:margin;mso-position-vertical:center;mso-position-vertical-relative:margin" o:allowincell="f" fillcolor="silver" stroked="f">
          <v:fill opacity=".5"/>
          <v:textpath style="font-family:&quot;Times New Roman&quot;;font-size:1pt" string="S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4365"/>
    <w:multiLevelType w:val="hybridMultilevel"/>
    <w:tmpl w:val="9E0E1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35009"/>
    <w:multiLevelType w:val="hybridMultilevel"/>
    <w:tmpl w:val="675EEF42"/>
    <w:lvl w:ilvl="0" w:tplc="62805134">
      <w:start w:val="1"/>
      <w:numFmt w:val="bullet"/>
      <w:lvlText w:val=""/>
      <w:lvlJc w:val="left"/>
      <w:pPr>
        <w:ind w:left="160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E4CE0"/>
    <w:multiLevelType w:val="hybridMultilevel"/>
    <w:tmpl w:val="C7D243C6"/>
    <w:lvl w:ilvl="0" w:tplc="FFFFFFFF">
      <w:start w:val="1"/>
      <w:numFmt w:val="bullet"/>
      <w:lvlText w:val=""/>
      <w:lvlJc w:val="left"/>
      <w:pPr>
        <w:ind w:left="160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o"/>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87C02"/>
    <w:multiLevelType w:val="hybridMultilevel"/>
    <w:tmpl w:val="74AA22E2"/>
    <w:lvl w:ilvl="0" w:tplc="B3DC89A8">
      <w:start w:val="1"/>
      <w:numFmt w:val="bullet"/>
      <w:lvlText w:val=""/>
      <w:lvlJc w:val="left"/>
      <w:pPr>
        <w:ind w:left="720" w:hanging="360"/>
      </w:pPr>
      <w:rPr>
        <w:rFonts w:ascii="Symbol" w:hAnsi="Symbol" w:hint="default"/>
      </w:rPr>
    </w:lvl>
    <w:lvl w:ilvl="1" w:tplc="6A1637A4">
      <w:start w:val="1"/>
      <w:numFmt w:val="bullet"/>
      <w:lvlText w:val="o"/>
      <w:lvlJc w:val="left"/>
      <w:pPr>
        <w:ind w:left="1440" w:hanging="360"/>
      </w:pPr>
      <w:rPr>
        <w:rFonts w:ascii="Courier New" w:hAnsi="Courier New" w:hint="default"/>
      </w:rPr>
    </w:lvl>
    <w:lvl w:ilvl="2" w:tplc="E92CF390">
      <w:start w:val="1"/>
      <w:numFmt w:val="bullet"/>
      <w:lvlText w:val=""/>
      <w:lvlJc w:val="left"/>
      <w:pPr>
        <w:ind w:left="2160" w:hanging="360"/>
      </w:pPr>
      <w:rPr>
        <w:rFonts w:ascii="Symbol" w:hAnsi="Symbol" w:hint="default"/>
      </w:rPr>
    </w:lvl>
    <w:lvl w:ilvl="3" w:tplc="6F466718">
      <w:start w:val="1"/>
      <w:numFmt w:val="bullet"/>
      <w:lvlText w:val=""/>
      <w:lvlJc w:val="left"/>
      <w:pPr>
        <w:ind w:left="2880" w:hanging="360"/>
      </w:pPr>
      <w:rPr>
        <w:rFonts w:ascii="Symbol" w:hAnsi="Symbol" w:hint="default"/>
      </w:rPr>
    </w:lvl>
    <w:lvl w:ilvl="4" w:tplc="668EDC92">
      <w:start w:val="1"/>
      <w:numFmt w:val="bullet"/>
      <w:lvlText w:val="o"/>
      <w:lvlJc w:val="left"/>
      <w:pPr>
        <w:ind w:left="3600" w:hanging="360"/>
      </w:pPr>
      <w:rPr>
        <w:rFonts w:ascii="Courier New" w:hAnsi="Courier New" w:hint="default"/>
      </w:rPr>
    </w:lvl>
    <w:lvl w:ilvl="5" w:tplc="58FE8768">
      <w:start w:val="1"/>
      <w:numFmt w:val="bullet"/>
      <w:lvlText w:val=""/>
      <w:lvlJc w:val="left"/>
      <w:pPr>
        <w:ind w:left="4320" w:hanging="360"/>
      </w:pPr>
      <w:rPr>
        <w:rFonts w:ascii="Wingdings" w:hAnsi="Wingdings" w:hint="default"/>
      </w:rPr>
    </w:lvl>
    <w:lvl w:ilvl="6" w:tplc="2DCC7206">
      <w:start w:val="1"/>
      <w:numFmt w:val="bullet"/>
      <w:lvlText w:val=""/>
      <w:lvlJc w:val="left"/>
      <w:pPr>
        <w:ind w:left="5040" w:hanging="360"/>
      </w:pPr>
      <w:rPr>
        <w:rFonts w:ascii="Symbol" w:hAnsi="Symbol" w:hint="default"/>
      </w:rPr>
    </w:lvl>
    <w:lvl w:ilvl="7" w:tplc="BDAAC5E6">
      <w:start w:val="1"/>
      <w:numFmt w:val="bullet"/>
      <w:lvlText w:val="o"/>
      <w:lvlJc w:val="left"/>
      <w:pPr>
        <w:ind w:left="5760" w:hanging="360"/>
      </w:pPr>
      <w:rPr>
        <w:rFonts w:ascii="Courier New" w:hAnsi="Courier New" w:hint="default"/>
      </w:rPr>
    </w:lvl>
    <w:lvl w:ilvl="8" w:tplc="87DA25CE">
      <w:start w:val="1"/>
      <w:numFmt w:val="bullet"/>
      <w:lvlText w:val=""/>
      <w:lvlJc w:val="left"/>
      <w:pPr>
        <w:ind w:left="6480" w:hanging="360"/>
      </w:pPr>
      <w:rPr>
        <w:rFonts w:ascii="Wingdings" w:hAnsi="Wingdings" w:hint="default"/>
      </w:rPr>
    </w:lvl>
  </w:abstractNum>
  <w:abstractNum w:abstractNumId="4" w15:restartNumberingAfterBreak="0">
    <w:nsid w:val="0CBE03E7"/>
    <w:multiLevelType w:val="hybridMultilevel"/>
    <w:tmpl w:val="8C26F95C"/>
    <w:lvl w:ilvl="0" w:tplc="62805134">
      <w:start w:val="1"/>
      <w:numFmt w:val="bullet"/>
      <w:lvlText w:val=""/>
      <w:lvlJc w:val="left"/>
      <w:pPr>
        <w:ind w:left="1440" w:hanging="360"/>
      </w:pPr>
      <w:rPr>
        <w:rFonts w:ascii="Symbol" w:hAnsi="Symbol" w:hint="default"/>
        <w:sz w:val="16"/>
      </w:rPr>
    </w:lvl>
    <w:lvl w:ilvl="1" w:tplc="04090003">
      <w:start w:val="1"/>
      <w:numFmt w:val="bullet"/>
      <w:lvlText w:val="o"/>
      <w:lvlJc w:val="left"/>
      <w:pPr>
        <w:ind w:left="1280" w:hanging="360"/>
      </w:pPr>
      <w:rPr>
        <w:rFonts w:ascii="Courier New" w:hAnsi="Courier New" w:cs="Courier New" w:hint="default"/>
      </w:rPr>
    </w:lvl>
    <w:lvl w:ilvl="2" w:tplc="04090003">
      <w:start w:val="1"/>
      <w:numFmt w:val="bullet"/>
      <w:lvlText w:val="o"/>
      <w:lvlJc w:val="left"/>
      <w:pPr>
        <w:ind w:left="2000" w:hanging="360"/>
      </w:pPr>
      <w:rPr>
        <w:rFonts w:ascii="Courier New" w:hAnsi="Courier New" w:cs="Courier New" w:hint="default"/>
      </w:rPr>
    </w:lvl>
    <w:lvl w:ilvl="3" w:tplc="0409000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5" w15:restartNumberingAfterBreak="0">
    <w:nsid w:val="0E4B14E7"/>
    <w:multiLevelType w:val="multilevel"/>
    <w:tmpl w:val="11AEA1CE"/>
    <w:lvl w:ilvl="0">
      <w:start w:val="1"/>
      <w:numFmt w:val="bullet"/>
      <w:lvlText w:val="●"/>
      <w:lvlJc w:val="left"/>
      <w:pPr>
        <w:ind w:left="720" w:firstLine="1080"/>
      </w:pPr>
      <w:rPr>
        <w:rFonts w:ascii="Arial" w:eastAsia="Arial" w:hAnsi="Arial" w:cs="Arial"/>
        <w:b w:val="0"/>
        <w:i w:val="0"/>
        <w:strike w:val="0"/>
        <w:color w:val="000000"/>
        <w:sz w:val="20"/>
        <w:szCs w:val="20"/>
        <w:u w:val="none"/>
        <w:vertAlign w:val="baseline"/>
      </w:rPr>
    </w:lvl>
    <w:lvl w:ilvl="1">
      <w:start w:val="1"/>
      <w:numFmt w:val="bullet"/>
      <w:lvlText w:val="○"/>
      <w:lvlJc w:val="left"/>
      <w:pPr>
        <w:ind w:left="1440" w:firstLine="2520"/>
      </w:pPr>
      <w:rPr>
        <w:rFonts w:ascii="Arial" w:eastAsia="Arial" w:hAnsi="Arial" w:cs="Arial"/>
        <w:b w:val="0"/>
        <w:i w:val="0"/>
        <w:strike w:val="0"/>
        <w:color w:val="000000"/>
        <w:sz w:val="20"/>
        <w:szCs w:val="20"/>
        <w:u w:val="none"/>
        <w:vertAlign w:val="baseline"/>
      </w:rPr>
    </w:lvl>
    <w:lvl w:ilvl="2">
      <w:start w:val="1"/>
      <w:numFmt w:val="bullet"/>
      <w:lvlText w:val="■"/>
      <w:lvlJc w:val="right"/>
      <w:pPr>
        <w:ind w:left="2160" w:firstLine="4140"/>
      </w:pPr>
      <w:rPr>
        <w:rFonts w:ascii="Arial" w:eastAsia="Arial" w:hAnsi="Arial" w:cs="Arial"/>
        <w:b w:val="0"/>
        <w:i w:val="0"/>
        <w:strike w:val="0"/>
        <w:color w:val="000000"/>
        <w:sz w:val="20"/>
        <w:szCs w:val="20"/>
        <w:u w:val="none"/>
        <w:vertAlign w:val="baseline"/>
      </w:rPr>
    </w:lvl>
    <w:lvl w:ilvl="3">
      <w:start w:val="1"/>
      <w:numFmt w:val="bullet"/>
      <w:lvlText w:val="●"/>
      <w:lvlJc w:val="left"/>
      <w:pPr>
        <w:ind w:left="2880" w:firstLine="5400"/>
      </w:pPr>
      <w:rPr>
        <w:rFonts w:ascii="Arial" w:eastAsia="Arial" w:hAnsi="Arial" w:cs="Arial"/>
        <w:b w:val="0"/>
        <w:i w:val="0"/>
        <w:strike w:val="0"/>
        <w:color w:val="000000"/>
        <w:sz w:val="20"/>
        <w:szCs w:val="20"/>
        <w:u w:val="none"/>
        <w:vertAlign w:val="baseline"/>
      </w:rPr>
    </w:lvl>
    <w:lvl w:ilvl="4">
      <w:start w:val="1"/>
      <w:numFmt w:val="bullet"/>
      <w:lvlText w:val="○"/>
      <w:lvlJc w:val="left"/>
      <w:pPr>
        <w:ind w:left="3600" w:firstLine="6840"/>
      </w:pPr>
      <w:rPr>
        <w:rFonts w:ascii="Arial" w:eastAsia="Arial" w:hAnsi="Arial" w:cs="Arial"/>
        <w:b w:val="0"/>
        <w:i w:val="0"/>
        <w:strike w:val="0"/>
        <w:color w:val="000000"/>
        <w:sz w:val="20"/>
        <w:szCs w:val="20"/>
        <w:u w:val="none"/>
        <w:vertAlign w:val="baseline"/>
      </w:rPr>
    </w:lvl>
    <w:lvl w:ilvl="5">
      <w:start w:val="1"/>
      <w:numFmt w:val="bullet"/>
      <w:lvlText w:val="■"/>
      <w:lvlJc w:val="right"/>
      <w:pPr>
        <w:ind w:left="4320" w:firstLine="8460"/>
      </w:pPr>
      <w:rPr>
        <w:rFonts w:ascii="Arial" w:eastAsia="Arial" w:hAnsi="Arial" w:cs="Arial"/>
        <w:b w:val="0"/>
        <w:i w:val="0"/>
        <w:strike w:val="0"/>
        <w:color w:val="000000"/>
        <w:sz w:val="20"/>
        <w:szCs w:val="20"/>
        <w:u w:val="none"/>
        <w:vertAlign w:val="baseline"/>
      </w:rPr>
    </w:lvl>
    <w:lvl w:ilvl="6">
      <w:start w:val="1"/>
      <w:numFmt w:val="bullet"/>
      <w:lvlText w:val="●"/>
      <w:lvlJc w:val="left"/>
      <w:pPr>
        <w:ind w:left="5040" w:firstLine="9720"/>
      </w:pPr>
      <w:rPr>
        <w:rFonts w:ascii="Arial" w:eastAsia="Arial" w:hAnsi="Arial" w:cs="Arial"/>
        <w:b w:val="0"/>
        <w:i w:val="0"/>
        <w:strike w:val="0"/>
        <w:color w:val="000000"/>
        <w:sz w:val="20"/>
        <w:szCs w:val="20"/>
        <w:u w:val="none"/>
        <w:vertAlign w:val="baseline"/>
      </w:rPr>
    </w:lvl>
    <w:lvl w:ilvl="7">
      <w:start w:val="1"/>
      <w:numFmt w:val="bullet"/>
      <w:lvlText w:val="○"/>
      <w:lvlJc w:val="left"/>
      <w:pPr>
        <w:ind w:left="5760" w:firstLine="11160"/>
      </w:pPr>
      <w:rPr>
        <w:rFonts w:ascii="Arial" w:eastAsia="Arial" w:hAnsi="Arial" w:cs="Arial"/>
        <w:b w:val="0"/>
        <w:i w:val="0"/>
        <w:strike w:val="0"/>
        <w:color w:val="000000"/>
        <w:sz w:val="20"/>
        <w:szCs w:val="20"/>
        <w:u w:val="none"/>
        <w:vertAlign w:val="baseline"/>
      </w:rPr>
    </w:lvl>
    <w:lvl w:ilvl="8">
      <w:start w:val="1"/>
      <w:numFmt w:val="bullet"/>
      <w:lvlText w:val="■"/>
      <w:lvlJc w:val="right"/>
      <w:pPr>
        <w:ind w:left="6480" w:firstLine="12780"/>
      </w:pPr>
      <w:rPr>
        <w:rFonts w:ascii="Arial" w:eastAsia="Arial" w:hAnsi="Arial" w:cs="Arial"/>
        <w:b w:val="0"/>
        <w:i w:val="0"/>
        <w:strike w:val="0"/>
        <w:color w:val="000000"/>
        <w:sz w:val="20"/>
        <w:szCs w:val="20"/>
        <w:u w:val="none"/>
        <w:vertAlign w:val="baseline"/>
      </w:rPr>
    </w:lvl>
  </w:abstractNum>
  <w:abstractNum w:abstractNumId="6" w15:restartNumberingAfterBreak="0">
    <w:nsid w:val="10B051F0"/>
    <w:multiLevelType w:val="hybridMultilevel"/>
    <w:tmpl w:val="AC5E2D9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78033E6"/>
    <w:multiLevelType w:val="hybridMultilevel"/>
    <w:tmpl w:val="6FAE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AE6C5E"/>
    <w:multiLevelType w:val="multilevel"/>
    <w:tmpl w:val="597C3B66"/>
    <w:lvl w:ilvl="0">
      <w:start w:val="1"/>
      <w:numFmt w:val="decimal"/>
      <w:lvlText w:val="%1)"/>
      <w:lvlJc w:val="left"/>
      <w:pPr>
        <w:ind w:left="360" w:firstLine="360"/>
      </w:pPr>
      <w:rPr>
        <w:vertAlign w:val="baseline"/>
      </w:rPr>
    </w:lvl>
    <w:lvl w:ilvl="1">
      <w:start w:val="1"/>
      <w:numFmt w:val="lowerLetter"/>
      <w:lvlText w:val="%2."/>
      <w:lvlJc w:val="left"/>
      <w:pPr>
        <w:ind w:left="720" w:firstLine="1080"/>
      </w:pPr>
      <w:rPr>
        <w:vertAlign w:val="baseline"/>
      </w:rPr>
    </w:lvl>
    <w:lvl w:ilvl="2">
      <w:start w:val="1"/>
      <w:numFmt w:val="lowerRoman"/>
      <w:lvlText w:val="%3)"/>
      <w:lvlJc w:val="left"/>
      <w:pPr>
        <w:ind w:left="1080" w:firstLine="1800"/>
      </w:pPr>
      <w:rPr>
        <w:vertAlign w:val="baseline"/>
      </w:rPr>
    </w:lvl>
    <w:lvl w:ilvl="3">
      <w:start w:val="1"/>
      <w:numFmt w:val="decimal"/>
      <w:lvlText w:val="(%4)"/>
      <w:lvlJc w:val="left"/>
      <w:pPr>
        <w:ind w:left="1440" w:firstLine="2520"/>
      </w:pPr>
      <w:rPr>
        <w:vertAlign w:val="baseline"/>
      </w:rPr>
    </w:lvl>
    <w:lvl w:ilvl="4">
      <w:start w:val="1"/>
      <w:numFmt w:val="lowerLetter"/>
      <w:lvlText w:val="(%5)"/>
      <w:lvlJc w:val="left"/>
      <w:pPr>
        <w:ind w:left="1800" w:firstLine="3240"/>
      </w:pPr>
      <w:rPr>
        <w:vertAlign w:val="baseline"/>
      </w:rPr>
    </w:lvl>
    <w:lvl w:ilvl="5">
      <w:start w:val="1"/>
      <w:numFmt w:val="lowerRoman"/>
      <w:lvlText w:val="(%6)"/>
      <w:lvlJc w:val="left"/>
      <w:pPr>
        <w:ind w:left="2160" w:firstLine="3960"/>
      </w:pPr>
      <w:rPr>
        <w:vertAlign w:val="baseline"/>
      </w:rPr>
    </w:lvl>
    <w:lvl w:ilvl="6">
      <w:start w:val="1"/>
      <w:numFmt w:val="decimal"/>
      <w:lvlText w:val="%7."/>
      <w:lvlJc w:val="left"/>
      <w:pPr>
        <w:ind w:left="2520" w:firstLine="4680"/>
      </w:pPr>
      <w:rPr>
        <w:vertAlign w:val="baseline"/>
      </w:rPr>
    </w:lvl>
    <w:lvl w:ilvl="7">
      <w:start w:val="1"/>
      <w:numFmt w:val="lowerLetter"/>
      <w:lvlText w:val="%8."/>
      <w:lvlJc w:val="left"/>
      <w:pPr>
        <w:ind w:left="2880" w:firstLine="5400"/>
      </w:pPr>
      <w:rPr>
        <w:vertAlign w:val="baseline"/>
      </w:rPr>
    </w:lvl>
    <w:lvl w:ilvl="8">
      <w:start w:val="1"/>
      <w:numFmt w:val="lowerRoman"/>
      <w:lvlText w:val="%9."/>
      <w:lvlJc w:val="left"/>
      <w:pPr>
        <w:ind w:left="3240" w:firstLine="6120"/>
      </w:pPr>
      <w:rPr>
        <w:vertAlign w:val="baseline"/>
      </w:rPr>
    </w:lvl>
  </w:abstractNum>
  <w:abstractNum w:abstractNumId="9" w15:restartNumberingAfterBreak="0">
    <w:nsid w:val="1F900D6B"/>
    <w:multiLevelType w:val="hybridMultilevel"/>
    <w:tmpl w:val="DB444B8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40A15"/>
    <w:multiLevelType w:val="hybridMultilevel"/>
    <w:tmpl w:val="12B03FC6"/>
    <w:lvl w:ilvl="0" w:tplc="FFFFFFFF">
      <w:start w:val="1"/>
      <w:numFmt w:val="bullet"/>
      <w:lvlText w:val=""/>
      <w:lvlJc w:val="left"/>
      <w:pPr>
        <w:ind w:left="160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554C62"/>
    <w:multiLevelType w:val="hybridMultilevel"/>
    <w:tmpl w:val="CFEAC9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580399E"/>
    <w:multiLevelType w:val="hybridMultilevel"/>
    <w:tmpl w:val="9B78F1A6"/>
    <w:lvl w:ilvl="0" w:tplc="62805134">
      <w:start w:val="1"/>
      <w:numFmt w:val="bullet"/>
      <w:lvlText w:val=""/>
      <w:lvlJc w:val="left"/>
      <w:pPr>
        <w:ind w:left="160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913462"/>
    <w:multiLevelType w:val="multilevel"/>
    <w:tmpl w:val="B376326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4" w15:restartNumberingAfterBreak="0">
    <w:nsid w:val="369B24F9"/>
    <w:multiLevelType w:val="hybridMultilevel"/>
    <w:tmpl w:val="06C899B6"/>
    <w:lvl w:ilvl="0" w:tplc="FFFFFFFF">
      <w:start w:val="1"/>
      <w:numFmt w:val="bullet"/>
      <w:lvlText w:val=""/>
      <w:lvlJc w:val="left"/>
      <w:pPr>
        <w:ind w:left="1620" w:hanging="360"/>
      </w:pPr>
      <w:rPr>
        <w:rFonts w:ascii="Symbol" w:hAnsi="Symbol" w:hint="default"/>
        <w:sz w:val="16"/>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15:restartNumberingAfterBreak="0">
    <w:nsid w:val="379E56D5"/>
    <w:multiLevelType w:val="multilevel"/>
    <w:tmpl w:val="FAA2B1E2"/>
    <w:lvl w:ilvl="0">
      <w:start w:val="1"/>
      <w:numFmt w:val="decimal"/>
      <w:lvlText w:val="%1."/>
      <w:lvlJc w:val="left"/>
      <w:pPr>
        <w:ind w:left="720" w:firstLine="1080"/>
      </w:pPr>
      <w:rPr>
        <w:vertAlign w:val="baseline"/>
      </w:rPr>
    </w:lvl>
    <w:lvl w:ilvl="1">
      <w:start w:val="1"/>
      <w:numFmt w:val="decimal"/>
      <w:lvlText w:val="%2."/>
      <w:lvlJc w:val="left"/>
      <w:pPr>
        <w:ind w:left="1440" w:firstLine="2520"/>
      </w:pPr>
      <w:rPr>
        <w:vertAlign w:val="baseline"/>
      </w:rPr>
    </w:lvl>
    <w:lvl w:ilvl="2">
      <w:start w:val="1"/>
      <w:numFmt w:val="decimal"/>
      <w:lvlText w:val="%3."/>
      <w:lvlJc w:val="left"/>
      <w:pPr>
        <w:ind w:left="2160" w:firstLine="3960"/>
      </w:pPr>
      <w:rPr>
        <w:vertAlign w:val="baseline"/>
      </w:rPr>
    </w:lvl>
    <w:lvl w:ilvl="3">
      <w:start w:val="1"/>
      <w:numFmt w:val="decimal"/>
      <w:lvlText w:val="%4."/>
      <w:lvlJc w:val="left"/>
      <w:pPr>
        <w:ind w:left="2880" w:firstLine="5400"/>
      </w:pPr>
      <w:rPr>
        <w:vertAlign w:val="baseline"/>
      </w:rPr>
    </w:lvl>
    <w:lvl w:ilvl="4">
      <w:start w:val="1"/>
      <w:numFmt w:val="decimal"/>
      <w:lvlText w:val="%5."/>
      <w:lvlJc w:val="left"/>
      <w:pPr>
        <w:ind w:left="3600" w:firstLine="6840"/>
      </w:pPr>
      <w:rPr>
        <w:vertAlign w:val="baseline"/>
      </w:rPr>
    </w:lvl>
    <w:lvl w:ilvl="5">
      <w:start w:val="1"/>
      <w:numFmt w:val="decimal"/>
      <w:lvlText w:val="%6."/>
      <w:lvlJc w:val="left"/>
      <w:pPr>
        <w:ind w:left="4320" w:firstLine="8280"/>
      </w:pPr>
      <w:rPr>
        <w:vertAlign w:val="baseline"/>
      </w:rPr>
    </w:lvl>
    <w:lvl w:ilvl="6">
      <w:start w:val="1"/>
      <w:numFmt w:val="decimal"/>
      <w:lvlText w:val="%7."/>
      <w:lvlJc w:val="left"/>
      <w:pPr>
        <w:ind w:left="5040" w:firstLine="9720"/>
      </w:pPr>
      <w:rPr>
        <w:vertAlign w:val="baseline"/>
      </w:rPr>
    </w:lvl>
    <w:lvl w:ilvl="7">
      <w:start w:val="1"/>
      <w:numFmt w:val="decimal"/>
      <w:lvlText w:val="%8."/>
      <w:lvlJc w:val="left"/>
      <w:pPr>
        <w:ind w:left="5760" w:firstLine="11160"/>
      </w:pPr>
      <w:rPr>
        <w:vertAlign w:val="baseline"/>
      </w:rPr>
    </w:lvl>
    <w:lvl w:ilvl="8">
      <w:start w:val="1"/>
      <w:numFmt w:val="decimal"/>
      <w:lvlText w:val="%9."/>
      <w:lvlJc w:val="left"/>
      <w:pPr>
        <w:ind w:left="6480" w:firstLine="12600"/>
      </w:pPr>
      <w:rPr>
        <w:vertAlign w:val="baseline"/>
      </w:rPr>
    </w:lvl>
  </w:abstractNum>
  <w:abstractNum w:abstractNumId="16" w15:restartNumberingAfterBreak="0">
    <w:nsid w:val="3E700011"/>
    <w:multiLevelType w:val="hybridMultilevel"/>
    <w:tmpl w:val="6A12A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303D37"/>
    <w:multiLevelType w:val="hybridMultilevel"/>
    <w:tmpl w:val="57027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3F0487"/>
    <w:multiLevelType w:val="multilevel"/>
    <w:tmpl w:val="9B78F1D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9" w15:restartNumberingAfterBreak="0">
    <w:nsid w:val="4B623E5F"/>
    <w:multiLevelType w:val="multilevel"/>
    <w:tmpl w:val="F4C0EF26"/>
    <w:lvl w:ilvl="0">
      <w:start w:val="1"/>
      <w:numFmt w:val="bullet"/>
      <w:lvlText w:val="●"/>
      <w:lvlJc w:val="left"/>
      <w:pPr>
        <w:ind w:left="0" w:firstLine="360"/>
      </w:pPr>
      <w:rPr>
        <w:rFonts w:ascii="Arial" w:eastAsia="Arial" w:hAnsi="Arial" w:cs="Arial"/>
        <w:b w:val="0"/>
        <w:i w:val="0"/>
        <w:strike w:val="0"/>
        <w:color w:val="000000"/>
        <w:sz w:val="20"/>
        <w:szCs w:val="20"/>
        <w:u w:val="none"/>
        <w:vertAlign w:val="baseline"/>
      </w:rPr>
    </w:lvl>
    <w:lvl w:ilvl="1">
      <w:start w:val="1"/>
      <w:numFmt w:val="lowerLetter"/>
      <w:lvlText w:val="%2."/>
      <w:lvlJc w:val="left"/>
      <w:pPr>
        <w:ind w:left="360" w:firstLine="1440"/>
      </w:pPr>
      <w:rPr>
        <w:rFonts w:ascii="Times New Roman" w:eastAsia="Times New Roman" w:hAnsi="Times New Roman" w:cs="Times New Roman"/>
        <w:b w:val="0"/>
        <w:i w:val="0"/>
        <w:strike w:val="0"/>
        <w:color w:val="000000"/>
        <w:sz w:val="20"/>
        <w:szCs w:val="20"/>
        <w:u w:val="none"/>
        <w:vertAlign w:val="baseline"/>
      </w:rPr>
    </w:lvl>
    <w:lvl w:ilvl="2">
      <w:start w:val="1"/>
      <w:numFmt w:val="lowerRoman"/>
      <w:lvlText w:val="%3."/>
      <w:lvlJc w:val="right"/>
      <w:pPr>
        <w:ind w:left="1080" w:firstLine="3060"/>
      </w:pPr>
      <w:rPr>
        <w:rFonts w:ascii="Times New Roman" w:eastAsia="Times New Roman" w:hAnsi="Times New Roman" w:cs="Times New Roman"/>
        <w:b w:val="0"/>
        <w:i w:val="0"/>
        <w:strike w:val="0"/>
        <w:color w:val="000000"/>
        <w:sz w:val="20"/>
        <w:szCs w:val="20"/>
        <w:u w:val="none"/>
        <w:vertAlign w:val="baseline"/>
      </w:rPr>
    </w:lvl>
    <w:lvl w:ilvl="3">
      <w:start w:val="1"/>
      <w:numFmt w:val="decimal"/>
      <w:lvlText w:val="%4."/>
      <w:lvlJc w:val="left"/>
      <w:pPr>
        <w:ind w:left="1800" w:firstLine="4320"/>
      </w:pPr>
      <w:rPr>
        <w:rFonts w:ascii="Times New Roman" w:eastAsia="Times New Roman" w:hAnsi="Times New Roman" w:cs="Times New Roman"/>
        <w:b w:val="0"/>
        <w:i w:val="0"/>
        <w:strike w:val="0"/>
        <w:color w:val="000000"/>
        <w:sz w:val="20"/>
        <w:szCs w:val="20"/>
        <w:u w:val="none"/>
        <w:vertAlign w:val="baseline"/>
      </w:rPr>
    </w:lvl>
    <w:lvl w:ilvl="4">
      <w:start w:val="1"/>
      <w:numFmt w:val="lowerLetter"/>
      <w:lvlText w:val="%5."/>
      <w:lvlJc w:val="left"/>
      <w:pPr>
        <w:ind w:left="2520" w:firstLine="5760"/>
      </w:pPr>
      <w:rPr>
        <w:rFonts w:ascii="Times New Roman" w:eastAsia="Times New Roman" w:hAnsi="Times New Roman" w:cs="Times New Roman"/>
        <w:b w:val="0"/>
        <w:i w:val="0"/>
        <w:strike w:val="0"/>
        <w:color w:val="000000"/>
        <w:sz w:val="20"/>
        <w:szCs w:val="20"/>
        <w:u w:val="none"/>
        <w:vertAlign w:val="baseline"/>
      </w:rPr>
    </w:lvl>
    <w:lvl w:ilvl="5">
      <w:start w:val="1"/>
      <w:numFmt w:val="lowerRoman"/>
      <w:lvlText w:val="%6."/>
      <w:lvlJc w:val="right"/>
      <w:pPr>
        <w:ind w:left="3240" w:firstLine="7380"/>
      </w:pPr>
      <w:rPr>
        <w:rFonts w:ascii="Times New Roman" w:eastAsia="Times New Roman" w:hAnsi="Times New Roman" w:cs="Times New Roman"/>
        <w:b w:val="0"/>
        <w:i w:val="0"/>
        <w:strike w:val="0"/>
        <w:color w:val="000000"/>
        <w:sz w:val="20"/>
        <w:szCs w:val="20"/>
        <w:u w:val="none"/>
        <w:vertAlign w:val="baseline"/>
      </w:rPr>
    </w:lvl>
    <w:lvl w:ilvl="6">
      <w:start w:val="1"/>
      <w:numFmt w:val="decimal"/>
      <w:lvlText w:val="%7."/>
      <w:lvlJc w:val="left"/>
      <w:pPr>
        <w:ind w:left="3960" w:firstLine="8640"/>
      </w:pPr>
      <w:rPr>
        <w:rFonts w:ascii="Times New Roman" w:eastAsia="Times New Roman" w:hAnsi="Times New Roman" w:cs="Times New Roman"/>
        <w:b w:val="0"/>
        <w:i w:val="0"/>
        <w:strike w:val="0"/>
        <w:color w:val="000000"/>
        <w:sz w:val="20"/>
        <w:szCs w:val="20"/>
        <w:u w:val="none"/>
        <w:vertAlign w:val="baseline"/>
      </w:rPr>
    </w:lvl>
    <w:lvl w:ilvl="7">
      <w:start w:val="1"/>
      <w:numFmt w:val="lowerLetter"/>
      <w:lvlText w:val="%8."/>
      <w:lvlJc w:val="left"/>
      <w:pPr>
        <w:ind w:left="4680" w:firstLine="10080"/>
      </w:pPr>
      <w:rPr>
        <w:rFonts w:ascii="Times New Roman" w:eastAsia="Times New Roman" w:hAnsi="Times New Roman" w:cs="Times New Roman"/>
        <w:b w:val="0"/>
        <w:i w:val="0"/>
        <w:strike w:val="0"/>
        <w:color w:val="000000"/>
        <w:sz w:val="20"/>
        <w:szCs w:val="20"/>
        <w:u w:val="none"/>
        <w:vertAlign w:val="baseline"/>
      </w:rPr>
    </w:lvl>
    <w:lvl w:ilvl="8">
      <w:start w:val="1"/>
      <w:numFmt w:val="lowerRoman"/>
      <w:lvlText w:val="%9."/>
      <w:lvlJc w:val="right"/>
      <w:pPr>
        <w:ind w:left="5400" w:firstLine="11700"/>
      </w:pPr>
      <w:rPr>
        <w:rFonts w:ascii="Times New Roman" w:eastAsia="Times New Roman" w:hAnsi="Times New Roman" w:cs="Times New Roman"/>
        <w:b w:val="0"/>
        <w:i w:val="0"/>
        <w:strike w:val="0"/>
        <w:color w:val="000000"/>
        <w:sz w:val="20"/>
        <w:szCs w:val="20"/>
        <w:u w:val="none"/>
        <w:vertAlign w:val="baseline"/>
      </w:rPr>
    </w:lvl>
  </w:abstractNum>
  <w:abstractNum w:abstractNumId="20" w15:restartNumberingAfterBreak="0">
    <w:nsid w:val="4BE13579"/>
    <w:multiLevelType w:val="hybridMultilevel"/>
    <w:tmpl w:val="CAA80E62"/>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1" w15:restartNumberingAfterBreak="0">
    <w:nsid w:val="512F42D9"/>
    <w:multiLevelType w:val="hybridMultilevel"/>
    <w:tmpl w:val="713A4A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A24DD7"/>
    <w:multiLevelType w:val="multilevel"/>
    <w:tmpl w:val="E50C83F0"/>
    <w:lvl w:ilvl="0">
      <w:start w:val="1"/>
      <w:numFmt w:val="bullet"/>
      <w:lvlText w:val="●"/>
      <w:lvlJc w:val="left"/>
      <w:pPr>
        <w:ind w:left="720" w:firstLine="180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396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612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828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104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1260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1476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692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9080"/>
      </w:pPr>
      <w:rPr>
        <w:rFonts w:ascii="Arial" w:eastAsia="Arial" w:hAnsi="Arial" w:cs="Arial"/>
        <w:b w:val="0"/>
        <w:i w:val="0"/>
        <w:smallCaps w:val="0"/>
        <w:strike w:val="0"/>
        <w:color w:val="000000"/>
        <w:sz w:val="22"/>
        <w:szCs w:val="22"/>
        <w:u w:val="none"/>
        <w:vertAlign w:val="baseline"/>
      </w:rPr>
    </w:lvl>
  </w:abstractNum>
  <w:abstractNum w:abstractNumId="23" w15:restartNumberingAfterBreak="0">
    <w:nsid w:val="5B31208A"/>
    <w:multiLevelType w:val="multilevel"/>
    <w:tmpl w:val="09E28E8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4" w15:restartNumberingAfterBreak="0">
    <w:nsid w:val="5FF50F30"/>
    <w:multiLevelType w:val="hybridMultilevel"/>
    <w:tmpl w:val="BE149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2220121"/>
    <w:multiLevelType w:val="hybridMultilevel"/>
    <w:tmpl w:val="16C4D518"/>
    <w:lvl w:ilvl="0" w:tplc="62805134">
      <w:start w:val="1"/>
      <w:numFmt w:val="bullet"/>
      <w:lvlText w:val=""/>
      <w:lvlJc w:val="left"/>
      <w:pPr>
        <w:ind w:left="-2360" w:hanging="360"/>
      </w:pPr>
      <w:rPr>
        <w:rFonts w:ascii="Symbol" w:hAnsi="Symbol" w:hint="default"/>
        <w:sz w:val="16"/>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920" w:hanging="360"/>
      </w:pPr>
      <w:rPr>
        <w:rFonts w:ascii="Wingdings" w:hAnsi="Wingdings" w:hint="default"/>
      </w:rPr>
    </w:lvl>
    <w:lvl w:ilvl="3" w:tplc="04090001" w:tentative="1">
      <w:start w:val="1"/>
      <w:numFmt w:val="bullet"/>
      <w:lvlText w:val=""/>
      <w:lvlJc w:val="left"/>
      <w:pPr>
        <w:ind w:left="-200" w:hanging="360"/>
      </w:pPr>
      <w:rPr>
        <w:rFonts w:ascii="Symbol" w:hAnsi="Symbol" w:hint="default"/>
      </w:rPr>
    </w:lvl>
    <w:lvl w:ilvl="4" w:tplc="04090003" w:tentative="1">
      <w:start w:val="1"/>
      <w:numFmt w:val="bullet"/>
      <w:lvlText w:val="o"/>
      <w:lvlJc w:val="left"/>
      <w:pPr>
        <w:ind w:left="520" w:hanging="360"/>
      </w:pPr>
      <w:rPr>
        <w:rFonts w:ascii="Courier New" w:hAnsi="Courier New" w:cs="Courier New" w:hint="default"/>
      </w:rPr>
    </w:lvl>
    <w:lvl w:ilvl="5" w:tplc="04090005" w:tentative="1">
      <w:start w:val="1"/>
      <w:numFmt w:val="bullet"/>
      <w:lvlText w:val=""/>
      <w:lvlJc w:val="left"/>
      <w:pPr>
        <w:ind w:left="1240" w:hanging="360"/>
      </w:pPr>
      <w:rPr>
        <w:rFonts w:ascii="Wingdings" w:hAnsi="Wingdings" w:hint="default"/>
      </w:rPr>
    </w:lvl>
    <w:lvl w:ilvl="6" w:tplc="04090001" w:tentative="1">
      <w:start w:val="1"/>
      <w:numFmt w:val="bullet"/>
      <w:lvlText w:val=""/>
      <w:lvlJc w:val="left"/>
      <w:pPr>
        <w:ind w:left="1960" w:hanging="360"/>
      </w:pPr>
      <w:rPr>
        <w:rFonts w:ascii="Symbol" w:hAnsi="Symbol" w:hint="default"/>
      </w:rPr>
    </w:lvl>
    <w:lvl w:ilvl="7" w:tplc="04090003" w:tentative="1">
      <w:start w:val="1"/>
      <w:numFmt w:val="bullet"/>
      <w:lvlText w:val="o"/>
      <w:lvlJc w:val="left"/>
      <w:pPr>
        <w:ind w:left="2680" w:hanging="360"/>
      </w:pPr>
      <w:rPr>
        <w:rFonts w:ascii="Courier New" w:hAnsi="Courier New" w:cs="Courier New" w:hint="default"/>
      </w:rPr>
    </w:lvl>
    <w:lvl w:ilvl="8" w:tplc="04090005" w:tentative="1">
      <w:start w:val="1"/>
      <w:numFmt w:val="bullet"/>
      <w:lvlText w:val=""/>
      <w:lvlJc w:val="left"/>
      <w:pPr>
        <w:ind w:left="3400" w:hanging="360"/>
      </w:pPr>
      <w:rPr>
        <w:rFonts w:ascii="Wingdings" w:hAnsi="Wingdings" w:hint="default"/>
      </w:rPr>
    </w:lvl>
  </w:abstractNum>
  <w:abstractNum w:abstractNumId="26" w15:restartNumberingAfterBreak="0">
    <w:nsid w:val="63E64D1B"/>
    <w:multiLevelType w:val="hybridMultilevel"/>
    <w:tmpl w:val="AD90F552"/>
    <w:lvl w:ilvl="0" w:tplc="62805134">
      <w:start w:val="1"/>
      <w:numFmt w:val="bullet"/>
      <w:lvlText w:val=""/>
      <w:lvlJc w:val="left"/>
      <w:pPr>
        <w:ind w:left="160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FC4C98"/>
    <w:multiLevelType w:val="hybridMultilevel"/>
    <w:tmpl w:val="68203530"/>
    <w:lvl w:ilvl="0" w:tplc="62805134">
      <w:start w:val="1"/>
      <w:numFmt w:val="bullet"/>
      <w:lvlText w:val=""/>
      <w:lvlJc w:val="left"/>
      <w:pPr>
        <w:ind w:left="160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5E2DAF"/>
    <w:multiLevelType w:val="hybridMultilevel"/>
    <w:tmpl w:val="1D2A5530"/>
    <w:lvl w:ilvl="0" w:tplc="62805134">
      <w:start w:val="1"/>
      <w:numFmt w:val="bullet"/>
      <w:lvlText w:val=""/>
      <w:lvlJc w:val="left"/>
      <w:pPr>
        <w:ind w:left="160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FA5C95"/>
    <w:multiLevelType w:val="multilevel"/>
    <w:tmpl w:val="1B6EC0C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0" w15:restartNumberingAfterBreak="0">
    <w:nsid w:val="6E822F8C"/>
    <w:multiLevelType w:val="multilevel"/>
    <w:tmpl w:val="86DC21B4"/>
    <w:lvl w:ilvl="0">
      <w:start w:val="1"/>
      <w:numFmt w:val="bullet"/>
      <w:lvlText w:val="●"/>
      <w:lvlJc w:val="left"/>
      <w:pPr>
        <w:ind w:left="1080" w:firstLine="1800"/>
      </w:pPr>
      <w:rPr>
        <w:rFonts w:ascii="Arial" w:eastAsia="Arial" w:hAnsi="Arial" w:cs="Arial"/>
        <w:vertAlign w:val="baseline"/>
      </w:rPr>
    </w:lvl>
    <w:lvl w:ilvl="1">
      <w:start w:val="1"/>
      <w:numFmt w:val="bullet"/>
      <w:lvlText w:val="o"/>
      <w:lvlJc w:val="left"/>
      <w:pPr>
        <w:ind w:left="1800" w:firstLine="3240"/>
      </w:pPr>
      <w:rPr>
        <w:rFonts w:ascii="Arial" w:eastAsia="Arial" w:hAnsi="Arial" w:cs="Arial"/>
        <w:vertAlign w:val="baseline"/>
      </w:rPr>
    </w:lvl>
    <w:lvl w:ilvl="2">
      <w:start w:val="1"/>
      <w:numFmt w:val="bullet"/>
      <w:lvlText w:val="▪"/>
      <w:lvlJc w:val="left"/>
      <w:pPr>
        <w:ind w:left="2520" w:firstLine="4680"/>
      </w:pPr>
      <w:rPr>
        <w:rFonts w:ascii="Arial" w:eastAsia="Arial" w:hAnsi="Arial" w:cs="Arial"/>
        <w:vertAlign w:val="baseline"/>
      </w:rPr>
    </w:lvl>
    <w:lvl w:ilvl="3">
      <w:start w:val="1"/>
      <w:numFmt w:val="bullet"/>
      <w:lvlText w:val="●"/>
      <w:lvlJc w:val="left"/>
      <w:pPr>
        <w:ind w:left="3240" w:firstLine="6120"/>
      </w:pPr>
      <w:rPr>
        <w:rFonts w:ascii="Arial" w:eastAsia="Arial" w:hAnsi="Arial" w:cs="Arial"/>
        <w:vertAlign w:val="baseline"/>
      </w:rPr>
    </w:lvl>
    <w:lvl w:ilvl="4">
      <w:start w:val="1"/>
      <w:numFmt w:val="bullet"/>
      <w:lvlText w:val="o"/>
      <w:lvlJc w:val="left"/>
      <w:pPr>
        <w:ind w:left="3960" w:firstLine="7560"/>
      </w:pPr>
      <w:rPr>
        <w:rFonts w:ascii="Arial" w:eastAsia="Arial" w:hAnsi="Arial" w:cs="Arial"/>
        <w:vertAlign w:val="baseline"/>
      </w:rPr>
    </w:lvl>
    <w:lvl w:ilvl="5">
      <w:start w:val="1"/>
      <w:numFmt w:val="bullet"/>
      <w:lvlText w:val="▪"/>
      <w:lvlJc w:val="left"/>
      <w:pPr>
        <w:ind w:left="4680" w:firstLine="9000"/>
      </w:pPr>
      <w:rPr>
        <w:rFonts w:ascii="Arial" w:eastAsia="Arial" w:hAnsi="Arial" w:cs="Arial"/>
        <w:vertAlign w:val="baseline"/>
      </w:rPr>
    </w:lvl>
    <w:lvl w:ilvl="6">
      <w:start w:val="1"/>
      <w:numFmt w:val="bullet"/>
      <w:lvlText w:val="●"/>
      <w:lvlJc w:val="left"/>
      <w:pPr>
        <w:ind w:left="5400" w:firstLine="10440"/>
      </w:pPr>
      <w:rPr>
        <w:rFonts w:ascii="Arial" w:eastAsia="Arial" w:hAnsi="Arial" w:cs="Arial"/>
        <w:vertAlign w:val="baseline"/>
      </w:rPr>
    </w:lvl>
    <w:lvl w:ilvl="7">
      <w:start w:val="1"/>
      <w:numFmt w:val="bullet"/>
      <w:lvlText w:val="o"/>
      <w:lvlJc w:val="left"/>
      <w:pPr>
        <w:ind w:left="6120" w:firstLine="11880"/>
      </w:pPr>
      <w:rPr>
        <w:rFonts w:ascii="Arial" w:eastAsia="Arial" w:hAnsi="Arial" w:cs="Arial"/>
        <w:vertAlign w:val="baseline"/>
      </w:rPr>
    </w:lvl>
    <w:lvl w:ilvl="8">
      <w:start w:val="1"/>
      <w:numFmt w:val="bullet"/>
      <w:lvlText w:val="▪"/>
      <w:lvlJc w:val="left"/>
      <w:pPr>
        <w:ind w:left="6840" w:firstLine="13320"/>
      </w:pPr>
      <w:rPr>
        <w:rFonts w:ascii="Arial" w:eastAsia="Arial" w:hAnsi="Arial" w:cs="Arial"/>
        <w:vertAlign w:val="baseline"/>
      </w:rPr>
    </w:lvl>
  </w:abstractNum>
  <w:abstractNum w:abstractNumId="31" w15:restartNumberingAfterBreak="0">
    <w:nsid w:val="6EAA2DE8"/>
    <w:multiLevelType w:val="hybridMultilevel"/>
    <w:tmpl w:val="9DB24DB8"/>
    <w:lvl w:ilvl="0" w:tplc="2062C610">
      <w:start w:val="1"/>
      <w:numFmt w:val="decimal"/>
      <w:lvlText w:val="%1."/>
      <w:lvlJc w:val="left"/>
      <w:pPr>
        <w:ind w:left="720" w:hanging="360"/>
      </w:pPr>
      <w:rPr>
        <w:rFonts w:ascii="Arial" w:hAnsi="Arial" w:cs="Arial" w:hint="default"/>
        <w:spacing w:val="-1"/>
        <w:w w:val="100"/>
        <w:sz w:val="20"/>
        <w:szCs w:val="20"/>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603A42"/>
    <w:multiLevelType w:val="hybridMultilevel"/>
    <w:tmpl w:val="51824760"/>
    <w:lvl w:ilvl="0" w:tplc="62805134">
      <w:start w:val="1"/>
      <w:numFmt w:val="bullet"/>
      <w:lvlText w:val=""/>
      <w:lvlJc w:val="left"/>
      <w:pPr>
        <w:ind w:left="160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FA6740"/>
    <w:multiLevelType w:val="multilevel"/>
    <w:tmpl w:val="9E12C448"/>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34" w15:restartNumberingAfterBreak="0">
    <w:nsid w:val="74D4492F"/>
    <w:multiLevelType w:val="hybridMultilevel"/>
    <w:tmpl w:val="46DE13E0"/>
    <w:lvl w:ilvl="0" w:tplc="62805134">
      <w:start w:val="1"/>
      <w:numFmt w:val="bullet"/>
      <w:lvlText w:val=""/>
      <w:lvlJc w:val="left"/>
      <w:pPr>
        <w:ind w:left="1600" w:hanging="360"/>
      </w:pPr>
      <w:rPr>
        <w:rFonts w:ascii="Symbol" w:hAnsi="Symbol" w:hint="default"/>
        <w:sz w:val="16"/>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F07E22"/>
    <w:multiLevelType w:val="hybridMultilevel"/>
    <w:tmpl w:val="49747CFE"/>
    <w:lvl w:ilvl="0" w:tplc="62805134">
      <w:start w:val="1"/>
      <w:numFmt w:val="bullet"/>
      <w:lvlText w:val=""/>
      <w:lvlJc w:val="left"/>
      <w:pPr>
        <w:ind w:left="160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3F4732"/>
    <w:multiLevelType w:val="multilevel"/>
    <w:tmpl w:val="39944708"/>
    <w:lvl w:ilvl="0">
      <w:start w:val="1"/>
      <w:numFmt w:val="lowerRoman"/>
      <w:lvlText w:val="%1"/>
      <w:lvlJc w:val="left"/>
      <w:pPr>
        <w:ind w:left="1440" w:firstLine="504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800" w:firstLine="684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520" w:firstLine="99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3240" w:firstLine="1260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960" w:firstLine="1548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680" w:firstLine="1854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400" w:firstLine="2124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6120" w:firstLine="2412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840" w:firstLine="27180"/>
      </w:pPr>
      <w:rPr>
        <w:rFonts w:ascii="Arial" w:eastAsia="Arial" w:hAnsi="Arial" w:cs="Arial"/>
        <w:b w:val="0"/>
        <w:i w:val="0"/>
        <w:smallCaps w:val="0"/>
        <w:strike w:val="0"/>
        <w:color w:val="000000"/>
        <w:sz w:val="22"/>
        <w:szCs w:val="22"/>
        <w:u w:val="none"/>
        <w:vertAlign w:val="baseline"/>
      </w:rPr>
    </w:lvl>
  </w:abstractNum>
  <w:abstractNum w:abstractNumId="37" w15:restartNumberingAfterBreak="0">
    <w:nsid w:val="7CFA6327"/>
    <w:multiLevelType w:val="multilevel"/>
    <w:tmpl w:val="2530F8A2"/>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8" w15:restartNumberingAfterBreak="0">
    <w:nsid w:val="7F3A166A"/>
    <w:multiLevelType w:val="multilevel"/>
    <w:tmpl w:val="0AC2151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3"/>
  </w:num>
  <w:num w:numId="2">
    <w:abstractNumId w:val="8"/>
  </w:num>
  <w:num w:numId="3">
    <w:abstractNumId w:val="30"/>
  </w:num>
  <w:num w:numId="4">
    <w:abstractNumId w:val="36"/>
  </w:num>
  <w:num w:numId="5">
    <w:abstractNumId w:val="37"/>
  </w:num>
  <w:num w:numId="6">
    <w:abstractNumId w:val="22"/>
  </w:num>
  <w:num w:numId="7">
    <w:abstractNumId w:val="38"/>
  </w:num>
  <w:num w:numId="8">
    <w:abstractNumId w:val="18"/>
  </w:num>
  <w:num w:numId="9">
    <w:abstractNumId w:val="23"/>
  </w:num>
  <w:num w:numId="10">
    <w:abstractNumId w:val="13"/>
  </w:num>
  <w:num w:numId="11">
    <w:abstractNumId w:val="5"/>
  </w:num>
  <w:num w:numId="12">
    <w:abstractNumId w:val="29"/>
  </w:num>
  <w:num w:numId="13">
    <w:abstractNumId w:val="19"/>
  </w:num>
  <w:num w:numId="14">
    <w:abstractNumId w:val="33"/>
  </w:num>
  <w:num w:numId="15">
    <w:abstractNumId w:val="20"/>
  </w:num>
  <w:num w:numId="16">
    <w:abstractNumId w:val="11"/>
  </w:num>
  <w:num w:numId="17">
    <w:abstractNumId w:val="6"/>
  </w:num>
  <w:num w:numId="18">
    <w:abstractNumId w:val="17"/>
  </w:num>
  <w:num w:numId="19">
    <w:abstractNumId w:val="15"/>
  </w:num>
  <w:num w:numId="20">
    <w:abstractNumId w:val="7"/>
  </w:num>
  <w:num w:numId="21">
    <w:abstractNumId w:val="25"/>
  </w:num>
  <w:num w:numId="22">
    <w:abstractNumId w:val="2"/>
  </w:num>
  <w:num w:numId="23">
    <w:abstractNumId w:val="10"/>
  </w:num>
  <w:num w:numId="24">
    <w:abstractNumId w:val="28"/>
  </w:num>
  <w:num w:numId="25">
    <w:abstractNumId w:val="32"/>
  </w:num>
  <w:num w:numId="26">
    <w:abstractNumId w:val="26"/>
  </w:num>
  <w:num w:numId="27">
    <w:abstractNumId w:val="35"/>
  </w:num>
  <w:num w:numId="28">
    <w:abstractNumId w:val="12"/>
  </w:num>
  <w:num w:numId="29">
    <w:abstractNumId w:val="1"/>
  </w:num>
  <w:num w:numId="30">
    <w:abstractNumId w:val="27"/>
  </w:num>
  <w:num w:numId="31">
    <w:abstractNumId w:val="4"/>
  </w:num>
  <w:num w:numId="32">
    <w:abstractNumId w:val="14"/>
  </w:num>
  <w:num w:numId="33">
    <w:abstractNumId w:val="16"/>
  </w:num>
  <w:num w:numId="34">
    <w:abstractNumId w:val="0"/>
  </w:num>
  <w:num w:numId="35">
    <w:abstractNumId w:val="24"/>
  </w:num>
  <w:num w:numId="36">
    <w:abstractNumId w:val="34"/>
  </w:num>
  <w:num w:numId="37">
    <w:abstractNumId w:val="31"/>
  </w:num>
  <w:num w:numId="38">
    <w:abstractNumId w:val="21"/>
  </w:num>
  <w:num w:numId="39">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8F1"/>
    <w:rsid w:val="00000EE6"/>
    <w:rsid w:val="0000224E"/>
    <w:rsid w:val="00003AD5"/>
    <w:rsid w:val="00004F5B"/>
    <w:rsid w:val="000076EE"/>
    <w:rsid w:val="000130B2"/>
    <w:rsid w:val="00014214"/>
    <w:rsid w:val="0001518A"/>
    <w:rsid w:val="00020A1B"/>
    <w:rsid w:val="00022734"/>
    <w:rsid w:val="00022E1E"/>
    <w:rsid w:val="00036C01"/>
    <w:rsid w:val="000430C8"/>
    <w:rsid w:val="00043516"/>
    <w:rsid w:val="000503FD"/>
    <w:rsid w:val="00050528"/>
    <w:rsid w:val="0005268E"/>
    <w:rsid w:val="00054A32"/>
    <w:rsid w:val="00054CCB"/>
    <w:rsid w:val="0005524B"/>
    <w:rsid w:val="00055C6B"/>
    <w:rsid w:val="00057B24"/>
    <w:rsid w:val="00057DE2"/>
    <w:rsid w:val="00071084"/>
    <w:rsid w:val="000717A7"/>
    <w:rsid w:val="00073568"/>
    <w:rsid w:val="00073FBA"/>
    <w:rsid w:val="00074E7E"/>
    <w:rsid w:val="00081AC3"/>
    <w:rsid w:val="00084D6E"/>
    <w:rsid w:val="0008567C"/>
    <w:rsid w:val="00085D8D"/>
    <w:rsid w:val="000879E4"/>
    <w:rsid w:val="00091075"/>
    <w:rsid w:val="0009129F"/>
    <w:rsid w:val="00091CF5"/>
    <w:rsid w:val="000946A6"/>
    <w:rsid w:val="00096692"/>
    <w:rsid w:val="000A243C"/>
    <w:rsid w:val="000A32E4"/>
    <w:rsid w:val="000A6154"/>
    <w:rsid w:val="000B0FC3"/>
    <w:rsid w:val="000B13F2"/>
    <w:rsid w:val="000B30A3"/>
    <w:rsid w:val="000B5029"/>
    <w:rsid w:val="000B6795"/>
    <w:rsid w:val="000C28AE"/>
    <w:rsid w:val="000C3CA7"/>
    <w:rsid w:val="000D1F9C"/>
    <w:rsid w:val="000D28CF"/>
    <w:rsid w:val="000D2B12"/>
    <w:rsid w:val="000E19BE"/>
    <w:rsid w:val="000E3FE4"/>
    <w:rsid w:val="000E5A33"/>
    <w:rsid w:val="000E63F1"/>
    <w:rsid w:val="000F10E7"/>
    <w:rsid w:val="000F1139"/>
    <w:rsid w:val="000F25CB"/>
    <w:rsid w:val="000F274E"/>
    <w:rsid w:val="000F3DBE"/>
    <w:rsid w:val="000F4145"/>
    <w:rsid w:val="000F6924"/>
    <w:rsid w:val="000F7012"/>
    <w:rsid w:val="00102DF2"/>
    <w:rsid w:val="00105B74"/>
    <w:rsid w:val="00110F94"/>
    <w:rsid w:val="00111543"/>
    <w:rsid w:val="00111E72"/>
    <w:rsid w:val="001201D2"/>
    <w:rsid w:val="001223B9"/>
    <w:rsid w:val="00122CA9"/>
    <w:rsid w:val="001244E1"/>
    <w:rsid w:val="00125F97"/>
    <w:rsid w:val="0013481B"/>
    <w:rsid w:val="001352CB"/>
    <w:rsid w:val="00140909"/>
    <w:rsid w:val="00142A04"/>
    <w:rsid w:val="00143AAA"/>
    <w:rsid w:val="00150C9E"/>
    <w:rsid w:val="00153660"/>
    <w:rsid w:val="00154D1B"/>
    <w:rsid w:val="00161EF9"/>
    <w:rsid w:val="00173119"/>
    <w:rsid w:val="00175A89"/>
    <w:rsid w:val="00175D80"/>
    <w:rsid w:val="00175F27"/>
    <w:rsid w:val="00190333"/>
    <w:rsid w:val="001964B1"/>
    <w:rsid w:val="00196C99"/>
    <w:rsid w:val="00197256"/>
    <w:rsid w:val="001A1D0B"/>
    <w:rsid w:val="001A3C4B"/>
    <w:rsid w:val="001A7669"/>
    <w:rsid w:val="001A77FF"/>
    <w:rsid w:val="001B12F3"/>
    <w:rsid w:val="001B2355"/>
    <w:rsid w:val="001B66B9"/>
    <w:rsid w:val="001C1F5F"/>
    <w:rsid w:val="001C7D88"/>
    <w:rsid w:val="001D0E81"/>
    <w:rsid w:val="001D136A"/>
    <w:rsid w:val="001E44F9"/>
    <w:rsid w:val="001E5C8E"/>
    <w:rsid w:val="001F0B60"/>
    <w:rsid w:val="001F1B25"/>
    <w:rsid w:val="001F22EB"/>
    <w:rsid w:val="001F2515"/>
    <w:rsid w:val="001F3729"/>
    <w:rsid w:val="00200363"/>
    <w:rsid w:val="002025DF"/>
    <w:rsid w:val="0020642C"/>
    <w:rsid w:val="00210337"/>
    <w:rsid w:val="002109B8"/>
    <w:rsid w:val="00212217"/>
    <w:rsid w:val="002138FC"/>
    <w:rsid w:val="00215692"/>
    <w:rsid w:val="00217410"/>
    <w:rsid w:val="00225AB1"/>
    <w:rsid w:val="00227A6A"/>
    <w:rsid w:val="00230BCB"/>
    <w:rsid w:val="00232A55"/>
    <w:rsid w:val="002330F6"/>
    <w:rsid w:val="002355C6"/>
    <w:rsid w:val="00245AA6"/>
    <w:rsid w:val="00254A44"/>
    <w:rsid w:val="00255C3D"/>
    <w:rsid w:val="002621B7"/>
    <w:rsid w:val="002630C0"/>
    <w:rsid w:val="00265CBE"/>
    <w:rsid w:val="002677E9"/>
    <w:rsid w:val="00267D0F"/>
    <w:rsid w:val="002731E6"/>
    <w:rsid w:val="0027380D"/>
    <w:rsid w:val="002757E9"/>
    <w:rsid w:val="00275DD6"/>
    <w:rsid w:val="00275E90"/>
    <w:rsid w:val="00277C15"/>
    <w:rsid w:val="00280B55"/>
    <w:rsid w:val="0028480E"/>
    <w:rsid w:val="002864C8"/>
    <w:rsid w:val="00293DE8"/>
    <w:rsid w:val="00293FB1"/>
    <w:rsid w:val="002A3B61"/>
    <w:rsid w:val="002B4D75"/>
    <w:rsid w:val="002B7A77"/>
    <w:rsid w:val="002C1990"/>
    <w:rsid w:val="002C20BF"/>
    <w:rsid w:val="002D39F8"/>
    <w:rsid w:val="002D5E43"/>
    <w:rsid w:val="002E132A"/>
    <w:rsid w:val="002E2F4E"/>
    <w:rsid w:val="002F54A8"/>
    <w:rsid w:val="00307986"/>
    <w:rsid w:val="003132A9"/>
    <w:rsid w:val="003172A0"/>
    <w:rsid w:val="00325FDF"/>
    <w:rsid w:val="00326824"/>
    <w:rsid w:val="003302BC"/>
    <w:rsid w:val="00331762"/>
    <w:rsid w:val="003324EA"/>
    <w:rsid w:val="003340CD"/>
    <w:rsid w:val="00335CA2"/>
    <w:rsid w:val="0033648C"/>
    <w:rsid w:val="00341E89"/>
    <w:rsid w:val="00346260"/>
    <w:rsid w:val="00347A0C"/>
    <w:rsid w:val="003548F1"/>
    <w:rsid w:val="00360EEC"/>
    <w:rsid w:val="00363AE0"/>
    <w:rsid w:val="00365AAF"/>
    <w:rsid w:val="00370518"/>
    <w:rsid w:val="00372523"/>
    <w:rsid w:val="00372B93"/>
    <w:rsid w:val="00374134"/>
    <w:rsid w:val="00380C46"/>
    <w:rsid w:val="003860D5"/>
    <w:rsid w:val="00392FFC"/>
    <w:rsid w:val="003933F4"/>
    <w:rsid w:val="0039615F"/>
    <w:rsid w:val="003977F9"/>
    <w:rsid w:val="003A0614"/>
    <w:rsid w:val="003A21A2"/>
    <w:rsid w:val="003A264C"/>
    <w:rsid w:val="003B36D7"/>
    <w:rsid w:val="003B482C"/>
    <w:rsid w:val="003B71F5"/>
    <w:rsid w:val="003C059B"/>
    <w:rsid w:val="003C0607"/>
    <w:rsid w:val="003C3D68"/>
    <w:rsid w:val="003C6ACA"/>
    <w:rsid w:val="003D5479"/>
    <w:rsid w:val="003D7331"/>
    <w:rsid w:val="003E26F3"/>
    <w:rsid w:val="003E30F6"/>
    <w:rsid w:val="003E5C32"/>
    <w:rsid w:val="003E6919"/>
    <w:rsid w:val="003F1187"/>
    <w:rsid w:val="003F2D03"/>
    <w:rsid w:val="003F4AB7"/>
    <w:rsid w:val="003F56FD"/>
    <w:rsid w:val="004049BD"/>
    <w:rsid w:val="00407E62"/>
    <w:rsid w:val="00410C07"/>
    <w:rsid w:val="00411675"/>
    <w:rsid w:val="00412D7F"/>
    <w:rsid w:val="00415A1E"/>
    <w:rsid w:val="00415C79"/>
    <w:rsid w:val="00421E18"/>
    <w:rsid w:val="00422E8F"/>
    <w:rsid w:val="00423690"/>
    <w:rsid w:val="00430766"/>
    <w:rsid w:val="004349E2"/>
    <w:rsid w:val="0044213E"/>
    <w:rsid w:val="004438D9"/>
    <w:rsid w:val="00447A40"/>
    <w:rsid w:val="00447B5B"/>
    <w:rsid w:val="00453273"/>
    <w:rsid w:val="00453EEE"/>
    <w:rsid w:val="00454207"/>
    <w:rsid w:val="00457CA9"/>
    <w:rsid w:val="004617A7"/>
    <w:rsid w:val="00463E64"/>
    <w:rsid w:val="00464A93"/>
    <w:rsid w:val="00465AC9"/>
    <w:rsid w:val="00470BD0"/>
    <w:rsid w:val="004712B8"/>
    <w:rsid w:val="00475898"/>
    <w:rsid w:val="00484571"/>
    <w:rsid w:val="00484AD8"/>
    <w:rsid w:val="00487020"/>
    <w:rsid w:val="0048745F"/>
    <w:rsid w:val="00490D05"/>
    <w:rsid w:val="00490D8A"/>
    <w:rsid w:val="00492F6C"/>
    <w:rsid w:val="0049628B"/>
    <w:rsid w:val="0049638F"/>
    <w:rsid w:val="004A0D4E"/>
    <w:rsid w:val="004A0F68"/>
    <w:rsid w:val="004A2FE2"/>
    <w:rsid w:val="004A3DF5"/>
    <w:rsid w:val="004A603E"/>
    <w:rsid w:val="004B1351"/>
    <w:rsid w:val="004C0CB6"/>
    <w:rsid w:val="004C0E33"/>
    <w:rsid w:val="004C6DFD"/>
    <w:rsid w:val="004D08DD"/>
    <w:rsid w:val="004D1FFD"/>
    <w:rsid w:val="004D4433"/>
    <w:rsid w:val="004D7702"/>
    <w:rsid w:val="004E3D02"/>
    <w:rsid w:val="004E4C55"/>
    <w:rsid w:val="004E578B"/>
    <w:rsid w:val="004E5A22"/>
    <w:rsid w:val="004E7031"/>
    <w:rsid w:val="004F3866"/>
    <w:rsid w:val="004F3A18"/>
    <w:rsid w:val="00505E37"/>
    <w:rsid w:val="0051230D"/>
    <w:rsid w:val="005178D6"/>
    <w:rsid w:val="00517D9D"/>
    <w:rsid w:val="005201E2"/>
    <w:rsid w:val="00520AA1"/>
    <w:rsid w:val="00523066"/>
    <w:rsid w:val="005270FE"/>
    <w:rsid w:val="00533662"/>
    <w:rsid w:val="00533743"/>
    <w:rsid w:val="00534A56"/>
    <w:rsid w:val="00536894"/>
    <w:rsid w:val="00537785"/>
    <w:rsid w:val="005406D4"/>
    <w:rsid w:val="005477D3"/>
    <w:rsid w:val="00560954"/>
    <w:rsid w:val="00565608"/>
    <w:rsid w:val="00566B1E"/>
    <w:rsid w:val="00566F0D"/>
    <w:rsid w:val="0057173A"/>
    <w:rsid w:val="005816C2"/>
    <w:rsid w:val="00594958"/>
    <w:rsid w:val="00594C50"/>
    <w:rsid w:val="00595DB8"/>
    <w:rsid w:val="0059618D"/>
    <w:rsid w:val="00597595"/>
    <w:rsid w:val="00597FDF"/>
    <w:rsid w:val="005A1B85"/>
    <w:rsid w:val="005A6138"/>
    <w:rsid w:val="005A6936"/>
    <w:rsid w:val="005A7488"/>
    <w:rsid w:val="005A7928"/>
    <w:rsid w:val="005B7D17"/>
    <w:rsid w:val="005C6D63"/>
    <w:rsid w:val="005C7DF5"/>
    <w:rsid w:val="005D027C"/>
    <w:rsid w:val="005D1069"/>
    <w:rsid w:val="005D1647"/>
    <w:rsid w:val="005D5B51"/>
    <w:rsid w:val="005E0B77"/>
    <w:rsid w:val="005E3619"/>
    <w:rsid w:val="005E5F2E"/>
    <w:rsid w:val="005E7B2E"/>
    <w:rsid w:val="005F1487"/>
    <w:rsid w:val="005F35E3"/>
    <w:rsid w:val="005F38B4"/>
    <w:rsid w:val="005F6DDA"/>
    <w:rsid w:val="005F6E82"/>
    <w:rsid w:val="00604022"/>
    <w:rsid w:val="00604F64"/>
    <w:rsid w:val="00610DB5"/>
    <w:rsid w:val="00616938"/>
    <w:rsid w:val="00617D2D"/>
    <w:rsid w:val="00622A23"/>
    <w:rsid w:val="006246EC"/>
    <w:rsid w:val="00625064"/>
    <w:rsid w:val="00627593"/>
    <w:rsid w:val="00630901"/>
    <w:rsid w:val="00636EC6"/>
    <w:rsid w:val="00636FCF"/>
    <w:rsid w:val="00644F2A"/>
    <w:rsid w:val="0064726D"/>
    <w:rsid w:val="00647B36"/>
    <w:rsid w:val="00653D22"/>
    <w:rsid w:val="00655A7A"/>
    <w:rsid w:val="00655EC1"/>
    <w:rsid w:val="0065637E"/>
    <w:rsid w:val="00660FC1"/>
    <w:rsid w:val="00663105"/>
    <w:rsid w:val="00664E2F"/>
    <w:rsid w:val="006657B4"/>
    <w:rsid w:val="00676D71"/>
    <w:rsid w:val="00677AEE"/>
    <w:rsid w:val="00682548"/>
    <w:rsid w:val="00685BD3"/>
    <w:rsid w:val="006918AF"/>
    <w:rsid w:val="00693558"/>
    <w:rsid w:val="006A2563"/>
    <w:rsid w:val="006A3F78"/>
    <w:rsid w:val="006A422F"/>
    <w:rsid w:val="006A5414"/>
    <w:rsid w:val="006B2CCB"/>
    <w:rsid w:val="006B40AF"/>
    <w:rsid w:val="006B4F7F"/>
    <w:rsid w:val="006C05D6"/>
    <w:rsid w:val="006C6773"/>
    <w:rsid w:val="006D0407"/>
    <w:rsid w:val="006D5F85"/>
    <w:rsid w:val="006D68CB"/>
    <w:rsid w:val="006E0060"/>
    <w:rsid w:val="006E0135"/>
    <w:rsid w:val="006E0DFA"/>
    <w:rsid w:val="006E5282"/>
    <w:rsid w:val="006E585F"/>
    <w:rsid w:val="006E7D29"/>
    <w:rsid w:val="006F4984"/>
    <w:rsid w:val="006F6439"/>
    <w:rsid w:val="007006CF"/>
    <w:rsid w:val="007013BA"/>
    <w:rsid w:val="00711B8F"/>
    <w:rsid w:val="00721191"/>
    <w:rsid w:val="0072392C"/>
    <w:rsid w:val="00723FCF"/>
    <w:rsid w:val="0072690E"/>
    <w:rsid w:val="00733070"/>
    <w:rsid w:val="007411C1"/>
    <w:rsid w:val="0074363F"/>
    <w:rsid w:val="00750F1C"/>
    <w:rsid w:val="00752FBE"/>
    <w:rsid w:val="007563B6"/>
    <w:rsid w:val="00756BC0"/>
    <w:rsid w:val="00757041"/>
    <w:rsid w:val="00761457"/>
    <w:rsid w:val="007633E3"/>
    <w:rsid w:val="00765477"/>
    <w:rsid w:val="0077309E"/>
    <w:rsid w:val="00774865"/>
    <w:rsid w:val="00775386"/>
    <w:rsid w:val="0078160A"/>
    <w:rsid w:val="0078473B"/>
    <w:rsid w:val="007857AB"/>
    <w:rsid w:val="007866E7"/>
    <w:rsid w:val="0078744B"/>
    <w:rsid w:val="007877F0"/>
    <w:rsid w:val="00794258"/>
    <w:rsid w:val="00794A94"/>
    <w:rsid w:val="00794B2A"/>
    <w:rsid w:val="00795CE4"/>
    <w:rsid w:val="00797FA8"/>
    <w:rsid w:val="007A0F30"/>
    <w:rsid w:val="007A3D33"/>
    <w:rsid w:val="007A4000"/>
    <w:rsid w:val="007A76E5"/>
    <w:rsid w:val="007A7F15"/>
    <w:rsid w:val="007A7F30"/>
    <w:rsid w:val="007B0C1E"/>
    <w:rsid w:val="007B2153"/>
    <w:rsid w:val="007B2540"/>
    <w:rsid w:val="007B2909"/>
    <w:rsid w:val="007B415B"/>
    <w:rsid w:val="007C2ECE"/>
    <w:rsid w:val="007C4BAE"/>
    <w:rsid w:val="007C560B"/>
    <w:rsid w:val="007C7355"/>
    <w:rsid w:val="007D30E1"/>
    <w:rsid w:val="007D486A"/>
    <w:rsid w:val="007D7206"/>
    <w:rsid w:val="007D7271"/>
    <w:rsid w:val="007E160E"/>
    <w:rsid w:val="007E497C"/>
    <w:rsid w:val="007E4E69"/>
    <w:rsid w:val="007F2F44"/>
    <w:rsid w:val="007F367E"/>
    <w:rsid w:val="007F4D99"/>
    <w:rsid w:val="007F5FE3"/>
    <w:rsid w:val="007F6AF4"/>
    <w:rsid w:val="00804504"/>
    <w:rsid w:val="0081160C"/>
    <w:rsid w:val="00813004"/>
    <w:rsid w:val="00816410"/>
    <w:rsid w:val="00817296"/>
    <w:rsid w:val="008231D5"/>
    <w:rsid w:val="00827751"/>
    <w:rsid w:val="008330FC"/>
    <w:rsid w:val="008400E4"/>
    <w:rsid w:val="00843AB5"/>
    <w:rsid w:val="00856079"/>
    <w:rsid w:val="008574A9"/>
    <w:rsid w:val="00860255"/>
    <w:rsid w:val="008636B8"/>
    <w:rsid w:val="008662E4"/>
    <w:rsid w:val="00867C3F"/>
    <w:rsid w:val="00871296"/>
    <w:rsid w:val="00883657"/>
    <w:rsid w:val="008951BA"/>
    <w:rsid w:val="008A7066"/>
    <w:rsid w:val="008A7ECC"/>
    <w:rsid w:val="008B3303"/>
    <w:rsid w:val="008B6CB0"/>
    <w:rsid w:val="008B6D94"/>
    <w:rsid w:val="008B7853"/>
    <w:rsid w:val="008C10E4"/>
    <w:rsid w:val="008C1AF6"/>
    <w:rsid w:val="008C41CA"/>
    <w:rsid w:val="008C6FE0"/>
    <w:rsid w:val="008C7241"/>
    <w:rsid w:val="008D1FD9"/>
    <w:rsid w:val="008E00DB"/>
    <w:rsid w:val="008E142E"/>
    <w:rsid w:val="008E2103"/>
    <w:rsid w:val="008F1D81"/>
    <w:rsid w:val="008F223B"/>
    <w:rsid w:val="008F587F"/>
    <w:rsid w:val="008F5F10"/>
    <w:rsid w:val="0090363F"/>
    <w:rsid w:val="00903CB0"/>
    <w:rsid w:val="009152C4"/>
    <w:rsid w:val="009170D5"/>
    <w:rsid w:val="00925419"/>
    <w:rsid w:val="00925424"/>
    <w:rsid w:val="00925BA7"/>
    <w:rsid w:val="009272F3"/>
    <w:rsid w:val="00942C82"/>
    <w:rsid w:val="0094554F"/>
    <w:rsid w:val="009455D1"/>
    <w:rsid w:val="00953E39"/>
    <w:rsid w:val="00953F90"/>
    <w:rsid w:val="00955F80"/>
    <w:rsid w:val="0096100A"/>
    <w:rsid w:val="00963F1E"/>
    <w:rsid w:val="00964074"/>
    <w:rsid w:val="009664F2"/>
    <w:rsid w:val="00974573"/>
    <w:rsid w:val="00976C14"/>
    <w:rsid w:val="00986CBC"/>
    <w:rsid w:val="00987742"/>
    <w:rsid w:val="00987B88"/>
    <w:rsid w:val="00987F4D"/>
    <w:rsid w:val="009909DD"/>
    <w:rsid w:val="00991C3F"/>
    <w:rsid w:val="00996025"/>
    <w:rsid w:val="009A1241"/>
    <w:rsid w:val="009A2A8D"/>
    <w:rsid w:val="009A7A36"/>
    <w:rsid w:val="009B4885"/>
    <w:rsid w:val="009B5FC3"/>
    <w:rsid w:val="009C2D48"/>
    <w:rsid w:val="009C3CC8"/>
    <w:rsid w:val="009C41CE"/>
    <w:rsid w:val="009C45F4"/>
    <w:rsid w:val="009C4E5E"/>
    <w:rsid w:val="009C64BC"/>
    <w:rsid w:val="009C6AB1"/>
    <w:rsid w:val="009C6E95"/>
    <w:rsid w:val="009C7D98"/>
    <w:rsid w:val="009D0220"/>
    <w:rsid w:val="009D0DD1"/>
    <w:rsid w:val="009D0E35"/>
    <w:rsid w:val="009D1308"/>
    <w:rsid w:val="009D273B"/>
    <w:rsid w:val="009D3DDD"/>
    <w:rsid w:val="009D4D09"/>
    <w:rsid w:val="009D6C53"/>
    <w:rsid w:val="009D7BB8"/>
    <w:rsid w:val="009E6B07"/>
    <w:rsid w:val="009F447C"/>
    <w:rsid w:val="009F663D"/>
    <w:rsid w:val="009F68E2"/>
    <w:rsid w:val="00A01138"/>
    <w:rsid w:val="00A01F38"/>
    <w:rsid w:val="00A03447"/>
    <w:rsid w:val="00A0481D"/>
    <w:rsid w:val="00A0552F"/>
    <w:rsid w:val="00A05D15"/>
    <w:rsid w:val="00A13437"/>
    <w:rsid w:val="00A13F19"/>
    <w:rsid w:val="00A150F7"/>
    <w:rsid w:val="00A16009"/>
    <w:rsid w:val="00A170F3"/>
    <w:rsid w:val="00A20CF4"/>
    <w:rsid w:val="00A2138F"/>
    <w:rsid w:val="00A246DA"/>
    <w:rsid w:val="00A30EC8"/>
    <w:rsid w:val="00A36F88"/>
    <w:rsid w:val="00A41648"/>
    <w:rsid w:val="00A44717"/>
    <w:rsid w:val="00A47E92"/>
    <w:rsid w:val="00A51AE3"/>
    <w:rsid w:val="00A551DD"/>
    <w:rsid w:val="00A55D16"/>
    <w:rsid w:val="00A56317"/>
    <w:rsid w:val="00A604D6"/>
    <w:rsid w:val="00A605C9"/>
    <w:rsid w:val="00A605EF"/>
    <w:rsid w:val="00A6430B"/>
    <w:rsid w:val="00A657C6"/>
    <w:rsid w:val="00A70BBB"/>
    <w:rsid w:val="00A722F2"/>
    <w:rsid w:val="00A726E4"/>
    <w:rsid w:val="00A74AB7"/>
    <w:rsid w:val="00A75EAB"/>
    <w:rsid w:val="00A769A2"/>
    <w:rsid w:val="00A77B83"/>
    <w:rsid w:val="00A80947"/>
    <w:rsid w:val="00A82CD9"/>
    <w:rsid w:val="00A82D59"/>
    <w:rsid w:val="00A93571"/>
    <w:rsid w:val="00A9568B"/>
    <w:rsid w:val="00A96116"/>
    <w:rsid w:val="00AA3BBC"/>
    <w:rsid w:val="00AA5FC3"/>
    <w:rsid w:val="00AA72ED"/>
    <w:rsid w:val="00AB20DA"/>
    <w:rsid w:val="00AB213D"/>
    <w:rsid w:val="00AB2FED"/>
    <w:rsid w:val="00AC0AD3"/>
    <w:rsid w:val="00AC1234"/>
    <w:rsid w:val="00AC3037"/>
    <w:rsid w:val="00AC3F58"/>
    <w:rsid w:val="00AC598B"/>
    <w:rsid w:val="00AD60AB"/>
    <w:rsid w:val="00AE1A80"/>
    <w:rsid w:val="00AE51EF"/>
    <w:rsid w:val="00AE7534"/>
    <w:rsid w:val="00AF18A1"/>
    <w:rsid w:val="00AF4398"/>
    <w:rsid w:val="00AF4FAB"/>
    <w:rsid w:val="00B013B0"/>
    <w:rsid w:val="00B02058"/>
    <w:rsid w:val="00B02AD6"/>
    <w:rsid w:val="00B02D9B"/>
    <w:rsid w:val="00B07B3F"/>
    <w:rsid w:val="00B118E1"/>
    <w:rsid w:val="00B11A98"/>
    <w:rsid w:val="00B174ED"/>
    <w:rsid w:val="00B20871"/>
    <w:rsid w:val="00B21E09"/>
    <w:rsid w:val="00B25568"/>
    <w:rsid w:val="00B257E0"/>
    <w:rsid w:val="00B25F9E"/>
    <w:rsid w:val="00B2792D"/>
    <w:rsid w:val="00B302E0"/>
    <w:rsid w:val="00B32F5C"/>
    <w:rsid w:val="00B34B75"/>
    <w:rsid w:val="00B35C6B"/>
    <w:rsid w:val="00B36E0B"/>
    <w:rsid w:val="00B43573"/>
    <w:rsid w:val="00B51A9D"/>
    <w:rsid w:val="00B53309"/>
    <w:rsid w:val="00B626DC"/>
    <w:rsid w:val="00B662C0"/>
    <w:rsid w:val="00B70B1A"/>
    <w:rsid w:val="00B70E46"/>
    <w:rsid w:val="00B7183F"/>
    <w:rsid w:val="00B71906"/>
    <w:rsid w:val="00B72D05"/>
    <w:rsid w:val="00B754EA"/>
    <w:rsid w:val="00B81C88"/>
    <w:rsid w:val="00B81D70"/>
    <w:rsid w:val="00B82C63"/>
    <w:rsid w:val="00B839E1"/>
    <w:rsid w:val="00B83E83"/>
    <w:rsid w:val="00B841CF"/>
    <w:rsid w:val="00B90755"/>
    <w:rsid w:val="00BA1DA7"/>
    <w:rsid w:val="00BA2CC5"/>
    <w:rsid w:val="00BA5601"/>
    <w:rsid w:val="00BA701D"/>
    <w:rsid w:val="00BA7CBB"/>
    <w:rsid w:val="00BB18B7"/>
    <w:rsid w:val="00BB32A9"/>
    <w:rsid w:val="00BB3C95"/>
    <w:rsid w:val="00BB4757"/>
    <w:rsid w:val="00BC11E8"/>
    <w:rsid w:val="00BC45F3"/>
    <w:rsid w:val="00BC6DD8"/>
    <w:rsid w:val="00BC6DEF"/>
    <w:rsid w:val="00BD221C"/>
    <w:rsid w:val="00BD762E"/>
    <w:rsid w:val="00BE0882"/>
    <w:rsid w:val="00BE08D0"/>
    <w:rsid w:val="00BE4420"/>
    <w:rsid w:val="00BE6A75"/>
    <w:rsid w:val="00C021E2"/>
    <w:rsid w:val="00C0440A"/>
    <w:rsid w:val="00C06C71"/>
    <w:rsid w:val="00C07E70"/>
    <w:rsid w:val="00C10A0D"/>
    <w:rsid w:val="00C121D0"/>
    <w:rsid w:val="00C1304F"/>
    <w:rsid w:val="00C164D4"/>
    <w:rsid w:val="00C16EF8"/>
    <w:rsid w:val="00C17EDB"/>
    <w:rsid w:val="00C21035"/>
    <w:rsid w:val="00C225C2"/>
    <w:rsid w:val="00C23B68"/>
    <w:rsid w:val="00C26230"/>
    <w:rsid w:val="00C276D7"/>
    <w:rsid w:val="00C31B99"/>
    <w:rsid w:val="00C33A14"/>
    <w:rsid w:val="00C345F8"/>
    <w:rsid w:val="00C366C8"/>
    <w:rsid w:val="00C3762B"/>
    <w:rsid w:val="00C40183"/>
    <w:rsid w:val="00C41DFA"/>
    <w:rsid w:val="00C46F69"/>
    <w:rsid w:val="00C509EA"/>
    <w:rsid w:val="00C512CD"/>
    <w:rsid w:val="00C51834"/>
    <w:rsid w:val="00C52824"/>
    <w:rsid w:val="00C5396E"/>
    <w:rsid w:val="00C5463E"/>
    <w:rsid w:val="00C54B48"/>
    <w:rsid w:val="00C55F4C"/>
    <w:rsid w:val="00C568F4"/>
    <w:rsid w:val="00C60D45"/>
    <w:rsid w:val="00C61A53"/>
    <w:rsid w:val="00C63D1F"/>
    <w:rsid w:val="00C64986"/>
    <w:rsid w:val="00C660F2"/>
    <w:rsid w:val="00C70231"/>
    <w:rsid w:val="00C72973"/>
    <w:rsid w:val="00C72EEA"/>
    <w:rsid w:val="00C74453"/>
    <w:rsid w:val="00C763D8"/>
    <w:rsid w:val="00C77791"/>
    <w:rsid w:val="00C85523"/>
    <w:rsid w:val="00C93A6F"/>
    <w:rsid w:val="00C96A98"/>
    <w:rsid w:val="00CA1620"/>
    <w:rsid w:val="00CA2418"/>
    <w:rsid w:val="00CA6542"/>
    <w:rsid w:val="00CB0587"/>
    <w:rsid w:val="00CB0C2C"/>
    <w:rsid w:val="00CB3241"/>
    <w:rsid w:val="00CB4364"/>
    <w:rsid w:val="00CB492F"/>
    <w:rsid w:val="00CB5FEB"/>
    <w:rsid w:val="00CC22D2"/>
    <w:rsid w:val="00CC543F"/>
    <w:rsid w:val="00CC62DF"/>
    <w:rsid w:val="00CC7D85"/>
    <w:rsid w:val="00CD3921"/>
    <w:rsid w:val="00CE03BC"/>
    <w:rsid w:val="00CE113F"/>
    <w:rsid w:val="00CE2E78"/>
    <w:rsid w:val="00CE2EF0"/>
    <w:rsid w:val="00CE481D"/>
    <w:rsid w:val="00CE5E7B"/>
    <w:rsid w:val="00CE6630"/>
    <w:rsid w:val="00CE6FD4"/>
    <w:rsid w:val="00CE78A6"/>
    <w:rsid w:val="00CF02EC"/>
    <w:rsid w:val="00CF19B2"/>
    <w:rsid w:val="00CF3807"/>
    <w:rsid w:val="00CF4313"/>
    <w:rsid w:val="00D00351"/>
    <w:rsid w:val="00D02018"/>
    <w:rsid w:val="00D0364D"/>
    <w:rsid w:val="00D109F7"/>
    <w:rsid w:val="00D155D8"/>
    <w:rsid w:val="00D21B52"/>
    <w:rsid w:val="00D25D2C"/>
    <w:rsid w:val="00D27CD6"/>
    <w:rsid w:val="00D3764B"/>
    <w:rsid w:val="00D379C8"/>
    <w:rsid w:val="00D45720"/>
    <w:rsid w:val="00D50A79"/>
    <w:rsid w:val="00D62AA1"/>
    <w:rsid w:val="00D676E0"/>
    <w:rsid w:val="00D709BB"/>
    <w:rsid w:val="00D72DA1"/>
    <w:rsid w:val="00D73676"/>
    <w:rsid w:val="00D85819"/>
    <w:rsid w:val="00D86949"/>
    <w:rsid w:val="00D92C43"/>
    <w:rsid w:val="00D938BF"/>
    <w:rsid w:val="00D940E7"/>
    <w:rsid w:val="00D94601"/>
    <w:rsid w:val="00D9550F"/>
    <w:rsid w:val="00DA0211"/>
    <w:rsid w:val="00DA0AF7"/>
    <w:rsid w:val="00DA0F13"/>
    <w:rsid w:val="00DA190B"/>
    <w:rsid w:val="00DA1E24"/>
    <w:rsid w:val="00DA2AD0"/>
    <w:rsid w:val="00DB2748"/>
    <w:rsid w:val="00DB6FD0"/>
    <w:rsid w:val="00DD3342"/>
    <w:rsid w:val="00DD4B08"/>
    <w:rsid w:val="00DE5CEB"/>
    <w:rsid w:val="00DF0D16"/>
    <w:rsid w:val="00DF0D9A"/>
    <w:rsid w:val="00DF2E5A"/>
    <w:rsid w:val="00DF33BB"/>
    <w:rsid w:val="00DF61B3"/>
    <w:rsid w:val="00E01B00"/>
    <w:rsid w:val="00E165D1"/>
    <w:rsid w:val="00E16B81"/>
    <w:rsid w:val="00E20C40"/>
    <w:rsid w:val="00E248D7"/>
    <w:rsid w:val="00E259D1"/>
    <w:rsid w:val="00E26DC7"/>
    <w:rsid w:val="00E317C1"/>
    <w:rsid w:val="00E3679A"/>
    <w:rsid w:val="00E37580"/>
    <w:rsid w:val="00E42148"/>
    <w:rsid w:val="00E45F07"/>
    <w:rsid w:val="00E4602C"/>
    <w:rsid w:val="00E512D6"/>
    <w:rsid w:val="00E528EF"/>
    <w:rsid w:val="00E66972"/>
    <w:rsid w:val="00E67643"/>
    <w:rsid w:val="00E67C46"/>
    <w:rsid w:val="00E71C03"/>
    <w:rsid w:val="00E7607A"/>
    <w:rsid w:val="00E80551"/>
    <w:rsid w:val="00E840DC"/>
    <w:rsid w:val="00E845F9"/>
    <w:rsid w:val="00E859CD"/>
    <w:rsid w:val="00E85FE4"/>
    <w:rsid w:val="00E863FA"/>
    <w:rsid w:val="00E9367D"/>
    <w:rsid w:val="00E93E3F"/>
    <w:rsid w:val="00E93FF7"/>
    <w:rsid w:val="00E95704"/>
    <w:rsid w:val="00E966E6"/>
    <w:rsid w:val="00EA1D3F"/>
    <w:rsid w:val="00EA4B6A"/>
    <w:rsid w:val="00EB387B"/>
    <w:rsid w:val="00EB5B5C"/>
    <w:rsid w:val="00EC2178"/>
    <w:rsid w:val="00EC278D"/>
    <w:rsid w:val="00EC46DF"/>
    <w:rsid w:val="00ED07DA"/>
    <w:rsid w:val="00ED1B9E"/>
    <w:rsid w:val="00ED46BD"/>
    <w:rsid w:val="00EE2F58"/>
    <w:rsid w:val="00EE4C35"/>
    <w:rsid w:val="00EE5A3E"/>
    <w:rsid w:val="00EE690B"/>
    <w:rsid w:val="00EE6ADD"/>
    <w:rsid w:val="00EE6FFB"/>
    <w:rsid w:val="00EF12CA"/>
    <w:rsid w:val="00EF1DF1"/>
    <w:rsid w:val="00EF46F4"/>
    <w:rsid w:val="00EF714B"/>
    <w:rsid w:val="00F007CE"/>
    <w:rsid w:val="00F01EED"/>
    <w:rsid w:val="00F03BBE"/>
    <w:rsid w:val="00F0449C"/>
    <w:rsid w:val="00F10F41"/>
    <w:rsid w:val="00F12AD7"/>
    <w:rsid w:val="00F149DA"/>
    <w:rsid w:val="00F16A65"/>
    <w:rsid w:val="00F20339"/>
    <w:rsid w:val="00F2197C"/>
    <w:rsid w:val="00F23BA1"/>
    <w:rsid w:val="00F246E1"/>
    <w:rsid w:val="00F26447"/>
    <w:rsid w:val="00F32F05"/>
    <w:rsid w:val="00F36ECE"/>
    <w:rsid w:val="00F51E64"/>
    <w:rsid w:val="00F56C2E"/>
    <w:rsid w:val="00F571BE"/>
    <w:rsid w:val="00F6056E"/>
    <w:rsid w:val="00F616BA"/>
    <w:rsid w:val="00F662D4"/>
    <w:rsid w:val="00F67284"/>
    <w:rsid w:val="00F70CF8"/>
    <w:rsid w:val="00F70E7B"/>
    <w:rsid w:val="00F81D8E"/>
    <w:rsid w:val="00F83792"/>
    <w:rsid w:val="00F84862"/>
    <w:rsid w:val="00F849C2"/>
    <w:rsid w:val="00F960E4"/>
    <w:rsid w:val="00FA13F0"/>
    <w:rsid w:val="00FA1BC2"/>
    <w:rsid w:val="00FC382D"/>
    <w:rsid w:val="00FC7BAD"/>
    <w:rsid w:val="00FD1F0F"/>
    <w:rsid w:val="00FD4A73"/>
    <w:rsid w:val="00FE0A1B"/>
    <w:rsid w:val="00FE2782"/>
    <w:rsid w:val="00FE35FD"/>
    <w:rsid w:val="00FE54F4"/>
    <w:rsid w:val="00FE6FA7"/>
    <w:rsid w:val="00FF2E51"/>
    <w:rsid w:val="00FF46A9"/>
    <w:rsid w:val="07F592C7"/>
    <w:rsid w:val="0A7E9A56"/>
    <w:rsid w:val="0E4070F7"/>
    <w:rsid w:val="251E331A"/>
    <w:rsid w:val="2CE3BEC1"/>
    <w:rsid w:val="459FECF5"/>
    <w:rsid w:val="48F83DF8"/>
    <w:rsid w:val="6CD4F52D"/>
    <w:rsid w:val="6D0C0C37"/>
    <w:rsid w:val="7247C919"/>
    <w:rsid w:val="7938E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F5651036-F2CB-8F48-B39E-E48E68C5A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5FC3"/>
    <w:pPr>
      <w:spacing w:after="0" w:line="240" w:lineRule="auto"/>
    </w:pPr>
    <w:rPr>
      <w:rFonts w:ascii="Times New Roman" w:eastAsia="Times New Roman" w:hAnsi="Times New Roman" w:cs="Times New Roman"/>
      <w:color w:val="auto"/>
      <w:sz w:val="24"/>
      <w:szCs w:val="24"/>
    </w:rPr>
  </w:style>
  <w:style w:type="paragraph" w:styleId="Heading1">
    <w:name w:val="heading 1"/>
    <w:basedOn w:val="Normal"/>
    <w:next w:val="Normal"/>
    <w:pPr>
      <w:keepNext/>
      <w:keepLines/>
      <w:spacing w:before="480"/>
      <w:outlineLvl w:val="0"/>
    </w:pPr>
    <w:rPr>
      <w:smallCaps/>
      <w:sz w:val="36"/>
      <w:szCs w:val="36"/>
    </w:rPr>
  </w:style>
  <w:style w:type="paragraph" w:styleId="Heading2">
    <w:name w:val="heading 2"/>
    <w:basedOn w:val="Normal"/>
    <w:next w:val="Normal"/>
    <w:pPr>
      <w:keepNext/>
      <w:keepLines/>
      <w:spacing w:before="200" w:line="271" w:lineRule="auto"/>
      <w:outlineLvl w:val="1"/>
    </w:pPr>
    <w:rPr>
      <w:smallCaps/>
      <w:sz w:val="28"/>
      <w:szCs w:val="28"/>
    </w:rPr>
  </w:style>
  <w:style w:type="paragraph" w:styleId="Heading3">
    <w:name w:val="heading 3"/>
    <w:basedOn w:val="Normal"/>
    <w:next w:val="Normal"/>
    <w:pPr>
      <w:keepNext/>
      <w:keepLines/>
      <w:spacing w:before="200" w:line="271" w:lineRule="auto"/>
      <w:outlineLvl w:val="2"/>
    </w:pPr>
    <w:rPr>
      <w:i/>
      <w:smallCaps/>
      <w:sz w:val="26"/>
      <w:szCs w:val="26"/>
    </w:rPr>
  </w:style>
  <w:style w:type="paragraph" w:styleId="Heading4">
    <w:name w:val="heading 4"/>
    <w:basedOn w:val="Normal"/>
    <w:next w:val="Normal"/>
    <w:pPr>
      <w:keepNext/>
      <w:keepLines/>
      <w:spacing w:line="271" w:lineRule="auto"/>
      <w:outlineLvl w:val="3"/>
    </w:pPr>
    <w:rPr>
      <w:b/>
    </w:rPr>
  </w:style>
  <w:style w:type="paragraph" w:styleId="Heading5">
    <w:name w:val="heading 5"/>
    <w:basedOn w:val="Normal"/>
    <w:next w:val="Normal"/>
    <w:pPr>
      <w:keepNext/>
      <w:keepLines/>
      <w:spacing w:line="271" w:lineRule="auto"/>
      <w:outlineLvl w:val="4"/>
    </w:pPr>
    <w:rPr>
      <w:i/>
    </w:rPr>
  </w:style>
  <w:style w:type="paragraph" w:styleId="Heading6">
    <w:name w:val="heading 6"/>
    <w:basedOn w:val="Normal"/>
    <w:next w:val="Normal"/>
    <w:pPr>
      <w:keepNext/>
      <w:keepLines/>
      <w:spacing w:line="271" w:lineRule="auto"/>
      <w:outlineLvl w:val="5"/>
    </w:pPr>
    <w:rPr>
      <w:b/>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pPr>
    <w:rPr>
      <w:smallCaps/>
      <w:sz w:val="52"/>
      <w:szCs w:val="52"/>
    </w:rPr>
  </w:style>
  <w:style w:type="paragraph" w:styleId="Subtitle">
    <w:name w:val="Subtitle"/>
    <w:basedOn w:val="Normal"/>
    <w:next w:val="Normal"/>
    <w:pPr>
      <w:keepNext/>
      <w:keepLines/>
    </w:pPr>
    <w:rPr>
      <w:i/>
      <w:smallCaps/>
      <w:color w:val="666666"/>
      <w:sz w:val="28"/>
      <w:szCs w:val="28"/>
    </w:rPr>
  </w:style>
  <w:style w:type="paragraph" w:styleId="BalloonText">
    <w:name w:val="Balloon Text"/>
    <w:basedOn w:val="Normal"/>
    <w:link w:val="BalloonTextChar"/>
    <w:uiPriority w:val="99"/>
    <w:semiHidden/>
    <w:unhideWhenUsed/>
    <w:rsid w:val="00C46F69"/>
    <w:rPr>
      <w:rFonts w:ascii="Tahoma" w:hAnsi="Tahoma" w:cs="Tahoma"/>
      <w:sz w:val="16"/>
      <w:szCs w:val="16"/>
    </w:rPr>
  </w:style>
  <w:style w:type="character" w:customStyle="1" w:styleId="BalloonTextChar">
    <w:name w:val="Balloon Text Char"/>
    <w:basedOn w:val="DefaultParagraphFont"/>
    <w:link w:val="BalloonText"/>
    <w:uiPriority w:val="99"/>
    <w:semiHidden/>
    <w:rsid w:val="00C46F69"/>
    <w:rPr>
      <w:rFonts w:ascii="Tahoma" w:hAnsi="Tahoma" w:cs="Tahoma"/>
      <w:sz w:val="16"/>
      <w:szCs w:val="16"/>
    </w:rPr>
  </w:style>
  <w:style w:type="character" w:styleId="CommentReference">
    <w:name w:val="annotation reference"/>
    <w:basedOn w:val="DefaultParagraphFont"/>
    <w:uiPriority w:val="99"/>
    <w:semiHidden/>
    <w:unhideWhenUsed/>
    <w:rsid w:val="00C46F69"/>
    <w:rPr>
      <w:sz w:val="16"/>
      <w:szCs w:val="16"/>
    </w:rPr>
  </w:style>
  <w:style w:type="paragraph" w:styleId="CommentText">
    <w:name w:val="annotation text"/>
    <w:basedOn w:val="Normal"/>
    <w:link w:val="CommentTextChar"/>
    <w:uiPriority w:val="99"/>
    <w:semiHidden/>
    <w:unhideWhenUsed/>
    <w:rsid w:val="00C46F69"/>
    <w:rPr>
      <w:sz w:val="20"/>
      <w:szCs w:val="20"/>
    </w:rPr>
  </w:style>
  <w:style w:type="character" w:customStyle="1" w:styleId="CommentTextChar">
    <w:name w:val="Comment Text Char"/>
    <w:basedOn w:val="DefaultParagraphFont"/>
    <w:link w:val="CommentText"/>
    <w:uiPriority w:val="99"/>
    <w:semiHidden/>
    <w:rsid w:val="00C46F69"/>
    <w:rPr>
      <w:sz w:val="20"/>
      <w:szCs w:val="20"/>
    </w:rPr>
  </w:style>
  <w:style w:type="paragraph" w:styleId="CommentSubject">
    <w:name w:val="annotation subject"/>
    <w:basedOn w:val="CommentText"/>
    <w:next w:val="CommentText"/>
    <w:link w:val="CommentSubjectChar"/>
    <w:uiPriority w:val="99"/>
    <w:semiHidden/>
    <w:unhideWhenUsed/>
    <w:rsid w:val="00C46F69"/>
    <w:rPr>
      <w:b/>
      <w:bCs/>
    </w:rPr>
  </w:style>
  <w:style w:type="character" w:customStyle="1" w:styleId="CommentSubjectChar">
    <w:name w:val="Comment Subject Char"/>
    <w:basedOn w:val="CommentTextChar"/>
    <w:link w:val="CommentSubject"/>
    <w:uiPriority w:val="99"/>
    <w:semiHidden/>
    <w:rsid w:val="00C46F69"/>
    <w:rPr>
      <w:b/>
      <w:bCs/>
      <w:sz w:val="20"/>
      <w:szCs w:val="20"/>
    </w:rPr>
  </w:style>
  <w:style w:type="paragraph" w:styleId="Header">
    <w:name w:val="header"/>
    <w:aliases w:val="header1"/>
    <w:basedOn w:val="Normal"/>
    <w:link w:val="HeaderChar"/>
    <w:unhideWhenUsed/>
    <w:rsid w:val="005F6DDA"/>
    <w:pPr>
      <w:tabs>
        <w:tab w:val="center" w:pos="4680"/>
        <w:tab w:val="right" w:pos="9360"/>
      </w:tabs>
    </w:pPr>
    <w:rPr>
      <w:rFonts w:asciiTheme="minorHAnsi" w:eastAsiaTheme="minorEastAsia" w:hAnsiTheme="minorHAnsi" w:cstheme="minorBidi"/>
    </w:rPr>
  </w:style>
  <w:style w:type="character" w:customStyle="1" w:styleId="HeaderChar">
    <w:name w:val="Header Char"/>
    <w:aliases w:val="header1 Char"/>
    <w:basedOn w:val="DefaultParagraphFont"/>
    <w:link w:val="Header"/>
    <w:rsid w:val="005F6DDA"/>
    <w:rPr>
      <w:rFonts w:asciiTheme="minorHAnsi" w:eastAsiaTheme="minorEastAsia" w:hAnsiTheme="minorHAnsi" w:cstheme="minorBidi"/>
      <w:color w:val="auto"/>
    </w:rPr>
  </w:style>
  <w:style w:type="paragraph" w:styleId="ListParagraph">
    <w:name w:val="List Paragraph"/>
    <w:basedOn w:val="Normal"/>
    <w:link w:val="ListParagraphChar"/>
    <w:uiPriority w:val="34"/>
    <w:qFormat/>
    <w:rsid w:val="002D5E43"/>
    <w:pPr>
      <w:ind w:left="720"/>
      <w:contextualSpacing/>
    </w:pPr>
    <w:rPr>
      <w:rFonts w:ascii="Calibri" w:eastAsia="Calibri" w:hAnsi="Calibri"/>
    </w:rPr>
  </w:style>
  <w:style w:type="paragraph" w:customStyle="1" w:styleId="Body">
    <w:name w:val="Body"/>
    <w:basedOn w:val="Normal"/>
    <w:rsid w:val="002D5E43"/>
    <w:pPr>
      <w:spacing w:after="60"/>
    </w:pPr>
    <w:rPr>
      <w:rFonts w:ascii="Arial" w:hAnsi="Arial" w:cs="Arial"/>
      <w:sz w:val="20"/>
    </w:rPr>
  </w:style>
  <w:style w:type="character" w:customStyle="1" w:styleId="ListParagraphChar">
    <w:name w:val="List Paragraph Char"/>
    <w:basedOn w:val="DefaultParagraphFont"/>
    <w:link w:val="ListParagraph"/>
    <w:rsid w:val="002D5E43"/>
    <w:rPr>
      <w:rFonts w:ascii="Calibri" w:eastAsia="Calibri" w:hAnsi="Calibri" w:cs="Times New Roman"/>
      <w:color w:val="auto"/>
    </w:rPr>
  </w:style>
  <w:style w:type="paragraph" w:customStyle="1" w:styleId="Normal1">
    <w:name w:val="Normal1"/>
    <w:rsid w:val="004D4433"/>
    <w:rPr>
      <w:rFonts w:ascii="Calibri" w:eastAsia="Calibri" w:hAnsi="Calibri" w:cs="Calibri"/>
    </w:rPr>
  </w:style>
  <w:style w:type="paragraph" w:styleId="Footer">
    <w:name w:val="footer"/>
    <w:basedOn w:val="Normal"/>
    <w:link w:val="FooterChar"/>
    <w:uiPriority w:val="99"/>
    <w:unhideWhenUsed/>
    <w:rsid w:val="003E26F3"/>
    <w:pPr>
      <w:tabs>
        <w:tab w:val="center" w:pos="4680"/>
        <w:tab w:val="right" w:pos="9360"/>
      </w:tabs>
    </w:pPr>
  </w:style>
  <w:style w:type="character" w:customStyle="1" w:styleId="FooterChar">
    <w:name w:val="Footer Char"/>
    <w:basedOn w:val="DefaultParagraphFont"/>
    <w:link w:val="Footer"/>
    <w:uiPriority w:val="99"/>
    <w:rsid w:val="003E26F3"/>
  </w:style>
  <w:style w:type="paragraph" w:customStyle="1" w:styleId="p1">
    <w:name w:val="p1"/>
    <w:basedOn w:val="Normal"/>
    <w:rsid w:val="00693558"/>
    <w:rPr>
      <w:rFonts w:ascii="Arial" w:hAnsi="Arial" w:cs="Arial"/>
      <w:sz w:val="20"/>
      <w:szCs w:val="20"/>
    </w:rPr>
  </w:style>
  <w:style w:type="character" w:customStyle="1" w:styleId="s1">
    <w:name w:val="s1"/>
    <w:basedOn w:val="DefaultParagraphFont"/>
    <w:rsid w:val="00693558"/>
  </w:style>
  <w:style w:type="character" w:customStyle="1" w:styleId="apple-converted-space">
    <w:name w:val="apple-converted-space"/>
    <w:basedOn w:val="DefaultParagraphFont"/>
    <w:rsid w:val="000C28AE"/>
  </w:style>
  <w:style w:type="paragraph" w:customStyle="1" w:styleId="Default">
    <w:name w:val="Default"/>
    <w:rsid w:val="009C6E95"/>
    <w:pPr>
      <w:autoSpaceDE w:val="0"/>
      <w:autoSpaceDN w:val="0"/>
      <w:adjustRightInd w:val="0"/>
      <w:spacing w:after="0"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6E585F"/>
    <w:pPr>
      <w:widowControl w:val="0"/>
      <w:autoSpaceDE w:val="0"/>
      <w:autoSpaceDN w:val="0"/>
    </w:pPr>
    <w:rPr>
      <w:lang w:bidi="en-US"/>
    </w:rPr>
  </w:style>
  <w:style w:type="character" w:customStyle="1" w:styleId="BodyTextChar">
    <w:name w:val="Body Text Char"/>
    <w:basedOn w:val="DefaultParagraphFont"/>
    <w:link w:val="BodyText"/>
    <w:uiPriority w:val="1"/>
    <w:rsid w:val="006E585F"/>
    <w:rPr>
      <w:rFonts w:ascii="Times New Roman" w:eastAsia="Times New Roman" w:hAnsi="Times New Roman" w:cs="Times New Roman"/>
      <w:color w:val="auto"/>
      <w:sz w:val="24"/>
      <w:szCs w:val="24"/>
      <w:lang w:bidi="en-US"/>
    </w:rPr>
  </w:style>
  <w:style w:type="paragraph" w:styleId="TOCHeading">
    <w:name w:val="TOC Heading"/>
    <w:basedOn w:val="Heading1"/>
    <w:next w:val="Normal"/>
    <w:uiPriority w:val="39"/>
    <w:unhideWhenUsed/>
    <w:qFormat/>
    <w:rsid w:val="00F83792"/>
    <w:pPr>
      <w:spacing w:before="240" w:line="259" w:lineRule="auto"/>
      <w:outlineLvl w:val="9"/>
    </w:pPr>
    <w:rPr>
      <w:rFonts w:asciiTheme="majorHAnsi" w:eastAsiaTheme="majorEastAsia" w:hAnsiTheme="majorHAnsi" w:cstheme="majorBidi"/>
      <w:smallCaps w:val="0"/>
      <w:color w:val="365F91" w:themeColor="accent1" w:themeShade="BF"/>
      <w:sz w:val="32"/>
      <w:szCs w:val="32"/>
    </w:rPr>
  </w:style>
  <w:style w:type="paragraph" w:styleId="TOC1">
    <w:name w:val="toc 1"/>
    <w:basedOn w:val="Normal"/>
    <w:next w:val="Normal"/>
    <w:autoRedefine/>
    <w:uiPriority w:val="39"/>
    <w:unhideWhenUsed/>
    <w:rsid w:val="00F83792"/>
    <w:pPr>
      <w:spacing w:after="100"/>
    </w:pPr>
  </w:style>
  <w:style w:type="paragraph" w:styleId="TOC2">
    <w:name w:val="toc 2"/>
    <w:basedOn w:val="Normal"/>
    <w:next w:val="Normal"/>
    <w:autoRedefine/>
    <w:uiPriority w:val="39"/>
    <w:unhideWhenUsed/>
    <w:rsid w:val="00F83792"/>
    <w:pPr>
      <w:spacing w:after="100"/>
      <w:ind w:left="240"/>
    </w:pPr>
  </w:style>
  <w:style w:type="paragraph" w:styleId="TOC3">
    <w:name w:val="toc 3"/>
    <w:basedOn w:val="Normal"/>
    <w:next w:val="Normal"/>
    <w:autoRedefine/>
    <w:uiPriority w:val="39"/>
    <w:unhideWhenUsed/>
    <w:rsid w:val="00F83792"/>
    <w:pPr>
      <w:spacing w:after="100"/>
      <w:ind w:left="480"/>
    </w:pPr>
  </w:style>
  <w:style w:type="character" w:styleId="Hyperlink">
    <w:name w:val="Hyperlink"/>
    <w:basedOn w:val="DefaultParagraphFont"/>
    <w:uiPriority w:val="99"/>
    <w:unhideWhenUsed/>
    <w:rsid w:val="00F837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14053">
      <w:bodyDiv w:val="1"/>
      <w:marLeft w:val="0"/>
      <w:marRight w:val="0"/>
      <w:marTop w:val="0"/>
      <w:marBottom w:val="0"/>
      <w:divBdr>
        <w:top w:val="none" w:sz="0" w:space="0" w:color="auto"/>
        <w:left w:val="none" w:sz="0" w:space="0" w:color="auto"/>
        <w:bottom w:val="none" w:sz="0" w:space="0" w:color="auto"/>
        <w:right w:val="none" w:sz="0" w:space="0" w:color="auto"/>
      </w:divBdr>
    </w:div>
    <w:div w:id="66344017">
      <w:bodyDiv w:val="1"/>
      <w:marLeft w:val="0"/>
      <w:marRight w:val="0"/>
      <w:marTop w:val="0"/>
      <w:marBottom w:val="0"/>
      <w:divBdr>
        <w:top w:val="none" w:sz="0" w:space="0" w:color="auto"/>
        <w:left w:val="none" w:sz="0" w:space="0" w:color="auto"/>
        <w:bottom w:val="none" w:sz="0" w:space="0" w:color="auto"/>
        <w:right w:val="none" w:sz="0" w:space="0" w:color="auto"/>
      </w:divBdr>
    </w:div>
    <w:div w:id="248122543">
      <w:bodyDiv w:val="1"/>
      <w:marLeft w:val="0"/>
      <w:marRight w:val="0"/>
      <w:marTop w:val="0"/>
      <w:marBottom w:val="0"/>
      <w:divBdr>
        <w:top w:val="none" w:sz="0" w:space="0" w:color="auto"/>
        <w:left w:val="none" w:sz="0" w:space="0" w:color="auto"/>
        <w:bottom w:val="none" w:sz="0" w:space="0" w:color="auto"/>
        <w:right w:val="none" w:sz="0" w:space="0" w:color="auto"/>
      </w:divBdr>
    </w:div>
    <w:div w:id="261913528">
      <w:bodyDiv w:val="1"/>
      <w:marLeft w:val="0"/>
      <w:marRight w:val="0"/>
      <w:marTop w:val="0"/>
      <w:marBottom w:val="0"/>
      <w:divBdr>
        <w:top w:val="none" w:sz="0" w:space="0" w:color="auto"/>
        <w:left w:val="none" w:sz="0" w:space="0" w:color="auto"/>
        <w:bottom w:val="none" w:sz="0" w:space="0" w:color="auto"/>
        <w:right w:val="none" w:sz="0" w:space="0" w:color="auto"/>
      </w:divBdr>
    </w:div>
    <w:div w:id="411467484">
      <w:bodyDiv w:val="1"/>
      <w:marLeft w:val="0"/>
      <w:marRight w:val="0"/>
      <w:marTop w:val="0"/>
      <w:marBottom w:val="0"/>
      <w:divBdr>
        <w:top w:val="none" w:sz="0" w:space="0" w:color="auto"/>
        <w:left w:val="none" w:sz="0" w:space="0" w:color="auto"/>
        <w:bottom w:val="none" w:sz="0" w:space="0" w:color="auto"/>
        <w:right w:val="none" w:sz="0" w:space="0" w:color="auto"/>
      </w:divBdr>
    </w:div>
    <w:div w:id="421414506">
      <w:bodyDiv w:val="1"/>
      <w:marLeft w:val="0"/>
      <w:marRight w:val="0"/>
      <w:marTop w:val="0"/>
      <w:marBottom w:val="0"/>
      <w:divBdr>
        <w:top w:val="none" w:sz="0" w:space="0" w:color="auto"/>
        <w:left w:val="none" w:sz="0" w:space="0" w:color="auto"/>
        <w:bottom w:val="none" w:sz="0" w:space="0" w:color="auto"/>
        <w:right w:val="none" w:sz="0" w:space="0" w:color="auto"/>
      </w:divBdr>
    </w:div>
    <w:div w:id="488903778">
      <w:bodyDiv w:val="1"/>
      <w:marLeft w:val="0"/>
      <w:marRight w:val="0"/>
      <w:marTop w:val="0"/>
      <w:marBottom w:val="0"/>
      <w:divBdr>
        <w:top w:val="none" w:sz="0" w:space="0" w:color="auto"/>
        <w:left w:val="none" w:sz="0" w:space="0" w:color="auto"/>
        <w:bottom w:val="none" w:sz="0" w:space="0" w:color="auto"/>
        <w:right w:val="none" w:sz="0" w:space="0" w:color="auto"/>
      </w:divBdr>
    </w:div>
    <w:div w:id="494882874">
      <w:bodyDiv w:val="1"/>
      <w:marLeft w:val="0"/>
      <w:marRight w:val="0"/>
      <w:marTop w:val="0"/>
      <w:marBottom w:val="0"/>
      <w:divBdr>
        <w:top w:val="none" w:sz="0" w:space="0" w:color="auto"/>
        <w:left w:val="none" w:sz="0" w:space="0" w:color="auto"/>
        <w:bottom w:val="none" w:sz="0" w:space="0" w:color="auto"/>
        <w:right w:val="none" w:sz="0" w:space="0" w:color="auto"/>
      </w:divBdr>
    </w:div>
    <w:div w:id="595285628">
      <w:bodyDiv w:val="1"/>
      <w:marLeft w:val="0"/>
      <w:marRight w:val="0"/>
      <w:marTop w:val="0"/>
      <w:marBottom w:val="0"/>
      <w:divBdr>
        <w:top w:val="none" w:sz="0" w:space="0" w:color="auto"/>
        <w:left w:val="none" w:sz="0" w:space="0" w:color="auto"/>
        <w:bottom w:val="none" w:sz="0" w:space="0" w:color="auto"/>
        <w:right w:val="none" w:sz="0" w:space="0" w:color="auto"/>
      </w:divBdr>
    </w:div>
    <w:div w:id="636643559">
      <w:bodyDiv w:val="1"/>
      <w:marLeft w:val="0"/>
      <w:marRight w:val="0"/>
      <w:marTop w:val="0"/>
      <w:marBottom w:val="0"/>
      <w:divBdr>
        <w:top w:val="none" w:sz="0" w:space="0" w:color="auto"/>
        <w:left w:val="none" w:sz="0" w:space="0" w:color="auto"/>
        <w:bottom w:val="none" w:sz="0" w:space="0" w:color="auto"/>
        <w:right w:val="none" w:sz="0" w:space="0" w:color="auto"/>
      </w:divBdr>
    </w:div>
    <w:div w:id="988367439">
      <w:bodyDiv w:val="1"/>
      <w:marLeft w:val="0"/>
      <w:marRight w:val="0"/>
      <w:marTop w:val="0"/>
      <w:marBottom w:val="0"/>
      <w:divBdr>
        <w:top w:val="none" w:sz="0" w:space="0" w:color="auto"/>
        <w:left w:val="none" w:sz="0" w:space="0" w:color="auto"/>
        <w:bottom w:val="none" w:sz="0" w:space="0" w:color="auto"/>
        <w:right w:val="none" w:sz="0" w:space="0" w:color="auto"/>
      </w:divBdr>
    </w:div>
    <w:div w:id="1075201712">
      <w:bodyDiv w:val="1"/>
      <w:marLeft w:val="0"/>
      <w:marRight w:val="0"/>
      <w:marTop w:val="0"/>
      <w:marBottom w:val="0"/>
      <w:divBdr>
        <w:top w:val="none" w:sz="0" w:space="0" w:color="auto"/>
        <w:left w:val="none" w:sz="0" w:space="0" w:color="auto"/>
        <w:bottom w:val="none" w:sz="0" w:space="0" w:color="auto"/>
        <w:right w:val="none" w:sz="0" w:space="0" w:color="auto"/>
      </w:divBdr>
    </w:div>
    <w:div w:id="1126001820">
      <w:bodyDiv w:val="1"/>
      <w:marLeft w:val="0"/>
      <w:marRight w:val="0"/>
      <w:marTop w:val="0"/>
      <w:marBottom w:val="0"/>
      <w:divBdr>
        <w:top w:val="none" w:sz="0" w:space="0" w:color="auto"/>
        <w:left w:val="none" w:sz="0" w:space="0" w:color="auto"/>
        <w:bottom w:val="none" w:sz="0" w:space="0" w:color="auto"/>
        <w:right w:val="none" w:sz="0" w:space="0" w:color="auto"/>
      </w:divBdr>
    </w:div>
    <w:div w:id="1141725067">
      <w:bodyDiv w:val="1"/>
      <w:marLeft w:val="0"/>
      <w:marRight w:val="0"/>
      <w:marTop w:val="0"/>
      <w:marBottom w:val="0"/>
      <w:divBdr>
        <w:top w:val="none" w:sz="0" w:space="0" w:color="auto"/>
        <w:left w:val="none" w:sz="0" w:space="0" w:color="auto"/>
        <w:bottom w:val="none" w:sz="0" w:space="0" w:color="auto"/>
        <w:right w:val="none" w:sz="0" w:space="0" w:color="auto"/>
      </w:divBdr>
    </w:div>
    <w:div w:id="1245727402">
      <w:bodyDiv w:val="1"/>
      <w:marLeft w:val="0"/>
      <w:marRight w:val="0"/>
      <w:marTop w:val="0"/>
      <w:marBottom w:val="0"/>
      <w:divBdr>
        <w:top w:val="none" w:sz="0" w:space="0" w:color="auto"/>
        <w:left w:val="none" w:sz="0" w:space="0" w:color="auto"/>
        <w:bottom w:val="none" w:sz="0" w:space="0" w:color="auto"/>
        <w:right w:val="none" w:sz="0" w:space="0" w:color="auto"/>
      </w:divBdr>
    </w:div>
    <w:div w:id="1330716884">
      <w:bodyDiv w:val="1"/>
      <w:marLeft w:val="0"/>
      <w:marRight w:val="0"/>
      <w:marTop w:val="0"/>
      <w:marBottom w:val="0"/>
      <w:divBdr>
        <w:top w:val="none" w:sz="0" w:space="0" w:color="auto"/>
        <w:left w:val="none" w:sz="0" w:space="0" w:color="auto"/>
        <w:bottom w:val="none" w:sz="0" w:space="0" w:color="auto"/>
        <w:right w:val="none" w:sz="0" w:space="0" w:color="auto"/>
      </w:divBdr>
    </w:div>
    <w:div w:id="1330907141">
      <w:bodyDiv w:val="1"/>
      <w:marLeft w:val="0"/>
      <w:marRight w:val="0"/>
      <w:marTop w:val="0"/>
      <w:marBottom w:val="0"/>
      <w:divBdr>
        <w:top w:val="none" w:sz="0" w:space="0" w:color="auto"/>
        <w:left w:val="none" w:sz="0" w:space="0" w:color="auto"/>
        <w:bottom w:val="none" w:sz="0" w:space="0" w:color="auto"/>
        <w:right w:val="none" w:sz="0" w:space="0" w:color="auto"/>
      </w:divBdr>
    </w:div>
    <w:div w:id="1347900382">
      <w:bodyDiv w:val="1"/>
      <w:marLeft w:val="0"/>
      <w:marRight w:val="0"/>
      <w:marTop w:val="0"/>
      <w:marBottom w:val="0"/>
      <w:divBdr>
        <w:top w:val="none" w:sz="0" w:space="0" w:color="auto"/>
        <w:left w:val="none" w:sz="0" w:space="0" w:color="auto"/>
        <w:bottom w:val="none" w:sz="0" w:space="0" w:color="auto"/>
        <w:right w:val="none" w:sz="0" w:space="0" w:color="auto"/>
      </w:divBdr>
    </w:div>
    <w:div w:id="1364285044">
      <w:bodyDiv w:val="1"/>
      <w:marLeft w:val="0"/>
      <w:marRight w:val="0"/>
      <w:marTop w:val="0"/>
      <w:marBottom w:val="0"/>
      <w:divBdr>
        <w:top w:val="none" w:sz="0" w:space="0" w:color="auto"/>
        <w:left w:val="none" w:sz="0" w:space="0" w:color="auto"/>
        <w:bottom w:val="none" w:sz="0" w:space="0" w:color="auto"/>
        <w:right w:val="none" w:sz="0" w:space="0" w:color="auto"/>
      </w:divBdr>
    </w:div>
    <w:div w:id="1419983327">
      <w:bodyDiv w:val="1"/>
      <w:marLeft w:val="0"/>
      <w:marRight w:val="0"/>
      <w:marTop w:val="0"/>
      <w:marBottom w:val="0"/>
      <w:divBdr>
        <w:top w:val="none" w:sz="0" w:space="0" w:color="auto"/>
        <w:left w:val="none" w:sz="0" w:space="0" w:color="auto"/>
        <w:bottom w:val="none" w:sz="0" w:space="0" w:color="auto"/>
        <w:right w:val="none" w:sz="0" w:space="0" w:color="auto"/>
      </w:divBdr>
    </w:div>
    <w:div w:id="1554929911">
      <w:bodyDiv w:val="1"/>
      <w:marLeft w:val="0"/>
      <w:marRight w:val="0"/>
      <w:marTop w:val="0"/>
      <w:marBottom w:val="0"/>
      <w:divBdr>
        <w:top w:val="none" w:sz="0" w:space="0" w:color="auto"/>
        <w:left w:val="none" w:sz="0" w:space="0" w:color="auto"/>
        <w:bottom w:val="none" w:sz="0" w:space="0" w:color="auto"/>
        <w:right w:val="none" w:sz="0" w:space="0" w:color="auto"/>
      </w:divBdr>
    </w:div>
    <w:div w:id="1592884154">
      <w:bodyDiv w:val="1"/>
      <w:marLeft w:val="0"/>
      <w:marRight w:val="0"/>
      <w:marTop w:val="0"/>
      <w:marBottom w:val="0"/>
      <w:divBdr>
        <w:top w:val="none" w:sz="0" w:space="0" w:color="auto"/>
        <w:left w:val="none" w:sz="0" w:space="0" w:color="auto"/>
        <w:bottom w:val="none" w:sz="0" w:space="0" w:color="auto"/>
        <w:right w:val="none" w:sz="0" w:space="0" w:color="auto"/>
      </w:divBdr>
    </w:div>
    <w:div w:id="1610551158">
      <w:bodyDiv w:val="1"/>
      <w:marLeft w:val="0"/>
      <w:marRight w:val="0"/>
      <w:marTop w:val="0"/>
      <w:marBottom w:val="0"/>
      <w:divBdr>
        <w:top w:val="none" w:sz="0" w:space="0" w:color="auto"/>
        <w:left w:val="none" w:sz="0" w:space="0" w:color="auto"/>
        <w:bottom w:val="none" w:sz="0" w:space="0" w:color="auto"/>
        <w:right w:val="none" w:sz="0" w:space="0" w:color="auto"/>
      </w:divBdr>
    </w:div>
    <w:div w:id="1657175758">
      <w:bodyDiv w:val="1"/>
      <w:marLeft w:val="0"/>
      <w:marRight w:val="0"/>
      <w:marTop w:val="0"/>
      <w:marBottom w:val="0"/>
      <w:divBdr>
        <w:top w:val="none" w:sz="0" w:space="0" w:color="auto"/>
        <w:left w:val="none" w:sz="0" w:space="0" w:color="auto"/>
        <w:bottom w:val="none" w:sz="0" w:space="0" w:color="auto"/>
        <w:right w:val="none" w:sz="0" w:space="0" w:color="auto"/>
      </w:divBdr>
    </w:div>
    <w:div w:id="1765031341">
      <w:bodyDiv w:val="1"/>
      <w:marLeft w:val="0"/>
      <w:marRight w:val="0"/>
      <w:marTop w:val="0"/>
      <w:marBottom w:val="0"/>
      <w:divBdr>
        <w:top w:val="none" w:sz="0" w:space="0" w:color="auto"/>
        <w:left w:val="none" w:sz="0" w:space="0" w:color="auto"/>
        <w:bottom w:val="none" w:sz="0" w:space="0" w:color="auto"/>
        <w:right w:val="none" w:sz="0" w:space="0" w:color="auto"/>
      </w:divBdr>
    </w:div>
    <w:div w:id="1886789289">
      <w:bodyDiv w:val="1"/>
      <w:marLeft w:val="0"/>
      <w:marRight w:val="0"/>
      <w:marTop w:val="0"/>
      <w:marBottom w:val="0"/>
      <w:divBdr>
        <w:top w:val="none" w:sz="0" w:space="0" w:color="auto"/>
        <w:left w:val="none" w:sz="0" w:space="0" w:color="auto"/>
        <w:bottom w:val="none" w:sz="0" w:space="0" w:color="auto"/>
        <w:right w:val="none" w:sz="0" w:space="0" w:color="auto"/>
      </w:divBdr>
    </w:div>
    <w:div w:id="1920677795">
      <w:bodyDiv w:val="1"/>
      <w:marLeft w:val="0"/>
      <w:marRight w:val="0"/>
      <w:marTop w:val="0"/>
      <w:marBottom w:val="0"/>
      <w:divBdr>
        <w:top w:val="none" w:sz="0" w:space="0" w:color="auto"/>
        <w:left w:val="none" w:sz="0" w:space="0" w:color="auto"/>
        <w:bottom w:val="none" w:sz="0" w:space="0" w:color="auto"/>
        <w:right w:val="none" w:sz="0" w:space="0" w:color="auto"/>
      </w:divBdr>
    </w:div>
    <w:div w:id="2090105977">
      <w:bodyDiv w:val="1"/>
      <w:marLeft w:val="0"/>
      <w:marRight w:val="0"/>
      <w:marTop w:val="0"/>
      <w:marBottom w:val="0"/>
      <w:divBdr>
        <w:top w:val="none" w:sz="0" w:space="0" w:color="auto"/>
        <w:left w:val="none" w:sz="0" w:space="0" w:color="auto"/>
        <w:bottom w:val="none" w:sz="0" w:space="0" w:color="auto"/>
        <w:right w:val="none" w:sz="0" w:space="0" w:color="auto"/>
      </w:divBdr>
    </w:div>
    <w:div w:id="2111657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cquisition.gov/far/"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mailto:Pebble.randolph@gsa.gov"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sam.gov/"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ebble.randolph@gsa.gov"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acquisition.gov/far/"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cquisition.gov/far/"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414b8767-eb39-41fb-b349-80fa4f78180a">
      <UserInfo>
        <DisplayName>Christina Witmer</DisplayName>
        <AccountId>496</AccountId>
        <AccountType/>
      </UserInfo>
      <UserInfo>
        <DisplayName>Dave Harrington</DisplayName>
        <AccountId>14</AccountId>
        <AccountType/>
      </UserInfo>
      <UserInfo>
        <DisplayName>Lauren Millen</DisplayName>
        <AccountId>16</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24291EABA531D48BFF031A55E5C085A" ma:contentTypeVersion="8" ma:contentTypeDescription="Create a new document." ma:contentTypeScope="" ma:versionID="05f670f2b12106d3f68f3d2b50fa75e8">
  <xsd:schema xmlns:xsd="http://www.w3.org/2001/XMLSchema" xmlns:xs="http://www.w3.org/2001/XMLSchema" xmlns:p="http://schemas.microsoft.com/office/2006/metadata/properties" xmlns:ns2="414b8767-eb39-41fb-b349-80fa4f78180a" xmlns:ns3="beb8a647-747d-4c6a-b8a9-75b7cf62c03f" targetNamespace="http://schemas.microsoft.com/office/2006/metadata/properties" ma:root="true" ma:fieldsID="5d684fabf38c10721c5db4d388e1280a" ns2:_="" ns3:_="">
    <xsd:import namespace="414b8767-eb39-41fb-b349-80fa4f78180a"/>
    <xsd:import namespace="beb8a647-747d-4c6a-b8a9-75b7cf62c03f"/>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4b8767-eb39-41fb-b349-80fa4f78180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eb8a647-747d-4c6a-b8a9-75b7cf62c03f"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70CC65-E749-4788-B958-4436BE835130}">
  <ds:schemaRefs>
    <ds:schemaRef ds:uri="http://schemas.microsoft.com/sharepoint/v3/contenttype/forms"/>
  </ds:schemaRefs>
</ds:datastoreItem>
</file>

<file path=customXml/itemProps2.xml><?xml version="1.0" encoding="utf-8"?>
<ds:datastoreItem xmlns:ds="http://schemas.openxmlformats.org/officeDocument/2006/customXml" ds:itemID="{D4E9DE1E-E118-43F6-A98A-8D1B759F7A92}">
  <ds:schemaRefs>
    <ds:schemaRef ds:uri="http://schemas.microsoft.com/office/2006/metadata/properties"/>
    <ds:schemaRef ds:uri="http://schemas.microsoft.com/office/infopath/2007/PartnerControls"/>
    <ds:schemaRef ds:uri="414b8767-eb39-41fb-b349-80fa4f78180a"/>
  </ds:schemaRefs>
</ds:datastoreItem>
</file>

<file path=customXml/itemProps3.xml><?xml version="1.0" encoding="utf-8"?>
<ds:datastoreItem xmlns:ds="http://schemas.openxmlformats.org/officeDocument/2006/customXml" ds:itemID="{E7FD85AD-0D50-40E1-A4AD-1882B49B24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4b8767-eb39-41fb-b349-80fa4f78180a"/>
    <ds:schemaRef ds:uri="beb8a647-747d-4c6a-b8a9-75b7cf62c0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08F956-D6A7-4B8B-A96D-17989A012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10184</Words>
  <Characters>58054</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68102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SLMS</dc:creator>
  <cp:keywords/>
  <dc:description/>
  <cp:lastModifiedBy>Colin Chambers</cp:lastModifiedBy>
  <cp:revision>1</cp:revision>
  <cp:lastPrinted>2017-11-02T15:11:00Z</cp:lastPrinted>
  <dcterms:created xsi:type="dcterms:W3CDTF">2018-09-13T19:55:00Z</dcterms:created>
  <dcterms:modified xsi:type="dcterms:W3CDTF">2018-09-13T19:55:00Z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0x010100424291EABA531D48BFF031A55E5C085A</vt:lpwstr>
  </property>
</Properties>
</file>