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right"/>
      </w:pPr>
      <w:r>
        <w:rPr>
          <w:b/>
          <w:color w:val="0EA5E9"/>
          <w:sz w:val="15"/>
        </w:rPr>
        <w:t>PROKON ERP  •  KNOWLEDGE BASE</w:t>
      </w:r>
    </w:p>
    <w:p>
      <w:pPr>
        <w:spacing w:after="280"/>
        <w:jc w:val="left"/>
        <w:shd w:fill="0F2A44" w:val="clear"/>
      </w:pPr>
      <w:r>
        <w:rPr>
          <w:b/>
          <w:color w:val="FFFFFF"/>
          <w:sz w:val="14"/>
        </w:rPr>
        <w:t xml:space="preserve">  EXPLAINED  •  BALANCED  •  BCA + MA  </w:t>
      </w:r>
    </w:p>
    <w:p>
      <w:pPr>
        <w:spacing w:after="120" w:line="230" w:lineRule="auto"/>
      </w:pPr>
      <w:r>
        <w:rPr>
          <w:b/>
          <w:color w:val="0F2A44"/>
          <w:sz w:val="56"/>
        </w:rPr>
        <w:t>Invoicing Module</w:t>
        <w:br/>
        <w:t>— How the Bill Works</w:t>
        <w:br/>
        <w:t>Flow • Tables • Integration</w:t>
      </w:r>
    </w:p>
    <w:p>
      <w:pPr>
        <w:pBdr>
          <w:bottom w:val="single" w:sz="6" w:space="1" w:color="0EA5E9"/>
        </w:pBdr>
      </w:pPr>
    </w:p>
    <w:p>
      <w:pPr>
        <w:spacing w:after="280"/>
      </w:pPr>
      <w:r>
        <w:rPr>
          <w:i/>
          <w:color w:val="475569"/>
          <w:sz w:val="19"/>
        </w:rPr>
        <w:t>One bill, many departments — written so a BCA student (how it’s built) and an MA student (why it matters) both get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752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/>
          <w:p>
            <w:pPr>
              <w:spacing w:after="20"/>
            </w:pPr>
            <w:r>
              <w:rPr>
                <w:b/>
                <w:color w:val="94A3B8"/>
                <w:sz w:val="14"/>
              </w:rPr>
              <w:t xml:space="preserve">Branch  </w:t>
            </w:r>
            <w:r>
              <w:rPr>
                <w:color w:val="1E293B"/>
                <w:sz w:val="16"/>
              </w:rPr>
              <w:t>invoicing-module</w:t>
            </w:r>
          </w:p>
          <w:p>
            <w:pPr>
              <w:spacing w:after="20"/>
            </w:pPr>
            <w:r>
              <w:rPr>
                <w:b/>
                <w:color w:val="94A3B8"/>
                <w:sz w:val="14"/>
              </w:rPr>
              <w:t xml:space="preserve">Date  </w:t>
            </w:r>
            <w:r>
              <w:rPr>
                <w:color w:val="1E293B"/>
                <w:sz w:val="16"/>
              </w:rPr>
              <w:t>02 September 2026</w:t>
            </w:r>
          </w:p>
          <w:p>
            <w:pPr>
              <w:spacing w:after="20"/>
            </w:pPr>
            <w:r>
              <w:rPr>
                <w:b/>
                <w:color w:val="94A3B8"/>
                <w:sz w:val="14"/>
              </w:rPr>
              <w:t xml:space="preserve">For  </w:t>
            </w:r>
            <w:r>
              <w:rPr>
                <w:color w:val="1E293B"/>
                <w:sz w:val="16"/>
              </w:rPr>
              <w:t>BCA + MA  •  Finance + Operations</w:t>
            </w:r>
          </w:p>
          <w:p>
            <w:pPr>
              <w:spacing w:after="20"/>
            </w:pPr>
            <w:r>
              <w:rPr>
                <w:b/>
                <w:color w:val="94A3B8"/>
                <w:sz w:val="14"/>
              </w:rPr>
              <w:t xml:space="preserve">Level  </w:t>
            </w:r>
            <w:r>
              <w:rPr>
                <w:color w:val="1E293B"/>
                <w:sz w:val="16"/>
              </w:rPr>
              <w:t>Balanced — Simple first, Technical next</w:t>
            </w:r>
          </w:p>
          <w:p>
            <w:pPr>
              <w:spacing w:after="20"/>
            </w:pPr>
            <w:r>
              <w:rPr>
                <w:b/>
                <w:color w:val="94A3B8"/>
                <w:sz w:val="14"/>
              </w:rPr>
              <w:t xml:space="preserve">Docs  </w:t>
            </w:r>
            <w:r>
              <w:rPr>
                <w:color w:val="1E293B"/>
                <w:sz w:val="16"/>
              </w:rPr>
              <w:t>Flow  •  Tables  •  Integration  •  UI/Safety</w:t>
            </w:r>
          </w:p>
          <w:p>
            <w:pPr>
              <w:spacing w:after="20"/>
            </w:pPr>
            <w:r>
              <w:rPr>
                <w:b/>
                <w:color w:val="94A3B8"/>
                <w:sz w:val="14"/>
              </w:rPr>
              <w:t xml:space="preserve">Guarantee  </w:t>
            </w:r>
            <w:r>
              <w:rPr>
                <w:color w:val="1E293B"/>
                <w:sz w:val="16"/>
              </w:rPr>
              <w:t>Migrations add only — zero rows deleted</w:t>
            </w:r>
          </w:p>
        </w:tc>
        <w:tc>
          <w:tcPr>
            <w:tcW w:type="dxa" w:w="4752"/>
            <w:shd w:fill="FFF7E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/>
          <w:p>
            <w:pPr>
              <w:jc w:val="center"/>
              <w:shd w:fill="0EA5E9" w:val="clear"/>
            </w:pPr>
            <w:r>
              <w:rPr>
                <w:b/>
                <w:color w:val="FFFFFF"/>
                <w:sz w:val="16"/>
              </w:rPr>
              <w:t xml:space="preserve"> HOW TO READ </w:t>
            </w:r>
          </w:p>
          <w:p>
            <w:pPr>
              <w:pStyle w:val="ListBullet"/>
              <w:spacing w:after="20"/>
            </w:pPr>
            <w:r>
              <w:rPr>
                <w:color w:val="1E293B"/>
                <w:sz w:val="15"/>
              </w:rPr>
              <w:t>MA: read the blue boxes + first para of each chapter (story).</w:t>
            </w:r>
          </w:p>
          <w:p>
            <w:pPr>
              <w:pStyle w:val="ListBullet"/>
              <w:spacing w:after="20"/>
            </w:pPr>
            <w:r>
              <w:rPr>
                <w:color w:val="1E293B"/>
                <w:sz w:val="15"/>
              </w:rPr>
              <w:t>BCA: read the grey code lines + tables (files &amp; SQL).</w:t>
            </w:r>
          </w:p>
          <w:p>
            <w:pPr>
              <w:pStyle w:val="ListBullet"/>
              <w:spacing w:after="20"/>
            </w:pPr>
            <w:r>
              <w:rPr>
                <w:color w:val="1E293B"/>
                <w:sz w:val="15"/>
              </w:rPr>
              <w:t>Both: the purple flow diagram is the shared map.</w:t>
            </w:r>
          </w:p>
        </w:tc>
      </w:tr>
    </w:tbl>
    <w:p>
      <w:pPr>
        <w:spacing w:before="200"/>
      </w:pPr>
      <w:r>
        <w:rPr>
          <w:b/>
          <w:color w:val="0F2A44"/>
          <w:sz w:val="15"/>
        </w:rPr>
        <w:t xml:space="preserve">Tip: </w:t>
      </w:r>
      <w:r>
        <w:rPr>
          <w:color w:val="475569"/>
          <w:sz w:val="15"/>
        </w:rPr>
        <w:t>Each chapter starts with a blue MA box (analogy), then a BCA table/diagram. If you only have 10 minutes, read the blue boxes + the flow on page 2.</w:t>
      </w:r>
    </w:p>
    <w:p>
      <w:pPr>
        <w:spacing w:before="320"/>
        <w:jc w:val="center"/>
      </w:pPr>
      <w:r>
        <w:rPr>
          <w:i/>
          <w:color w:val="94A3B8"/>
          <w:sz w:val="14"/>
        </w:rPr>
        <w:t>—  SIMPLE FIRST  •  TECHNICAL NEXT  —</w:t>
      </w:r>
    </w:p>
    <w:p>
      <w:r>
        <w:br w:type="page"/>
      </w:r>
    </w:p>
    <w:p>
      <w:pPr>
        <w:spacing w:after="80"/>
        <w:jc w:val="center"/>
      </w:pPr>
      <w:r>
        <w:rPr>
          <w:b/>
          <w:color w:val="0F2A44"/>
          <w:sz w:val="22"/>
        </w:rPr>
        <w:t>CONTENTS</w:t>
      </w:r>
    </w:p>
    <w:p>
      <w:pPr>
        <w:pBdr>
          <w:bottom w:val="single" w:sz="6" w:space="1" w:color="CBD5E1"/>
        </w:pBdr>
      </w:pPr>
    </w:p>
    <w:p>
      <w:pPr>
        <w:tabs>
          <w:tab w:val="right" w:leader="dot" w:pos="9350"/>
        </w:tabs>
      </w:pPr>
      <w:r>
        <w:rPr>
          <w:b/>
          <w:color w:val="0F2A44"/>
          <w:sz w:val="18"/>
        </w:rPr>
        <w:t>1   Flow &amp; Working — The Staged Bill (Balanced)</w:t>
      </w:r>
      <w:r>
        <w:rPr>
          <w:color w:val="94A3B8"/>
          <w:sz w:val="16"/>
        </w:rPr>
        <w:tab/>
        <w:t>3</w:t>
      </w:r>
    </w:p>
    <w:p>
      <w:pPr>
        <w:tabs>
          <w:tab w:val="right" w:leader="dot" w:pos="9350"/>
        </w:tabs>
      </w:pPr>
      <w:r>
        <w:rPr>
          <w:b/>
          <w:color w:val="0F2A44"/>
          <w:sz w:val="18"/>
        </w:rPr>
        <w:t>2   Table Structure — Registers Behind the Bill</w:t>
      </w:r>
      <w:r>
        <w:rPr>
          <w:color w:val="94A3B8"/>
          <w:sz w:val="16"/>
        </w:rPr>
        <w:tab/>
        <w:t>6</w:t>
      </w:r>
    </w:p>
    <w:p>
      <w:pPr>
        <w:tabs>
          <w:tab w:val="right" w:leader="dot" w:pos="9350"/>
        </w:tabs>
      </w:pPr>
      <w:r>
        <w:rPr>
          <w:b/>
          <w:color w:val="0F2A44"/>
          <w:sz w:val="18"/>
        </w:rPr>
        <w:t>3   Integrations — How the Bill Talks to Others</w:t>
      </w:r>
      <w:r>
        <w:rPr>
          <w:color w:val="94A3B8"/>
          <w:sz w:val="16"/>
        </w:rPr>
        <w:tab/>
        <w:t>9</w:t>
      </w:r>
    </w:p>
    <w:p>
      <w:pPr>
        <w:tabs>
          <w:tab w:val="right" w:leader="dot" w:pos="9350"/>
        </w:tabs>
      </w:pPr>
      <w:r>
        <w:rPr>
          <w:b/>
          <w:color w:val="0F2A44"/>
          <w:sz w:val="18"/>
        </w:rPr>
        <w:t>4   UI, Print &amp; Safety — What You See &amp; What Guards It</w:t>
      </w:r>
      <w:r>
        <w:rPr>
          <w:color w:val="94A3B8"/>
          <w:sz w:val="16"/>
        </w:rPr>
        <w:tab/>
        <w:t>12</w:t>
      </w:r>
    </w:p>
    <w:p>
      <w:pPr>
        <w:tabs>
          <w:tab w:val="right" w:leader="dot" w:pos="9350"/>
        </w:tabs>
      </w:pPr>
      <w:r>
        <w:rPr>
          <w:b/>
          <w:color w:val="0F2A44"/>
          <w:sz w:val="18"/>
        </w:rPr>
        <w:t>5   Glossary, FAQ &amp; Appendix (Migrations Safe)</w:t>
      </w:r>
      <w:r>
        <w:rPr>
          <w:color w:val="94A3B8"/>
          <w:sz w:val="16"/>
        </w:rPr>
        <w:tab/>
        <w:t>14</w:t>
      </w:r>
    </w:p>
    <w:p>
      <w:pPr>
        <w:spacing w:before="160"/>
        <w:jc w:val="center"/>
      </w:pPr>
      <w:r>
        <w:rPr>
          <w:i/>
          <w:color w:val="94A3B8"/>
          <w:sz w:val="14"/>
        </w:rPr>
        <w:t>Balanced reading path: MA → blue boxes + diagrams. BCA → tables + file:line code. Both → flow + glossary. Zero rows are deleted by migrations — they only ADD columns/tables.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1. Flow &amp; Working</w:t>
      </w:r>
    </w:p>
    <w:p>
      <w:pPr>
        <w:pBdr>
          <w:bottom w:val="single" w:sz="6" w:space="1" w:color="0EA5E9"/>
        </w:pBdr>
      </w:pPr>
    </w:p>
    <w:p>
      <w:pPr>
        <w:pStyle w:val="Heading3"/>
      </w:pPr>
      <w:r>
        <w:rPr>
          <w:rFonts w:ascii="Calibri" w:hAnsi="Calibri"/>
        </w:rPr>
        <w:t>A. Big Picture — Shop Bill + System Flow</w:t>
      </w:r>
    </w:p>
    <w:p>
      <w:pPr>
        <w:spacing w:after="80"/>
      </w:pPr>
      <w:r>
        <w:rPr>
          <w:b/>
          <w:color w:val="0F2A44"/>
          <w:sz w:val="18"/>
        </w:rPr>
        <w:t>Simple (MA):</w:t>
      </w:r>
      <w:r>
        <w:rPr>
          <w:color w:val="1E293B"/>
          <w:sz w:val="18"/>
        </w:rPr>
        <w:t>Making an invoice is like a shop bill. First you write a rough bill on scrap paper — you can still change items or price. That is</w:t>
      </w:r>
      <w:r>
        <w:rPr>
          <w:b/>
          <w:color w:val="0F2A44"/>
          <w:sz w:val="18"/>
        </w:rPr>
        <w:t>Draft</w:t>
      </w:r>
      <w:r>
        <w:rPr>
          <w:color w:val="1E293B"/>
          <w:sz w:val="18"/>
        </w:rPr>
        <w:t>. When the customer says "final", you copy it to the proper bill book with a number —</w:t>
      </w:r>
      <w:r>
        <w:rPr>
          <w:b/>
          <w:color w:val="0F2A44"/>
          <w:sz w:val="18"/>
        </w:rPr>
        <w:t>Issued</w:t>
      </w:r>
      <w:r>
        <w:rPr>
          <w:color w:val="1E293B"/>
          <w:sz w:val="18"/>
        </w:rPr>
        <w:t>. Then you upload its photo to the GST portal to get a government stamp and QR code —</w:t>
      </w:r>
      <w:r>
        <w:rPr>
          <w:b/>
          <w:color w:val="0F2A44"/>
          <w:sz w:val="18"/>
        </w:rPr>
        <w:t>JSON Ready → Uploaded → Generated/Locked</w:t>
      </w:r>
      <w:r>
        <w:rPr>
          <w:color w:val="1E293B"/>
          <w:sz w:val="18"/>
        </w:rPr>
        <w:t>. Only then you can</w:t>
      </w:r>
      <w:r>
        <w:rPr>
          <w:b/>
          <w:color w:val="0F2A44"/>
          <w:sz w:val="18"/>
        </w:rPr>
        <w:t>Print</w:t>
      </w:r>
      <w:r>
        <w:rPr>
          <w:color w:val="1E293B"/>
          <w:sz w:val="18"/>
        </w:rPr>
        <w:t>the final bill. If the bill is ≥ ₹50,000 you also need a lorry pass (e-Way Bill) to move goods.</w:t>
      </w:r>
    </w:p>
    <w:p>
      <w:pPr>
        <w:spacing w:after="80"/>
      </w:pPr>
      <w:r>
        <w:rPr>
          <w:b/>
          <w:color w:val="0F2A44"/>
          <w:sz w:val="18"/>
        </w:rPr>
        <w:t>Technical (BCA):</w:t>
      </w:r>
      <w:r>
        <w:rPr>
          <w:color w:val="1E293B"/>
          <w:sz w:val="18"/>
        </w:rPr>
        <w:t>Prokon (`src/lib/sales.ts`, `src/lib/gst.ts`, `src/lib/invoiceJson.ts`, `src/lib/transport.ts`) stores this as a state machine in Supabase `invoices` + `invoice_items` + `transport_details JSONB`. `status` is business state, `einvoice_status`/`eway_status` are compliance state. GST uses pure `computeLine`/`computeTotals`/`r2`; builders `buildGstInvoiceJson` (NIC v1.03) and `buildEwayJson` create JSON for manual upload — no GSP call. Paste-back of 64-hex IRN, 15-digit Ack, base64 QR and 12-digit EwbNo is validated (`IRN_REGEX`/`ACK_REGEX`/`EWB_REGEX`) and locks invoice.</w:t>
      </w:r>
    </w:p>
    <w:p>
      <w:pPr>
        <w:pStyle w:val="Heading3"/>
      </w:pPr>
      <w:r>
        <w:rPr>
          <w:rFonts w:ascii="Calibri" w:hAnsi="Calibri"/>
        </w:rPr>
        <w:t>B. Staged Lifecycle — 7 Stages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Stage</w:t>
            </w:r>
          </w:p>
        </w:tc>
        <w:tc>
          <w:tcPr>
            <w:tcW w:type="dxa" w:w="3475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Simple</w:t>
            </w:r>
          </w:p>
        </w:tc>
        <w:tc>
          <w:tcPr>
            <w:tcW w:type="dxa" w:w="3475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System</w:t>
            </w:r>
          </w:p>
        </w:tc>
      </w:tr>
      <w:tr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1. Draft</w:t>
            </w:r>
          </w:p>
        </w:tc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Rough bill in pencil</w:t>
            </w:r>
          </w:p>
        </w:tc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`status='draft'`; number reserved; `einvoice_status` pending/not_required; editable</w:t>
            </w:r>
          </w:p>
        </w:tc>
      </w:tr>
      <w:tr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2. Issued</w:t>
            </w:r>
          </w:p>
        </w:tc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Final bill in book</w:t>
            </w:r>
          </w:p>
        </w:tc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`status='issued'` on Save &amp; Issue; number frozen; compliance check runs</w:t>
            </w:r>
          </w:p>
        </w:tc>
      </w:tr>
      <w:tr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3. JSON Ready</w:t>
            </w:r>
          </w:p>
        </w:tc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Photo ready</w:t>
            </w:r>
          </w:p>
        </w:tc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*Generate JSON* → saves `compliance_json`, `einvoice_status='json_ready'`, downloads `PHS_INV_&lt;no&gt;_gst.json`</w:t>
            </w:r>
          </w:p>
        </w:tc>
      </w:tr>
      <w:tr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4. Uploaded</w:t>
            </w:r>
          </w:p>
        </w:tc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Uploaded to portal</w:t>
            </w:r>
          </w:p>
        </w:tc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User uploads JSON manually to `einvoice1.gst.gov.in` / `ewaybillgst.gov.in`</w:t>
            </w:r>
          </w:p>
        </w:tc>
      </w:tr>
      <w:tr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5. Generated/Locked</w:t>
            </w:r>
          </w:p>
        </w:tc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Stamp + QR received</w:t>
            </w:r>
          </w:p>
        </w:tc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Paste IRN/Ack/QR → `irn`,`ack_no`,`qr_payload` saved, `einvoice_status='generated'`; immutable</w:t>
            </w:r>
          </w:p>
        </w:tc>
      </w:tr>
      <w:tr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6. Complete</w:t>
            </w:r>
          </w:p>
        </w:tc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All stamps done</w:t>
            </w:r>
          </w:p>
        </w:tc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`getInvoiceCompletionStatus()` → `Complete` if `(!e_invoice_required</w:t>
            </w:r>
          </w:p>
        </w:tc>
      </w:tr>
      <w:tr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7. Print</w:t>
            </w:r>
          </w:p>
        </w:tc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Final copy</w:t>
            </w:r>
          </w:p>
        </w:tc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`invoicePdf.ts` prints IRN/QR/HSN+rate summary; *Print Final* only if `Complete`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color w:val="0F2A44"/>
          <w:sz w:val="18"/>
        </w:rPr>
        <w:t>Gate 1 — e-Invoice mandatory:</w:t>
      </w:r>
      <w:r>
        <w:rPr>
          <w:color w:val="1E293B"/>
          <w:sz w:val="18"/>
        </w:rPr>
        <w:t>`computeEInvoiceRequired()` → branch GSTIN valid</w:t>
      </w:r>
      <w:r>
        <w:rPr>
          <w:b/>
          <w:color w:val="0F2A44"/>
          <w:sz w:val="18"/>
        </w:rPr>
        <w:t>and</w:t>
      </w:r>
      <w:r>
        <w:rPr>
          <w:color w:val="1E293B"/>
          <w:sz w:val="18"/>
        </w:rPr>
        <w:t>buyer GSTIN valid (not `URP`) → `e_invoice_reqd='Y'` else `'N'`. No turnover gate. Editable Y/N; `Y` blocks completion until IRN exists. `transaction_type` auto → B2B/B2C/SEZWP/SEZWOP.</w:t>
      </w:r>
    </w:p>
    <w:p>
      <w:pPr>
        <w:spacing w:after="80"/>
      </w:pPr>
      <w:r>
        <w:rPr>
          <w:b/>
          <w:color w:val="0F2A44"/>
          <w:sz w:val="18"/>
        </w:rPr>
        <w:t>Gate 2 — e-Way ≥ ₹50,000:</w:t>
      </w:r>
      <w:r>
        <w:rPr>
          <w:color w:val="1E293B"/>
          <w:sz w:val="18"/>
        </w:rPr>
        <w:t>`computeEWayRequired()` → `total &gt;= 50000` → required (₹50,000 exactly counts). Explicit `e_way_reqd='Y'`/`'N'` overrides threshold. `generate_eway_within_einvoice` embeds EwbDtls in e-Invoice JSON.</w:t>
      </w:r>
    </w:p>
    <w:p>
      <w:pPr>
        <w:spacing w:after="80"/>
      </w:pPr>
      <w:r>
        <w:rPr>
          <w:color w:val="1E293B"/>
          <w:sz w:val="18"/>
        </w:rPr>
        <w:t>&gt;</w:t>
      </w:r>
      <w:r>
        <w:rPr>
          <w:b/>
          <w:color w:val="0F2A44"/>
          <w:sz w:val="18"/>
        </w:rPr>
        <w:t>Example:</w:t>
      </w:r>
      <w:r>
        <w:rPr>
          <w:color w:val="1E293B"/>
          <w:sz w:val="18"/>
        </w:rPr>
        <w:t>`27ABCDE…` → `06ABCDE…` for</w:t>
      </w:r>
      <w:r>
        <w:rPr>
          <w:b/>
          <w:color w:val="0F2A44"/>
          <w:sz w:val="18"/>
        </w:rPr>
        <w:t>₹52,000</w:t>
      </w:r>
      <w:r>
        <w:rPr>
          <w:color w:val="1E293B"/>
          <w:sz w:val="18"/>
        </w:rPr>
        <w:t>. Both GSTINs valid → e-Invoice `Y`; 52k ≥ 50k → e-Way `Y` → Draft→Issued→JSON Ready→upload→paste IRN+EwbNo→Complete→Print. `URP` buyer at ₹52k → e-Invoice `N`, e-Way `Y`. ₹48k URP → both `N`.</w:t>
      </w:r>
    </w:p>
    <w:p>
      <w:pPr>
        <w:pStyle w:val="Heading3"/>
      </w:pPr>
      <w:r>
        <w:rPr>
          <w:rFonts w:ascii="Calibri" w:hAnsi="Calibri"/>
        </w:rPr>
        <w:t>C. 7 Sales Types</w:t>
      </w:r>
    </w:p>
    <w:p>
      <w:pPr>
        <w:spacing w:after="80"/>
      </w:pPr>
      <w:r>
        <w:rPr>
          <w:color w:val="1E293B"/>
          <w:sz w:val="18"/>
        </w:rPr>
        <w:t>From `src/lib/sales.ts:SALES_TYPE_META` — controls tax formula and GSTR-1 bucket: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3475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MA meaning</w:t>
            </w:r>
          </w:p>
        </w:tc>
        <w:tc>
          <w:tcPr>
            <w:tcW w:type="dxa" w:w="3475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BCA effect</w:t>
            </w:r>
          </w:p>
        </w:tc>
      </w:tr>
      <w:tr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Local ItemWise</w:t>
            </w:r>
          </w:p>
        </w:tc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Normal bill, each item own rate</w:t>
            </w:r>
          </w:p>
        </w:tc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Regular B2B; CGST+SGST or IGST by state; bucket B2B regular</w:t>
            </w:r>
          </w:p>
        </w:tc>
      </w:tr>
      <w:tr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Local MultiRate</w:t>
            </w:r>
          </w:p>
        </w:tc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One bill, items at different rates</w:t>
            </w:r>
          </w:p>
        </w:tc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Groups 5/12/18/28% slabs; bucket B2B multi-rate</w:t>
            </w:r>
          </w:p>
        </w:tc>
      </w:tr>
      <w:tr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Local MultiRate Cons</w:t>
            </w:r>
          </w:p>
        </w:tc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Multi-rate for own consumption</w:t>
            </w:r>
          </w:p>
        </w:tc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Same math, flagged consumption; bucket Consumption</w:t>
            </w:r>
          </w:p>
        </w:tc>
      </w:tr>
      <w:tr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Local Nil Rated</w:t>
            </w:r>
          </w:p>
        </w:tc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0% by law (milk, books)</w:t>
            </w:r>
          </w:p>
        </w:tc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`supplyClass='nil'` → `rate=0`; Table 8 Nil</w:t>
            </w:r>
          </w:p>
        </w:tc>
      </w:tr>
      <w:tr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Local Tax Incl.</w:t>
            </w:r>
          </w:p>
        </w:tc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Price includes GST (MRP)</w:t>
            </w:r>
          </w:p>
        </w:tc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`isTaxInclusive` → `taxable=netGross*100/(100+rate)`; bucket B2B incl.</w:t>
            </w:r>
          </w:p>
        </w:tc>
      </w:tr>
      <w:tr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SEZ Taxable</w:t>
            </w:r>
          </w:p>
        </w:tc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SEZ buyer, tax charged</w:t>
            </w:r>
          </w:p>
        </w:tc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Forces `effectiveInterstate=true` → always IGST; bucket SEZWP</w:t>
            </w:r>
          </w:p>
        </w:tc>
      </w:tr>
      <w:tr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SEZ Zero Rated</w:t>
            </w:r>
          </w:p>
        </w:tc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SEZ/Export, no tax (needs LUT)</w:t>
            </w:r>
          </w:p>
        </w:tc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`supplyClass='zero_rated'` → rate 0, needs `lut_no`; bucket SEZWOP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1E293B"/>
          <w:sz w:val="18"/>
        </w:rPr>
        <w:t>B2B shop → ItemWise; MRP → Tax Incl.; 0% → Nil Rated; SEZ+LUT → Zero Rated.</w:t>
      </w:r>
    </w:p>
    <w:p>
      <w:pPr>
        <w:pStyle w:val="Heading3"/>
      </w:pPr>
      <w:r>
        <w:rPr>
          <w:rFonts w:ascii="Calibri" w:hAnsi="Calibri"/>
        </w:rPr>
        <w:t>D. Transport Details — Lorry Challan</w:t>
      </w:r>
    </w:p>
    <w:p>
      <w:pPr>
        <w:spacing w:after="80"/>
      </w:pPr>
      <w:r>
        <w:rPr>
          <w:b/>
          <w:color w:val="0F2A44"/>
          <w:sz w:val="18"/>
        </w:rPr>
        <w:t>Simple:</w:t>
      </w:r>
      <w:r>
        <w:rPr>
          <w:color w:val="1E293B"/>
          <w:sz w:val="18"/>
        </w:rPr>
        <w:t>Like a lorry challan: truck, distance, bilty/GR number, origin. Transport Details is that challan attached to the bill.</w:t>
      </w:r>
    </w:p>
    <w:p>
      <w:pPr>
        <w:spacing w:after="80"/>
      </w:pPr>
      <w:r>
        <w:rPr>
          <w:b/>
          <w:color w:val="0F2A44"/>
          <w:sz w:val="18"/>
        </w:rPr>
        <w:t>Technical:</w:t>
      </w:r>
      <w:r>
        <w:rPr>
          <w:color w:val="1E293B"/>
          <w:sz w:val="18"/>
        </w:rPr>
        <w:t>`TransportDetails` (`src/lib/transport.ts`, 25 fields, Tally parity) in `invoices.transport_details` from `DEFAULT_TRANSPORT`. `distance_km` 1–4000 (`clampDistanceKm`, haversine from PINs); flags sync with Sales Type and GSTINs.</w:t>
      </w:r>
    </w:p>
    <w:p>
      <w:pPr>
        <w:spacing w:after="80"/>
      </w:pPr>
      <w:r>
        <w:rPr>
          <w:b/>
          <w:color w:val="0F2A44"/>
          <w:sz w:val="18"/>
        </w:rPr>
        <w:t>Key fields: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Group</w:t>
            </w:r>
          </w:p>
        </w:tc>
        <w:tc>
          <w:tcPr>
            <w:tcW w:type="dxa" w:w="2606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Fields</w:t>
            </w:r>
          </w:p>
        </w:tc>
        <w:tc>
          <w:tcPr>
            <w:tcW w:type="dxa" w:w="2606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What to enter</w:t>
            </w:r>
          </w:p>
        </w:tc>
        <w:tc>
          <w:tcPr>
            <w:tcW w:type="dxa" w:w="2606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Rule</w:t>
            </w:r>
          </w:p>
        </w:tc>
      </w:tr>
      <w:tr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Vehicle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`vehicle_no`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`MH04AB1234` or BH `22BH1234AA`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`VEHICLE_REGEX`</w:t>
            </w:r>
          </w:p>
        </w:tc>
      </w:tr>
      <w:tr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Distance</w:t>
            </w:r>
          </w:p>
        </w:tc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`distance_km`</w:t>
            </w:r>
          </w:p>
        </w:tc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Road km dispatch→delivery</w:t>
            </w:r>
          </w:p>
        </w:tc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1–4000</w:t>
            </w:r>
          </w:p>
        </w:tc>
      </w:tr>
      <w:tr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GR/RR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`gr_rr_no`, `gr_rr_date`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Bilty / Railway Receipt no. + date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ISO (UI DD-MM-YYYY)</w:t>
            </w:r>
          </w:p>
        </w:tc>
      </w:tr>
      <w:tr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Dispatch</w:t>
            </w:r>
          </w:p>
        </w:tc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`dispatch_details` {`name`,`place`,`address`,`pin_code`,`state`,`state_code`,`gstin`}</w:t>
            </w:r>
          </w:p>
        </w:tc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Physical origin</w:t>
            </w:r>
          </w:p>
        </w:tc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`pin_code` 6-digit, `state_code` 2-digit</w:t>
            </w:r>
          </w:p>
        </w:tc>
      </w:tr>
      <w:tr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Transporter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`transporter_id`, `transporter_name`, `transport_mode` (Self/Road/Rail/Air/Ship), `mode_of_transport`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Carrier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GSTIN checksum if ID is GSTIN</w:t>
            </w:r>
          </w:p>
        </w:tc>
      </w:tr>
      <w:tr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Flags</w:t>
            </w:r>
          </w:p>
        </w:tc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`e_invoice_reqd`, `e_way_reqd` (Y/N), `generate_eway_within_einvoice`, `sub_type`</w:t>
            </w:r>
          </w:p>
        </w:tc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Auto Y/N, editable</w:t>
            </w:r>
          </w:p>
        </w:tc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N overrides threshold</w:t>
            </w:r>
          </w:p>
        </w:tc>
      </w:tr>
      <w:tr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Portal back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`einvoice_irn` (64-hex), `einvoice_ack_no` (15-digit), `einvoice_qr` (base64), `eway_bill_no` (12-digit)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Paste after success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`IRN_REGEX`/`ACK_REGEX`/`EWB_REGEX`; locks invoice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1E293B"/>
          <w:sz w:val="18"/>
        </w:rPr>
        <w:t>Leave empty for counter sales; fill Vehicle+Distance+GR/RR for any road move ≥50 km or ≥₹50k.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2. Table Structure</w:t>
      </w:r>
    </w:p>
    <w:p>
      <w:pPr>
        <w:pBdr>
          <w:bottom w:val="single" w:sz="6" w:space="1" w:color="0EA5E9"/>
        </w:pBdr>
      </w:pPr>
    </w:p>
    <w:p>
      <w:pPr>
        <w:spacing w:after="80"/>
      </w:pPr>
      <w:r>
        <w:rPr>
          <w:color w:val="1E293B"/>
          <w:sz w:val="18"/>
        </w:rPr>
        <w:t>A</w:t>
      </w:r>
      <w:r>
        <w:rPr>
          <w:b/>
          <w:color w:val="0F2A44"/>
          <w:sz w:val="18"/>
        </w:rPr>
        <w:t>table</w:t>
      </w:r>
      <w:r>
        <w:rPr>
          <w:color w:val="1E293B"/>
          <w:sz w:val="18"/>
        </w:rPr>
        <w:t>is a</w:t>
      </w:r>
      <w:r>
        <w:rPr>
          <w:b/>
          <w:color w:val="0F2A44"/>
          <w:sz w:val="18"/>
        </w:rPr>
        <w:t>register / ledger (bahi-khata)</w:t>
      </w:r>
      <w:r>
        <w:rPr>
          <w:color w:val="1E293B"/>
          <w:sz w:val="18"/>
        </w:rPr>
        <w:t>. One bahi for Bills, one for Item Lines, one for Stock — the database does the same. Each</w:t>
      </w:r>
      <w:r>
        <w:rPr>
          <w:b/>
          <w:color w:val="0F2A44"/>
          <w:sz w:val="18"/>
        </w:rPr>
        <w:t>row</w:t>
      </w:r>
      <w:r>
        <w:rPr>
          <w:color w:val="1E293B"/>
          <w:sz w:val="18"/>
        </w:rPr>
        <w:t>= one entry, each</w:t>
      </w:r>
      <w:r>
        <w:rPr>
          <w:b/>
          <w:color w:val="0F2A44"/>
          <w:sz w:val="18"/>
        </w:rPr>
        <w:t>column</w:t>
      </w:r>
      <w:r>
        <w:rPr>
          <w:color w:val="1E293B"/>
          <w:sz w:val="18"/>
        </w:rPr>
        <w:t>= one field. The invoicing-module only adds columns and one new bahi; it never tears out old pages. Names below are verbatim from `supabase/migrations/20260902000000_invoicing_staged.sql` and `supabase/setup_new_supabase.sql`.</w:t>
      </w:r>
    </w:p>
    <w:p>
      <w:pPr>
        <w:pStyle w:val="Heading3"/>
      </w:pPr>
      <w:r>
        <w:rPr>
          <w:rFonts w:ascii="Calibri" w:hAnsi="Calibri"/>
        </w:rPr>
        <w:t>2.1 The six core registers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2085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Register (Table)</w:t>
            </w:r>
          </w:p>
        </w:tc>
        <w:tc>
          <w:tcPr>
            <w:tcW w:type="dxa" w:w="2085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Purpose — MA simple</w:t>
            </w:r>
          </w:p>
        </w:tc>
        <w:tc>
          <w:tcPr>
            <w:tcW w:type="dxa" w:w="2085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Key fields — BCA view (exact DB column)</w:t>
            </w:r>
          </w:p>
        </w:tc>
        <w:tc>
          <w:tcPr>
            <w:tcW w:type="dxa" w:w="2085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Example row</w:t>
            </w:r>
          </w:p>
        </w:tc>
      </w:tr>
      <w:tr>
        <w:tc>
          <w:tcPr>
            <w:tcW w:type="dxa" w:w="208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1</w:t>
            </w:r>
          </w:p>
        </w:tc>
        <w:tc>
          <w:tcPr>
            <w:tcW w:type="dxa" w:w="208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`invoices` — Bill Register</w:t>
            </w:r>
          </w:p>
        </w:tc>
        <w:tc>
          <w:tcPr>
            <w:tcW w:type="dxa" w:w="208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One row = one bill. Holds customer, dates, totals, GST, e-Invoice/e-Way state.</w:t>
            </w:r>
          </w:p>
        </w:tc>
        <w:tc>
          <w:tcPr>
            <w:tcW w:type="dxa" w:w="208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`id` PK, `invoice_no` UNIQUE `PHS/INV/25-26/0001`, `invoice_date`, `branch_id`/`customer_id` FK, `seller_gstin`/`buyer_gstin`, `is_interstate`, `subtotal`/`discount`/`taxable_value`/`cgst`/`sgst`/`igst`/`total` NUMERIC(14,2), `status` draft/issued/partial/paid/cancelled. Staged: `sales_type` ENUM 7 values (`local_itemwise` default…) `:14`, `is_tax_inclusive` `:27`, `lut_no` `:28`, `supply_class` nil/exempt/zero_rated `:29`, `transport_details` JSONB '{}' `:30`, `e_invoice_required`/`e_way_required` `:37`, `einvoice_status` `:39`, `eway_status` `:41`, `compliance_json`/`portal_response` `:43`, `signed_qr` `:52`, `compliance_pasted_at`/`by` `:53`, `print_count`/`first_printed_at`/`last_printed_at` `:55`, `irn` UNIQUE/`ack_no`/`ewaybill_no` `:60`</w:t>
            </w:r>
          </w:p>
        </w:tc>
        <w:tc>
          <w:tcPr>
            <w:tcW w:type="dxa" w:w="208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`PHS/INV/25-26/0007</w:t>
            </w:r>
          </w:p>
        </w:tc>
      </w:tr>
      <w:tr>
        <w:tc>
          <w:tcPr>
            <w:tcW w:type="dxa" w:w="208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2</w:t>
            </w:r>
          </w:p>
        </w:tc>
        <w:tc>
          <w:tcPr>
            <w:tcW w:type="dxa" w:w="208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`invoice_items` — Item Lines</w:t>
            </w:r>
          </w:p>
        </w:tc>
        <w:tc>
          <w:tcPr>
            <w:tcW w:type="dxa" w:w="208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Many lines per bill. One row per product/HSN. Frozen after IRN.</w:t>
            </w:r>
          </w:p>
        </w:tc>
        <w:tc>
          <w:tcPr>
            <w:tcW w:type="dxa" w:w="208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`id` PK, `invoice_id` FK→invoices CASCADE, `sr_no` INT, `product_id` FK→products SET NULL, `description` TEXT NOT NULL, `hsn`, `qty` NUMERIC(14,3), `unit`, `rate` NUMERIC(14,2), `discount_pct`, `taxable_value`, `gst_rate`, `cgst`/`sgst`/`igst`/`cess`/`line_total`, `warehouse_id` FK→warehouses, `serial_numbers` TEXT[] default '{}', `created_at`</w:t>
            </w:r>
          </w:p>
        </w:tc>
        <w:tc>
          <w:tcPr>
            <w:tcW w:type="dxa" w:w="208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`sr_no=1</w:t>
            </w:r>
          </w:p>
        </w:tc>
      </w:tr>
      <w:tr>
        <w:tc>
          <w:tcPr>
            <w:tcW w:type="dxa" w:w="208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3</w:t>
            </w:r>
          </w:p>
        </w:tc>
        <w:tc>
          <w:tcPr>
            <w:tcW w:type="dxa" w:w="208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`invoice_settings` — Numbering per Branch</w:t>
            </w:r>
          </w:p>
        </w:tc>
        <w:tc>
          <w:tcPr>
            <w:tcW w:type="dxa" w:w="208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1 row per branch. Decides next bill number and print defaults.</w:t>
            </w:r>
          </w:p>
        </w:tc>
        <w:tc>
          <w:tcPr>
            <w:tcW w:type="dxa" w:w="208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`id` PK, `branch_id` UNIQUE FK→branches, `prefix` default 'PHS/INV/', `fy_reset` BOOL default true, `current_fy` e.g. '25-26', `next_seq` INT default 1, `terms_default`/`notes_default`/`place_of_supply_default`, `theme_color` default '#000000', `copy_label` default 'Original Copy'</w:t>
            </w:r>
          </w:p>
        </w:tc>
        <w:tc>
          <w:tcPr>
            <w:tcW w:type="dxa" w:w="208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`branch_id=aaa…</w:t>
            </w:r>
          </w:p>
        </w:tc>
      </w:tr>
      <w:tr>
        <w:tc>
          <w:tcPr>
            <w:tcW w:type="dxa" w:w="208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4</w:t>
            </w:r>
          </w:p>
        </w:tc>
        <w:tc>
          <w:tcPr>
            <w:tcW w:type="dxa" w:w="208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`eway_bills` — E-Way compliance</w:t>
            </w:r>
          </w:p>
        </w:tc>
        <w:tc>
          <w:tcPr>
            <w:tcW w:type="dxa" w:w="208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Road-movement pass — one or more per invoice.</w:t>
            </w:r>
          </w:p>
        </w:tc>
        <w:tc>
          <w:tcPr>
            <w:tcW w:type="dxa" w:w="208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`id` PK, `invoice_id` FK→invoices CASCADE, `transporter_name`/`transporter_id`, `vehicle_no`, `distance_km` NUMERIC(8,2), `transport_mode` road/rail/air/ship, `doc_type` default 'INV', `ewb_no`, `ewb_date`/`valid_till`, `status` pending/generated/cancelled/failed, `payload`/`response` JSONB, `error`, `created_by`</w:t>
            </w:r>
          </w:p>
        </w:tc>
        <w:tc>
          <w:tcPr>
            <w:tcW w:type="dxa" w:w="208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`invoice_id=…0007</w:t>
            </w:r>
          </w:p>
        </w:tc>
      </w:tr>
      <w:tr>
        <w:tc>
          <w:tcPr>
            <w:tcW w:type="dxa" w:w="208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5</w:t>
            </w:r>
          </w:p>
        </w:tc>
        <w:tc>
          <w:tcPr>
            <w:tcW w:type="dxa" w:w="208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`invoice_print_log` — Print Audit *(new, append-only)* `20260902000000_invoicing_staged.sql:146`</w:t>
            </w:r>
          </w:p>
        </w:tc>
        <w:tc>
          <w:tcPr>
            <w:tcW w:type="dxa" w:w="208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One row per Print/PDF click. Proves Original vs Reprint; tamper check via hash. Never updated/deleted.</w:t>
            </w:r>
          </w:p>
        </w:tc>
        <w:tc>
          <w:tcPr>
            <w:tcW w:type="dxa" w:w="208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`id` uuid PK, `invoice_id` FK→invoices CASCADE, `copies` TEXT[] `{Original,Duplicate,Triplicate}`, `copy_labels_snapshot`, `theme_color_snapshot`, `printed_by` FK→auth.users, `printed_at` default now(), `is_reprint` BOOL (true if prior print_count&gt;0), `pdf_hash` sha256, `is_provisional` BOOL (printed before IRN)</w:t>
            </w:r>
          </w:p>
        </w:tc>
        <w:tc>
          <w:tcPr>
            <w:tcW w:type="dxa" w:w="208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`copies={Original,Duplicate}</w:t>
            </w:r>
          </w:p>
        </w:tc>
      </w:tr>
      <w:tr>
        <w:tc>
          <w:tcPr>
            <w:tcW w:type="dxa" w:w="208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6</w:t>
            </w:r>
          </w:p>
        </w:tc>
        <w:tc>
          <w:tcPr>
            <w:tcW w:type="dxa" w:w="208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Stock — `ims_stock_items` etc.</w:t>
            </w:r>
          </w:p>
        </w:tc>
        <w:tc>
          <w:tcPr>
            <w:tcW w:type="dxa" w:w="208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Maal ka register. `serial_numbers` links invoice to stock; trigger flips `available ↔ issued`.</w:t>
            </w:r>
          </w:p>
        </w:tc>
        <w:tc>
          <w:tcPr>
            <w:tcW w:type="dxa" w:w="208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`ims_stock_items`: `part_serial_no` UNIQUE, `part_name`, `warehouse_id`, `stock_status` available/reserved/issued/in_transit. `ims_transactions`: `txn_no` PHS/IMS/…, `txn_type`. `ims_transfers`: `transfer_no` PHS/IMT/…</w:t>
            </w:r>
          </w:p>
        </w:tc>
        <w:tc>
          <w:tcPr>
            <w:tcW w:type="dxa" w:w="208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`SN1001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1E293B"/>
          <w:sz w:val="18"/>
        </w:rPr>
        <w:t>&gt; BCA: `NUMERIC(14,2)` = 14 digits, 2 after decimal. `JSONB` = `{"vehicle_no":"HR55AB1234"}` in one column; GIN index `:74`.</w:t>
      </w:r>
    </w:p>
    <w:p>
      <w:pPr>
        <w:pStyle w:val="Heading3"/>
      </w:pPr>
      <w:r>
        <w:rPr>
          <w:rFonts w:ascii="Calibri" w:hAnsi="Calibri"/>
        </w:rPr>
        <w:t>2.2 Diagram A — How registers are linked (ER)</w:t>
      </w:r>
    </w:p>
    <w:p>
      <w:pPr>
        <w:shd w:fill="F8FAFC" w:val="clear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  <w:spacing w:before="80" w:after="40"/>
      </w:pP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>branches 1 ──&lt; invoices &gt;── 1 customers</w:t>
      </w: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 xml:space="preserve">             (branch_id)      (customer_id)</w:t>
      </w: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 xml:space="preserve">                 │ 1</w:t>
      </w: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 xml:space="preserve">                 │</w:t>
      </w: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 xml:space="preserve">     ┌───────────┼───────────┐</w:t>
      </w: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 xml:space="preserve">     │           │           │</w:t>
      </w: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 xml:space="preserve">     *           *           *          ← append-only, never UPDATE/DELETE</w:t>
      </w: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 xml:space="preserve"> invoice_items eway_bills invoice_print_log</w:t>
      </w: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 xml:space="preserve"> (invoice_id) (invoice_id) (invoice_id)</w:t>
      </w: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 xml:space="preserve">     │                           │</w:t>
      </w: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 xml:space="preserve">     *                           │  RPC increment_invoice_print()</w:t>
      </w: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 xml:space="preserve">  products  warehouses            │  print_count+1 + INSERT log = 1 txn</w:t>
      </w: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 xml:space="preserve">  (product_id)(warehouse_id)     │</w:t>
      </w: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 xml:space="preserve">     └──── ims_stock_items ───────┘</w:t>
      </w: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 xml:space="preserve">           serial_numbers[] ↔ part_serial_no</w:t>
      </w: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 xml:space="preserve">           triggers: invoice_item_sync_serials()</w:t>
      </w: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 xml:space="preserve">                     invoice_cancel_release_serials()</w:t>
      </w:r>
    </w:p>
    <w:p>
      <w:pPr>
        <w:spacing w:after="40"/>
      </w:pPr>
    </w:p>
    <w:p>
      <w:pPr>
        <w:spacing w:after="80"/>
      </w:pPr>
      <w:r>
        <w:rPr>
          <w:color w:val="1E293B"/>
          <w:sz w:val="18"/>
        </w:rPr>
        <w:t>invoice_settings 1──1 branches  (drives invoice_no via set_invoice_no()</w:t>
        <w:br/>
        <w:t xml:space="preserve">                                   + pg_advisory_xact_lock :184)</w:t>
        <w:br/>
        <w:t>```</w:t>
      </w:r>
    </w:p>
    <w:p>
      <w:pPr>
        <w:spacing w:after="80"/>
      </w:pPr>
      <w:r>
        <w:rPr>
          <w:color w:val="1E293B"/>
          <w:sz w:val="18"/>
        </w:rPr>
        <w:t>One invoice has many items, many print-log rows, optionally many e-way bills. Items point to `products` and `warehouses`; serial numbers tie items to `ims_stock_items`.</w:t>
      </w:r>
    </w:p>
    <w:p>
      <w:pPr>
        <w:pStyle w:val="Heading3"/>
      </w:pPr>
      <w:r>
        <w:rPr>
          <w:rFonts w:ascii="Calibri" w:hAnsi="Calibri"/>
        </w:rPr>
        <w:t>2.3 Diagram B — Colour key for field importance</w:t>
      </w:r>
    </w:p>
    <w:p>
      <w:pPr>
        <w:shd w:fill="F8FAFC" w:val="clear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  <w:spacing w:before="80" w:after="40"/>
      </w:pP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>🔴 RED    Blocking / compliance — portal or DB rejects if wrong.</w:t>
      </w: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 xml:space="preserve">           buyer_gstin (15-char + mod-36 checksum), sales_type, lut_no if sez_zero_rated,</w:t>
      </w: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 xml:space="preserve">           irn/ack_no/ewb_no, einvoice_status/eway_status, transport_details.vehicle_no &amp; distance_km</w:t>
      </w:r>
    </w:p>
    <w:p>
      <w:pPr>
        <w:spacing w:after="40"/>
      </w:pPr>
    </w:p>
    <w:p>
      <w:pPr>
        <w:spacing w:after="80"/>
      </w:pPr>
      <w:r>
        <w:rPr>
          <w:color w:val="1E293B"/>
          <w:sz w:val="18"/>
        </w:rPr>
        <w:t>🟡 YELLOW Operational / money — totals, stock, numbering.</w:t>
        <w:br/>
        <w:t xml:space="preserve">           taxable_value/cgst/sgst/igst/total, qty/rate/gst_rate/line_total, hsn,</w:t>
        <w:br/>
        <w:t xml:space="preserve">           serial_numbers, current_fy/next_seq/prefix, status, stock_status</w:t>
      </w:r>
    </w:p>
    <w:p>
      <w:pPr>
        <w:spacing w:after="80"/>
      </w:pPr>
      <w:r>
        <w:rPr>
          <w:color w:val="1E293B"/>
          <w:sz w:val="18"/>
        </w:rPr>
        <w:t>🟢 GREEN  Display / audit — safe to change, aids traceability.</w:t>
        <w:br/>
        <w:t xml:space="preserve">           seller/buyer name snapshots, notes/terms, theme_color/copy_labels snapshot,</w:t>
        <w:br/>
        <w:t xml:space="preserve">           pdf_hash, printed_at/by, compliance_pasted_at, po_number</w:t>
      </w:r>
    </w:p>
    <w:p>
      <w:pPr>
        <w:spacing w:after="80"/>
      </w:pPr>
      <w:r>
        <w:rPr>
          <w:color w:val="1E293B"/>
          <w:sz w:val="18"/>
        </w:rPr>
        <w:t>⚪ GREY   System / auto — filled by trigger/RPC, do not hand-edit.</w:t>
        <w:br/>
        <w:t xml:space="preserve">           id, created_at/updated_at, invoice_no, print_count, txn_no/transfer_no</w:t>
        <w:br/>
        <w:t>```</w:t>
      </w:r>
    </w:p>
    <w:p>
      <w:pPr>
        <w:spacing w:after="80"/>
      </w:pPr>
      <w:r>
        <w:rPr>
          <w:color w:val="1E293B"/>
          <w:sz w:val="18"/>
        </w:rPr>
        <w:t>Check RED → YELLOW → GREEN. GREY proves the system did its job.</w:t>
      </w:r>
    </w:p>
    <w:p>
      <w:pPr>
        <w:pStyle w:val="Heading3"/>
      </w:pPr>
      <w:r>
        <w:rPr>
          <w:rFonts w:ascii="Calibri" w:hAnsi="Calibri"/>
        </w:rPr>
        <w:t>2.4 Non-destructive guarantee — no old bill is touched</w:t>
      </w:r>
    </w:p>
    <w:p>
      <w:pPr>
        <w:spacing w:after="80"/>
      </w:pPr>
      <w:r>
        <w:rPr>
          <w:color w:val="1E293B"/>
          <w:sz w:val="18"/>
        </w:rPr>
        <w:t>All changes in `20260902000000_invoicing_staged.sql` are</w:t>
      </w:r>
      <w:r>
        <w:rPr>
          <w:b/>
          <w:color w:val="0F2A44"/>
          <w:sz w:val="18"/>
        </w:rPr>
        <w:t>additive and zero-delete</w:t>
      </w:r>
      <w:r>
        <w:rPr>
          <w:color w:val="1E293B"/>
          <w:sz w:val="18"/>
        </w:rPr>
        <w:t>:</w:t>
      </w:r>
    </w:p>
    <w:p>
      <w:pPr>
        <w:pStyle w:val="ListBullet"/>
        <w:spacing w:after="40"/>
      </w:pPr>
      <w:r>
        <w:rPr>
          <w:color w:val="1E293B"/>
          <w:sz w:val="18"/>
        </w:rPr>
        <w:t>Zero `DELETE FROM` / `TRUNCATE`. Staged file plus `20260902000004_print_audit_rpc.sql:81` and `20260902000003_gstin_lut_hardening.sql:106` assert this.</w:t>
      </w:r>
    </w:p>
    <w:p>
      <w:pPr>
        <w:pStyle w:val="ListBullet"/>
        <w:spacing w:after="40"/>
      </w:pPr>
      <w:r>
        <w:rPr>
          <w:color w:val="1E293B"/>
          <w:sz w:val="18"/>
        </w:rPr>
        <w:t>`IF NOT EXISTS` + `DEFAULT` backfill. Every new col uses `ADD COLUMN IF NOT EXISTS` with `DEFAULT` (`:26-38`): `sales_type 'local_itemwise'`, `is_tax_inclusive false`, `transport_details '{}'`, `print_count 0`. Backfill `UPDATE … WHERE IS NULL` `:68` only fills gaps — 7 existing invoices stay valid.</w:t>
      </w:r>
    </w:p>
    <w:p>
      <w:pPr>
        <w:pStyle w:val="ListBullet"/>
        <w:spacing w:after="40"/>
      </w:pPr>
      <w:r>
        <w:rPr>
          <w:color w:val="1E293B"/>
          <w:sz w:val="18"/>
        </w:rPr>
        <w:t>Idempotent DDL. `CREATE TABLE IF NOT EXISTS :146`, `CREATE INDEX IF NOT EXISTS :74`, `DROP TRIGGER IF EXISTS` before create, and `pg_advisory_xact_lock` `:184` for FY numbering — safe to re-run.</w:t>
      </w:r>
    </w:p>
    <w:p>
      <w:pPr>
        <w:pStyle w:val="ListBullet"/>
        <w:spacing w:after="40"/>
      </w:pPr>
      <w:r>
        <w:rPr>
          <w:color w:val="1E293B"/>
          <w:sz w:val="18"/>
        </w:rPr>
        <w:t>Append-only audit. `invoice_print_log` has no UPDATE/DELETE policies `:167` and `increment_invoice_print()` `:21` only does `UPDATE print_count+1` + `INSERT` log in one txn.</w:t>
      </w:r>
    </w:p>
    <w:p>
      <w:pPr>
        <w:spacing w:after="80"/>
      </w:pPr>
      <w:r>
        <w:rPr>
          <w:color w:val="1E293B"/>
          <w:sz w:val="18"/>
        </w:rPr>
        <w:t>Result: live DB keeps all rows; new columns appear with defaults. Rollback = `DROP COLUMN` only.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3. Integrations</w:t>
      </w:r>
    </w:p>
    <w:p>
      <w:pPr>
        <w:pBdr>
          <w:bottom w:val="single" w:sz="6" w:space="1" w:color="0EA5E9"/>
        </w:pBdr>
      </w:pPr>
    </w:p>
    <w:p>
      <w:pPr>
        <w:spacing w:after="80"/>
      </w:pPr>
      <w:r>
        <w:rPr>
          <w:color w:val="1E293B"/>
          <w:sz w:val="18"/>
        </w:rPr>
        <w:t>&gt;</w:t>
      </w:r>
      <w:r>
        <w:rPr>
          <w:b/>
          <w:color w:val="0F2A44"/>
          <w:sz w:val="18"/>
        </w:rPr>
        <w:t>MA — One-line idea:</w:t>
      </w:r>
      <w:r>
        <w:rPr>
          <w:color w:val="1E293B"/>
          <w:sz w:val="18"/>
        </w:rPr>
        <w:t>An invoice is where every department meets. Sales brings the order, stock gives the material, delivery confirms dispatch, accounts tracks payment, the government portal stamps it (IRN + E-Way Bill), and the printer makes the copies. One bill — many connections.</w:t>
      </w:r>
    </w:p>
    <w:p>
      <w:pPr>
        <w:pStyle w:val="Heading3"/>
      </w:pPr>
      <w:r>
        <w:rPr>
          <w:rFonts w:ascii="Calibri" w:hAnsi="Calibri"/>
        </w:rPr>
        <w:t>3.1 The simple picture</w:t>
      </w:r>
    </w:p>
    <w:p>
      <w:pPr>
        <w:spacing w:after="80"/>
      </w:pPr>
      <w:r>
        <w:rPr>
          <w:color w:val="1E293B"/>
          <w:sz w:val="18"/>
        </w:rPr>
        <w:t>The invoice reads from upstream documents, writes to downstream systems, and locks after the government stamp.</w:t>
      </w:r>
    </w:p>
    <w:p>
      <w:pPr>
        <w:spacing w:after="80"/>
      </w:pPr>
      <w:r>
        <w:rPr>
          <w:color w:val="1E293B"/>
          <w:sz w:val="18"/>
        </w:rPr>
        <w:t>MA: follow one deal — quotation → sales order → invoice → payment → print. BCA: each touch is a typed contract (column, JSONB key, or function) in §3.6.</w:t>
      </w:r>
    </w:p>
    <w:p>
      <w:pPr>
        <w:shd w:fill="F8FAFC" w:val="clear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  <w:spacing w:before="80" w:after="40"/>
      </w:pP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>Quotation ──► Sales Order ──► Invoice ──► Payments ──► PDF</w:t>
      </w: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 xml:space="preserve"> (crm)         (sales)      (sales)      (finance)    (multi-copy)</w:t>
      </w: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 xml:space="preserve">                  ▲              │</w:t>
      </w: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 xml:space="preserve">                  │              ├──► Stock (IMS FIFO deduct)</w:t>
      </w: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 xml:space="preserve">                  │              ├──► Govt Portal (NIC 1.03 + E-Way 1.0)</w:t>
      </w: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 xml:space="preserve">                  │              └──► Head Sales KPI (amber/green)</w:t>
      </w: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 xml:space="preserve">                  │</w:t>
      </w:r>
    </w:p>
    <w:p>
      <w:pPr>
        <w:shd w:fill="F8FAFC" w:val="clear"/>
        <w:spacing w:after="0" w:before="0"/>
        <w:ind w:left="202"/>
      </w:pPr>
      <w:r>
        <w:rPr>
          <w:rFonts w:ascii="Consolas" w:hAnsi="Consolas"/>
          <w:color w:val="1E293B"/>
          <w:sz w:val="14"/>
        </w:rPr>
        <w:t xml:space="preserve">        General DC (GDC) ────────┘  prefill via sessionStorage</w:t>
      </w:r>
    </w:p>
    <w:p>
      <w:pPr>
        <w:spacing w:after="40"/>
      </w:pPr>
    </w:p>
    <w:p>
      <w:pPr>
        <w:pStyle w:val="Heading3"/>
      </w:pPr>
      <w:r>
        <w:rPr>
          <w:rFonts w:ascii="Calibri" w:hAnsi="Calibri"/>
        </w:rPr>
        <w:t>3.2 Upstream — where the bill comes from</w:t>
      </w:r>
    </w:p>
    <w:p>
      <w:pPr>
        <w:spacing w:after="80"/>
      </w:pPr>
      <w:r>
        <w:rPr>
          <w:b/>
          <w:color w:val="0F2A44"/>
          <w:sz w:val="18"/>
        </w:rPr>
        <w:t>Quotation → SO → Invoice.</w:t>
      </w:r>
      <w:r>
        <w:rPr>
          <w:color w:val="1E293B"/>
          <w:sz w:val="18"/>
        </w:rPr>
        <w:t>The chain is `quotations → sales_orders → invoices` via `linked_quote_id` and `sales_order_id` (`src/lib/sales.ts:97`). The Head Sales dashboard fetches all three in parallel over a 90-day window (`src/routes/_app/sales.index.tsx:86-89`) and computes pipeline/conversion in JS to avoid N+1.</w:t>
      </w:r>
    </w:p>
    <w:p>
      <w:pPr>
        <w:spacing w:after="80"/>
      </w:pPr>
      <w:r>
        <w:rPr>
          <w:b/>
          <w:color w:val="0F2A44"/>
          <w:sz w:val="18"/>
        </w:rPr>
        <w:t>GDC prefill.</w:t>
      </w:r>
      <w:r>
        <w:rPr>
          <w:color w:val="1E293B"/>
          <w:sz w:val="18"/>
        </w:rPr>
        <w:t>An Issued GDC can be billed without deducting stock twice. The DC page writes `GeneralDcInvoicePrefill` under `GDC_PREFILL_KEY` in `sessionStorage` (`src/lib/generalDc.ts:101`, `src/routes/_app/sales.general-dc.$id.tsx:193-217`). New Invoice consumes/clears it on mount (`src/routes/_app/sales.invoices.new.tsx:99-122`), copies addresses and `items[]`, and saves with `skip_stock_posting=true` + `source_general_dc_id` (`src/routes/_app/sales.invoices.new.tsx:386-387`). A DB guard allows `skip_stock_posting` only with a source DC (`supabase/migrations/20260823100000_bugfix_hardening.sql:292-303`).</w:t>
      </w:r>
    </w:p>
    <w:p>
      <w:pPr>
        <w:pStyle w:val="Heading3"/>
      </w:pPr>
      <w:r>
        <w:rPr>
          <w:rFonts w:ascii="Calibri" w:hAnsi="Calibri"/>
        </w:rPr>
        <w:t>3.3 Downstream — what the bill triggers</w:t>
      </w:r>
    </w:p>
    <w:p>
      <w:pPr>
        <w:spacing w:after="80"/>
      </w:pPr>
      <w:r>
        <w:rPr>
          <w:b/>
          <w:color w:val="0F2A44"/>
          <w:sz w:val="18"/>
        </w:rPr>
        <w:t>Stock (IMS).</w:t>
      </w:r>
      <w:r>
        <w:rPr>
          <w:color w:val="1E293B"/>
          <w:sz w:val="18"/>
        </w:rPr>
        <w:t>Each line has `warehouse_id` + `serial_numbers`. On insert a trigger calls `public.ims_deduct_qty(model, warehouse, qty, ref, status)` — pooled FIFO by oldest `inward_date`, one row per batch (`supabase/setup_new_supabase.sql:7450`, `supabase/migrations/20260829000000_fix_stock_triggers.sql:414`). Serialized items post via `invoice_item_sync_serials_strict` which raises if a serial is unavailable (`supabase/migrations/20260823100000_bugfix_hardening.sql:153`). GDC-sourced invoices bypass deduction (`supabase/setup_new_supabase.sql:9567`). Negative-stock overrides are admin-gated and audited in `stock_negative_overrides` (`src/lib/negativeStock.ts:6`).</w:t>
      </w:r>
    </w:p>
    <w:p>
      <w:pPr>
        <w:spacing w:after="80"/>
      </w:pPr>
      <w:r>
        <w:rPr>
          <w:b/>
          <w:color w:val="0F2A44"/>
          <w:sz w:val="18"/>
        </w:rPr>
        <w:t>Payments.</w:t>
      </w:r>
      <w:r>
        <w:rPr>
          <w:color w:val="1E293B"/>
          <w:sz w:val="18"/>
        </w:rPr>
        <w:t>Allocations never mutate `invoices` directly; a trigger recomputes `total_paid` and `status` (`draft|issued|partial|paid|cancelled`). Every view uses `due = max(0, total - total_paid)` (`src/lib/sales.ts:112`, `src/routes/_app/sales.index.tsx:124`, `src/routes/_app/sales.invoices.$id.tsx:524`). Outstanding KPI sums this for `status IN ('issued','partial')` (`src/routes/_app/sales.index.tsx:90-131`).</w:t>
      </w:r>
    </w:p>
    <w:p>
      <w:pPr>
        <w:spacing w:after="80"/>
      </w:pPr>
      <w:r>
        <w:rPr>
          <w:b/>
          <w:color w:val="0F2A44"/>
          <w:sz w:val="18"/>
        </w:rPr>
        <w:t>Government JSON (pure builders).</w:t>
      </w:r>
      <w:r>
        <w:rPr>
          <w:color w:val="1E293B"/>
          <w:sz w:val="18"/>
        </w:rPr>
        <w:t>No network — user downloads JSON and uploads manually:</w:t>
      </w:r>
    </w:p>
    <w:p>
      <w:pPr>
        <w:pStyle w:val="ListBullet"/>
        <w:spacing w:after="40"/>
      </w:pPr>
      <w:r>
        <w:rPr>
          <w:color w:val="1E293B"/>
          <w:sz w:val="18"/>
        </w:rPr>
        <w:t>`buildGstInvoiceJson(invoice, items, branch, customer, transport)` → NIC v1.03 (`src/lib/invoiceJson.ts:483`). Produces `TranDtls.SupTyp` (B2B/B2C/SEZWP/SEZWOP via `getSupTypForSalesType:246`), `ItemList` with `r2`/`r3`, `ValDtls`, `ExpDtls`/`EwbDtls`.</w:t>
      </w:r>
    </w:p>
    <w:p>
      <w:pPr>
        <w:pStyle w:val="ListBullet"/>
        <w:spacing w:after="40"/>
      </w:pPr>
      <w:r>
        <w:rPr>
          <w:color w:val="1E293B"/>
          <w:sz w:val="18"/>
        </w:rPr>
        <w:t>`buildEwayJson(invoice, transport, items)` → E-Way v1.0 (`src/lib/invoiceJson.ts:800`). Maps `TransMode` 1-4, `Distance`, `VehNo`, `TransDocNo`.</w:t>
      </w:r>
    </w:p>
    <w:p>
      <w:pPr>
        <w:spacing w:after="80"/>
      </w:pPr>
      <w:r>
        <w:rPr>
          <w:color w:val="1E293B"/>
          <w:sz w:val="18"/>
        </w:rPr>
        <w:t>Paste-back is validated: `parseGstPortalIrnResponse` checks 64-hex IRN, 15-digit AckNo, base64 `SignedQRCode` (`src/lib/invoiceJson.ts:994`); `parseEwayResponse` checks 12-digit EwbNo (`src/lib/invoiceJson.ts:1068`). `src/lib/einvoice.ts:43` re-exports both for legacy imports.</w:t>
      </w:r>
    </w:p>
    <w:p>
      <w:pPr>
        <w:spacing w:after="80"/>
      </w:pPr>
      <w:r>
        <w:rPr>
          <w:b/>
          <w:color w:val="0F2A44"/>
          <w:sz w:val="18"/>
        </w:rPr>
        <w:t>PDF — multi-copy + QR + watermark.</w:t>
      </w:r>
      <w:r>
        <w:rPr>
          <w:color w:val="1E293B"/>
          <w:sz w:val="18"/>
        </w:rPr>
        <w:t>`renderInvoiceCopies({copies, isReprint})` renders one page per label in `["ORIGINAL","DUPLICATE","TRIPLICATE","OFFICE"]` with a 78 pt copy badge and optional ZIP (`src/lib/invoicePdf.ts:758`). QR prefers `signed_qr` (base64 JWT with IRN) when `irn` exists, else `qr_payload` or UPI (`src/lib/invoicePdf.ts:74-105`). A diagonal watermark marks provisional (red "PROVISIONAL — IRN PENDING") or reprint (grey "REPRINT") (`src/lib/invoicePdf.ts:328-335`). Each logical print (bulk = 1) appends to `invoice_print_log` with `pdf_hash` (SHA-256), `copies`, `is_reprint`, `is_provisional` — append-only via RLS (`supabase/migrations/20260902000000_invoicing_staged.sql:146-172`).</w:t>
      </w:r>
    </w:p>
    <w:p>
      <w:pPr>
        <w:spacing w:after="80"/>
      </w:pPr>
      <w:r>
        <w:rPr>
          <w:b/>
          <w:color w:val="0F2A44"/>
          <w:sz w:val="18"/>
        </w:rPr>
        <w:t>Head Sales KPI.</w:t>
      </w:r>
      <w:r>
        <w:rPr>
          <w:color w:val="1E293B"/>
          <w:sz w:val="18"/>
        </w:rPr>
        <w:t>Per invoice: `is_complete = (!eInvReq || generated) &amp;&amp; (!eWayReq || generated)` (`src/routes/_app/sales.index.tsx:218-246`). `eInvReq` = `e_invoice_reqd==="Y"` or B2B via checksum-valid GSTINs (`src/lib/transport.ts:120-130`); `eWayReq` = `total &gt;= 50000` inclusive or `e_way_reqd==="Y"` (`src/lib/transport.ts:147-155`). The view `v_invoices_compliance` mirrors this server-side (`supabase/migrations/20260902000000_invoicing_staged.sql:252-262`). Tiles show IRN Pending (amber), E-Way Pending (blue), Complete (green).</w:t>
      </w:r>
    </w:p>
    <w:p>
      <w:pPr>
        <w:pStyle w:val="Heading3"/>
      </w:pPr>
      <w:r>
        <w:rPr>
          <w:rFonts w:ascii="Calibri" w:hAnsi="Calibri"/>
        </w:rPr>
        <w:t>3.4 Transport: JSON vs DB split (Port example)</w:t>
      </w:r>
    </w:p>
    <w:p>
      <w:pPr>
        <w:spacing w:after="80"/>
      </w:pPr>
      <w:r>
        <w:rPr>
          <w:color w:val="1E293B"/>
          <w:sz w:val="18"/>
        </w:rPr>
        <w:t>All 25 fields live in one `invoices.transport_details JSONB DEFAULT '{}'` (`src/lib/transport.ts:39`, `supabase/migrations/20260902000000_invoicing_staged.sql:30`) with GIN + `vehicle_no` index (`sql:74-75`). Only final artefacts (IRN, AckNo, EWB No/Date) are real columns; the rest stays JSONB to avoid churn. Validation is in `validate_transport_details` (distance 1-4000, vehicle regex std+BH, 6-digit PIN; empty `{}` allowed) (`sql:89-143`).</w:t>
      </w:r>
    </w:p>
    <w:p>
      <w:pPr>
        <w:spacing w:after="80"/>
      </w:pPr>
      <w:r>
        <w:rPr>
          <w:color w:val="1E293B"/>
          <w:sz w:val="18"/>
        </w:rPr>
        <w:t>`ExpDtls.Port` shows the split: if `sales_type` is `sez_*`/`export` and `transport_details.update_port_address` is set, the builder emits `ExpDtls = { Addr1, Port }` trimmed to 100 chars (`src/lib/invoiceJson.ts:752-760`) and the PDF prints `Exp/Port:` (`src/lib/invoicePdf.ts:449-464`). Otherwise `ExpDtls` stays `null` — no column change.</w:t>
      </w:r>
    </w:p>
    <w:p>
      <w:pPr>
        <w:pStyle w:val="Heading3"/>
      </w:pPr>
      <w:r>
        <w:rPr>
          <w:rFonts w:ascii="Calibri" w:hAnsi="Calibri"/>
        </w:rPr>
        <w:t>3.5 Safe numbering — advisory lock</w:t>
      </w:r>
    </w:p>
    <w:p>
      <w:pPr>
        <w:spacing w:after="80"/>
      </w:pPr>
      <w:r>
        <w:rPr>
          <w:color w:val="1E293B"/>
          <w:sz w:val="18"/>
        </w:rPr>
        <w:t>Numbers are `PHS/INV/&lt;FY&gt;/&lt;0001&gt;` with FY April–March. `set_invoice_no()` serialises per `branch_id+FY` via `pg_advisory_xact_lock(hashtext('invoice:'||branch||':'||fy))` and `FOR UPDATE` on `invoice_settings` (`supabase/migrations/20260902000000_invoicing_staged.sql:184-195`). Concurrent inserts queue and receive `0007, 0008` sequentially — same pattern as quotations and GRN.</w:t>
      </w:r>
    </w:p>
    <w:p>
      <w:pPr>
        <w:pStyle w:val="Heading3"/>
      </w:pPr>
      <w:r>
        <w:rPr>
          <w:rFonts w:ascii="Calibri" w:hAnsi="Calibri"/>
        </w:rPr>
        <w:t>3.6 Integration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Integration</w:t>
            </w:r>
          </w:p>
        </w:tc>
        <w:tc>
          <w:tcPr>
            <w:tcW w:type="dxa" w:w="2606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MA meaning</w:t>
            </w:r>
          </w:p>
        </w:tc>
        <w:tc>
          <w:tcPr>
            <w:tcW w:type="dxa" w:w="2606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BCA file + line</w:t>
            </w:r>
          </w:p>
        </w:tc>
        <w:tc>
          <w:tcPr>
            <w:tcW w:type="dxa" w:w="2606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Data fields</w:t>
            </w:r>
          </w:p>
        </w:tc>
      </w:tr>
      <w:tr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Quotation → SO → Invoice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Order becomes bill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`src/routes/_app/sales.index.tsx:86-89`, `src/lib/sales.ts:97`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`linked_quote_id`, `sales_order_id`, `invoice_no`</w:t>
            </w:r>
          </w:p>
        </w:tc>
      </w:tr>
      <w:tr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GDC prefill</w:t>
            </w:r>
          </w:p>
        </w:tc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Already issued — just bill it</w:t>
            </w:r>
          </w:p>
        </w:tc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`src/lib/generalDc.ts:101`, `src/routes/_app/sales.invoices.new.tsx:99-122,386`</w:t>
            </w:r>
          </w:p>
        </w:tc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`GDC_PREFILL_KEY` sessionStorage, `skip_stock_posting`, `source_general_dc_id`</w:t>
            </w:r>
          </w:p>
        </w:tc>
      </w:tr>
      <w:tr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Stock (IMS FIFO + Serials)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Bill reduces warehouse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`supabase/setup_new_supabase.sql:7450` `ims_deduct_qty`, `supabase/setup_new_supabase.sql:9567`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`warehouse_id`, `serial_numbers`, `qty`, `allow_negative_stock`</w:t>
            </w:r>
          </w:p>
        </w:tc>
      </w:tr>
      <w:tr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Payments</w:t>
            </w:r>
          </w:p>
        </w:tc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Money in reduces due</w:t>
            </w:r>
          </w:p>
        </w:tc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`src/lib/sales.ts:112`, `src/routes/_app/sales.index.tsx:124`</w:t>
            </w:r>
          </w:p>
        </w:tc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`total`, `total_paid`, `status`</w:t>
            </w:r>
          </w:p>
        </w:tc>
      </w:tr>
      <w:tr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NIC e-Invoice (v1.03)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Portal JSON for IRN+QR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`src/lib/invoiceJson.ts:483` `buildGstInvoiceJson`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`Seller/BuyerDtls`, `ItemList`, `ValDtls`, `ExpDtls`, `EwbDtls`</w:t>
            </w:r>
          </w:p>
        </w:tc>
      </w:tr>
      <w:tr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E-Way Bill (v1.0)</w:t>
            </w:r>
          </w:p>
        </w:tc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Transit pass</w:t>
            </w:r>
          </w:p>
        </w:tc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`src/lib/invoiceJson.ts:800` `buildEwayJson`</w:t>
            </w:r>
          </w:p>
        </w:tc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`transMode`, `transDistance`, `vehicleNo`, `transDocNo`</w:t>
            </w:r>
          </w:p>
        </w:tc>
      </w:tr>
      <w:tr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Transport JSONB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Vehicle/GR/Port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`src/lib/transport.ts:39`, `supabase/migrations/20260902000000_invoicing_staged.sql:30,74`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25 keys incl. `vehicle_no`, `distance_km`, `update_port_address`→`ExpDtls.Port`</w:t>
            </w:r>
          </w:p>
        </w:tc>
      </w:tr>
      <w:tr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PDF multi-copy</w:t>
            </w:r>
          </w:p>
        </w:tc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Original/Duplicate + QR</w:t>
            </w:r>
          </w:p>
        </w:tc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`src/lib/invoicePdf.ts:758` `renderInvoiceCopies`, `src/lib/invoicePdf.ts:74`</w:t>
            </w:r>
          </w:p>
        </w:tc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`copies[]`, `signed_qr`, `pdf_hash`, `invoice_print_log`</w:t>
            </w:r>
          </w:p>
        </w:tc>
      </w:tr>
      <w:tr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Head Sales KPI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How many fully stamped?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`src/routes/_app/sales.index.tsx:211-246`, `supabase/migrations/20260902000000_invoicing_staged.sql:252`</w:t>
            </w:r>
          </w:p>
        </w:tc>
        <w:tc>
          <w:tcPr>
            <w:tcW w:type="dxa" w:w="260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`einvoice_status`, `eway_status`, `is_complete`</w:t>
            </w:r>
          </w:p>
        </w:tc>
      </w:tr>
      <w:tr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Numbering (advisory lock)</w:t>
            </w:r>
          </w:p>
        </w:tc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No duplicate numbers</w:t>
            </w:r>
          </w:p>
        </w:tc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`supabase/migrations/20260902000000_invoicing_staged.sql:184`</w:t>
            </w:r>
          </w:p>
        </w:tc>
        <w:tc>
          <w:tcPr>
            <w:tcW w:type="dxa" w:w="260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`invoice_no` `PHS/INV/FY/seq`, `pg_advisory_xact_lock`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4. UI, Print &amp; Safety</w:t>
      </w:r>
    </w:p>
    <w:p>
      <w:pPr>
        <w:pBdr>
          <w:bottom w:val="single" w:sz="6" w:space="1" w:color="0EA5E9"/>
        </w:pBdr>
      </w:pPr>
    </w:p>
    <w:p>
      <w:pPr>
        <w:spacing w:after="80"/>
      </w:pPr>
      <w:r>
        <w:rPr>
          <w:color w:val="1E293B"/>
          <w:sz w:val="18"/>
        </w:rPr>
        <w:t>Every click in invoicing has a guard behind it. This section shows the same flow through two lenses — what a clerk sees and what the code and database enforce.</w:t>
      </w:r>
    </w:p>
    <w:p>
      <w:pPr>
        <w:pStyle w:val="Heading3"/>
      </w:pPr>
      <w:r>
        <w:rPr>
          <w:rFonts w:ascii="Calibri" w:hAnsi="Calibri"/>
        </w:rPr>
        <w:t>MA View — What Screens You See</w:t>
      </w:r>
    </w:p>
    <w:p>
      <w:pPr>
        <w:spacing w:after="80"/>
      </w:pPr>
      <w:r>
        <w:rPr>
          <w:color w:val="1E293B"/>
          <w:sz w:val="18"/>
        </w:rPr>
        <w:t>All work starts at</w:t>
      </w:r>
      <w:r>
        <w:rPr>
          <w:b/>
          <w:color w:val="0F2A44"/>
          <w:sz w:val="18"/>
        </w:rPr>
        <w:t>Sales → Invoices → Create Bill</w:t>
      </w:r>
      <w:r>
        <w:rPr>
          <w:color w:val="1E293B"/>
          <w:sz w:val="18"/>
        </w:rPr>
        <w:t>(Tally-style customer, items, GST totals).</w:t>
      </w:r>
    </w:p>
    <w:p>
      <w:pPr>
        <w:spacing w:after="80"/>
      </w:pPr>
      <w:r>
        <w:rPr>
          <w:b/>
          <w:color w:val="0F2A44"/>
          <w:sz w:val="18"/>
        </w:rPr>
        <w:t>Step 1 — Create bill (Screenshot 1: `sales.invoices.new` form).</w:t>
      </w:r>
      <w:r>
        <w:rPr>
          <w:color w:val="1E293B"/>
          <w:sz w:val="18"/>
        </w:rPr>
        <w:t>Enter customer, add items, select Sales Type (default `local_itemwise`; options include Multirate, Nil-rated, SEZ). Save to get a draft number `PHS/INV/25-26/0001`. The bill remains editable until IRN is pasted.</w:t>
      </w:r>
    </w:p>
    <w:p>
      <w:pPr>
        <w:spacing w:after="80"/>
      </w:pPr>
      <w:r>
        <w:rPr>
          <w:b/>
          <w:color w:val="0F2A44"/>
          <w:sz w:val="18"/>
        </w:rPr>
        <w:t>Step 2 — Transport popup (Screenshot 2: Transport Details modal).</w:t>
      </w:r>
      <w:r>
        <w:rPr>
          <w:color w:val="1E293B"/>
          <w:sz w:val="18"/>
        </w:rPr>
        <w:t>Click *Transport Details* to open a peach `#FFF7ED` dialog with orange `#EA580C` header. It holds 25 fields: Transport (Self/Hired), Mode (Road/Rail/Air), GR/RR No./Date, Vehicle No., Station/Place, 6-digit PIN, Distance 1–4000 km, Sub Type &amp; Transaction Type (auto B2B/B2C), E-Invoice/E-Way Y/N, *Generate E-Way within E-Invoice*, plus *Dispatch Details* (name, place, address, PIN, state, GSTIN). Footer shows Bill/Taxable/Tax Amt. Keys:</w:t>
      </w:r>
      <w:r>
        <w:rPr>
          <w:b/>
          <w:color w:val="0F2A44"/>
          <w:sz w:val="18"/>
        </w:rPr>
        <w:t>F2-Done</w:t>
      </w:r>
      <w:r>
        <w:rPr>
          <w:color w:val="1E293B"/>
          <w:sz w:val="18"/>
        </w:rPr>
        <w:t>save,</w:t>
      </w:r>
      <w:r>
        <w:rPr>
          <w:b/>
          <w:color w:val="0F2A44"/>
          <w:sz w:val="18"/>
        </w:rPr>
        <w:t>F4-Pick From Database</w:t>
      </w:r>
      <w:r>
        <w:rPr>
          <w:color w:val="1E293B"/>
          <w:sz w:val="18"/>
        </w:rPr>
        <w:t>reload last transport,</w:t>
      </w:r>
      <w:r>
        <w:rPr>
          <w:b/>
          <w:color w:val="0F2A44"/>
          <w:sz w:val="18"/>
        </w:rPr>
        <w:t>Esc</w:t>
      </w:r>
      <w:r>
        <w:rPr>
          <w:color w:val="1E293B"/>
          <w:sz w:val="18"/>
        </w:rPr>
        <w:t>quit.</w:t>
      </w:r>
    </w:p>
    <w:p>
      <w:pPr>
        <w:spacing w:after="80"/>
      </w:pPr>
      <w:r>
        <w:rPr>
          <w:b/>
          <w:color w:val="0F2A44"/>
          <w:sz w:val="18"/>
        </w:rPr>
        <w:t>Step 3 — Paste IRN (Screenshot 3: Compliance area).</w:t>
      </w:r>
      <w:r>
        <w:rPr>
          <w:color w:val="1E293B"/>
          <w:sz w:val="18"/>
        </w:rPr>
        <w:t>After generating e-Invoice on the portal, paste</w:t>
      </w:r>
      <w:r>
        <w:rPr>
          <w:b/>
          <w:color w:val="0F2A44"/>
          <w:sz w:val="18"/>
        </w:rPr>
        <w:t>IRN</w:t>
      </w:r>
      <w:r>
        <w:rPr>
          <w:color w:val="1E293B"/>
          <w:sz w:val="18"/>
        </w:rPr>
        <w:t>(64-hex), Ack No./Date, and</w:t>
      </w:r>
      <w:r>
        <w:rPr>
          <w:b/>
          <w:color w:val="0F2A44"/>
          <w:sz w:val="18"/>
        </w:rPr>
        <w:t>E-Way No.</w:t>
      </w:r>
      <w:r>
        <w:rPr>
          <w:color w:val="1E293B"/>
          <w:sz w:val="18"/>
        </w:rPr>
        <w:t>(12 digits). Format is validated; once IRN exists, monetary, GST and transport fields lock.</w:t>
      </w:r>
    </w:p>
    <w:p>
      <w:pPr>
        <w:spacing w:after="80"/>
      </w:pPr>
      <w:r>
        <w:rPr>
          <w:b/>
          <w:color w:val="0F2A44"/>
          <w:sz w:val="18"/>
        </w:rPr>
        <w:t>Step 4 — Print copies (Screenshot 4: Print/Download modal).</w:t>
      </w:r>
      <w:r>
        <w:rPr>
          <w:color w:val="1E293B"/>
          <w:sz w:val="18"/>
        </w:rPr>
        <w:t>Checkboxes for</w:t>
      </w:r>
      <w:r>
        <w:rPr>
          <w:b/>
          <w:color w:val="0F2A44"/>
          <w:sz w:val="18"/>
        </w:rPr>
        <w:t>Original</w:t>
      </w:r>
      <w:r>
        <w:rPr>
          <w:color w:val="1E293B"/>
          <w:sz w:val="18"/>
        </w:rPr>
        <w:t>(buyer),</w:t>
      </w:r>
      <w:r>
        <w:rPr>
          <w:b/>
          <w:color w:val="0F2A44"/>
          <w:sz w:val="18"/>
        </w:rPr>
        <w:t>Duplicate</w:t>
      </w:r>
      <w:r>
        <w:rPr>
          <w:color w:val="1E293B"/>
          <w:sz w:val="18"/>
        </w:rPr>
        <w:t>(transporter),</w:t>
      </w:r>
      <w:r>
        <w:rPr>
          <w:b/>
          <w:color w:val="0F2A44"/>
          <w:sz w:val="18"/>
        </w:rPr>
        <w:t>Triplicate</w:t>
      </w:r>
      <w:r>
        <w:rPr>
          <w:color w:val="1E293B"/>
          <w:sz w:val="18"/>
        </w:rPr>
        <w:t>(supplier),</w:t>
      </w:r>
      <w:r>
        <w:rPr>
          <w:b/>
          <w:color w:val="0F2A44"/>
          <w:sz w:val="18"/>
        </w:rPr>
        <w:t>Office</w:t>
      </w:r>
      <w:r>
        <w:rPr>
          <w:color w:val="1E293B"/>
          <w:sz w:val="18"/>
        </w:rPr>
        <w:t>, plus</w:t>
      </w:r>
      <w:r>
        <w:rPr>
          <w:b/>
          <w:color w:val="0F2A44"/>
          <w:sz w:val="18"/>
        </w:rPr>
        <w:t>Extra 1–5</w:t>
      </w:r>
      <w:r>
        <w:rPr>
          <w:color w:val="1E293B"/>
          <w:sz w:val="18"/>
        </w:rPr>
        <w:t>(+/−). Output: *One multi-page PDF* or *ZIP*. Preview warns *REPRINT* if `print_count &gt; 0` and red *PROVISIONAL — IRN PENDING* if IRN missing. Audit is logged before the PDF opens.</w:t>
      </w:r>
    </w:p>
    <w:p>
      <w:pPr>
        <w:pStyle w:val="Heading3"/>
      </w:pPr>
      <w:r>
        <w:rPr>
          <w:rFonts w:ascii="Calibri" w:hAnsi="Calibri"/>
        </w:rPr>
        <w:t>BCA View — What Guards It</w:t>
      </w:r>
    </w:p>
    <w:p>
      <w:pPr>
        <w:spacing w:after="80"/>
      </w:pPr>
      <w:r>
        <w:rPr>
          <w:b/>
          <w:color w:val="0F2A44"/>
          <w:sz w:val="18"/>
        </w:rPr>
        <w:t>TransportDetailsModal.</w:t>
      </w:r>
      <w:r>
        <w:rPr>
          <w:color w:val="1E293B"/>
          <w:sz w:val="18"/>
        </w:rPr>
        <w:t>`src/components/TransportDetailsModal.tsx:359` renders `DialogContent className="bg-[#FFF7ED] border-orange-200"` with `bg-[#EA580C]` header. Draft binds `TransportDetails` (`src/lib/transport.ts`) with `PIN_REGEX` `^[1-9][0-9]{5}$` (PIN→state), `VEHICLE_REGEX` (HR55AB1234 / BH series), distance 1–4000, GSTIN checksum, and `localStorage` `prokon_last_transport` for F4 recall.</w:t>
      </w:r>
    </w:p>
    <w:p>
      <w:pPr>
        <w:spacing w:after="80"/>
      </w:pPr>
      <w:r>
        <w:rPr>
          <w:b/>
          <w:color w:val="0F2A44"/>
          <w:sz w:val="18"/>
        </w:rPr>
        <w:t>InvoicePrintModal.</w:t>
      </w:r>
      <w:r>
        <w:rPr>
          <w:color w:val="1E293B"/>
          <w:sz w:val="18"/>
        </w:rPr>
        <w:t>`src/components/InvoicePrintModal.tsx:42` defines `BASE_COPIES = ["Original","Duplicate","Triplicate","Office"]` plus `extraCount` 0–5. Defaults via `getInvoiceCompletionStatus()`: COMPLETE → Original+Duplicate+Triplicate, pending → Original+Office. `InvoicePrintModal.tsx:81` sets `isReprint = (print_count ?? 0) &gt; 0` and delegates to `onDownload`/`onPrint` or `handleInternalAudit()`.</w:t>
      </w:r>
    </w:p>
    <w:p>
      <w:pPr>
        <w:spacing w:after="80"/>
      </w:pPr>
      <w:r>
        <w:rPr>
          <w:b/>
          <w:color w:val="0F2A44"/>
          <w:sz w:val="18"/>
        </w:rPr>
        <w:t>PDF engine.</w:t>
      </w:r>
      <w:r>
        <w:rPr>
          <w:color w:val="1E293B"/>
          <w:sz w:val="18"/>
        </w:rPr>
        <w:t>`src/lib/invoicePdf.ts:758` `renderInvoiceCopies(args)` normalizes copies (max 12), caches `company` once, then loops `for(idx...) { if(idx&gt;0) doc.addPage(); await renderOneCopyContent(..., {isReprint, isProvisional, showWatermark}) }` — concurrency 1 to bound QR/signature I/O. Each page centers the copy label 8.5pt bold with `themeColor` border and draws a diagonal watermark: `REPRINT` when reprint, red `PROVISIONAL — IRN PENDING` when provisional. `downloadInvoicePdfBulk()` reuses the loop, zipping via dynamic `jszip` when `asZip`.</w:t>
      </w:r>
    </w:p>
    <w:p>
      <w:pPr>
        <w:spacing w:after="80"/>
      </w:pPr>
      <w:r>
        <w:rPr>
          <w:b/>
          <w:color w:val="0F2A44"/>
          <w:sz w:val="18"/>
        </w:rPr>
        <w:t>RLS policies.</w:t>
      </w:r>
      <w:r>
        <w:rPr>
          <w:color w:val="1E293B"/>
          <w:sz w:val="18"/>
        </w:rPr>
        <w:t>`supabase/migrations/20260902000002_harden_invoicing_rls.sql:35` replaces `USING(true)` on `invoice_settings`, `invoice_items`, `eway_bills` with `has_role(admin) OR has_permission(sales.read)` for SELECT and `sales.create/edit` for INSERT/UPDATE (DELETE admin-only). `20260902000000_invoicing_staged.sql:159` does the same for `invoice_print_log` (SELECT `sales.read`, INSERT `sales.create`, no UPDATE/DELETE — append-only).</w:t>
      </w:r>
    </w:p>
    <w:p>
      <w:pPr>
        <w:spacing w:after="80"/>
      </w:pPr>
      <w:r>
        <w:rPr>
          <w:b/>
          <w:color w:val="0F2A44"/>
          <w:sz w:val="18"/>
        </w:rPr>
        <w:t>Immutability trigger.</w:t>
      </w:r>
      <w:r>
        <w:rPr>
          <w:color w:val="1E293B"/>
          <w:sz w:val="18"/>
        </w:rPr>
        <w:t>`20260902000000_invoicing_staged.sql:199` `assert_no_edit_after_irn()` fires `BEFORE UPDATE ON invoices`: if `old.irn IS NOT NULL` and financial/GST/transport fields change, it raises *locked after IRN — cancel within 24h or credit-note*. `assert_items_frozen_after_irn()` blocks item INSERT/UPDATE/DELETE after IRN (DELETE only when `status='cancelled'`).</w:t>
      </w:r>
    </w:p>
    <w:p>
      <w:pPr>
        <w:spacing w:after="80"/>
      </w:pPr>
      <w:r>
        <w:rPr>
          <w:b/>
          <w:color w:val="0F2A44"/>
          <w:sz w:val="18"/>
        </w:rPr>
        <w:t>Audit RPC.</w:t>
      </w:r>
      <w:r>
        <w:rPr>
          <w:color w:val="1E293B"/>
          <w:sz w:val="18"/>
        </w:rPr>
        <w:t>`20260902000004_print_audit_rpc.sql:21` `increment_invoice_print(uuid, text[], text, text, text)` is `SECURITY DEFINER` atomic: `UPDATE invoices SET print_count=coalesce+1 RETURNING print_count`, derive `is_reprint=(new_count&gt;1)`, then `INSERT INTO invoice_print_log` with copies, snapshots, `pdf_hash`. `sales.invoices.$id.tsx:415` hashes actual PDF bytes before audit, fixing the two-tab race.</w:t>
      </w:r>
    </w:p>
    <w:p>
      <w:pPr>
        <w:pStyle w:val="Heading3"/>
      </w:pPr>
      <w:r>
        <w:rPr>
          <w:rFonts w:ascii="Calibri" w:hAnsi="Calibri"/>
        </w:rPr>
        <w:t>Balanced 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3475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MA view (what you see)</w:t>
            </w:r>
          </w:p>
        </w:tc>
        <w:tc>
          <w:tcPr>
            <w:tcW w:type="dxa" w:w="3475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BCA view (what enforces it)</w:t>
            </w:r>
          </w:p>
        </w:tc>
      </w:tr>
      <w:tr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Transport entry</w:t>
            </w:r>
          </w:p>
        </w:tc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Peach `#FFF7ED` popup, orange header, F2/F4/Esc, 25 fields</w:t>
            </w:r>
          </w:p>
        </w:tc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`TransportDetailsModal.tsx:359`, `PIN_REGEX`/`VEHICLE_REGEX`, `prokon_last_transport`</w:t>
            </w:r>
          </w:p>
        </w:tc>
      </w:tr>
      <w:tr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IRN paste</w:t>
            </w:r>
          </w:p>
        </w:tc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Paste 64-hex IRN + 12-digit EWB on invoice page</w:t>
            </w:r>
          </w:p>
        </w:tc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Route format check; `assert_no_edit_after_irn` locks row after IRN</w:t>
            </w:r>
          </w:p>
        </w:tc>
      </w:tr>
      <w:tr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Print copies</w:t>
            </w:r>
          </w:p>
        </w:tc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Original/Duplicate/Triplicate/Office + Extra 0–5; PDF or ZIP</w:t>
            </w:r>
          </w:p>
        </w:tc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`InvoicePrintModal.tsx:42` `BASE_COPIES`; `renderInvoiceCopies` loop `invoicePdf.ts:781`</w:t>
            </w:r>
          </w:p>
        </w:tc>
      </w:tr>
      <w:tr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Watermark</w:t>
            </w:r>
          </w:p>
        </w:tc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Red PROVISIONAL before IRN; grey REPRINT after first print</w:t>
            </w:r>
          </w:p>
        </w:tc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`isReprint`/`isProvisional` in `renderOneCopyContent` diagonal watermark</w:t>
            </w:r>
          </w:p>
        </w:tc>
      </w:tr>
      <w:tr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Who can access</w:t>
            </w:r>
          </w:p>
        </w:tc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Sales + Admin only</w:t>
            </w:r>
          </w:p>
        </w:tc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RLS `sales.read`/`sales.create` on invoices/items/print_log (`20260902000002*`, `20260902000000:159`)</w:t>
            </w:r>
          </w:p>
        </w:tc>
      </w:tr>
      <w:tr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Edit safety</w:t>
            </w:r>
          </w:p>
        </w:tc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Bill locks after IRN with guidance to cancel/credit-note</w:t>
            </w:r>
          </w:p>
        </w:tc>
        <w:tc>
          <w:tcPr>
            <w:tcW w:type="dxa" w:w="3475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Triggers `assert_no_edit_after_irn` + `assert_items_frozen_after_irn`</w:t>
            </w:r>
          </w:p>
        </w:tc>
      </w:tr>
      <w:tr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Print proof</w:t>
            </w:r>
          </w:p>
        </w:tc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Count + first/last printed shown under modal</w:t>
            </w:r>
          </w:p>
        </w:tc>
        <w:tc>
          <w:tcPr>
            <w:tcW w:type="dxa" w:w="3475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RPC `increment_invoice_print()` inserts `invoice_print_log` with `pdf_hash` atomically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1E293B"/>
          <w:sz w:val="18"/>
        </w:rPr>
        <w:t>UI guides correct entry; the database makes incorrect or untraced actions impossible — validation in the popup, immutability on the row, and a hash-linked audit for every copy issued.</w:t>
      </w:r>
    </w:p>
    <w:p>
      <w:pPr>
        <w:pStyle w:val="Heading1"/>
      </w:pPr>
      <w:r>
        <w:rPr>
          <w:rFonts w:ascii="Calibri" w:hAnsi="Calibri"/>
        </w:rPr>
        <w:t>5. Glossary, FAQ &amp; Appendix (Safe Migrations)</w:t>
      </w:r>
    </w:p>
    <w:p>
      <w:pPr>
        <w:pBdr>
          <w:bottom w:val="single" w:sz="6" w:space="1" w:color="0EA5E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FF6FF" w:val="clear"/>
            <w:tcBorders>
              <w:top w:val="single" w:sz="6" w:color="0EA5E9"/>
              <w:left w:val="single" w:sz="6" w:color="0EA5E9"/>
              <w:bottom w:val="single" w:sz="6" w:color="0EA5E9"/>
              <w:right w:val="single" w:sz="6" w:color="0EA5E9"/>
            </w:tcBorders>
          </w:tcPr>
          <w:p>
            <w:pPr>
              <w:spacing w:after="40"/>
            </w:pPr>
            <w:r>
              <w:rPr>
                <w:b/>
                <w:color w:val="0F2A44"/>
                <w:sz w:val="16"/>
              </w:rPr>
              <w:t xml:space="preserve">MA — Glossary — MA  </w:t>
            </w:r>
            <w:r>
              <w:rPr>
                <w:color w:val="1E293B"/>
                <w:sz w:val="18"/>
              </w:rPr>
              <w:t>B2B = business to business (buyer has GSTIN). B2C = buyer is a person (no GSTIN, shown as URP). HSN = product code, GSTIN = seller/buyer tax ID, IRN = 64-hex bill fingerprint from govt, LUT = letter for SEZ export without tax, POS = place of supply state, FY = April-March year, URP = unregistered person.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b/>
                <w:color w:val="475569"/>
                <w:sz w:val="15"/>
              </w:rPr>
              <w:t xml:space="preserve">BCA — FAQ — BCA  </w:t>
            </w:r>
            <w:r>
              <w:rPr>
                <w:color w:val="1E293B"/>
                <w:sz w:val="15"/>
              </w:rPr>
              <w:t>Q: Does migration delete rows? A: No — all migrations are IF NOT EXISTS / DEFAULT backfill / CREATE OR REPLACE (zero DELETE/TRUNCATE, append-only invoice_print_log). Q: Why JSONB for transport_details? A: 25-field Tally parity stored as one GIN-indexed object (vehicle/distance/PIN) — easy to query via transport_details-&gt;&gt;'vehicle_no' with index. Q: How is numbering gap-free? A: SELECT ... FOR UPDATE + pg_advisory_xact_lock per branch+FY serializes next_seq. Q: Why 50000 threshold inclusive? A: E-Way required when total ≥50000 per spec.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168"/>
        <w:gridCol w:w="1296"/>
      </w:tblGrid>
      <w:tr>
        <w:tc>
          <w:tcPr>
            <w:tcW w:type="dxa" w:w="3475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Migrations you run (order matters)</w:t>
            </w:r>
          </w:p>
        </w:tc>
        <w:tc>
          <w:tcPr>
            <w:tcW w:type="dxa" w:w="3475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What each adds (safe)</w:t>
            </w:r>
          </w:p>
        </w:tc>
        <w:tc>
          <w:tcPr>
            <w:tcW w:type="dxa" w:w="3475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Rows deleted?</w:t>
            </w:r>
          </w:p>
        </w:tc>
      </w:tr>
      <w:tr>
        <w:tc>
          <w:tcPr>
            <w:tcW w:type="dxa" w:w="2880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20260902000000_invoicing_staged.sql</w:t>
            </w:r>
          </w:p>
        </w:tc>
        <w:tc>
          <w:tcPr>
            <w:tcW w:type="dxa" w:w="3168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sales_type enum 7, transport_details JSONB, einvoice/eway status, compliance_json, print_log table, triggers</w:t>
            </w:r>
          </w:p>
        </w:tc>
        <w:tc>
          <w:tcPr>
            <w:tcW w:type="dxa" w:w="129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0 — DEFAULTs fill existing 7 invoices</w:t>
            </w:r>
          </w:p>
        </w:tc>
      </w:tr>
      <w:tr>
        <w:tc>
          <w:tcPr>
            <w:tcW w:type="dxa" w:w="2880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20260902000001_fix_h10_supply_class_guard.sql</w:t>
            </w:r>
          </w:p>
        </w:tc>
        <w:tc>
          <w:tcPr>
            <w:tcW w:type="dxa" w:w="3168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nil↔local_nil_rated / zero_rated↔sez_zero_rated trigger</w:t>
            </w:r>
          </w:p>
        </w:tc>
        <w:tc>
          <w:tcPr>
            <w:tcW w:type="dxa" w:w="129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0</w:t>
            </w:r>
          </w:p>
        </w:tc>
      </w:tr>
      <w:tr>
        <w:tc>
          <w:tcPr>
            <w:tcW w:type="dxa" w:w="2880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20260902000002_harden_invoicing_rls.sql</w:t>
            </w:r>
          </w:p>
        </w:tc>
        <w:tc>
          <w:tcPr>
            <w:tcW w:type="dxa" w:w="3168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RLS sales.* policies for settings/items/eway</w:t>
            </w:r>
          </w:p>
        </w:tc>
        <w:tc>
          <w:tcPr>
            <w:tcW w:type="dxa" w:w="129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0 — policy DDL only</w:t>
            </w:r>
          </w:p>
        </w:tc>
      </w:tr>
      <w:tr>
        <w:tc>
          <w:tcPr>
            <w:tcW w:type="dxa" w:w="2880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20260902000003_gstin_lut_hardening.sql</w:t>
            </w:r>
          </w:p>
        </w:tc>
        <w:tc>
          <w:tcPr>
            <w:tcW w:type="dxa" w:w="3168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GSTIN checksum + LUT trigger</w:t>
            </w:r>
          </w:p>
        </w:tc>
        <w:tc>
          <w:tcPr>
            <w:tcW w:type="dxa" w:w="129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0</w:t>
            </w:r>
          </w:p>
        </w:tc>
      </w:tr>
      <w:tr>
        <w:tc>
          <w:tcPr>
            <w:tcW w:type="dxa" w:w="2880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20260902000004_print_audit_rpc.sql</w:t>
            </w:r>
          </w:p>
        </w:tc>
        <w:tc>
          <w:tcPr>
            <w:tcW w:type="dxa" w:w="3168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increment_invoice_print() RPC atomic</w:t>
            </w:r>
          </w:p>
        </w:tc>
        <w:tc>
          <w:tcPr>
            <w:tcW w:type="dxa" w:w="1296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0</w:t>
            </w:r>
          </w:p>
        </w:tc>
      </w:tr>
      <w:tr>
        <w:tc>
          <w:tcPr>
            <w:tcW w:type="dxa" w:w="2880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then: supabase gen types</w:t>
            </w:r>
          </w:p>
        </w:tc>
        <w:tc>
          <w:tcPr>
            <w:tcW w:type="dxa" w:w="3168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regens src/integrations/supabase/types.ts</w:t>
            </w:r>
          </w:p>
        </w:tc>
        <w:tc>
          <w:tcPr>
            <w:tcW w:type="dxa" w:w="1296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0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FF6FF" w:val="clear"/>
            <w:tcBorders>
              <w:top w:val="single" w:sz="6" w:color="0EA5E9"/>
              <w:left w:val="single" w:sz="6" w:color="0EA5E9"/>
              <w:bottom w:val="single" w:sz="6" w:color="0EA5E9"/>
              <w:right w:val="single" w:sz="6" w:color="0EA5E9"/>
            </w:tcBorders>
          </w:tcPr>
          <w:p>
            <w:pPr>
              <w:spacing w:after="40"/>
            </w:pPr>
            <w:r>
              <w:rPr>
                <w:b/>
                <w:color w:val="0F2A44"/>
                <w:sz w:val="16"/>
              </w:rPr>
              <w:t xml:space="preserve">MA — Try it — 5-minute lab  </w:t>
            </w:r>
            <w:r>
              <w:rPr>
                <w:color w:val="1E293B"/>
                <w:sz w:val="18"/>
              </w:rPr>
              <w:t>Create invoice: Pick Branch (GSTIN) + Customer (GSTIN) → Sales Type Local-ItemWise → Transport Self, Vehicle HR26AA1234, Gurugram 122001, 120km → Items 2× Batteries → Save → Generate GST JSON → download → paste mock IRN (64-hex) → Generated → Print Original/Duplicate/Triplicate. Head Sales KPI shows IRN pending → Complete.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b/>
                <w:color w:val="475569"/>
                <w:sz w:val="15"/>
              </w:rPr>
              <w:t xml:space="preserve">BCA — Files changed  </w:t>
            </w:r>
            <w:r>
              <w:rPr>
                <w:color w:val="1E293B"/>
                <w:sz w:val="15"/>
              </w:rPr>
              <w:t>supabase/migrations/20260902000000..04 (5 files), src/lib/{sales,gst,india,transport,invoiceJson,einvoice,invoicePdf}, src/components/{TransportDetailsModal,InvoicePrintModal}, src/routes/_app/sales.{invoices.new,$id,index,settings}, scripts/seed_invoicing_demo.ts — all on invoicing-module, branch not pushed.</w:t>
            </w:r>
          </w:p>
        </w:tc>
      </w:tr>
    </w:tbl>
    <w:p>
      <w:pPr>
        <w:spacing w:after="40"/>
      </w:pPr>
    </w:p>
    <w:p>
      <w:pPr>
        <w:spacing w:before="240"/>
        <w:jc w:val="center"/>
      </w:pPr>
      <w:r>
        <w:rPr>
          <w:b/>
          <w:color w:val="0F2A44"/>
          <w:sz w:val="16"/>
        </w:rPr>
        <w:t xml:space="preserve">—  End — Balanced Guide —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880"/>
        <w:gridCol w:w="2160"/>
      </w:tblGrid>
      <w:tr>
        <w:tc>
          <w:tcPr>
            <w:tcW w:type="dxa" w:w="3475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Role</w:t>
            </w:r>
          </w:p>
        </w:tc>
        <w:tc>
          <w:tcPr>
            <w:tcW w:type="dxa" w:w="3475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Name</w:t>
            </w:r>
          </w:p>
        </w:tc>
        <w:tc>
          <w:tcPr>
            <w:tcW w:type="dxa" w:w="3475"/>
            <w:vAlign w:val="center"/>
            <w:shd w:fill="0F2A44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Date</w:t>
            </w:r>
          </w:p>
        </w:tc>
      </w:tr>
      <w:tr>
        <w:tc>
          <w:tcPr>
            <w:tcW w:type="dxa" w:w="2160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Prokon — Finance/CA</w:t>
            </w:r>
          </w:p>
        </w:tc>
        <w:tc>
          <w:tcPr>
            <w:tcW w:type="dxa" w:w="2880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___________________________</w:t>
            </w:r>
          </w:p>
        </w:tc>
        <w:tc>
          <w:tcPr>
            <w:tcW w:type="dxa" w:w="2160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____ / ____ / 2026</w:t>
            </w:r>
          </w:p>
        </w:tc>
      </w:tr>
      <w:tr>
        <w:tc>
          <w:tcPr>
            <w:tcW w:type="dxa" w:w="2160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Prokon — Operations</w:t>
            </w:r>
          </w:p>
        </w:tc>
        <w:tc>
          <w:tcPr>
            <w:tcW w:type="dxa" w:w="2880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___________________________</w:t>
            </w:r>
          </w:p>
        </w:tc>
        <w:tc>
          <w:tcPr>
            <w:tcW w:type="dxa" w:w="2160"/>
            <w:vAlign w:val="center"/>
            <w:shd w:fill="F1F5F9" w:val="clea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____ / ____ / 2026</w:t>
            </w:r>
          </w:p>
        </w:tc>
      </w:tr>
      <w:tr>
        <w:tc>
          <w:tcPr>
            <w:tcW w:type="dxa" w:w="2160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Engineering — BCA Owner</w:t>
            </w:r>
          </w:p>
        </w:tc>
        <w:tc>
          <w:tcPr>
            <w:tcW w:type="dxa" w:w="2880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___________________________</w:t>
            </w:r>
          </w:p>
        </w:tc>
        <w:tc>
          <w:tcPr>
            <w:tcW w:type="dxa" w:w="2160"/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spacing w:after="20"/>
              <w:jc w:val="left"/>
            </w:pPr>
            <w:r/>
            <w:r>
              <w:rPr>
                <w:color w:val="1E293B"/>
                <w:sz w:val="15"/>
              </w:rPr>
              <w:t>____ / ____ / 2026</w:t>
            </w:r>
          </w:p>
        </w:tc>
      </w:tr>
    </w:tbl>
    <w:p>
      <w:pPr>
        <w:spacing w:after="80"/>
      </w:pPr>
    </w:p>
    <w:p>
      <w:pPr>
        <w:spacing w:before="120"/>
        <w:jc w:val="center"/>
      </w:pPr>
      <w:r>
        <w:rPr>
          <w:color w:val="94A3B8"/>
          <w:sz w:val="12"/>
        </w:rPr>
        <w:t>Generated python-docx on invoicing-module • No DB push — you run migrations manually • zero rows deleted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907" w:bottom="794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  <w:r>
      <w:rPr>
        <w:color w:val="94A3B8"/>
        <w:sz w:val="14"/>
      </w:rPr>
      <w:t xml:space="preserve">  •  invoicing-module  •  02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94A3B8"/>
        <w:sz w:val="14"/>
      </w:rPr>
      <w:t>PROKON ERP  •  Invoicing Module — Balanced Guide (BCA + MA)  •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