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3C8" w:rsidRPr="00EE13C8" w:rsidRDefault="00EE13C8" w:rsidP="00EE13C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E13C8">
        <w:rPr>
          <w:rFonts w:ascii="Times New Roman" w:hAnsi="Times New Roman" w:cs="Times New Roman"/>
          <w:b/>
          <w:sz w:val="28"/>
          <w:szCs w:val="28"/>
        </w:rPr>
        <w:t>Червинко</w:t>
      </w:r>
      <w:proofErr w:type="spellEnd"/>
      <w:r w:rsidRPr="00EE13C8">
        <w:rPr>
          <w:rFonts w:ascii="Times New Roman" w:hAnsi="Times New Roman" w:cs="Times New Roman"/>
          <w:b/>
          <w:sz w:val="28"/>
          <w:szCs w:val="28"/>
        </w:rPr>
        <w:t xml:space="preserve"> Е.И.</w:t>
      </w:r>
      <w:r w:rsidRPr="00EE13C8">
        <w:rPr>
          <w:rFonts w:ascii="Times New Roman" w:hAnsi="Times New Roman" w:cs="Times New Roman"/>
          <w:b/>
          <w:sz w:val="28"/>
          <w:szCs w:val="28"/>
          <w:vertAlign w:val="superscript"/>
        </w:rPr>
        <w:t>1</w:t>
      </w:r>
      <w:r w:rsidRPr="00EE13C8">
        <w:rPr>
          <w:rFonts w:ascii="Times New Roman" w:hAnsi="Times New Roman" w:cs="Times New Roman"/>
          <w:b/>
          <w:sz w:val="28"/>
          <w:szCs w:val="28"/>
        </w:rPr>
        <w:t>, Мошков В.В.</w:t>
      </w:r>
      <w:r w:rsidRPr="00EE13C8">
        <w:rPr>
          <w:rFonts w:ascii="Times New Roman" w:hAnsi="Times New Roman" w:cs="Times New Roman"/>
          <w:b/>
          <w:sz w:val="28"/>
          <w:szCs w:val="28"/>
          <w:vertAlign w:val="superscript"/>
        </w:rPr>
        <w:t>2</w:t>
      </w:r>
    </w:p>
    <w:p w:rsidR="00EE13C8" w:rsidRDefault="00EE13C8" w:rsidP="00EE13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>Студент,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инженер-исследователь Научно-образовательного центра «ТИОС».</w:t>
      </w:r>
    </w:p>
    <w:p w:rsidR="00EE13C8" w:rsidRDefault="00EE13C8" w:rsidP="00EE13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СПбГУТ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им. проф. М.А. Бонч-Бруевича</w:t>
      </w:r>
    </w:p>
    <w:p w:rsidR="00861D89" w:rsidRDefault="00861D89" w:rsidP="00EE13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13C8" w:rsidRPr="00EE13C8" w:rsidRDefault="00EE13C8" w:rsidP="00EE13C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13C8">
        <w:rPr>
          <w:rFonts w:ascii="Times New Roman" w:hAnsi="Times New Roman" w:cs="Times New Roman"/>
          <w:b/>
          <w:sz w:val="28"/>
          <w:szCs w:val="28"/>
        </w:rPr>
        <w:t>РАЗРАБОТКА ИЗМЕРИТЕЛЯ ПОРОГОВЫХ ЧАСТОТ СЛУХА ЧЕЛОВЕКА</w:t>
      </w:r>
    </w:p>
    <w:p w:rsidR="00EE13C8" w:rsidRPr="00EE13C8" w:rsidRDefault="00EE13C8" w:rsidP="00EE13C8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EE13C8">
        <w:rPr>
          <w:rFonts w:ascii="Times New Roman" w:hAnsi="Times New Roman" w:cs="Times New Roman"/>
          <w:b/>
          <w:i/>
          <w:sz w:val="28"/>
          <w:szCs w:val="28"/>
        </w:rPr>
        <w:t>Аннотация</w:t>
      </w:r>
    </w:p>
    <w:p w:rsidR="00EE13C8" w:rsidRDefault="00EE13C8" w:rsidP="00EE13C8">
      <w:pPr>
        <w:pStyle w:val="a3"/>
      </w:pPr>
      <w:r w:rsidRPr="00EE13C8">
        <w:t>В данно</w:t>
      </w:r>
      <w:r w:rsidR="00780B1F">
        <w:t>й статье описана разработка</w:t>
      </w:r>
      <w:r w:rsidRPr="00EE13C8">
        <w:t xml:space="preserve"> </w:t>
      </w:r>
      <w:r w:rsidR="00780B1F">
        <w:t>устройства</w:t>
      </w:r>
      <w:r w:rsidRPr="00EE13C8">
        <w:t>,</w:t>
      </w:r>
      <w:r w:rsidR="00780B1F">
        <w:t xml:space="preserve"> позволяющего</w:t>
      </w:r>
      <w:r w:rsidRPr="00EE13C8">
        <w:t xml:space="preserve"> определ</w:t>
      </w:r>
      <w:r w:rsidR="00780B1F">
        <w:t>ить</w:t>
      </w:r>
      <w:r w:rsidRPr="00EE13C8">
        <w:t xml:space="preserve"> пороговые частоты слуха человека и </w:t>
      </w:r>
      <w:r w:rsidR="00780B1F">
        <w:t>проведено исследование фокус-группы в университете телекоммуникаций для определения особенностей слуха среди студентов, профессорско-преподавательского состава и работников вуза.</w:t>
      </w:r>
    </w:p>
    <w:p w:rsidR="00780B1F" w:rsidRDefault="00780B1F" w:rsidP="00780B1F">
      <w:pPr>
        <w:pStyle w:val="a3"/>
        <w:ind w:firstLine="0"/>
      </w:pPr>
    </w:p>
    <w:p w:rsidR="00780B1F" w:rsidRDefault="00780B1F" w:rsidP="00780B1F">
      <w:pPr>
        <w:pStyle w:val="a3"/>
        <w:ind w:firstLine="0"/>
      </w:pPr>
      <w:r w:rsidRPr="00780B1F">
        <w:rPr>
          <w:b/>
        </w:rPr>
        <w:t>Ключевые слова:</w:t>
      </w:r>
      <w:r>
        <w:rPr>
          <w:b/>
        </w:rPr>
        <w:t xml:space="preserve"> </w:t>
      </w:r>
      <w:r w:rsidRPr="00780B1F">
        <w:t xml:space="preserve">абсолютный порог слышимости, измеритель пороговых частот, </w:t>
      </w:r>
      <w:proofErr w:type="spellStart"/>
      <w:r w:rsidRPr="00780B1F">
        <w:t>психоакустика</w:t>
      </w:r>
      <w:proofErr w:type="spellEnd"/>
      <w:r w:rsidRPr="00780B1F">
        <w:t xml:space="preserve">, </w:t>
      </w:r>
      <w:r w:rsidRPr="00780B1F">
        <w:rPr>
          <w:lang w:val="en-US"/>
        </w:rPr>
        <w:t>STM</w:t>
      </w:r>
      <w:r w:rsidRPr="00780B1F">
        <w:t>, аудиотехника.</w:t>
      </w:r>
    </w:p>
    <w:p w:rsidR="00780B1F" w:rsidRPr="00780B1F" w:rsidRDefault="00780B1F" w:rsidP="00780B1F">
      <w:pPr>
        <w:pStyle w:val="a3"/>
        <w:ind w:firstLine="0"/>
        <w:rPr>
          <w:lang w:val="en-US"/>
        </w:rPr>
      </w:pPr>
      <w:r w:rsidRPr="00780B1F">
        <w:rPr>
          <w:b/>
          <w:lang w:val="en-US"/>
        </w:rPr>
        <w:t xml:space="preserve">Keywords: </w:t>
      </w:r>
      <w:r w:rsidRPr="00780B1F">
        <w:rPr>
          <w:lang w:val="en-US"/>
        </w:rPr>
        <w:t>absolute hearing threshold, threshold frequency meter, psychoacoustics, STM, audio engineering.</w:t>
      </w:r>
    </w:p>
    <w:p w:rsidR="00EE13C8" w:rsidRDefault="00EE13C8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80B1F" w:rsidRDefault="00780B1F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80B1F" w:rsidRDefault="00780B1F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80B1F" w:rsidRDefault="00780B1F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1D89" w:rsidRDefault="00861D89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1D89" w:rsidRDefault="00861D89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1D89" w:rsidRDefault="00861D89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1D89" w:rsidRDefault="00861D89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1D89" w:rsidRDefault="00861D89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1D89" w:rsidRDefault="00861D89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61D89" w:rsidRDefault="00861D89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80B1F" w:rsidRPr="00780B1F" w:rsidRDefault="00780B1F" w:rsidP="00EE13C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E13C8" w:rsidRPr="008B1A1C" w:rsidRDefault="00EE13C8" w:rsidP="008B1A1C">
      <w:pPr>
        <w:pStyle w:val="10"/>
      </w:pPr>
      <w:r w:rsidRPr="008B1A1C">
        <w:t>Введение</w:t>
      </w:r>
    </w:p>
    <w:p w:rsidR="00EE13C8" w:rsidRPr="00861D89" w:rsidRDefault="00EE13C8" w:rsidP="00861D89">
      <w:pPr>
        <w:pStyle w:val="a3"/>
      </w:pPr>
      <w:r w:rsidRPr="00861D89">
        <w:t xml:space="preserve">Как известно, человек слышит звуки в области частот от 20 до 20000 Герц, однако у каждого человека индивидуальный диапазон слышимых частот. Это обусловлено огромным количеством разных факторов, таких как возраст, место проживания (город или сельская местность) и др., которые в свою очередь влияют на слух человека. Например, у людей пожилого возраста намного ниже верхний порог частот, причиной чего является потеря эластичности барабанной перепонки. </w:t>
      </w:r>
    </w:p>
    <w:p w:rsidR="00EE13C8" w:rsidRPr="00861D89" w:rsidRDefault="00EE13C8" w:rsidP="00861D89">
      <w:pPr>
        <w:pStyle w:val="a3"/>
      </w:pPr>
      <w:r w:rsidRPr="00861D89">
        <w:t xml:space="preserve">В связи с этим можно сказать, что для определенных групп людей характерны определенные области слышимых частот. Из-за этого возникает </w:t>
      </w:r>
      <w:r w:rsidR="00861D89" w:rsidRPr="00861D89">
        <w:t>отсутствует необходимость</w:t>
      </w:r>
      <w:r w:rsidRPr="00861D89">
        <w:t xml:space="preserve"> использовать как источник информации те частоты, которые из-за </w:t>
      </w:r>
      <w:proofErr w:type="spellStart"/>
      <w:r w:rsidRPr="00861D89">
        <w:t>психоакустических</w:t>
      </w:r>
      <w:proofErr w:type="spellEnd"/>
      <w:r w:rsidRPr="00861D89">
        <w:t xml:space="preserve"> особенностей группы людей не воспринимаются.</w:t>
      </w:r>
    </w:p>
    <w:p w:rsidR="00EE13C8" w:rsidRPr="00861D89" w:rsidRDefault="00EE13C8" w:rsidP="00861D89">
      <w:pPr>
        <w:pStyle w:val="a3"/>
      </w:pPr>
      <w:r w:rsidRPr="00861D89">
        <w:t xml:space="preserve">Самым простым способом получить интервал слышимых частот определенной группы является экспериментальный поиск левой и правой частотной границы слуха каждого человека в группе, а затем </w:t>
      </w:r>
      <w:r w:rsidR="00861D89" w:rsidRPr="00861D89">
        <w:t xml:space="preserve">рассчитать </w:t>
      </w:r>
      <w:r w:rsidRPr="00861D89">
        <w:t>статистически</w:t>
      </w:r>
      <w:r w:rsidR="00861D89" w:rsidRPr="00861D89">
        <w:t>е</w:t>
      </w:r>
      <w:r w:rsidRPr="00861D89">
        <w:t xml:space="preserve"> значени</w:t>
      </w:r>
      <w:r w:rsidR="00861D89" w:rsidRPr="00861D89">
        <w:t>я</w:t>
      </w:r>
      <w:r w:rsidRPr="00861D89">
        <w:t xml:space="preserve"> данных гран</w:t>
      </w:r>
      <w:r w:rsidR="00861D89" w:rsidRPr="00861D89">
        <w:t xml:space="preserve">иц. Участник опыта сам находит </w:t>
      </w:r>
      <w:r w:rsidRPr="00861D89">
        <w:t>2</w:t>
      </w:r>
      <w:r w:rsidR="00861D89" w:rsidRPr="00861D89">
        <w:t xml:space="preserve"> пороговые </w:t>
      </w:r>
      <w:r w:rsidRPr="00861D89">
        <w:t>частоты, после которых он перестает слышать звук, они и являются пороговыми границами.</w:t>
      </w:r>
    </w:p>
    <w:p w:rsidR="00EE13C8" w:rsidRPr="00861D89" w:rsidRDefault="00861D89" w:rsidP="00861D89">
      <w:pPr>
        <w:pStyle w:val="a3"/>
      </w:pPr>
      <w:r w:rsidRPr="00861D89">
        <w:t>Областью применения данного</w:t>
      </w:r>
      <w:r w:rsidR="00EE13C8" w:rsidRPr="00861D89">
        <w:t xml:space="preserve"> эксперимент</w:t>
      </w:r>
      <w:r w:rsidRPr="00861D89">
        <w:t>а</w:t>
      </w:r>
      <w:r w:rsidR="00EE13C8" w:rsidRPr="00861D89">
        <w:t xml:space="preserve"> является разработка звуковых устройств, которые востребованы у определенных групп людей. Статистика, собранная на основе данных экспериментов напрямую влияет на экономичность вычислительных и энергетических ресурсов, так как позволяет исключить определенные частоты из спектра генерируемых и обрабатываемых устройством звуковых частот.</w:t>
      </w:r>
      <w:r w:rsidR="008B1A1C" w:rsidRPr="00861D89">
        <w:t xml:space="preserve"> </w:t>
      </w:r>
      <w:r w:rsidR="00EE13C8" w:rsidRPr="00861D89">
        <w:t>Пример: Разработка слухового аппарата для пожилых людей.</w:t>
      </w:r>
    </w:p>
    <w:p w:rsidR="00EE13C8" w:rsidRPr="00861D89" w:rsidRDefault="00EE13C8" w:rsidP="00861D89">
      <w:pPr>
        <w:pStyle w:val="a3"/>
      </w:pPr>
      <w:r w:rsidRPr="00861D89">
        <w:t xml:space="preserve">Как раньше было упомянуто, у людей пожилого возраста весьма снижен правый (верхний) порог слышимых частот. В связи с этим </w:t>
      </w:r>
      <w:r w:rsidR="008B1A1C" w:rsidRPr="00861D89">
        <w:t xml:space="preserve">отсутствует необходимость принимать и усиливать звуки </w:t>
      </w:r>
      <w:r w:rsidRPr="00861D89">
        <w:t xml:space="preserve">выше пороговой частоты, </w:t>
      </w:r>
      <w:r w:rsidRPr="00861D89">
        <w:lastRenderedPageBreak/>
        <w:t xml:space="preserve">которые пожилой человек </w:t>
      </w:r>
      <w:r w:rsidR="00861D89" w:rsidRPr="00861D89">
        <w:t>скорее всего</w:t>
      </w:r>
      <w:r w:rsidRPr="00861D89">
        <w:t xml:space="preserve"> не услышит. Исключив все частоты выше слышимого порога, можно достаточно хорошо сэкономить в энергопотреблении устройства, а значит увеличить его время работы между подзарядками.</w:t>
      </w:r>
    </w:p>
    <w:p w:rsidR="00EE13C8" w:rsidRPr="00861D89" w:rsidRDefault="00EE13C8" w:rsidP="00861D89">
      <w:pPr>
        <w:pStyle w:val="a3"/>
      </w:pPr>
      <w:r w:rsidRPr="00861D89">
        <w:t>Рассмотрев данные факты, возникает потребность в создании простого устройства для определения области слышимых частот, с помощью которого можно будет вести исследование слуха определенных групп людей и на основе результатов данного исследования разрабатывать звуковые устройства.</w:t>
      </w:r>
    </w:p>
    <w:p w:rsidR="00EE13C8" w:rsidRPr="00EE13C8" w:rsidRDefault="00EE13C8" w:rsidP="00EE13C8">
      <w:pPr>
        <w:rPr>
          <w:rFonts w:ascii="Times New Roman" w:hAnsi="Times New Roman" w:cs="Times New Roman"/>
          <w:sz w:val="28"/>
          <w:szCs w:val="28"/>
        </w:rPr>
      </w:pPr>
    </w:p>
    <w:p w:rsidR="00117296" w:rsidRDefault="00EE13C8" w:rsidP="00117296">
      <w:pPr>
        <w:pStyle w:val="10"/>
      </w:pPr>
      <w:r w:rsidRPr="00EE13C8">
        <w:t>Разработка</w:t>
      </w:r>
      <w:r w:rsidR="00117296">
        <w:t xml:space="preserve"> измерителя пороговых частот слуха человека</w:t>
      </w:r>
    </w:p>
    <w:p w:rsidR="00EE13C8" w:rsidRPr="00117296" w:rsidRDefault="00EE13C8" w:rsidP="00117296">
      <w:pPr>
        <w:pStyle w:val="10"/>
        <w:numPr>
          <w:ilvl w:val="0"/>
          <w:numId w:val="0"/>
        </w:numPr>
        <w:ind w:firstLine="708"/>
      </w:pPr>
      <w:r w:rsidRPr="00EE13C8">
        <w:t>Микроконтроллер</w:t>
      </w:r>
    </w:p>
    <w:p w:rsidR="00EE13C8" w:rsidRPr="00861D89" w:rsidRDefault="00EE13C8" w:rsidP="00861D89">
      <w:pPr>
        <w:pStyle w:val="a3"/>
      </w:pPr>
      <w:r w:rsidRPr="00861D89">
        <w:t xml:space="preserve">В качестве микроконтроллера был выбран STM32F103C8T6 с ядром ARM Cortex-M3 с отладочной платой. Данный микроконтроллер был выбран </w:t>
      </w:r>
      <w:r w:rsidR="00861D89" w:rsidRPr="00861D89">
        <w:t xml:space="preserve">в первую очередь из-за удобства применения, а также из-за </w:t>
      </w:r>
      <w:r w:rsidRPr="00861D89">
        <w:t>подходящих под заданные цели технических параметров</w:t>
      </w:r>
      <w:r w:rsidR="00861D89" w:rsidRPr="00861D89">
        <w:t xml:space="preserve"> данного устройства</w:t>
      </w:r>
      <w:r w:rsidR="00117296" w:rsidRPr="00861D89">
        <w:t xml:space="preserve"> (рис. 2</w:t>
      </w:r>
      <w:r w:rsidRPr="00861D89">
        <w:t>.1).</w:t>
      </w:r>
    </w:p>
    <w:p w:rsidR="00EE13C8" w:rsidRPr="00EE13C8" w:rsidRDefault="00117296" w:rsidP="00117296">
      <w:pPr>
        <w:jc w:val="center"/>
        <w:rPr>
          <w:rFonts w:ascii="Times New Roman" w:hAnsi="Times New Roman" w:cs="Times New Roman"/>
          <w:sz w:val="28"/>
          <w:szCs w:val="28"/>
        </w:rPr>
      </w:pPr>
      <w:r w:rsidRPr="00F4583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74546" cy="3124200"/>
            <wp:effectExtent l="0" t="0" r="762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32" cy="3129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3C8" w:rsidRPr="00117296" w:rsidRDefault="00EE13C8" w:rsidP="00117296">
      <w:pPr>
        <w:pStyle w:val="a6"/>
        <w:jc w:val="center"/>
      </w:pPr>
      <w:r w:rsidRPr="00EE13C8">
        <w:rPr>
          <w:sz w:val="28"/>
          <w:szCs w:val="28"/>
        </w:rPr>
        <w:t> </w:t>
      </w:r>
      <w:r w:rsidR="00117296" w:rsidRPr="00117296">
        <w:t xml:space="preserve"> </w:t>
      </w:r>
      <w:r w:rsidR="00117296" w:rsidRPr="001423E4">
        <w:t>Р</w:t>
      </w:r>
      <w:r w:rsidR="00117296">
        <w:t>исунок 2</w:t>
      </w:r>
      <w:r w:rsidR="00117296" w:rsidRPr="001423E4">
        <w:t xml:space="preserve">.1 </w:t>
      </w:r>
      <w:r w:rsidR="00117296">
        <w:t>–</w:t>
      </w:r>
      <w:r w:rsidR="00117296" w:rsidRPr="001423E4">
        <w:t xml:space="preserve"> </w:t>
      </w:r>
      <w:r w:rsidR="00117296">
        <w:t xml:space="preserve">Технические параметры </w:t>
      </w:r>
      <w:r w:rsidR="00117296">
        <w:rPr>
          <w:lang w:val="en-US"/>
        </w:rPr>
        <w:t>STM</w:t>
      </w:r>
      <w:r w:rsidR="00117296" w:rsidRPr="00117296">
        <w:t xml:space="preserve">32 </w:t>
      </w:r>
      <w:r w:rsidR="00117296">
        <w:rPr>
          <w:lang w:val="en-US"/>
        </w:rPr>
        <w:t>f</w:t>
      </w:r>
      <w:r w:rsidR="00117296" w:rsidRPr="00117296">
        <w:t>1</w:t>
      </w:r>
      <w:r w:rsidR="00117296">
        <w:br/>
      </w:r>
    </w:p>
    <w:p w:rsidR="00EE13C8" w:rsidRPr="00117296" w:rsidRDefault="00EE13C8" w:rsidP="00117296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17296">
        <w:rPr>
          <w:rFonts w:ascii="Times New Roman" w:hAnsi="Times New Roman" w:cs="Times New Roman"/>
          <w:b/>
          <w:sz w:val="28"/>
          <w:szCs w:val="28"/>
        </w:rPr>
        <w:t>Генерация сигнала</w:t>
      </w:r>
    </w:p>
    <w:p w:rsidR="00EE13C8" w:rsidRDefault="00EE13C8" w:rsidP="00861D89">
      <w:pPr>
        <w:pStyle w:val="a3"/>
      </w:pPr>
      <w:r w:rsidRPr="00861D89">
        <w:t>Для генерации звуковой синусоиды треб</w:t>
      </w:r>
      <w:r w:rsidR="00861D89" w:rsidRPr="00861D89">
        <w:t>уется</w:t>
      </w:r>
      <w:r w:rsidRPr="00861D89">
        <w:t xml:space="preserve"> получать аналоговый сигнал из цифрового, однако на борту выбранного микроконтроллера не было </w:t>
      </w:r>
      <w:r w:rsidRPr="00861D89">
        <w:lastRenderedPageBreak/>
        <w:t>встроенного цифро-аналогового преобразователя</w:t>
      </w:r>
      <w:r w:rsidR="00861D89" w:rsidRPr="00861D89">
        <w:t xml:space="preserve"> (ЦАП)</w:t>
      </w:r>
      <w:r w:rsidRPr="00861D89">
        <w:t xml:space="preserve">, поэтому было принято </w:t>
      </w:r>
      <w:r w:rsidR="00861D89" w:rsidRPr="00861D89">
        <w:t xml:space="preserve">решение </w:t>
      </w:r>
      <w:r w:rsidRPr="00861D89">
        <w:t xml:space="preserve">собрать собственный простой ЦАП. В связи с </w:t>
      </w:r>
      <w:r w:rsidR="00861D89" w:rsidRPr="00861D89">
        <w:t>наличием достаточного</w:t>
      </w:r>
      <w:r w:rsidRPr="00861D89">
        <w:t xml:space="preserve"> количеств</w:t>
      </w:r>
      <w:r w:rsidR="00861D89" w:rsidRPr="00861D89">
        <w:t>а</w:t>
      </w:r>
      <w:r w:rsidRPr="00861D89">
        <w:t xml:space="preserve"> портов вывода, ЦАП был собран по схеме R-2R</w:t>
      </w:r>
      <w:r w:rsidR="009F6456" w:rsidRPr="00861D89">
        <w:t xml:space="preserve"> </w:t>
      </w:r>
      <w:r w:rsidR="00324E16">
        <w:t>(рис. 2.1</w:t>
      </w:r>
      <w:r w:rsidRPr="00861D89">
        <w:t>) из резисторов номинала 1</w:t>
      </w:r>
      <w:r w:rsidR="00861D89" w:rsidRPr="00861D89">
        <w:t xml:space="preserve"> кОм</w:t>
      </w:r>
      <w:r w:rsidRPr="00861D89">
        <w:t xml:space="preserve"> и 2 кОм и имел глубину кодирования 6 бит. Т.е. микроконтроллером можно было подать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C05CD" w:rsidRPr="00861D89">
        <w:t xml:space="preserve">N=2i=26=64 </w:t>
      </w:r>
      <w:r w:rsidRPr="00861D89">
        <w:t>различных уровней. При этом выходное напряжение можно рассчитать по формуле:</w:t>
      </w:r>
      <w:r w:rsidR="00AC05CD" w:rsidRPr="00861D89">
        <w:t xml:space="preserve"> </w:t>
      </w:r>
      <w:proofErr w:type="spellStart"/>
      <w:r w:rsidRPr="00861D89">
        <w:t>U_вых</w:t>
      </w:r>
      <w:proofErr w:type="spellEnd"/>
      <w:r w:rsidRPr="00861D89">
        <w:t>=</w:t>
      </w:r>
      <w:proofErr w:type="spellStart"/>
      <w:r w:rsidRPr="00861D89">
        <w:t>U_вх</w:t>
      </w:r>
      <w:proofErr w:type="spellEnd"/>
      <w:r w:rsidRPr="00861D89">
        <w:t xml:space="preserve"> ∑_(k=</w:t>
      </w:r>
      <w:proofErr w:type="gramStart"/>
      <w:r w:rsidRPr="00861D89">
        <w:t>1)^</w:t>
      </w:r>
      <w:proofErr w:type="gramEnd"/>
      <w:r w:rsidRPr="00861D89">
        <w:t xml:space="preserve">i </w:t>
      </w:r>
      <w:proofErr w:type="spellStart"/>
      <w:r w:rsidRPr="00861D89">
        <w:t>A_k</w:t>
      </w:r>
      <w:proofErr w:type="spellEnd"/>
      <w:r w:rsidRPr="00861D89">
        <w:t xml:space="preserve">  1/2^(k-i</w:t>
      </w:r>
      <w:r w:rsidR="00AC05CD" w:rsidRPr="00861D89">
        <w:t>)</w:t>
      </w:r>
      <w:r w:rsidRPr="00861D89">
        <w:t>,</w:t>
      </w:r>
      <w:r w:rsidR="00861D89" w:rsidRPr="00861D89">
        <w:t xml:space="preserve"> </w:t>
      </w:r>
      <w:r w:rsidRPr="00861D89">
        <w:t xml:space="preserve">где </w:t>
      </w:r>
      <w:proofErr w:type="spellStart"/>
      <w:r w:rsidR="00AC05CD" w:rsidRPr="00861D89">
        <w:t>Uвх</w:t>
      </w:r>
      <w:proofErr w:type="spellEnd"/>
      <w:r w:rsidR="00AC05CD" w:rsidRPr="00861D89">
        <w:t xml:space="preserve"> – Входное напряжение; </w:t>
      </w:r>
      <w:proofErr w:type="spellStart"/>
      <w:r w:rsidRPr="00861D89">
        <w:t>Ak</w:t>
      </w:r>
      <w:proofErr w:type="spellEnd"/>
      <w:r w:rsidRPr="00861D89">
        <w:t xml:space="preserve">  – Дискретное значение уровня сигнала порта k.</w:t>
      </w:r>
    </w:p>
    <w:p w:rsidR="00324E16" w:rsidRPr="00861D89" w:rsidRDefault="00324E16" w:rsidP="00861D89">
      <w:pPr>
        <w:pStyle w:val="a3"/>
      </w:pPr>
    </w:p>
    <w:p w:rsidR="00861D89" w:rsidRDefault="00861D89" w:rsidP="00861D89">
      <w:pPr>
        <w:pStyle w:val="a3"/>
        <w:ind w:firstLine="0"/>
        <w:jc w:val="center"/>
      </w:pPr>
      <w:r w:rsidRPr="00F45830">
        <w:rPr>
          <w:noProof/>
        </w:rPr>
        <w:drawing>
          <wp:inline distT="0" distB="0" distL="0" distR="0">
            <wp:extent cx="4663114" cy="1252644"/>
            <wp:effectExtent l="0" t="0" r="4445" b="5080"/>
            <wp:docPr id="29" name="image17.png" descr="https://upload.wikimedia.org/wikipedia/commons/thumb/4/41/R2r-ladder.png/420px-R2r-lad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https://upload.wikimedia.org/wikipedia/commons/thumb/4/41/R2r-ladder.png/420px-R2r-ladder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645" cy="1271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1D89" w:rsidRPr="00324E16" w:rsidRDefault="00324E16" w:rsidP="00324E16">
      <w:pPr>
        <w:pStyle w:val="a3"/>
        <w:tabs>
          <w:tab w:val="left" w:pos="709"/>
        </w:tabs>
        <w:ind w:firstLine="0"/>
        <w:jc w:val="center"/>
      </w:pPr>
      <w:r w:rsidRPr="00324E16">
        <w:rPr>
          <w:sz w:val="24"/>
        </w:rPr>
        <w:t xml:space="preserve">Рисунок 2.1 – </w:t>
      </w:r>
      <w:r>
        <w:rPr>
          <w:sz w:val="24"/>
        </w:rPr>
        <w:t xml:space="preserve">Схема </w:t>
      </w:r>
      <w:r>
        <w:rPr>
          <w:sz w:val="24"/>
          <w:lang w:val="en-US"/>
        </w:rPr>
        <w:t>R</w:t>
      </w:r>
      <w:r w:rsidRPr="00324E16">
        <w:rPr>
          <w:sz w:val="24"/>
        </w:rPr>
        <w:t>-2</w:t>
      </w:r>
      <w:r>
        <w:rPr>
          <w:sz w:val="24"/>
          <w:lang w:val="en-US"/>
        </w:rPr>
        <w:t>R</w:t>
      </w:r>
    </w:p>
    <w:p w:rsidR="00324E16" w:rsidRPr="00EE13C8" w:rsidRDefault="00324E16" w:rsidP="00861D89">
      <w:pPr>
        <w:pStyle w:val="a3"/>
      </w:pPr>
    </w:p>
    <w:p w:rsidR="00EE13C8" w:rsidRDefault="00324E16" w:rsidP="00324E16">
      <w:pPr>
        <w:pStyle w:val="a3"/>
      </w:pPr>
      <w:r>
        <w:t>В итоге, подключение ЦАП к микроконтроллеру</w:t>
      </w:r>
      <w:r w:rsidRPr="00324E16">
        <w:t xml:space="preserve"> </w:t>
      </w:r>
      <w:r w:rsidRPr="00861D89">
        <w:t>STM32F103C8T6</w:t>
      </w:r>
      <w:r>
        <w:t xml:space="preserve"> было выполнено в соответствии с рисунком 2.2:</w:t>
      </w:r>
    </w:p>
    <w:p w:rsidR="00324E16" w:rsidRPr="00324E16" w:rsidRDefault="00324E16" w:rsidP="00324E16">
      <w:pPr>
        <w:pStyle w:val="a3"/>
        <w:ind w:firstLine="0"/>
        <w:jc w:val="center"/>
      </w:pPr>
      <w:r w:rsidRPr="00F45830">
        <w:rPr>
          <w:noProof/>
        </w:rPr>
        <w:drawing>
          <wp:inline distT="0" distB="0" distL="0" distR="0">
            <wp:extent cx="3428365" cy="3369734"/>
            <wp:effectExtent l="0" t="0" r="635" b="254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857" cy="3404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4E16" w:rsidRPr="00324E16" w:rsidRDefault="00324E16" w:rsidP="00324E16">
      <w:pPr>
        <w:pStyle w:val="a3"/>
        <w:tabs>
          <w:tab w:val="left" w:pos="709"/>
        </w:tabs>
        <w:ind w:firstLine="0"/>
        <w:jc w:val="center"/>
      </w:pPr>
      <w:r w:rsidRPr="00324E16">
        <w:rPr>
          <w:sz w:val="24"/>
        </w:rPr>
        <w:t>Рисунок 2.</w:t>
      </w:r>
      <w:r>
        <w:rPr>
          <w:sz w:val="24"/>
        </w:rPr>
        <w:t>2</w:t>
      </w:r>
      <w:r w:rsidRPr="00324E16">
        <w:rPr>
          <w:sz w:val="24"/>
        </w:rPr>
        <w:t xml:space="preserve"> – </w:t>
      </w:r>
      <w:r>
        <w:rPr>
          <w:sz w:val="24"/>
        </w:rPr>
        <w:t>Подключение ЦАП к микроконтроллеру</w:t>
      </w:r>
      <w:r w:rsidRPr="00324E16">
        <w:t xml:space="preserve"> </w:t>
      </w:r>
      <w:r w:rsidRPr="00324E16">
        <w:rPr>
          <w:sz w:val="24"/>
        </w:rPr>
        <w:t>STM32F103C8T6</w:t>
      </w:r>
      <w:r>
        <w:rPr>
          <w:sz w:val="24"/>
        </w:rPr>
        <w:t xml:space="preserve"> </w:t>
      </w:r>
    </w:p>
    <w:p w:rsidR="00324E16" w:rsidRDefault="00324E16" w:rsidP="00EE13C8">
      <w:pPr>
        <w:rPr>
          <w:rFonts w:ascii="Times New Roman" w:hAnsi="Times New Roman" w:cs="Times New Roman"/>
          <w:sz w:val="28"/>
          <w:szCs w:val="28"/>
        </w:rPr>
      </w:pPr>
    </w:p>
    <w:p w:rsidR="00EE13C8" w:rsidRPr="00297C58" w:rsidRDefault="00EE13C8" w:rsidP="00297C58">
      <w:pPr>
        <w:pStyle w:val="a3"/>
      </w:pPr>
      <w:r w:rsidRPr="00297C58">
        <w:lastRenderedPageBreak/>
        <w:t xml:space="preserve">Таким образом, </w:t>
      </w:r>
      <w:r w:rsidR="00297C58">
        <w:t xml:space="preserve">после разработки </w:t>
      </w:r>
      <w:r w:rsidRPr="00297C58">
        <w:t>модул</w:t>
      </w:r>
      <w:r w:rsidR="00297C58">
        <w:t>я ЦАП встала задача о формировании монотонного периодического звукового сигнала.</w:t>
      </w:r>
    </w:p>
    <w:p w:rsidR="00EE13C8" w:rsidRPr="00EE13C8" w:rsidRDefault="00EE13C8" w:rsidP="00297C58">
      <w:pPr>
        <w:pStyle w:val="a3"/>
      </w:pPr>
      <w:r w:rsidRPr="00297C58">
        <w:t>С программной точки зрения требовалось менять значение выходного напряжения с определенной периодичностью, т.е. с частотой равной выбранной часто</w:t>
      </w:r>
      <w:r w:rsidR="009E23DF">
        <w:t xml:space="preserve">те дискретизации </w:t>
      </w:r>
      <w:proofErr w:type="spellStart"/>
      <w:r w:rsidR="009E23DF">
        <w:t>fd</w:t>
      </w:r>
      <w:proofErr w:type="spellEnd"/>
      <w:r w:rsidR="009E23DF">
        <w:t xml:space="preserve"> = </w:t>
      </w:r>
      <w:r w:rsidRPr="00297C58">
        <w:t xml:space="preserve">50 кГц. </w:t>
      </w:r>
      <w:r w:rsidR="00297C58">
        <w:t xml:space="preserve">Частота дискретизации выбрана не случайно, т.к. </w:t>
      </w:r>
      <w:r w:rsidRPr="00297C58">
        <w:t>частота сигнала</w:t>
      </w:r>
      <w:r w:rsidR="00297C58">
        <w:t xml:space="preserve"> в соответствии с теоремой Котельникова</w:t>
      </w:r>
      <w:r w:rsidRPr="00297C58">
        <w:t xml:space="preserve"> должна быть 2fs ≤ </w:t>
      </w:r>
      <w:proofErr w:type="spellStart"/>
      <w:r w:rsidRPr="00297C58">
        <w:t>fd</w:t>
      </w:r>
      <w:proofErr w:type="spellEnd"/>
      <w:r w:rsidRPr="00297C58">
        <w:t>, т.е. мак</w:t>
      </w:r>
      <w:proofErr w:type="spellStart"/>
      <w:r w:rsidRPr="00297C58">
        <w:t>симальная</w:t>
      </w:r>
      <w:proofErr w:type="spellEnd"/>
      <w:r w:rsidRPr="00297C58">
        <w:t xml:space="preserve"> частота сигнала 25 кГц, чего с запасом хватит на измерения пороговых частот слуха.</w:t>
      </w:r>
    </w:p>
    <w:p w:rsidR="00EE13C8" w:rsidRPr="00EE13C8" w:rsidRDefault="00EE13C8" w:rsidP="009478FB">
      <w:pPr>
        <w:pStyle w:val="a3"/>
      </w:pPr>
      <w:r w:rsidRPr="00297C58">
        <w:t>Чтобы</w:t>
      </w:r>
      <w:r w:rsidRPr="00EE13C8">
        <w:t xml:space="preserve"> </w:t>
      </w:r>
      <w:r w:rsidR="009478FB">
        <w:t>из</w:t>
      </w:r>
      <w:r w:rsidRPr="00EE13C8">
        <w:t xml:space="preserve">менять значения напряжения с частотой дискретизации в периферии микроконтроллера был </w:t>
      </w:r>
      <w:r w:rsidR="009478FB">
        <w:t xml:space="preserve">использован таймер TIM1. Раз </w:t>
      </w:r>
      <w:r w:rsidR="009478FB" w:rsidRPr="009478FB">
        <w:rPr>
          <w:sz w:val="32"/>
        </w:rPr>
        <w:t xml:space="preserve">в </w:t>
      </w:r>
      <w:proofErr w:type="spellStart"/>
      <w:r w:rsidR="009478FB" w:rsidRPr="009478FB">
        <w:rPr>
          <w:rFonts w:eastAsia="Arial"/>
          <w:color w:val="000000"/>
          <w:highlight w:val="white"/>
        </w:rPr>
        <w:t>Td</w:t>
      </w:r>
      <w:proofErr w:type="spellEnd"/>
      <w:r w:rsidR="009478FB" w:rsidRPr="009478FB">
        <w:rPr>
          <w:rFonts w:eastAsia="Arial"/>
          <w:color w:val="000000"/>
          <w:highlight w:val="white"/>
        </w:rPr>
        <w:t xml:space="preserve"> =</w:t>
      </w:r>
      <m:oMath>
        <m:f>
          <m:fPr>
            <m:ctrlPr>
              <w:rPr>
                <w:rFonts w:ascii="Cambria Math" w:eastAsia="Cambria Math" w:hAnsi="Cambria Math"/>
                <w:color w:val="000000"/>
                <w:highlight w:val="white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highlight w:val="white"/>
              </w:rPr>
              <m:t>1</m:t>
            </m:r>
          </m:num>
          <m:den>
            <m:r>
              <w:rPr>
                <w:rFonts w:ascii="Cambria Math" w:eastAsia="Cambria Math" w:hAnsi="Cambria Math"/>
                <w:color w:val="000000"/>
                <w:highlight w:val="white"/>
              </w:rPr>
              <m:t xml:space="preserve">fd </m:t>
            </m:r>
          </m:den>
        </m:f>
        <m:r>
          <w:rPr>
            <w:rFonts w:ascii="Cambria Math" w:eastAsia="Cambria Math" w:hAnsi="Cambria Math"/>
            <w:color w:val="000000"/>
            <w:highlight w:val="white"/>
          </w:rPr>
          <m:t>=20*</m:t>
        </m:r>
        <m:sSup>
          <m:sSupPr>
            <m:ctrlPr>
              <w:rPr>
                <w:rFonts w:ascii="Cambria Math" w:eastAsia="Cambria Math" w:hAnsi="Cambria Math"/>
                <w:color w:val="000000"/>
                <w:highlight w:val="white"/>
              </w:rPr>
            </m:ctrlPr>
          </m:sSupPr>
          <m:e>
            <m:r>
              <w:rPr>
                <w:rFonts w:ascii="Cambria Math" w:eastAsia="Cambria Math" w:hAnsi="Cambria Math"/>
                <w:color w:val="000000"/>
                <w:highlight w:val="white"/>
              </w:rPr>
              <m:t>10</m:t>
            </m:r>
          </m:e>
          <m:sup>
            <m:r>
              <w:rPr>
                <w:rFonts w:ascii="Cambria Math" w:eastAsia="Cambria Math" w:hAnsi="Cambria Math"/>
                <w:color w:val="000000"/>
                <w:highlight w:val="white"/>
              </w:rPr>
              <m:t>-6</m:t>
            </m:r>
          </m:sup>
        </m:sSup>
        <m:r>
          <w:rPr>
            <w:rFonts w:ascii="Cambria Math" w:eastAsia="Cambria Math" w:hAnsi="Cambria Math"/>
            <w:color w:val="000000"/>
          </w:rPr>
          <m:t xml:space="preserve"> </m:t>
        </m:r>
      </m:oMath>
      <w:r w:rsidRPr="00EE13C8">
        <w:t>сек. вызывается прерывание данного таймера, в котором по формуле гарм</w:t>
      </w:r>
      <w:r w:rsidR="009478FB">
        <w:t xml:space="preserve">онического </w:t>
      </w:r>
      <w:proofErr w:type="gramStart"/>
      <w:r w:rsidR="009478FB">
        <w:t xml:space="preserve">сигнала </w:t>
      </w:r>
      <m:oMath>
        <m:sSub>
          <m:sSubPr>
            <m:ctrlPr>
              <w:rPr>
                <w:rFonts w:ascii="Cambria Math" w:eastAsia="Cambria Math"/>
                <w:color w:val="000000"/>
                <w:szCs w:val="24"/>
                <w:highlight w:val="white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Cs w:val="24"/>
                <w:highlight w:val="white"/>
              </w:rPr>
              <m:t>S</m:t>
            </m:r>
          </m:e>
          <m:sub>
            <m:r>
              <w:rPr>
                <w:rFonts w:ascii="Cambria Math" w:eastAsia="Cambria Math" w:hAnsi="Cambria Math"/>
                <w:color w:val="000000"/>
                <w:szCs w:val="24"/>
                <w:highlight w:val="white"/>
              </w:rPr>
              <m:t>d</m:t>
            </m:r>
          </m:sub>
        </m:sSub>
        <m:d>
          <m:dPr>
            <m:ctrlPr>
              <w:rPr>
                <w:rFonts w:ascii="Cambria Math" w:eastAsia="Cambria Math"/>
                <w:color w:val="000000"/>
                <w:szCs w:val="24"/>
                <w:highlight w:val="white"/>
              </w:rPr>
            </m:ctrlPr>
          </m:dPr>
          <m:e>
            <m:r>
              <w:rPr>
                <w:rFonts w:ascii="Cambria Math" w:eastAsia="Cambria Math" w:hAnsi="Cambria Math"/>
                <w:color w:val="000000"/>
                <w:szCs w:val="24"/>
                <w:highlight w:val="white"/>
              </w:rPr>
              <m:t>t</m:t>
            </m:r>
          </m:e>
        </m:d>
        <m:r>
          <w:rPr>
            <w:rFonts w:ascii="Cambria Math" w:eastAsia="Cambria Math"/>
            <w:color w:val="000000"/>
            <w:szCs w:val="24"/>
            <w:highlight w:val="white"/>
          </w:rPr>
          <m:t>=31.5</m:t>
        </m:r>
        <m:r>
          <w:rPr>
            <w:rFonts w:ascii="Cambria Math" w:eastAsia="Cambria Math" w:hAnsi="Cambria Math"/>
            <w:color w:val="000000"/>
            <w:szCs w:val="24"/>
            <w:highlight w:val="white"/>
          </w:rPr>
          <m:t>*</m:t>
        </m:r>
        <m:box>
          <m:boxPr>
            <m:opEmu m:val="1"/>
            <m:ctrlPr>
              <w:rPr>
                <w:rFonts w:ascii="Cambria Math" w:eastAsia="Cambria Math"/>
                <w:color w:val="000000"/>
                <w:szCs w:val="24"/>
                <w:highlight w:val="white"/>
              </w:rPr>
            </m:ctrlPr>
          </m:boxPr>
          <m:e>
            <m:r>
              <w:rPr>
                <w:rFonts w:ascii="Cambria Math" w:eastAsia="Cambria Math" w:hAnsi="Cambria Math"/>
                <w:color w:val="000000"/>
                <w:szCs w:val="24"/>
                <w:highlight w:val="white"/>
              </w:rPr>
              <m:t>cos</m:t>
            </m:r>
          </m:e>
        </m:box>
        <m:r>
          <w:rPr>
            <w:rFonts w:ascii="Cambria Math" w:eastAsia="Cambria Math" w:hAnsi="Cambria Math"/>
            <w:color w:val="000000"/>
            <w:szCs w:val="24"/>
            <w:highlight w:val="white"/>
          </w:rPr>
          <m:t>cos</m:t>
        </m:r>
        <m:r>
          <w:rPr>
            <w:rFonts w:ascii="Cambria Math" w:hAnsi="Cambria Math"/>
            <w:sz w:val="32"/>
          </w:rPr>
          <m:t xml:space="preserve"> </m:t>
        </m:r>
        <m:d>
          <m:dPr>
            <m:ctrlPr>
              <w:rPr>
                <w:rFonts w:ascii="Cambria Math" w:eastAsia="Cambria Math"/>
                <w:color w:val="000000"/>
                <w:szCs w:val="24"/>
                <w:highlight w:val="white"/>
              </w:rPr>
            </m:ctrlPr>
          </m:dPr>
          <m:e>
            <m:r>
              <w:rPr>
                <w:rFonts w:ascii="Cambria Math" w:eastAsia="Cambria Math"/>
                <w:color w:val="000000"/>
                <w:szCs w:val="24"/>
                <w:highlight w:val="white"/>
              </w:rPr>
              <m:t>2</m:t>
            </m:r>
            <m:r>
              <w:rPr>
                <w:rFonts w:ascii="Cambria Math" w:eastAsia="Cambria Math" w:hAnsi="Cambria Math"/>
                <w:color w:val="000000"/>
                <w:szCs w:val="24"/>
                <w:highlight w:val="white"/>
              </w:rPr>
              <m:t>π</m:t>
            </m:r>
            <m:sSub>
              <m:sSubPr>
                <m:ctrlPr>
                  <w:rPr>
                    <w:rFonts w:ascii="Cambria Math" w:eastAsia="Cambria Math"/>
                    <w:color w:val="000000"/>
                    <w:szCs w:val="24"/>
                    <w:highlight w:val="white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color w:val="000000"/>
                    <w:szCs w:val="24"/>
                    <w:highlight w:val="white"/>
                  </w:rPr>
                  <m:t>f</m:t>
                </m:r>
              </m:e>
              <m:sub>
                <m:r>
                  <w:rPr>
                    <w:rFonts w:ascii="Cambria Math" w:eastAsia="Cambria Math" w:hAnsi="Cambria Math"/>
                    <w:color w:val="000000"/>
                    <w:szCs w:val="24"/>
                    <w:highlight w:val="white"/>
                  </w:rPr>
                  <m:t>s</m:t>
                </m:r>
              </m:sub>
            </m:sSub>
            <m:r>
              <w:rPr>
                <w:rFonts w:ascii="Cambria Math" w:eastAsia="Cambria Math" w:hAnsi="Cambria Math"/>
                <w:color w:val="000000"/>
                <w:szCs w:val="24"/>
                <w:highlight w:val="white"/>
              </w:rPr>
              <m:t>t</m:t>
            </m:r>
            <m:r>
              <w:rPr>
                <w:rFonts w:ascii="Cambria Math" w:eastAsia="Cambria Math"/>
                <w:color w:val="000000"/>
                <w:szCs w:val="24"/>
                <w:highlight w:val="white"/>
              </w:rPr>
              <m:t>+</m:t>
            </m:r>
            <m:r>
              <w:rPr>
                <w:rFonts w:ascii="Cambria Math" w:eastAsia="Cambria Math" w:hAnsi="Cambria Math"/>
                <w:color w:val="000000"/>
                <w:szCs w:val="24"/>
                <w:highlight w:val="white"/>
              </w:rPr>
              <m:t>π</m:t>
            </m:r>
          </m:e>
        </m:d>
        <m:r>
          <w:rPr>
            <w:rFonts w:ascii="Cambria Math" w:hAnsi="Cambria Math"/>
            <w:sz w:val="32"/>
          </w:rPr>
          <m:t xml:space="preserve"> </m:t>
        </m:r>
        <m:r>
          <w:rPr>
            <w:rFonts w:ascii="Cambria Math" w:eastAsia="Cambria Math"/>
            <w:color w:val="000000"/>
            <w:szCs w:val="24"/>
            <w:highlight w:val="white"/>
          </w:rPr>
          <m:t>+31.5</m:t>
        </m:r>
      </m:oMath>
      <w:r w:rsidR="009478FB" w:rsidRPr="009478FB">
        <w:rPr>
          <w:rFonts w:eastAsia="Arial"/>
          <w:color w:val="000000"/>
          <w:szCs w:val="24"/>
          <w:highlight w:val="white"/>
        </w:rPr>
        <w:t>,</w:t>
      </w:r>
      <w:proofErr w:type="gramEnd"/>
      <w:r w:rsidR="009478FB">
        <w:t xml:space="preserve"> где </w:t>
      </w:r>
      <w:proofErr w:type="spellStart"/>
      <w:r w:rsidR="009478FB">
        <w:t>Sd</w:t>
      </w:r>
      <w:proofErr w:type="spellEnd"/>
      <w:r w:rsidR="009478FB">
        <w:t xml:space="preserve"> –   з</w:t>
      </w:r>
      <w:r w:rsidRPr="00EE13C8">
        <w:t xml:space="preserve">начение от 0 до 63, выводимое на ЦАП, </w:t>
      </w:r>
      <w:r w:rsidR="009478FB">
        <w:t>а</w:t>
      </w:r>
      <w:r w:rsidRPr="00EE13C8">
        <w:t xml:space="preserve"> </w:t>
      </w:r>
      <w:proofErr w:type="spellStart"/>
      <w:r w:rsidRPr="00EE13C8">
        <w:t>fs</w:t>
      </w:r>
      <w:proofErr w:type="spellEnd"/>
      <w:r w:rsidRPr="00EE13C8">
        <w:t xml:space="preserve"> – частота сигнала, вводимая </w:t>
      </w:r>
      <w:proofErr w:type="spellStart"/>
      <w:r w:rsidRPr="00EE13C8">
        <w:t>аппаратно</w:t>
      </w:r>
      <w:proofErr w:type="spellEnd"/>
      <w:r w:rsidRPr="00EE13C8">
        <w:t>.</w:t>
      </w:r>
    </w:p>
    <w:p w:rsidR="00EE13C8" w:rsidRPr="00EE13C8" w:rsidRDefault="00EE13C8" w:rsidP="009E23DF">
      <w:pPr>
        <w:pStyle w:val="a3"/>
      </w:pPr>
      <w:r w:rsidRPr="009E23DF">
        <w:t>В</w:t>
      </w:r>
      <w:r w:rsidRPr="00EE13C8">
        <w:t xml:space="preserve"> итоге был получен алгоритм формирования гармонического сигнала с частотой ди</w:t>
      </w:r>
      <w:r w:rsidR="009E23DF">
        <w:t xml:space="preserve">скретизации </w:t>
      </w:r>
      <w:proofErr w:type="spellStart"/>
      <w:r w:rsidR="009E23DF">
        <w:t>f_d</w:t>
      </w:r>
      <w:proofErr w:type="spellEnd"/>
      <w:r w:rsidR="009E23DF">
        <w:t xml:space="preserve">=50 кГц (рис. 2.3, 2.4). Теперь на выход ЦАП было необходимо подключить качественные наушники </w:t>
      </w:r>
      <w:r w:rsidRPr="00EE13C8">
        <w:t xml:space="preserve">с диапазоном воспроизведения более широким по сравнению с диапазоном от 20 до 20000 Гц. Для этого подошли накладные наушники </w:t>
      </w:r>
      <w:proofErr w:type="spellStart"/>
      <w:r w:rsidRPr="00EE13C8">
        <w:t>Sennheiser</w:t>
      </w:r>
      <w:proofErr w:type="spellEnd"/>
      <w:r w:rsidRPr="00EE13C8">
        <w:t xml:space="preserve"> 360 </w:t>
      </w:r>
      <w:proofErr w:type="spellStart"/>
      <w:r w:rsidRPr="00EE13C8">
        <w:t>pro</w:t>
      </w:r>
      <w:proofErr w:type="spellEnd"/>
      <w:r w:rsidRPr="00EE13C8">
        <w:t xml:space="preserve"> с заявленным диапазоном от 15 до 22000 Гц. </w:t>
      </w:r>
    </w:p>
    <w:p w:rsidR="00EE13C8" w:rsidRDefault="009E23DF" w:rsidP="009E23DF">
      <w:pPr>
        <w:jc w:val="center"/>
        <w:rPr>
          <w:rFonts w:ascii="Times New Roman" w:hAnsi="Times New Roman" w:cs="Times New Roman"/>
          <w:sz w:val="28"/>
          <w:szCs w:val="28"/>
        </w:rPr>
      </w:pPr>
      <w:r w:rsidRPr="00F45830">
        <w:rPr>
          <w:rFonts w:ascii="Times New Roman" w:hAnsi="Times New Roman" w:cs="Times New Roman"/>
          <w:noProof/>
        </w:rPr>
        <w:drawing>
          <wp:inline distT="0" distB="0" distL="0" distR="0">
            <wp:extent cx="4326466" cy="2387600"/>
            <wp:effectExtent l="0" t="0" r="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615" cy="2455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23DF" w:rsidRPr="00324E16" w:rsidRDefault="009E23DF" w:rsidP="009E23DF">
      <w:pPr>
        <w:pStyle w:val="a3"/>
        <w:tabs>
          <w:tab w:val="left" w:pos="709"/>
        </w:tabs>
        <w:ind w:firstLine="0"/>
        <w:jc w:val="center"/>
      </w:pPr>
      <w:r w:rsidRPr="00324E16">
        <w:rPr>
          <w:sz w:val="24"/>
        </w:rPr>
        <w:t>Рисунок 2.</w:t>
      </w:r>
      <w:r>
        <w:rPr>
          <w:sz w:val="24"/>
        </w:rPr>
        <w:t>3</w:t>
      </w:r>
      <w:r w:rsidRPr="00324E16">
        <w:rPr>
          <w:sz w:val="24"/>
        </w:rPr>
        <w:t xml:space="preserve"> – </w:t>
      </w:r>
      <w:r>
        <w:rPr>
          <w:sz w:val="24"/>
        </w:rPr>
        <w:t xml:space="preserve">Теоретический расчёт дискретного сигнала с частотой 1кГц с помощью программы </w:t>
      </w:r>
      <w:proofErr w:type="spellStart"/>
      <w:r>
        <w:rPr>
          <w:sz w:val="24"/>
          <w:lang w:val="en-US"/>
        </w:rPr>
        <w:t>MathCAD</w:t>
      </w:r>
      <w:proofErr w:type="spellEnd"/>
      <w:r>
        <w:rPr>
          <w:sz w:val="24"/>
        </w:rPr>
        <w:t xml:space="preserve"> </w:t>
      </w:r>
    </w:p>
    <w:p w:rsidR="009E23DF" w:rsidRPr="00EE13C8" w:rsidRDefault="00132BFA" w:rsidP="009E23DF">
      <w:pPr>
        <w:jc w:val="center"/>
        <w:rPr>
          <w:rFonts w:ascii="Times New Roman" w:hAnsi="Times New Roman" w:cs="Times New Roman"/>
          <w:sz w:val="28"/>
          <w:szCs w:val="28"/>
        </w:rPr>
      </w:pPr>
      <w:r w:rsidRPr="00F4583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02286" cy="2344209"/>
            <wp:effectExtent l="0" t="0" r="3175" b="0"/>
            <wp:docPr id="15" name="image11.png" descr="C:\Users\PROLEAVE\YandexDisk\ТИОС\Проекты\Аудиометр\Статья\волна_тестовая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PROLEAVE\YandexDisk\ТИОС\Проекты\Аудиометр\Статья\волна_тестовая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0" b="9070"/>
                    <a:stretch>
                      <a:fillRect/>
                    </a:stretch>
                  </pic:blipFill>
                  <pic:spPr>
                    <a:xfrm>
                      <a:off x="0" y="0"/>
                      <a:ext cx="3929320" cy="2360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23DF" w:rsidRPr="000D2A31" w:rsidRDefault="00132BFA" w:rsidP="000D2A31">
      <w:pPr>
        <w:jc w:val="center"/>
        <w:rPr>
          <w:rFonts w:ascii="Times New Roman" w:hAnsi="Times New Roman" w:cs="Times New Roman"/>
          <w:sz w:val="24"/>
          <w:szCs w:val="28"/>
        </w:rPr>
      </w:pPr>
      <w:r w:rsidRPr="00132BFA">
        <w:rPr>
          <w:rFonts w:ascii="Times New Roman" w:hAnsi="Times New Roman" w:cs="Times New Roman"/>
          <w:sz w:val="24"/>
          <w:szCs w:val="28"/>
        </w:rPr>
        <w:t>Рисунок 2.</w:t>
      </w:r>
      <w:r w:rsidR="000D2A31">
        <w:rPr>
          <w:rFonts w:ascii="Times New Roman" w:hAnsi="Times New Roman" w:cs="Times New Roman"/>
          <w:sz w:val="24"/>
          <w:szCs w:val="28"/>
        </w:rPr>
        <w:t>4</w:t>
      </w:r>
      <w:r w:rsidRPr="00132BF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Показания осциллографа функции </w:t>
      </w:r>
      <w:r>
        <w:rPr>
          <w:rFonts w:ascii="Times New Roman" w:hAnsi="Times New Roman" w:cs="Times New Roman"/>
          <w:sz w:val="24"/>
          <w:szCs w:val="28"/>
          <w:lang w:val="en-US"/>
        </w:rPr>
        <w:t>S</w:t>
      </w:r>
      <w:r w:rsidRPr="00132BFA">
        <w:rPr>
          <w:rFonts w:ascii="Times New Roman" w:hAnsi="Times New Roman" w:cs="Times New Roman"/>
          <w:sz w:val="24"/>
          <w:szCs w:val="28"/>
        </w:rPr>
        <w:t>(</w:t>
      </w:r>
      <w:r>
        <w:rPr>
          <w:rFonts w:ascii="Times New Roman" w:hAnsi="Times New Roman" w:cs="Times New Roman"/>
          <w:sz w:val="24"/>
          <w:szCs w:val="28"/>
          <w:lang w:val="en-US"/>
        </w:rPr>
        <w:t>t</w:t>
      </w:r>
      <w:r w:rsidRPr="00132BFA">
        <w:rPr>
          <w:rFonts w:ascii="Times New Roman" w:hAnsi="Times New Roman" w:cs="Times New Roman"/>
          <w:sz w:val="24"/>
          <w:szCs w:val="28"/>
        </w:rPr>
        <w:t>)</w:t>
      </w:r>
    </w:p>
    <w:p w:rsidR="00EE13C8" w:rsidRPr="000D2A31" w:rsidRDefault="00EE13C8" w:rsidP="000D2A31">
      <w:pPr>
        <w:pStyle w:val="a3"/>
        <w:rPr>
          <w:b/>
        </w:rPr>
      </w:pPr>
      <w:r w:rsidRPr="000D2A31">
        <w:rPr>
          <w:b/>
        </w:rPr>
        <w:t>Датчик расстояния HC-SR04</w:t>
      </w:r>
    </w:p>
    <w:p w:rsidR="00EE13C8" w:rsidRDefault="00EE13C8" w:rsidP="000D2A31">
      <w:pPr>
        <w:pStyle w:val="a3"/>
      </w:pPr>
      <w:r w:rsidRPr="000D2A31">
        <w:t>В</w:t>
      </w:r>
      <w:r w:rsidRPr="00EE13C8">
        <w:t xml:space="preserve"> ходе </w:t>
      </w:r>
      <w:r w:rsidR="000D2A31">
        <w:t>разработки измерителя</w:t>
      </w:r>
      <w:r w:rsidRPr="00EE13C8">
        <w:t xml:space="preserve"> возникла потребность в создании дополнительной опции – возможности задать собственную частоту звука с помощью изменения расстояния от руки</w:t>
      </w:r>
      <w:r w:rsidR="000D2A31">
        <w:t xml:space="preserve"> человека, выступающей в качестве препятствия,</w:t>
      </w:r>
      <w:r w:rsidRPr="00EE13C8">
        <w:t xml:space="preserve"> до прибора, т.е. «ощутить частоту звука рукой». Для этого было</w:t>
      </w:r>
      <w:r w:rsidR="000D2A31">
        <w:t xml:space="preserve"> решено</w:t>
      </w:r>
      <w:r w:rsidRPr="00EE13C8">
        <w:t xml:space="preserve"> использовать датчик </w:t>
      </w:r>
      <w:r w:rsidRPr="000D2A31">
        <w:t>расстояния</w:t>
      </w:r>
      <w:r w:rsidRPr="00EE13C8">
        <w:t>, который устанавливался бы на внешнюю грань прибора. В качестве датчика расстояния в силу своих характеристик хорошо подошел ультразвуковой датчик расстояния HC-SR04 (рис.</w:t>
      </w:r>
      <w:r w:rsidR="000D2A31">
        <w:t xml:space="preserve"> 2.5</w:t>
      </w:r>
      <w:r w:rsidRPr="00EE13C8">
        <w:t>).</w:t>
      </w:r>
    </w:p>
    <w:p w:rsidR="000D2A31" w:rsidRDefault="000D2A31" w:rsidP="000D2A31">
      <w:pPr>
        <w:pStyle w:val="a3"/>
        <w:ind w:firstLine="0"/>
        <w:jc w:val="center"/>
      </w:pPr>
      <w:r w:rsidRPr="00F45830">
        <w:rPr>
          <w:noProof/>
        </w:rPr>
        <w:drawing>
          <wp:inline distT="0" distB="0" distL="0" distR="0">
            <wp:extent cx="2386330" cy="1556385"/>
            <wp:effectExtent l="0" t="0" r="0" b="5715"/>
            <wp:docPr id="23" name="image5.jpg" descr="C:\Users\PROLEAVE\YandexDisk\ТИОС\Проекты\Аудиометр\Статья\HC-SR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C:\Users\PROLEAVE\YandexDisk\ТИОС\Проекты\Аудиометр\Статья\HC-SR04.jp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155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2A31" w:rsidRPr="000D2A31" w:rsidRDefault="000D2A31" w:rsidP="000D2A3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2.5</w:t>
      </w:r>
      <w:r w:rsidRPr="00132BF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Ультразвуковой датчик расстояния </w:t>
      </w:r>
      <w:r>
        <w:rPr>
          <w:rFonts w:ascii="Times New Roman" w:hAnsi="Times New Roman" w:cs="Times New Roman"/>
          <w:sz w:val="24"/>
          <w:szCs w:val="28"/>
          <w:lang w:val="en-US"/>
        </w:rPr>
        <w:t>HC</w:t>
      </w:r>
      <w:r w:rsidRPr="000D2A31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  <w:lang w:val="en-US"/>
        </w:rPr>
        <w:t>SR</w:t>
      </w:r>
      <w:r w:rsidRPr="000D2A31">
        <w:rPr>
          <w:rFonts w:ascii="Times New Roman" w:hAnsi="Times New Roman" w:cs="Times New Roman"/>
          <w:sz w:val="24"/>
          <w:szCs w:val="28"/>
        </w:rPr>
        <w:t>04</w:t>
      </w:r>
    </w:p>
    <w:p w:rsidR="00EE13C8" w:rsidRPr="000D2A31" w:rsidRDefault="00EE13C8" w:rsidP="000D2A31">
      <w:pPr>
        <w:pStyle w:val="a3"/>
      </w:pPr>
      <w:r w:rsidRPr="000D2A31">
        <w:t>Работа</w:t>
      </w:r>
      <w:r w:rsidRPr="00EE13C8">
        <w:t xml:space="preserve"> данного датчика основана на принципе </w:t>
      </w:r>
      <w:proofErr w:type="spellStart"/>
      <w:r w:rsidRPr="00EE13C8">
        <w:t>эхолокации</w:t>
      </w:r>
      <w:proofErr w:type="spellEnd"/>
      <w:r w:rsidRPr="00EE13C8">
        <w:t>. Модуль посылает ультразвуковой сигнал,</w:t>
      </w:r>
      <w:r w:rsidR="000D2A31">
        <w:t xml:space="preserve"> а </w:t>
      </w:r>
      <w:r w:rsidRPr="00EE13C8">
        <w:t>после</w:t>
      </w:r>
      <w:r w:rsidR="000D2A31">
        <w:t xml:space="preserve"> «отражения» от препятствия, принимает его. </w:t>
      </w:r>
      <w:r w:rsidRPr="00EE13C8">
        <w:t>Измерив время между отправкой и получением импульса, можно вычисл</w:t>
      </w:r>
      <w:r w:rsidR="000D2A31">
        <w:t xml:space="preserve">яется </w:t>
      </w:r>
      <w:r w:rsidRPr="00EE13C8">
        <w:t>расстояние до препятствия.</w:t>
      </w:r>
    </w:p>
    <w:p w:rsidR="00EE13C8" w:rsidRPr="00EE13C8" w:rsidRDefault="00EE13C8" w:rsidP="000D2A31">
      <w:pPr>
        <w:pStyle w:val="a3"/>
      </w:pPr>
      <w:r w:rsidRPr="000D2A31">
        <w:t>Для</w:t>
      </w:r>
      <w:r w:rsidR="000D2A31">
        <w:t xml:space="preserve"> получения </w:t>
      </w:r>
      <w:r w:rsidRPr="00EE13C8">
        <w:t>расстояния в миллиметрах</w:t>
      </w:r>
      <w:r w:rsidR="000D2A31">
        <w:t>,</w:t>
      </w:r>
      <w:r w:rsidRPr="00EE13C8">
        <w:t xml:space="preserve"> </w:t>
      </w:r>
      <w:r w:rsidR="000D2A31">
        <w:t>был использован следующий алгоритм (рис. 2.6):</w:t>
      </w:r>
    </w:p>
    <w:p w:rsidR="00EE13C8" w:rsidRPr="000D2A31" w:rsidRDefault="00EE13C8" w:rsidP="000D2A31">
      <w:pPr>
        <w:pStyle w:val="a3"/>
        <w:numPr>
          <w:ilvl w:val="0"/>
          <w:numId w:val="8"/>
        </w:numPr>
        <w:ind w:left="993" w:hanging="284"/>
      </w:pPr>
      <w:r w:rsidRPr="000D2A31">
        <w:lastRenderedPageBreak/>
        <w:t>На вход TRIG подаетс</w:t>
      </w:r>
      <w:r w:rsidR="00E829B4">
        <w:t>я импульс длительностью 10 µсек.</w:t>
      </w:r>
    </w:p>
    <w:p w:rsidR="00EE13C8" w:rsidRPr="000D2A31" w:rsidRDefault="00EE13C8" w:rsidP="000D2A31">
      <w:pPr>
        <w:pStyle w:val="a3"/>
        <w:numPr>
          <w:ilvl w:val="0"/>
          <w:numId w:val="8"/>
        </w:numPr>
        <w:ind w:left="993" w:hanging="284"/>
      </w:pPr>
      <w:r w:rsidRPr="000D2A31">
        <w:t>В ультразвуковом дальномере HC-SR04 происходит преобразование сигнала в 8 звуковых импульсов с частотой 40 кГц, которые чер</w:t>
      </w:r>
      <w:r w:rsidR="00E829B4">
        <w:t>ез излучатель посылаются вперед.</w:t>
      </w:r>
    </w:p>
    <w:p w:rsidR="000D2A31" w:rsidRPr="000D2A31" w:rsidRDefault="00EE13C8" w:rsidP="000D2A31">
      <w:pPr>
        <w:pStyle w:val="a3"/>
        <w:numPr>
          <w:ilvl w:val="0"/>
          <w:numId w:val="8"/>
        </w:numPr>
        <w:ind w:left="993" w:hanging="284"/>
      </w:pPr>
      <w:r w:rsidRPr="000D2A31">
        <w:t>Дошедшие до препятствия звуковые импульсы отражаются о</w:t>
      </w:r>
      <w:r w:rsidR="000D2A31" w:rsidRPr="000D2A31">
        <w:t>т него и принимаются приемником</w:t>
      </w:r>
      <w:r w:rsidR="00E829B4">
        <w:t>.</w:t>
      </w:r>
    </w:p>
    <w:p w:rsidR="000D2A31" w:rsidRPr="000D2A31" w:rsidRDefault="00EE13C8" w:rsidP="000D2A31">
      <w:pPr>
        <w:pStyle w:val="a3"/>
        <w:numPr>
          <w:ilvl w:val="0"/>
          <w:numId w:val="8"/>
        </w:numPr>
        <w:ind w:left="993" w:hanging="284"/>
      </w:pPr>
      <w:r w:rsidRPr="000D2A31">
        <w:t xml:space="preserve">В зависимости от времени между передачей и приемом импульсов датчик формирует на контакте ECHO прямоугольный импульс, период </w:t>
      </w:r>
      <w:proofErr w:type="spellStart"/>
      <w:r w:rsidRPr="000D2A31">
        <w:t>T_hc</w:t>
      </w:r>
      <w:proofErr w:type="spellEnd"/>
      <w:r w:rsidRPr="000D2A31">
        <w:t xml:space="preserve"> которого равен условному расстоянию</w:t>
      </w:r>
      <w:r w:rsidR="000D2A31" w:rsidRPr="000D2A31">
        <w:t xml:space="preserve"> между препятствием и датчиком.</w:t>
      </w:r>
    </w:p>
    <w:p w:rsidR="00EE13C8" w:rsidRPr="000D2A31" w:rsidRDefault="0018658A" w:rsidP="000D2A31">
      <w:pPr>
        <w:pStyle w:val="a3"/>
        <w:numPr>
          <w:ilvl w:val="0"/>
          <w:numId w:val="8"/>
        </w:numPr>
        <w:ind w:left="993" w:hanging="284"/>
      </w:pPr>
      <w:r>
        <w:t xml:space="preserve">Результатом деления </w:t>
      </w:r>
      <w:proofErr w:type="spellStart"/>
      <w:r>
        <w:t>T_hc</w:t>
      </w:r>
      <w:proofErr w:type="spellEnd"/>
      <w:r>
        <w:t>/5.82 является</w:t>
      </w:r>
      <w:r w:rsidR="00EE13C8" w:rsidRPr="000D2A31">
        <w:t xml:space="preserve"> значение расстояния </w:t>
      </w:r>
      <w:proofErr w:type="spellStart"/>
      <w:r w:rsidR="00EE13C8" w:rsidRPr="000D2A31">
        <w:t>S_hc</w:t>
      </w:r>
      <w:proofErr w:type="spellEnd"/>
      <w:r w:rsidR="00EE13C8" w:rsidRPr="000D2A31">
        <w:t xml:space="preserve"> в миллиметрах.</w:t>
      </w:r>
    </w:p>
    <w:p w:rsidR="00EE13C8" w:rsidRDefault="0018658A" w:rsidP="0018658A">
      <w:pPr>
        <w:jc w:val="center"/>
        <w:rPr>
          <w:rFonts w:ascii="Times New Roman" w:hAnsi="Times New Roman" w:cs="Times New Roman"/>
          <w:sz w:val="28"/>
          <w:szCs w:val="28"/>
        </w:rPr>
      </w:pPr>
      <w:r w:rsidRPr="00F45830">
        <w:rPr>
          <w:rFonts w:ascii="Times New Roman" w:hAnsi="Times New Roman" w:cs="Times New Roman"/>
          <w:noProof/>
        </w:rPr>
        <w:drawing>
          <wp:inline distT="0" distB="0" distL="0" distR="0">
            <wp:extent cx="4656667" cy="2057400"/>
            <wp:effectExtent l="0" t="0" r="0" b="0"/>
            <wp:docPr id="25" name="image28.png" descr="C:\Users\PROLEAVE\AppData\Local\Microsoft\Windows\INetCache\Content.Word\график работы HC-SR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C:\Users\PROLEAVE\AppData\Local\Microsoft\Windows\INetCache\Content.Word\график работы HC-SR04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539" cy="2109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658A" w:rsidRPr="0018658A" w:rsidRDefault="0018658A" w:rsidP="0018658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2.6</w:t>
      </w:r>
      <w:r w:rsidRPr="00132BF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Ультразвуковой датчик расстояния </w:t>
      </w:r>
      <w:r>
        <w:rPr>
          <w:rFonts w:ascii="Times New Roman" w:hAnsi="Times New Roman" w:cs="Times New Roman"/>
          <w:sz w:val="24"/>
          <w:szCs w:val="28"/>
          <w:lang w:val="en-US"/>
        </w:rPr>
        <w:t>HC</w:t>
      </w:r>
      <w:r w:rsidRPr="000D2A31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  <w:lang w:val="en-US"/>
        </w:rPr>
        <w:t>SR</w:t>
      </w:r>
      <w:r w:rsidRPr="000D2A31">
        <w:rPr>
          <w:rFonts w:ascii="Times New Roman" w:hAnsi="Times New Roman" w:cs="Times New Roman"/>
          <w:sz w:val="24"/>
          <w:szCs w:val="28"/>
        </w:rPr>
        <w:t>04</w:t>
      </w:r>
    </w:p>
    <w:p w:rsidR="00EE13C8" w:rsidRPr="00EE13C8" w:rsidRDefault="00EE13C8" w:rsidP="00E829B4">
      <w:pPr>
        <w:pStyle w:val="a3"/>
      </w:pPr>
      <w:r w:rsidRPr="00E829B4">
        <w:t>С</w:t>
      </w:r>
      <w:r w:rsidRPr="00EE13C8">
        <w:t xml:space="preserve"> программной точки зрения для реализации данно</w:t>
      </w:r>
      <w:r w:rsidR="00E829B4">
        <w:t>го алгоритма были использованы два</w:t>
      </w:r>
      <w:r w:rsidRPr="00EE13C8">
        <w:t xml:space="preserve"> аппаратных таймера TIM2 и TIM3:</w:t>
      </w:r>
    </w:p>
    <w:p w:rsidR="00EE13C8" w:rsidRPr="00EE13C8" w:rsidRDefault="00EE13C8" w:rsidP="00E829B4">
      <w:pPr>
        <w:pStyle w:val="a3"/>
        <w:numPr>
          <w:ilvl w:val="0"/>
          <w:numId w:val="9"/>
        </w:numPr>
        <w:ind w:left="993" w:hanging="284"/>
      </w:pPr>
      <w:r w:rsidRPr="00EE13C8">
        <w:t>TIM2 формирует ШИМ сигнал с периодом импульса 10 µсек малой скважности.</w:t>
      </w:r>
    </w:p>
    <w:p w:rsidR="00EE13C8" w:rsidRPr="00EE13C8" w:rsidRDefault="00EE13C8" w:rsidP="00E829B4">
      <w:pPr>
        <w:pStyle w:val="a3"/>
        <w:numPr>
          <w:ilvl w:val="0"/>
          <w:numId w:val="9"/>
        </w:numPr>
        <w:ind w:left="993" w:hanging="284"/>
      </w:pPr>
      <w:r w:rsidRPr="00EE13C8">
        <w:t xml:space="preserve">TIM3 считывает время от начала до конца поданного прямоугольного импульса контактом ECHO и делит значение на константу 5.82, затем приписывает данное значение переменной </w:t>
      </w:r>
      <w:proofErr w:type="spellStart"/>
      <w:r w:rsidRPr="00EE13C8">
        <w:t>S_hc</w:t>
      </w:r>
      <w:proofErr w:type="spellEnd"/>
      <w:r w:rsidRPr="00EE13C8">
        <w:t>.</w:t>
      </w:r>
    </w:p>
    <w:p w:rsidR="00EE13C8" w:rsidRPr="00EE13C8" w:rsidRDefault="00EE13C8" w:rsidP="00E829B4">
      <w:pPr>
        <w:pStyle w:val="a3"/>
      </w:pPr>
      <w:r w:rsidRPr="00E829B4">
        <w:t>В</w:t>
      </w:r>
      <w:r w:rsidRPr="00EE13C8">
        <w:t xml:space="preserve"> конечном итоге </w:t>
      </w:r>
      <w:proofErr w:type="spellStart"/>
      <w:r w:rsidRPr="00EE13C8">
        <w:t>S_hc</w:t>
      </w:r>
      <w:proofErr w:type="spellEnd"/>
      <w:r w:rsidRPr="00EE13C8">
        <w:t xml:space="preserve"> – расстояние от препятствия до датчика в миллиметрах.</w:t>
      </w:r>
    </w:p>
    <w:p w:rsidR="00EE13C8" w:rsidRPr="00EE13C8" w:rsidRDefault="00EE13C8" w:rsidP="00EE13C8">
      <w:pPr>
        <w:rPr>
          <w:rFonts w:ascii="Times New Roman" w:hAnsi="Times New Roman" w:cs="Times New Roman"/>
          <w:sz w:val="28"/>
          <w:szCs w:val="28"/>
        </w:rPr>
      </w:pPr>
      <w:r w:rsidRPr="00EE13C8">
        <w:rPr>
          <w:rFonts w:ascii="Times New Roman" w:hAnsi="Times New Roman" w:cs="Times New Roman"/>
          <w:sz w:val="28"/>
          <w:szCs w:val="28"/>
        </w:rPr>
        <w:t> </w:t>
      </w:r>
    </w:p>
    <w:p w:rsidR="00EE13C8" w:rsidRPr="00EE13C8" w:rsidRDefault="00EE13C8" w:rsidP="00E829B4">
      <w:pPr>
        <w:pStyle w:val="a3"/>
      </w:pPr>
      <w:r w:rsidRPr="00E829B4">
        <w:lastRenderedPageBreak/>
        <w:t>При</w:t>
      </w:r>
      <w:r w:rsidRPr="00EE13C8">
        <w:t xml:space="preserve"> поиске квадратичной функции </w:t>
      </w:r>
      <w:proofErr w:type="spellStart"/>
      <w:r w:rsidRPr="00EE13C8">
        <w:t>f_s</w:t>
      </w:r>
      <w:proofErr w:type="spellEnd"/>
      <w:r w:rsidRPr="00EE13C8">
        <w:t xml:space="preserve"> (S</w:t>
      </w:r>
      <w:proofErr w:type="gramStart"/>
      <w:r w:rsidRPr="00EE13C8">
        <w:t>_(</w:t>
      </w:r>
      <w:proofErr w:type="spellStart"/>
      <w:proofErr w:type="gramEnd"/>
      <w:r w:rsidRPr="00EE13C8">
        <w:t>hc</w:t>
      </w:r>
      <w:proofErr w:type="spellEnd"/>
      <w:r w:rsidR="00E829B4">
        <w:t xml:space="preserve"> ) )</w:t>
      </w:r>
      <w:r w:rsidRPr="00EE13C8">
        <w:t xml:space="preserve"> путем </w:t>
      </w:r>
      <w:r w:rsidR="00E829B4">
        <w:t>решения системы уравнений (рис. 2.7</w:t>
      </w:r>
      <w:r w:rsidRPr="00EE13C8">
        <w:t xml:space="preserve">) получены коэффициенты параболы  и зависимость частоты сигнала </w:t>
      </w:r>
      <w:proofErr w:type="spellStart"/>
      <w:r w:rsidRPr="00EE13C8">
        <w:t>f_s</w:t>
      </w:r>
      <w:proofErr w:type="spellEnd"/>
      <w:r w:rsidRPr="00EE13C8">
        <w:t xml:space="preserve">  от расстояния до датчика S_(</w:t>
      </w:r>
      <w:proofErr w:type="spellStart"/>
      <w:r w:rsidRPr="00EE13C8">
        <w:t>hc</w:t>
      </w:r>
      <w:proofErr w:type="spellEnd"/>
      <w:r w:rsidRPr="00EE13C8">
        <w:t xml:space="preserve"> ):</w:t>
      </w:r>
    </w:p>
    <w:p w:rsidR="00E829B4" w:rsidRPr="00E829B4" w:rsidRDefault="00E829B4" w:rsidP="00E829B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Times New Roman" w:cs="Times New Roman"/>
                <w:color w:val="000000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  <w:highlight w:val="white"/>
              </w:rPr>
              <m:t>f</m:t>
            </m:r>
          </m:e>
          <m:sub>
            <m:r>
              <w:rPr>
                <w:rFonts w:ascii="Cambria Math" w:eastAsia="Cambria Math" w:hAnsi="Cambria Math" w:cs="Times New Roman"/>
                <w:color w:val="000000"/>
                <w:sz w:val="28"/>
                <w:szCs w:val="28"/>
                <w:highlight w:val="white"/>
              </w:rPr>
              <m:t>s</m:t>
            </m:r>
          </m:sub>
        </m:sSub>
        <m:d>
          <m:dPr>
            <m:ctrlPr>
              <w:rPr>
                <w:rFonts w:ascii="Cambria Math" w:eastAsia="Cambria Math" w:hAnsi="Times New Roman" w:cs="Times New Roman"/>
                <w:color w:val="000000"/>
                <w:sz w:val="28"/>
                <w:szCs w:val="28"/>
                <w:highlight w:val="white"/>
              </w:rPr>
            </m:ctrlPr>
          </m:dPr>
          <m:e>
            <m:sSub>
              <m:sSubPr>
                <m:ctrlPr>
                  <w:rPr>
                    <w:rFonts w:ascii="Cambria Math" w:eastAsia="Cambria Math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Times New Roman" w:eastAsia="Cambria Math" w:hAnsi="Times New Roman" w:cs="Times New Roman"/>
                    <w:sz w:val="28"/>
                    <w:szCs w:val="28"/>
                  </w:rPr>
                  <m:t>h</m:t>
                </m:r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eastAsia="Cambria Math" w:hAnsi="Times New Roman" w:cs="Times New Roman"/>
                    <w:sz w:val="28"/>
                    <w:szCs w:val="28"/>
                  </w:rPr>
                  <m:t xml:space="preserve"> </m:t>
                </m:r>
              </m:sub>
            </m:sSub>
          </m:e>
        </m:d>
        <m:r>
          <w:rPr>
            <w:rFonts w:ascii="Cambria Math" w:eastAsia="Cambria Math" w:hAnsi="Times New Roman" w:cs="Times New Roman"/>
            <w:sz w:val="28"/>
            <w:szCs w:val="28"/>
          </w:rPr>
          <m:t>=</m:t>
        </m:r>
        <m:r>
          <w:rPr>
            <w:rFonts w:ascii="Cambria Math" w:eastAsia="Cambria Math" w:hAnsi="Cambria Math" w:cs="Times New Roman"/>
            <w:sz w:val="28"/>
            <w:szCs w:val="28"/>
          </w:rPr>
          <m:t>a</m:t>
        </m:r>
        <m:sSubSup>
          <m:sSubSupPr>
            <m:ctrlPr>
              <w:rPr>
                <w:rFonts w:ascii="Cambria Math" w:eastAsia="Cambria Math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Times New Roman" w:eastAsia="Cambria Math" w:hAnsi="Times New Roman" w:cs="Times New Roman"/>
                <w:sz w:val="28"/>
                <w:szCs w:val="28"/>
              </w:rPr>
              <m:t>h</m:t>
            </m:r>
            <m:r>
              <w:rPr>
                <w:rFonts w:ascii="Cambria Math" w:eastAsia="Cambria Math" w:hAnsi="Cambria Math" w:cs="Times New Roman"/>
                <w:sz w:val="28"/>
                <w:szCs w:val="28"/>
              </w:rPr>
              <m:t>c</m:t>
            </m:r>
            <m:r>
              <w:rPr>
                <w:rFonts w:ascii="Cambria Math" w:eastAsia="Cambria Math" w:hAnsi="Times New Roman" w:cs="Times New Roman"/>
                <w:sz w:val="28"/>
                <w:szCs w:val="28"/>
              </w:rPr>
              <m:t xml:space="preserve"> </m:t>
            </m:r>
          </m:sub>
          <m:sup>
            <m:r>
              <w:rPr>
                <w:rFonts w:ascii="Cambria Math" w:eastAsia="Cambria Math" w:hAnsi="Times New Roman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eastAsia="Cambria Math" w:hAnsi="Times New Roman" w:cs="Times New Roman"/>
            <w:sz w:val="28"/>
            <w:szCs w:val="28"/>
          </w:rPr>
          <m:t xml:space="preserve">+ </m:t>
        </m:r>
        <m:r>
          <w:rPr>
            <w:rFonts w:ascii="Cambria Math" w:eastAsia="Cambria Math" w:hAnsi="Cambria Math" w:cs="Times New Roman"/>
            <w:sz w:val="28"/>
            <w:szCs w:val="28"/>
          </w:rPr>
          <m:t>b</m:t>
        </m:r>
        <m:sSub>
          <m:sSubPr>
            <m:ctrlPr>
              <w:rPr>
                <w:rFonts w:ascii="Cambria Math" w:eastAsia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Times New Roman" w:eastAsia="Cambria Math" w:hAnsi="Times New Roman" w:cs="Times New Roman"/>
                <w:sz w:val="28"/>
                <w:szCs w:val="28"/>
              </w:rPr>
              <m:t>h</m:t>
            </m:r>
            <m:r>
              <w:rPr>
                <w:rFonts w:ascii="Cambria Math" w:eastAsia="Cambria Math" w:hAnsi="Cambria Math" w:cs="Times New Roman"/>
                <w:sz w:val="28"/>
                <w:szCs w:val="28"/>
              </w:rPr>
              <m:t>c</m:t>
            </m:r>
            <m:r>
              <w:rPr>
                <w:rFonts w:ascii="Cambria Math" w:eastAsia="Cambria Math" w:hAnsi="Times New Roman" w:cs="Times New Roman"/>
                <w:sz w:val="28"/>
                <w:szCs w:val="28"/>
              </w:rPr>
              <m:t xml:space="preserve"> </m:t>
            </m:r>
          </m:sub>
        </m:sSub>
        <m:r>
          <w:rPr>
            <w:rFonts w:ascii="Cambria Math" w:eastAsia="Cambria Math" w:hAnsi="Times New Roman" w:cs="Times New Roman"/>
            <w:sz w:val="28"/>
            <w:szCs w:val="28"/>
          </w:rPr>
          <m:t>+</m:t>
        </m:r>
        <m:r>
          <w:rPr>
            <w:rFonts w:ascii="Cambria Math" w:eastAsia="Cambria Math" w:hAnsi="Cambria Math" w:cs="Times New Roman"/>
            <w:sz w:val="28"/>
            <w:szCs w:val="28"/>
          </w:rPr>
          <m:t>c</m:t>
        </m:r>
      </m:oMath>
      <w:r w:rsidRPr="00E829B4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="Cambria Math" w:hAnsi="Cambria Math" w:cs="Times New Roman"/>
            <w:sz w:val="28"/>
            <w:szCs w:val="28"/>
          </w:rPr>
          <m:t>a</m:t>
        </m:r>
        <m:r>
          <w:rPr>
            <w:rFonts w:ascii="Cambria Math" w:eastAsia="Cambria Math" w:hAnsi="Times New Roman" w:cs="Times New Roman"/>
            <w:sz w:val="28"/>
            <w:szCs w:val="28"/>
          </w:rPr>
          <m:t xml:space="preserve">=0.0125, </m:t>
        </m:r>
        <m:r>
          <w:rPr>
            <w:rFonts w:ascii="Cambria Math" w:eastAsia="Cambria Math" w:hAnsi="Cambria Math" w:cs="Times New Roman"/>
            <w:sz w:val="28"/>
            <w:szCs w:val="28"/>
          </w:rPr>
          <m:t>b</m:t>
        </m:r>
        <m:r>
          <w:rPr>
            <w:rFonts w:ascii="Cambria Math" w:eastAsia="Cambria Math" w:hAnsi="Times New Roman" w:cs="Times New Roman"/>
            <w:sz w:val="28"/>
            <w:szCs w:val="28"/>
          </w:rPr>
          <m:t xml:space="preserve">= 14.9155, </m:t>
        </m:r>
        <m:r>
          <w:rPr>
            <w:rFonts w:ascii="Cambria Math" w:eastAsia="Cambria Math" w:hAnsi="Cambria Math" w:cs="Times New Roman"/>
            <w:sz w:val="28"/>
            <w:szCs w:val="28"/>
          </w:rPr>
          <m:t>c</m:t>
        </m:r>
        <m:r>
          <w:rPr>
            <w:rFonts w:ascii="Cambria Math" w:eastAsia="Cambria Math" w:hAnsi="Times New Roman" w:cs="Times New Roman"/>
            <w:sz w:val="28"/>
            <w:szCs w:val="28"/>
          </w:rPr>
          <m:t xml:space="preserve">= </m:t>
        </m:r>
        <m:r>
          <w:rPr>
            <w:rFonts w:ascii="Cambria Math" w:eastAsia="Cambria Math" w:hAnsi="Times New Roman" w:cs="Times New Roman"/>
            <w:sz w:val="28"/>
            <w:szCs w:val="28"/>
          </w:rPr>
          <m:t>-</m:t>
        </m:r>
        <m:r>
          <w:rPr>
            <w:rFonts w:ascii="Cambria Math" w:eastAsia="Cambria Math" w:hAnsi="Times New Roman" w:cs="Times New Roman"/>
            <w:sz w:val="28"/>
            <w:szCs w:val="28"/>
          </w:rPr>
          <m:t>349.9436</m:t>
        </m:r>
      </m:oMath>
    </w:p>
    <w:p w:rsidR="00EE13C8" w:rsidRDefault="00EE13C8" w:rsidP="00E829B4">
      <w:pPr>
        <w:pStyle w:val="a3"/>
      </w:pPr>
      <w:r w:rsidRPr="00E829B4">
        <w:t>График</w:t>
      </w:r>
      <w:r w:rsidRPr="00EE13C8">
        <w:t xml:space="preserve"> данной функции</w:t>
      </w:r>
      <w:r w:rsidR="00E829B4">
        <w:t xml:space="preserve"> приведён на</w:t>
      </w:r>
      <w:r w:rsidRPr="00EE13C8">
        <w:t xml:space="preserve"> </w:t>
      </w:r>
      <w:r w:rsidR="00E829B4">
        <w:t>рисунке 2.8.</w:t>
      </w:r>
    </w:p>
    <w:p w:rsidR="00E829B4" w:rsidRPr="00EE13C8" w:rsidRDefault="00E829B4" w:rsidP="00E829B4">
      <w:pPr>
        <w:pStyle w:val="a3"/>
        <w:ind w:firstLine="0"/>
        <w:jc w:val="center"/>
      </w:pPr>
      <w:r w:rsidRPr="00F45830">
        <w:rPr>
          <w:noProof/>
        </w:rPr>
        <w:drawing>
          <wp:inline distT="0" distB="0" distL="0" distR="0">
            <wp:extent cx="4122843" cy="1414618"/>
            <wp:effectExtent l="0" t="0" r="0" b="0"/>
            <wp:docPr id="17" name="image8.png" descr="C:\Users\PROLEAVE\YandexDisk\ТИОС\Проекты\Аудиометр\Статья\система_квадратных_уравнени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PROLEAVE\YandexDisk\ТИОС\Проекты\Аудиометр\Статья\система_квадратных_уравнени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604" cy="1434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3C8" w:rsidRPr="00E829B4" w:rsidRDefault="00E829B4" w:rsidP="00E829B4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2.7</w:t>
      </w:r>
      <w:r w:rsidRPr="00132BF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Система уравнений</w:t>
      </w:r>
    </w:p>
    <w:p w:rsidR="00EE13C8" w:rsidRDefault="00E829B4" w:rsidP="00E829B4">
      <w:pPr>
        <w:jc w:val="center"/>
        <w:rPr>
          <w:rFonts w:ascii="Times New Roman" w:hAnsi="Times New Roman" w:cs="Times New Roman"/>
          <w:sz w:val="28"/>
          <w:szCs w:val="28"/>
        </w:rPr>
      </w:pPr>
      <w:r w:rsidRPr="00F45830">
        <w:rPr>
          <w:rFonts w:ascii="Times New Roman" w:hAnsi="Times New Roman" w:cs="Times New Roman"/>
          <w:noProof/>
        </w:rPr>
        <w:drawing>
          <wp:inline distT="0" distB="0" distL="0" distR="0">
            <wp:extent cx="5664200" cy="3623734"/>
            <wp:effectExtent l="0" t="0" r="0" b="0"/>
            <wp:docPr id="22" name="image6.png" descr="C:\Users\PROLEAVE\YandexDisk\ТИОС\Проекты\Аудиометр\Статья\график_частота(дист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PROLEAVE\YandexDisk\ТИОС\Проекты\Аудиометр\Статья\график_частота(дист).png"/>
                    <pic:cNvPicPr preferRelativeResize="0"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43" cy="3648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9B4" w:rsidRPr="00E829B4" w:rsidRDefault="00E829B4" w:rsidP="00E829B4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2.8</w:t>
      </w:r>
      <w:r w:rsidRPr="00132BF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График квадратичной функции</w:t>
      </w:r>
    </w:p>
    <w:p w:rsidR="00EE13C8" w:rsidRPr="00EE13C8" w:rsidRDefault="00EE13C8" w:rsidP="00E829B4">
      <w:pPr>
        <w:pStyle w:val="a3"/>
      </w:pPr>
      <w:r w:rsidRPr="00E829B4">
        <w:t>В</w:t>
      </w:r>
      <w:r w:rsidRPr="00EE13C8">
        <w:t xml:space="preserve"> связи с разбросом рабочей области перед датчиком в 30</w:t>
      </w:r>
      <w:r w:rsidRPr="00EE13C8">
        <w:rPr>
          <w:rFonts w:ascii="Cambria Math" w:hAnsi="Cambria Math" w:cs="Cambria Math"/>
        </w:rPr>
        <w:t>⁰</w:t>
      </w:r>
      <w:r w:rsidR="00E829B4">
        <w:rPr>
          <w:rFonts w:ascii="Cambria Math" w:hAnsi="Cambria Math" w:cs="Cambria Math"/>
        </w:rPr>
        <w:t xml:space="preserve"> </w:t>
      </w:r>
      <w:r w:rsidR="00E829B4">
        <w:t>(рис. 2.9</w:t>
      </w:r>
      <w:r w:rsidRPr="00EE13C8">
        <w:t>)</w:t>
      </w:r>
      <w:r w:rsidR="00E829B4">
        <w:t>,</w:t>
      </w:r>
      <w:r w:rsidRPr="00EE13C8">
        <w:t xml:space="preserve"> было необходимо снизить этот разброс механически</w:t>
      </w:r>
      <w:r w:rsidR="00E829B4">
        <w:t>м путем</w:t>
      </w:r>
      <w:r w:rsidRPr="00EE13C8">
        <w:t xml:space="preserve"> во избежание возникновения ложных показаний датчика. Для этого датчик был встроен в у</w:t>
      </w:r>
      <w:r w:rsidR="00E829B4">
        <w:t>глубленный канал корпуса (рис. 2.10)</w:t>
      </w:r>
    </w:p>
    <w:p w:rsidR="00EE13C8" w:rsidRPr="00EE13C8" w:rsidRDefault="00EE13C8" w:rsidP="00EE13C8">
      <w:pPr>
        <w:rPr>
          <w:rFonts w:ascii="Times New Roman" w:hAnsi="Times New Roman" w:cs="Times New Roman"/>
          <w:sz w:val="28"/>
          <w:szCs w:val="28"/>
        </w:rPr>
      </w:pPr>
      <w:r w:rsidRPr="00EE13C8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E13C8" w:rsidRPr="00EE13C8" w:rsidRDefault="00E829B4" w:rsidP="00E829B4">
      <w:pPr>
        <w:jc w:val="center"/>
        <w:rPr>
          <w:rFonts w:ascii="Times New Roman" w:hAnsi="Times New Roman" w:cs="Times New Roman"/>
          <w:sz w:val="28"/>
          <w:szCs w:val="28"/>
        </w:rPr>
      </w:pPr>
      <w:r w:rsidRPr="00F458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FE3C3A" wp14:editId="4C5972DB">
            <wp:extent cx="3063198" cy="2480733"/>
            <wp:effectExtent l="0" t="0" r="4445" b="0"/>
            <wp:docPr id="30" name="image20.png" descr="C:\Users\PROLEAVE\YandexDisk\ТИОС\Проекты\Аудиометр\Статья\УголH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PROLEAVE\YandexDisk\ТИОС\Проекты\Аудиометр\Статья\УголHC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556" cy="2502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13C8" w:rsidRPr="00E829B4" w:rsidRDefault="00E829B4" w:rsidP="00E829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2.9</w:t>
      </w:r>
      <w:r w:rsidRPr="00132BF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Разброс рабочей области ультразвукового датчика </w:t>
      </w:r>
      <w:r>
        <w:rPr>
          <w:rFonts w:ascii="Times New Roman" w:hAnsi="Times New Roman" w:cs="Times New Roman"/>
          <w:sz w:val="24"/>
          <w:szCs w:val="28"/>
          <w:lang w:val="en-US"/>
        </w:rPr>
        <w:t>HC</w:t>
      </w:r>
      <w:r w:rsidRPr="00E829B4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  <w:lang w:val="en-US"/>
        </w:rPr>
        <w:t>SR</w:t>
      </w:r>
      <w:r w:rsidRPr="00E829B4">
        <w:rPr>
          <w:rFonts w:ascii="Times New Roman" w:hAnsi="Times New Roman" w:cs="Times New Roman"/>
          <w:sz w:val="24"/>
          <w:szCs w:val="28"/>
        </w:rPr>
        <w:t>04</w:t>
      </w:r>
    </w:p>
    <w:p w:rsidR="00EE13C8" w:rsidRPr="00EE13C8" w:rsidRDefault="00E829B4" w:rsidP="00E829B4">
      <w:pPr>
        <w:jc w:val="center"/>
        <w:rPr>
          <w:rFonts w:ascii="Times New Roman" w:hAnsi="Times New Roman" w:cs="Times New Roman"/>
          <w:sz w:val="28"/>
          <w:szCs w:val="28"/>
        </w:rPr>
      </w:pPr>
      <w:r w:rsidRPr="00F45830">
        <w:rPr>
          <w:rFonts w:ascii="Times New Roman" w:hAnsi="Times New Roman" w:cs="Times New Roman"/>
          <w:noProof/>
        </w:rPr>
        <w:drawing>
          <wp:inline distT="0" distB="0" distL="0" distR="0">
            <wp:extent cx="3688927" cy="2057400"/>
            <wp:effectExtent l="0" t="0" r="6985" b="0"/>
            <wp:docPr id="31" name="image18.jpg" descr="C:\Users\PROLEAVE\YandexDisk\ТИОС\Проекты\Аудиометр\Статья\каналДатчика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C:\Users\PROLEAVE\YandexDisk\ТИОС\Проекты\Аудиометр\Статья\каналДатчика.JP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2004" cy="2064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29B4" w:rsidRPr="00EE13C8" w:rsidRDefault="00EE13C8" w:rsidP="00E829B4">
      <w:pPr>
        <w:jc w:val="center"/>
        <w:rPr>
          <w:rFonts w:ascii="Times New Roman" w:hAnsi="Times New Roman" w:cs="Times New Roman"/>
          <w:sz w:val="28"/>
          <w:szCs w:val="28"/>
        </w:rPr>
      </w:pPr>
      <w:r w:rsidRPr="00EE13C8">
        <w:rPr>
          <w:rFonts w:ascii="Times New Roman" w:hAnsi="Times New Roman" w:cs="Times New Roman"/>
          <w:sz w:val="28"/>
          <w:szCs w:val="28"/>
        </w:rPr>
        <w:t> </w:t>
      </w:r>
      <w:r w:rsidR="00E829B4" w:rsidRPr="00E829B4">
        <w:rPr>
          <w:rFonts w:ascii="Times New Roman" w:hAnsi="Times New Roman" w:cs="Times New Roman"/>
          <w:sz w:val="24"/>
          <w:szCs w:val="28"/>
        </w:rPr>
        <w:t xml:space="preserve"> </w:t>
      </w:r>
      <w:r w:rsidR="00E829B4">
        <w:rPr>
          <w:rFonts w:ascii="Times New Roman" w:hAnsi="Times New Roman" w:cs="Times New Roman"/>
          <w:sz w:val="24"/>
          <w:szCs w:val="28"/>
        </w:rPr>
        <w:t>Рисунок 2.10</w:t>
      </w:r>
      <w:r w:rsidR="00E829B4" w:rsidRPr="00132BFA">
        <w:rPr>
          <w:rFonts w:ascii="Times New Roman" w:hAnsi="Times New Roman" w:cs="Times New Roman"/>
          <w:sz w:val="24"/>
          <w:szCs w:val="28"/>
        </w:rPr>
        <w:t xml:space="preserve"> – </w:t>
      </w:r>
      <w:r w:rsidR="00E829B4">
        <w:rPr>
          <w:rFonts w:ascii="Times New Roman" w:hAnsi="Times New Roman" w:cs="Times New Roman"/>
          <w:sz w:val="24"/>
          <w:szCs w:val="28"/>
        </w:rPr>
        <w:t xml:space="preserve">Углублённый канал корпуса для ультразвукового датчика </w:t>
      </w:r>
      <w:r w:rsidR="00E829B4">
        <w:rPr>
          <w:rFonts w:ascii="Times New Roman" w:hAnsi="Times New Roman" w:cs="Times New Roman"/>
          <w:sz w:val="24"/>
          <w:szCs w:val="28"/>
          <w:lang w:val="en-US"/>
        </w:rPr>
        <w:t>HC</w:t>
      </w:r>
      <w:r w:rsidR="00E829B4" w:rsidRPr="00E829B4">
        <w:rPr>
          <w:rFonts w:ascii="Times New Roman" w:hAnsi="Times New Roman" w:cs="Times New Roman"/>
          <w:sz w:val="24"/>
          <w:szCs w:val="28"/>
        </w:rPr>
        <w:t>-</w:t>
      </w:r>
      <w:r w:rsidR="00E829B4">
        <w:rPr>
          <w:rFonts w:ascii="Times New Roman" w:hAnsi="Times New Roman" w:cs="Times New Roman"/>
          <w:sz w:val="24"/>
          <w:szCs w:val="28"/>
          <w:lang w:val="en-US"/>
        </w:rPr>
        <w:t>SR</w:t>
      </w:r>
      <w:r w:rsidR="00E829B4" w:rsidRPr="00E829B4">
        <w:rPr>
          <w:rFonts w:ascii="Times New Roman" w:hAnsi="Times New Roman" w:cs="Times New Roman"/>
          <w:sz w:val="24"/>
          <w:szCs w:val="28"/>
        </w:rPr>
        <w:t>04</w:t>
      </w:r>
    </w:p>
    <w:p w:rsidR="00EE13C8" w:rsidRPr="00E829B4" w:rsidRDefault="00EE13C8" w:rsidP="00E829B4">
      <w:pPr>
        <w:pStyle w:val="a3"/>
        <w:rPr>
          <w:b/>
        </w:rPr>
      </w:pPr>
      <w:r w:rsidRPr="00E829B4">
        <w:rPr>
          <w:b/>
        </w:rPr>
        <w:t>Разработка</w:t>
      </w:r>
      <w:r w:rsidR="00E829B4" w:rsidRPr="00E829B4">
        <w:rPr>
          <w:b/>
        </w:rPr>
        <w:t xml:space="preserve"> корпуса</w:t>
      </w:r>
      <w:r w:rsidRPr="00E829B4">
        <w:rPr>
          <w:b/>
        </w:rPr>
        <w:t xml:space="preserve"> устройства</w:t>
      </w:r>
    </w:p>
    <w:p w:rsidR="00EE13C8" w:rsidRPr="00EE13C8" w:rsidRDefault="00EE13C8" w:rsidP="00B135ED">
      <w:pPr>
        <w:pStyle w:val="a3"/>
      </w:pPr>
      <w:r w:rsidRPr="00E829B4">
        <w:t>В</w:t>
      </w:r>
      <w:r w:rsidRPr="00EE13C8">
        <w:t xml:space="preserve"> качестве материала</w:t>
      </w:r>
      <w:r w:rsidR="00B135ED">
        <w:t xml:space="preserve"> корпуса</w:t>
      </w:r>
      <w:r w:rsidRPr="00EE13C8">
        <w:t xml:space="preserve"> </w:t>
      </w:r>
      <w:r w:rsidR="00B135ED">
        <w:t>была выбрана фанера толщиной 3мм, сам же к</w:t>
      </w:r>
      <w:r w:rsidRPr="00EE13C8">
        <w:t xml:space="preserve">орпус прибора был разработан в САПР </w:t>
      </w:r>
      <w:proofErr w:type="spellStart"/>
      <w:r w:rsidRPr="00EE13C8">
        <w:t>SolidWorks</w:t>
      </w:r>
      <w:proofErr w:type="spellEnd"/>
      <w:r w:rsidRPr="00EE13C8">
        <w:t>,</w:t>
      </w:r>
      <w:r w:rsidR="00B135ED">
        <w:t xml:space="preserve"> а</w:t>
      </w:r>
      <w:r w:rsidRPr="00EE13C8">
        <w:t xml:space="preserve"> затем его детали из фанеры были вырезаны на лазерном</w:t>
      </w:r>
      <w:r w:rsidR="00B135ED">
        <w:t xml:space="preserve"> ЧПУ</w:t>
      </w:r>
      <w:r w:rsidRPr="00EE13C8">
        <w:t xml:space="preserve"> станке и в итоге склеены в единое целое (рис.</w:t>
      </w:r>
      <w:r w:rsidR="00B135ED">
        <w:t xml:space="preserve"> 2.11</w:t>
      </w:r>
      <w:r w:rsidRPr="00EE13C8">
        <w:t>).</w:t>
      </w:r>
    </w:p>
    <w:p w:rsidR="00EE13C8" w:rsidRPr="00EE13C8" w:rsidRDefault="00EE13C8" w:rsidP="00E44142">
      <w:pPr>
        <w:pStyle w:val="a3"/>
      </w:pPr>
      <w:r w:rsidRPr="00B135ED">
        <w:t>Для</w:t>
      </w:r>
      <w:r w:rsidRPr="00EE13C8">
        <w:t xml:space="preserve"> удобного вывода информации работы устройства был использован символьный дисплей 1602 со встроенным I2C конвертером. На данный дисплей можно выводить нужные символьные данные, а </w:t>
      </w:r>
      <w:r w:rsidR="00B135ED">
        <w:t xml:space="preserve">взаимодействие с микроконтроллером </w:t>
      </w:r>
      <w:r w:rsidRPr="00EE13C8">
        <w:t xml:space="preserve">происходит по интерфейсу I2C, скорости </w:t>
      </w:r>
      <w:r w:rsidRPr="00B135ED">
        <w:t xml:space="preserve">передачи </w:t>
      </w:r>
      <w:r w:rsidRPr="00EE13C8">
        <w:t xml:space="preserve">данных которого вполне хватает для поставленных задач. Данный дисплей может отображать ASCII символы в 2 строки (16 знаков в 1 строке) каждый символ в виде матрицы 5х7 пикселей. Для реализации общения по I2C интерфейсу была написана небольшая </w:t>
      </w:r>
      <w:proofErr w:type="spellStart"/>
      <w:r w:rsidRPr="00E44142">
        <w:t>библиотека</w:t>
      </w:r>
      <w:proofErr w:type="spellEnd"/>
      <w:r w:rsidRPr="00EE13C8">
        <w:t xml:space="preserve">. </w:t>
      </w:r>
    </w:p>
    <w:p w:rsidR="00EE13C8" w:rsidRPr="00EE13C8" w:rsidRDefault="00EE13C8" w:rsidP="00E44142">
      <w:pPr>
        <w:pStyle w:val="a3"/>
      </w:pPr>
      <w:proofErr w:type="spellStart"/>
      <w:r w:rsidRPr="00E44142">
        <w:lastRenderedPageBreak/>
        <w:t>Для</w:t>
      </w:r>
      <w:proofErr w:type="spellEnd"/>
      <w:r w:rsidRPr="00EE13C8">
        <w:t xml:space="preserve"> простого управления устройством были использованы 3 кнопки с алгоритмом работы OFF-(ON). При нажатии определенной кнопки в микроконтроллере происходит определенное прерывание:</w:t>
      </w:r>
    </w:p>
    <w:p w:rsidR="00EE13C8" w:rsidRPr="00EE13C8" w:rsidRDefault="00EE13C8" w:rsidP="00E44142">
      <w:pPr>
        <w:pStyle w:val="a3"/>
        <w:numPr>
          <w:ilvl w:val="0"/>
          <w:numId w:val="10"/>
        </w:numPr>
        <w:ind w:left="993" w:hanging="284"/>
      </w:pPr>
      <w:r w:rsidRPr="00EE13C8">
        <w:t>Кнопка №1</w:t>
      </w:r>
      <w:r w:rsidR="00E44142">
        <w:t xml:space="preserve"> – п</w:t>
      </w:r>
      <w:r w:rsidRPr="00EE13C8">
        <w:t>ереход в режим MODE1</w:t>
      </w:r>
      <w:r w:rsidR="00E44142">
        <w:t xml:space="preserve"> </w:t>
      </w:r>
      <w:r w:rsidRPr="00EE13C8">
        <w:t>(измерения нижней пороговой частоты).</w:t>
      </w:r>
    </w:p>
    <w:p w:rsidR="00EE13C8" w:rsidRPr="00EE13C8" w:rsidRDefault="00E44142" w:rsidP="00E44142">
      <w:pPr>
        <w:pStyle w:val="a3"/>
        <w:numPr>
          <w:ilvl w:val="0"/>
          <w:numId w:val="10"/>
        </w:numPr>
        <w:ind w:left="993" w:hanging="284"/>
      </w:pPr>
      <w:r>
        <w:t>Кнопка №2 – о</w:t>
      </w:r>
      <w:r w:rsidR="00EE13C8" w:rsidRPr="00EE13C8">
        <w:t>становка измерения пороговой частоты и запись данной частоты в определенную переменную микроконтроллера.</w:t>
      </w:r>
    </w:p>
    <w:p w:rsidR="00EE13C8" w:rsidRPr="00EE13C8" w:rsidRDefault="00EE13C8" w:rsidP="00E44142">
      <w:pPr>
        <w:pStyle w:val="a3"/>
        <w:numPr>
          <w:ilvl w:val="0"/>
          <w:numId w:val="10"/>
        </w:numPr>
        <w:ind w:left="993" w:hanging="284"/>
      </w:pPr>
      <w:r w:rsidRPr="00EE13C8">
        <w:t>Кнопка №3</w:t>
      </w:r>
      <w:r w:rsidR="00E44142">
        <w:t xml:space="preserve"> – п</w:t>
      </w:r>
      <w:r w:rsidRPr="00EE13C8">
        <w:t>ереход в режим MODE2</w:t>
      </w:r>
      <w:r w:rsidR="00E44142">
        <w:t xml:space="preserve"> </w:t>
      </w:r>
      <w:r w:rsidRPr="00EE13C8">
        <w:t>(измерения верхней пороговой частоты).</w:t>
      </w:r>
    </w:p>
    <w:p w:rsidR="00E44142" w:rsidRDefault="00E44142" w:rsidP="00E44142">
      <w:pPr>
        <w:jc w:val="center"/>
        <w:rPr>
          <w:rFonts w:ascii="Times New Roman" w:hAnsi="Times New Roman" w:cs="Times New Roman"/>
          <w:sz w:val="28"/>
          <w:szCs w:val="28"/>
        </w:rPr>
      </w:pPr>
      <w:r w:rsidRPr="00F45830">
        <w:rPr>
          <w:rFonts w:ascii="Times New Roman" w:hAnsi="Times New Roman" w:cs="Times New Roman"/>
          <w:noProof/>
        </w:rPr>
        <w:drawing>
          <wp:inline distT="0" distB="0" distL="0" distR="0">
            <wp:extent cx="3709458" cy="2836333"/>
            <wp:effectExtent l="0" t="0" r="5715" b="254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4" t="15596" r="30392" b="5504"/>
                    <a:stretch>
                      <a:fillRect/>
                    </a:stretch>
                  </pic:blipFill>
                  <pic:spPr>
                    <a:xfrm>
                      <a:off x="0" y="0"/>
                      <a:ext cx="3720863" cy="2845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4142" w:rsidRDefault="00E44142" w:rsidP="00E441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2.10</w:t>
      </w:r>
      <w:r w:rsidRPr="00132BF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Углублённый канал корпуса для ультразвукового датчика </w:t>
      </w:r>
      <w:r>
        <w:rPr>
          <w:rFonts w:ascii="Times New Roman" w:hAnsi="Times New Roman" w:cs="Times New Roman"/>
          <w:sz w:val="24"/>
          <w:szCs w:val="28"/>
          <w:lang w:val="en-US"/>
        </w:rPr>
        <w:t>HC</w:t>
      </w:r>
      <w:r w:rsidRPr="00E829B4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  <w:lang w:val="en-US"/>
        </w:rPr>
        <w:t>SR</w:t>
      </w:r>
      <w:r w:rsidRPr="00E829B4">
        <w:rPr>
          <w:rFonts w:ascii="Times New Roman" w:hAnsi="Times New Roman" w:cs="Times New Roman"/>
          <w:sz w:val="24"/>
          <w:szCs w:val="28"/>
        </w:rPr>
        <w:t>04</w:t>
      </w:r>
    </w:p>
    <w:p w:rsidR="00EE13C8" w:rsidRPr="00E44142" w:rsidRDefault="00EE13C8" w:rsidP="00E44142">
      <w:pPr>
        <w:pStyle w:val="a3"/>
        <w:rPr>
          <w:b/>
        </w:rPr>
      </w:pPr>
      <w:proofErr w:type="spellStart"/>
      <w:r w:rsidRPr="00E44142">
        <w:rPr>
          <w:b/>
        </w:rPr>
        <w:t>Режимы</w:t>
      </w:r>
      <w:proofErr w:type="spellEnd"/>
      <w:r w:rsidRPr="00E44142">
        <w:rPr>
          <w:b/>
        </w:rPr>
        <w:t xml:space="preserve"> работы устройства </w:t>
      </w:r>
    </w:p>
    <w:p w:rsidR="00EE13C8" w:rsidRPr="00EE13C8" w:rsidRDefault="00EE13C8" w:rsidP="00E44142">
      <w:pPr>
        <w:pStyle w:val="a3"/>
      </w:pPr>
      <w:proofErr w:type="spellStart"/>
      <w:r w:rsidRPr="00E44142">
        <w:t>Для</w:t>
      </w:r>
      <w:proofErr w:type="spellEnd"/>
      <w:r w:rsidRPr="00EE13C8">
        <w:t xml:space="preserve"> реализации структурированной работы устройства было прин</w:t>
      </w:r>
      <w:r w:rsidR="00E44142">
        <w:t>ято разработать 3 режима работы</w:t>
      </w:r>
      <w:r w:rsidRPr="00EE13C8">
        <w:t>:</w:t>
      </w:r>
    </w:p>
    <w:p w:rsidR="00EE13C8" w:rsidRPr="00EE13C8" w:rsidRDefault="00EE13C8" w:rsidP="00E44142">
      <w:pPr>
        <w:pStyle w:val="a3"/>
        <w:numPr>
          <w:ilvl w:val="0"/>
          <w:numId w:val="11"/>
        </w:numPr>
        <w:ind w:left="993" w:hanging="284"/>
      </w:pPr>
      <w:r w:rsidRPr="00EE13C8">
        <w:t>MODE 1: Режим измерения нижней пороговой частоты.</w:t>
      </w:r>
    </w:p>
    <w:p w:rsidR="00EE13C8" w:rsidRPr="00EE13C8" w:rsidRDefault="00EE13C8" w:rsidP="00E44142">
      <w:pPr>
        <w:pStyle w:val="a3"/>
        <w:numPr>
          <w:ilvl w:val="0"/>
          <w:numId w:val="11"/>
        </w:numPr>
        <w:ind w:left="993" w:hanging="284"/>
      </w:pPr>
      <w:r w:rsidRPr="00EE13C8">
        <w:t>MODE 2: Режим измерения верхней пороговой частоты.</w:t>
      </w:r>
    </w:p>
    <w:p w:rsidR="00EE13C8" w:rsidRPr="00EE13C8" w:rsidRDefault="00EE13C8" w:rsidP="00E44142">
      <w:pPr>
        <w:pStyle w:val="a3"/>
        <w:numPr>
          <w:ilvl w:val="0"/>
          <w:numId w:val="11"/>
        </w:numPr>
        <w:ind w:left="993" w:hanging="284"/>
      </w:pPr>
      <w:r w:rsidRPr="00EE13C8">
        <w:t>MODE 3: Режим генерации звука с частотой, зависящей от показаний датчика расстояния HC-SR04.</w:t>
      </w:r>
    </w:p>
    <w:p w:rsidR="00EE13C8" w:rsidRPr="00EE13C8" w:rsidRDefault="00EE13C8" w:rsidP="00E44142">
      <w:pPr>
        <w:pStyle w:val="a3"/>
      </w:pPr>
      <w:proofErr w:type="spellStart"/>
      <w:r w:rsidRPr="00E44142">
        <w:t>Режим</w:t>
      </w:r>
      <w:proofErr w:type="spellEnd"/>
      <w:r w:rsidRPr="00EE13C8">
        <w:t xml:space="preserve"> MODE 1 запускается при внешнем прерывании EXTI о нажатии кнопки №1. Генератор звука п</w:t>
      </w:r>
      <w:r w:rsidR="00441183">
        <w:t>олучает начальную частоту 70 Гц</w:t>
      </w:r>
      <w:r w:rsidRPr="00EE13C8">
        <w:t>,</w:t>
      </w:r>
      <w:r w:rsidR="00441183">
        <w:t xml:space="preserve"> </w:t>
      </w:r>
      <w:r w:rsidRPr="00EE13C8">
        <w:t xml:space="preserve">которая </w:t>
      </w:r>
      <w:r w:rsidR="00441183">
        <w:t>со временем начинает</w:t>
      </w:r>
      <w:r w:rsidRPr="00EE13C8">
        <w:t xml:space="preserve"> постепенно уменьшаться, пока не будет вызвано внешнее </w:t>
      </w:r>
      <w:r w:rsidR="00441183">
        <w:lastRenderedPageBreak/>
        <w:t>прерывание кнопкой</w:t>
      </w:r>
      <w:r w:rsidRPr="00EE13C8">
        <w:t xml:space="preserve"> №2 об остановке измерения,</w:t>
      </w:r>
      <w:r w:rsidR="00441183">
        <w:t xml:space="preserve"> </w:t>
      </w:r>
      <w:r w:rsidRPr="00EE13C8">
        <w:t xml:space="preserve">т.е. нахождении </w:t>
      </w:r>
      <w:r w:rsidRPr="00441183">
        <w:t>пороговой</w:t>
      </w:r>
      <w:r w:rsidRPr="00EE13C8">
        <w:t xml:space="preserve"> частоты слуха участника эксперимента. После нахождения пороговой частоты участник выбирает свой возраст путем управления кнопками из заданных возрастных интервалов, затем значения его пороговой частоты и выбранный возрастной интервал записываются на SD карту.</w:t>
      </w:r>
    </w:p>
    <w:p w:rsidR="00EE13C8" w:rsidRPr="00EE13C8" w:rsidRDefault="00EE13C8" w:rsidP="00441183">
      <w:pPr>
        <w:pStyle w:val="a3"/>
      </w:pPr>
      <w:r w:rsidRPr="00441183">
        <w:t>Режим</w:t>
      </w:r>
      <w:r w:rsidRPr="00EE13C8">
        <w:t xml:space="preserve"> MODE 2 работает аналогично режиму MODE 1, одн</w:t>
      </w:r>
      <w:r w:rsidR="00441183">
        <w:t>ако в данном случае начальная частота измерения равна 8 кГц.</w:t>
      </w:r>
      <w:r w:rsidRPr="00EE13C8">
        <w:t xml:space="preserve"> После нахождения пороговой частоты участник проделывает те же операции, </w:t>
      </w:r>
      <w:r w:rsidRPr="00441183">
        <w:t>что</w:t>
      </w:r>
      <w:r w:rsidR="00441183">
        <w:t xml:space="preserve"> </w:t>
      </w:r>
      <w:r w:rsidRPr="00EE13C8">
        <w:t>и в режиме MODE 1.</w:t>
      </w:r>
    </w:p>
    <w:p w:rsidR="00EE13C8" w:rsidRPr="00EE13C8" w:rsidRDefault="00EE13C8" w:rsidP="00441183">
      <w:pPr>
        <w:pStyle w:val="a3"/>
      </w:pPr>
      <w:r w:rsidRPr="00441183">
        <w:t>Режим</w:t>
      </w:r>
      <w:r w:rsidRPr="00EE13C8">
        <w:t xml:space="preserve"> MODE 3 является стационарным режимом прибора. Он включает в себя измерение расстояния в миллиметрах от датчика HC-SR04 до препятствия, преобразование данного значения в переменную частоты генерации звука и непосредственно саму генерацию звука, котора</w:t>
      </w:r>
      <w:r w:rsidR="00441183">
        <w:t>я</w:t>
      </w:r>
      <w:r w:rsidRPr="00EE13C8">
        <w:t xml:space="preserve"> работает автономно при любом режиме работы.</w:t>
      </w:r>
    </w:p>
    <w:p w:rsidR="00EE13C8" w:rsidRPr="00EE13C8" w:rsidRDefault="00EE13C8" w:rsidP="00EE13C8">
      <w:pPr>
        <w:rPr>
          <w:rFonts w:ascii="Times New Roman" w:hAnsi="Times New Roman" w:cs="Times New Roman"/>
          <w:sz w:val="28"/>
          <w:szCs w:val="28"/>
        </w:rPr>
      </w:pPr>
      <w:r w:rsidRPr="00EE13C8">
        <w:rPr>
          <w:rFonts w:ascii="Times New Roman" w:hAnsi="Times New Roman" w:cs="Times New Roman"/>
          <w:sz w:val="28"/>
          <w:szCs w:val="28"/>
        </w:rPr>
        <w:t> </w:t>
      </w:r>
    </w:p>
    <w:p w:rsidR="00EE13C8" w:rsidRPr="00441183" w:rsidRDefault="00EE13C8" w:rsidP="00261DA8">
      <w:pPr>
        <w:pStyle w:val="10"/>
      </w:pPr>
      <w:r w:rsidRPr="00441183">
        <w:t>Исследование</w:t>
      </w:r>
      <w:r w:rsidR="00261DA8">
        <w:t xml:space="preserve"> фокус-группы для определения пороговых частот слуха </w:t>
      </w:r>
      <w:r w:rsidR="00261DA8" w:rsidRPr="00261DA8">
        <w:t>среди студентов, профессорско-преподаватель</w:t>
      </w:r>
      <w:r w:rsidR="00261DA8">
        <w:t>ского состава и работников вуза</w:t>
      </w:r>
    </w:p>
    <w:p w:rsidR="00C90BC8" w:rsidRDefault="00EE13C8" w:rsidP="00C90BC8">
      <w:pPr>
        <w:pStyle w:val="a3"/>
      </w:pPr>
      <w:r w:rsidRPr="00441183">
        <w:t>После</w:t>
      </w:r>
      <w:r w:rsidRPr="00EE13C8">
        <w:t xml:space="preserve"> завершения разработки устройства было проведено тестовое исследование оценки пороговых частот слуха человека с возрастным диапазоном от 18 до 80 лет. </w:t>
      </w:r>
      <w:r w:rsidR="00261DA8">
        <w:t xml:space="preserve">Каждый исследуемый проводил эксперимент по определению своих пороговых значений слуха. Для нахождения нижней границы эксперимент проводился дважды, а для определения верхней границы эксперимент проводился трижды </w:t>
      </w:r>
      <w:r w:rsidRPr="00EE13C8">
        <w:t xml:space="preserve">в целях </w:t>
      </w:r>
      <w:r w:rsidR="00261DA8" w:rsidRPr="00EE13C8">
        <w:t>усредн</w:t>
      </w:r>
      <w:r w:rsidR="00261DA8">
        <w:t>ени</w:t>
      </w:r>
      <w:r w:rsidR="00261DA8" w:rsidRPr="00EE13C8">
        <w:t>я</w:t>
      </w:r>
      <w:r w:rsidRPr="00EE13C8">
        <w:t xml:space="preserve"> </w:t>
      </w:r>
      <w:r w:rsidR="00261DA8">
        <w:t>результатов эксперимента.</w:t>
      </w:r>
      <w:r w:rsidRPr="00EE13C8">
        <w:t xml:space="preserve"> В связи с тем, что </w:t>
      </w:r>
      <w:r w:rsidR="00261DA8">
        <w:t>разработка устройства производилась в Научно-образовательном центре «Технологии информационных образовательных систем»</w:t>
      </w:r>
      <w:r w:rsidRPr="00EE13C8">
        <w:t xml:space="preserve"> СПБГУТ им.</w:t>
      </w:r>
      <w:r w:rsidR="00441183">
        <w:t xml:space="preserve"> </w:t>
      </w:r>
      <w:r w:rsidRPr="00EE13C8">
        <w:t>М.А.</w:t>
      </w:r>
      <w:r w:rsidR="00441183">
        <w:t xml:space="preserve"> </w:t>
      </w:r>
      <w:r w:rsidRPr="00EE13C8">
        <w:t xml:space="preserve">Бонч-Бруевича, выборка исследуемых состояла из студентов, преподавателей и работников данного </w:t>
      </w:r>
      <w:r w:rsidRPr="00441183">
        <w:t>университета</w:t>
      </w:r>
      <w:r w:rsidRPr="00EE13C8">
        <w:t xml:space="preserve">. </w:t>
      </w:r>
      <w:r w:rsidR="00270BC6">
        <w:t>Усреднённые р</w:t>
      </w:r>
      <w:r w:rsidR="00270BC6" w:rsidRPr="00EE13C8">
        <w:t xml:space="preserve">езультаты </w:t>
      </w:r>
      <w:r w:rsidRPr="00EE13C8">
        <w:t>исследования приведены в таблице</w:t>
      </w:r>
      <w:r w:rsidR="00B02995">
        <w:t xml:space="preserve"> 3.1</w:t>
      </w:r>
      <w:r w:rsidRPr="00EE13C8">
        <w:t xml:space="preserve">. </w:t>
      </w:r>
      <w:r w:rsidR="0026304D">
        <w:t xml:space="preserve">В результате исследования можно сделать однозначный вывод </w:t>
      </w:r>
      <w:r w:rsidR="0026304D">
        <w:lastRenderedPageBreak/>
        <w:t xml:space="preserve">относительно зависимости верхнего порога слуха человека от возраста – чем старше становится человек, тем хуже он различает высокие частоты. </w:t>
      </w:r>
      <w:r w:rsidRPr="00EE13C8">
        <w:t>Для наглядной</w:t>
      </w:r>
      <w:r w:rsidR="0026304D">
        <w:t xml:space="preserve"> иллюстрации </w:t>
      </w:r>
      <w:r w:rsidRPr="00EE13C8">
        <w:t>зависимости</w:t>
      </w:r>
      <w:r w:rsidR="0026304D">
        <w:t xml:space="preserve"> верхней</w:t>
      </w:r>
      <w:r w:rsidRPr="00EE13C8">
        <w:t xml:space="preserve"> порогов</w:t>
      </w:r>
      <w:r w:rsidR="0026304D">
        <w:t>ой</w:t>
      </w:r>
      <w:r w:rsidRPr="00EE13C8">
        <w:t xml:space="preserve"> частот</w:t>
      </w:r>
      <w:r w:rsidR="0026304D">
        <w:t>ы от возраста исследуемого и</w:t>
      </w:r>
      <w:r w:rsidRPr="00EE13C8">
        <w:t xml:space="preserve"> функции сглаживания результатов</w:t>
      </w:r>
      <w:r w:rsidR="0026304D">
        <w:t xml:space="preserve"> представлены на рисунке 3.1. Зависимость нижней пороговой частоты от возраста испытуемого в ходе эксперимента не была установлена явно.</w:t>
      </w:r>
    </w:p>
    <w:p w:rsidR="00B02995" w:rsidRPr="00B02995" w:rsidRDefault="00B02995" w:rsidP="00B02995">
      <w:pPr>
        <w:pStyle w:val="a3"/>
        <w:ind w:firstLine="0"/>
        <w:rPr>
          <w:sz w:val="24"/>
        </w:rPr>
      </w:pPr>
      <w:r w:rsidRPr="00B02995">
        <w:rPr>
          <w:sz w:val="24"/>
        </w:rPr>
        <w:t>Таблица 3.1 – Результаты исследования фокус-группы</w:t>
      </w:r>
    </w:p>
    <w:tbl>
      <w:tblPr>
        <w:tblStyle w:val="TableNormal"/>
        <w:tblW w:w="907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2"/>
        <w:gridCol w:w="869"/>
        <w:gridCol w:w="1017"/>
        <w:gridCol w:w="1010"/>
        <w:gridCol w:w="1199"/>
        <w:gridCol w:w="1092"/>
        <w:gridCol w:w="877"/>
        <w:gridCol w:w="1154"/>
        <w:gridCol w:w="1417"/>
      </w:tblGrid>
      <w:tr w:rsidR="00B02995" w:rsidRPr="0026304D" w:rsidTr="00B02995">
        <w:trPr>
          <w:trHeight w:val="202"/>
          <w:jc w:val="center"/>
        </w:trPr>
        <w:tc>
          <w:tcPr>
            <w:tcW w:w="442" w:type="dxa"/>
            <w:vMerge w:val="restart"/>
            <w:tcBorders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before="94" w:line="240" w:lineRule="auto"/>
              <w:ind w:left="117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№</w:t>
            </w:r>
          </w:p>
        </w:tc>
        <w:tc>
          <w:tcPr>
            <w:tcW w:w="869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before="94" w:line="240" w:lineRule="auto"/>
              <w:ind w:left="2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2027" w:type="dxa"/>
            <w:gridSpan w:val="2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182" w:lineRule="exact"/>
              <w:ind w:left="167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Нижний порог, Гц</w:t>
            </w:r>
          </w:p>
        </w:tc>
        <w:tc>
          <w:tcPr>
            <w:tcW w:w="3168" w:type="dxa"/>
            <w:gridSpan w:val="3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182" w:lineRule="exact"/>
              <w:ind w:left="69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Верхний порог, кГц</w:t>
            </w:r>
          </w:p>
        </w:tc>
        <w:tc>
          <w:tcPr>
            <w:tcW w:w="1154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9" w:lineRule="exact"/>
              <w:ind w:left="99" w:right="64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Нижний порог</w:t>
            </w:r>
          </w:p>
          <w:p w:rsidR="00B02995" w:rsidRPr="0026304D" w:rsidRDefault="00B02995" w:rsidP="00C90BC8">
            <w:pPr>
              <w:pStyle w:val="TableParagraph"/>
              <w:spacing w:before="17" w:line="213" w:lineRule="exact"/>
              <w:ind w:left="99" w:right="64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средн</w:t>
            </w:r>
            <w:proofErr w:type="spellEnd"/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.,</w:t>
            </w:r>
            <w:proofErr w:type="gramEnd"/>
            <w:r w:rsidRPr="0026304D">
              <w:rPr>
                <w:rFonts w:ascii="Times New Roman" w:hAnsi="Times New Roman" w:cs="Times New Roman"/>
                <w:spacing w:val="51"/>
                <w:sz w:val="20"/>
                <w:szCs w:val="20"/>
              </w:rPr>
              <w:t xml:space="preserve"> </w:t>
            </w: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Гц</w:t>
            </w:r>
          </w:p>
        </w:tc>
        <w:tc>
          <w:tcPr>
            <w:tcW w:w="1417" w:type="dxa"/>
            <w:vMerge w:val="restart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9" w:lineRule="exact"/>
              <w:ind w:left="86" w:right="61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Верхний порог</w:t>
            </w:r>
          </w:p>
          <w:p w:rsidR="00B02995" w:rsidRPr="0026304D" w:rsidRDefault="00B02995" w:rsidP="00C90BC8">
            <w:pPr>
              <w:pStyle w:val="TableParagraph"/>
              <w:spacing w:before="17" w:line="213" w:lineRule="exact"/>
              <w:ind w:left="86" w:right="61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средн</w:t>
            </w:r>
            <w:proofErr w:type="spellEnd"/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.,</w:t>
            </w:r>
            <w:proofErr w:type="gramEnd"/>
            <w:r w:rsidRPr="0026304D">
              <w:rPr>
                <w:rFonts w:ascii="Times New Roman" w:hAnsi="Times New Roman" w:cs="Times New Roman"/>
                <w:sz w:val="20"/>
                <w:szCs w:val="20"/>
              </w:rPr>
              <w:t xml:space="preserve"> кГц</w:t>
            </w:r>
          </w:p>
        </w:tc>
      </w:tr>
      <w:tr w:rsidR="00B02995" w:rsidRPr="0026304D" w:rsidTr="00B02995">
        <w:trPr>
          <w:trHeight w:val="211"/>
          <w:jc w:val="center"/>
        </w:trPr>
        <w:tc>
          <w:tcPr>
            <w:tcW w:w="442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9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7" w:type="dxa"/>
            <w:tcBorders>
              <w:left w:val="single" w:sz="18" w:space="0" w:color="000000"/>
              <w:bottom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spacing w:line="192" w:lineRule="exact"/>
              <w:ind w:left="143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Опыт 1</w:t>
            </w:r>
          </w:p>
        </w:tc>
        <w:tc>
          <w:tcPr>
            <w:tcW w:w="1010" w:type="dxa"/>
            <w:tcBorders>
              <w:left w:val="nil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192" w:lineRule="exact"/>
              <w:ind w:left="164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Опыт 2</w:t>
            </w:r>
          </w:p>
        </w:tc>
        <w:tc>
          <w:tcPr>
            <w:tcW w:w="1199" w:type="dxa"/>
            <w:tcBorders>
              <w:left w:val="single" w:sz="18" w:space="0" w:color="000000"/>
              <w:bottom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line="192" w:lineRule="exact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Опыт 1</w:t>
            </w:r>
          </w:p>
        </w:tc>
        <w:tc>
          <w:tcPr>
            <w:tcW w:w="1092" w:type="dxa"/>
            <w:tcBorders>
              <w:left w:val="nil"/>
              <w:bottom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line="192" w:lineRule="exact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Опыт 2</w:t>
            </w:r>
          </w:p>
        </w:tc>
        <w:tc>
          <w:tcPr>
            <w:tcW w:w="877" w:type="dxa"/>
            <w:tcBorders>
              <w:left w:val="nil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spacing w:line="192" w:lineRule="exact"/>
              <w:ind w:left="157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Опыт 3</w:t>
            </w:r>
          </w:p>
        </w:tc>
        <w:tc>
          <w:tcPr>
            <w:tcW w:w="1154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02995" w:rsidRPr="0026304D" w:rsidTr="00B02995">
        <w:trPr>
          <w:trHeight w:val="215"/>
          <w:jc w:val="center"/>
        </w:trPr>
        <w:tc>
          <w:tcPr>
            <w:tcW w:w="442" w:type="dxa"/>
            <w:tcBorders>
              <w:top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195" w:lineRule="exact"/>
              <w:ind w:left="17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1</w:t>
            </w:r>
          </w:p>
        </w:tc>
        <w:tc>
          <w:tcPr>
            <w:tcW w:w="869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195" w:lineRule="exact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017" w:type="dxa"/>
            <w:tcBorders>
              <w:top w:val="single" w:sz="18" w:space="0" w:color="000000"/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spacing w:line="195" w:lineRule="exact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32,1</w:t>
            </w:r>
          </w:p>
        </w:tc>
        <w:tc>
          <w:tcPr>
            <w:tcW w:w="1010" w:type="dxa"/>
            <w:tcBorders>
              <w:top w:val="single" w:sz="18" w:space="0" w:color="000000"/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195" w:lineRule="exact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27,8</w:t>
            </w:r>
          </w:p>
        </w:tc>
        <w:tc>
          <w:tcPr>
            <w:tcW w:w="1199" w:type="dxa"/>
            <w:tcBorders>
              <w:top w:val="single" w:sz="18" w:space="0" w:color="000000"/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line="195" w:lineRule="exact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18,35</w:t>
            </w:r>
          </w:p>
        </w:tc>
        <w:tc>
          <w:tcPr>
            <w:tcW w:w="1092" w:type="dxa"/>
            <w:tcBorders>
              <w:top w:val="single" w:sz="18" w:space="0" w:color="000000"/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line="195" w:lineRule="exact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18,25</w:t>
            </w:r>
          </w:p>
        </w:tc>
        <w:tc>
          <w:tcPr>
            <w:tcW w:w="877" w:type="dxa"/>
            <w:tcBorders>
              <w:top w:val="single" w:sz="18" w:space="0" w:color="000000"/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spacing w:line="195" w:lineRule="exact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18,5</w:t>
            </w:r>
          </w:p>
        </w:tc>
        <w:tc>
          <w:tcPr>
            <w:tcW w:w="1154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195" w:lineRule="exact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29,95</w:t>
            </w:r>
          </w:p>
        </w:tc>
        <w:tc>
          <w:tcPr>
            <w:tcW w:w="1417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195" w:lineRule="exact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18,37</w:t>
            </w:r>
          </w:p>
        </w:tc>
      </w:tr>
      <w:tr w:rsidR="00B02995" w:rsidRPr="0026304D" w:rsidTr="00B02995">
        <w:trPr>
          <w:trHeight w:val="315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before="70" w:line="225" w:lineRule="exact"/>
              <w:ind w:left="17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2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before="70" w:line="225" w:lineRule="exact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spacing w:before="70" w:line="225" w:lineRule="exact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22,2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before="70" w:line="225" w:lineRule="exact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21,5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before="70" w:line="225" w:lineRule="exact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18,7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before="70" w:line="225" w:lineRule="exact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18,35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spacing w:before="70" w:line="225" w:lineRule="exact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before="70" w:line="225" w:lineRule="exact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21,85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before="70" w:line="225" w:lineRule="exact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18,52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7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3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26,9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30,4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18,3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18,15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18,55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28,65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18,33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7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4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20,5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20,7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18,6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19,6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17,45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20,6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18,55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7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5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23,1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25,1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17,65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18,7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19,25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24,1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18,53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7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6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27,3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30,1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18,25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18,45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18,25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28,7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18,32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7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7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3" w:right="14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25,7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1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16,7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9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25,85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16,90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7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8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21,6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21,8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17,5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17,75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17,9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21,7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17,72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75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w w:val="99"/>
                <w:sz w:val="20"/>
                <w:szCs w:val="20"/>
              </w:rPr>
              <w:t>9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24,3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23,6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15,55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15,25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23,95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15,27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3" w:right="14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28,5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16,5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14,8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15,8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28,25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15,70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20,5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21,9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16,9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16,9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16,85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21,2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16,88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26,6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4" w:right="114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15,25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15,2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15,1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24,3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15,18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26,6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25,6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16,85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15,85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26,1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16,23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21,4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20,9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1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18,55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16,5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21,15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17,35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8" w:lineRule="exact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8" w:lineRule="exact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spacing w:line="208" w:lineRule="exact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24,3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8" w:lineRule="exact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25,6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line="208" w:lineRule="exact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18,15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line="208" w:lineRule="exact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17,4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spacing w:line="208" w:lineRule="exact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17,3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8" w:lineRule="exact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24,95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8" w:lineRule="exact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17,62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26,7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28,4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15,95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15,95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16,1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27,55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16,00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34,5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32,2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15,85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15,1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15,25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33,35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15,40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3" w:right="14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32,7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14,2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14,2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31,35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14,30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28,5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28,1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14,75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14,6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14,85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28,3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14,73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41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3" w:right="14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24,8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15,95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15,45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15,45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23,9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15,62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3" w:right="14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24,3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14,4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14,7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22,65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14,53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3" w:right="14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24,4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15,4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15,75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14,9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24,2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15,35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3" w:right="14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34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4" w:right="114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14,55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13,55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13,6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34,5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13,90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26,3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28,2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14,25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13,85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14,55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27,25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14,22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3" w:right="14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26,5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14,25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14,15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14,3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25,75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14,23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64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35,2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4" w:right="114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13,45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12,8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9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37,6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13,08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66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23,3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3" w:right="11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24,6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12,35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12,4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23,95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12,32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69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27,4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4" w:right="114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11,3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11,1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11,65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26,7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11,35</w:t>
            </w:r>
          </w:p>
        </w:tc>
      </w:tr>
      <w:tr w:rsidR="00B02995" w:rsidRPr="0026304D" w:rsidTr="00B02995">
        <w:trPr>
          <w:trHeight w:val="227"/>
          <w:jc w:val="center"/>
        </w:trPr>
        <w:tc>
          <w:tcPr>
            <w:tcW w:w="442" w:type="dxa"/>
            <w:tcBorders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869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69</w:t>
            </w:r>
          </w:p>
        </w:tc>
        <w:tc>
          <w:tcPr>
            <w:tcW w:w="1017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ind w:left="143" w:right="14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27</w:t>
            </w:r>
          </w:p>
        </w:tc>
        <w:tc>
          <w:tcPr>
            <w:tcW w:w="1010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164" w:right="114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199" w:type="dxa"/>
            <w:tcBorders>
              <w:left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12,95</w:t>
            </w:r>
          </w:p>
        </w:tc>
        <w:tc>
          <w:tcPr>
            <w:tcW w:w="1092" w:type="dxa"/>
            <w:tcBorders>
              <w:left w:val="nil"/>
              <w:right w:val="nil"/>
            </w:tcBorders>
          </w:tcPr>
          <w:p w:rsidR="00B02995" w:rsidRPr="0026304D" w:rsidRDefault="00B02995" w:rsidP="00B02995">
            <w:pPr>
              <w:pStyle w:val="TableParagraph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12,2</w:t>
            </w:r>
          </w:p>
        </w:tc>
        <w:tc>
          <w:tcPr>
            <w:tcW w:w="877" w:type="dxa"/>
            <w:tcBorders>
              <w:left w:val="nil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13,15</w:t>
            </w:r>
          </w:p>
        </w:tc>
        <w:tc>
          <w:tcPr>
            <w:tcW w:w="1154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99" w:right="56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26</w:t>
            </w:r>
          </w:p>
        </w:tc>
        <w:tc>
          <w:tcPr>
            <w:tcW w:w="1417" w:type="dxa"/>
            <w:tcBorders>
              <w:left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12,77</w:t>
            </w:r>
          </w:p>
        </w:tc>
      </w:tr>
      <w:tr w:rsidR="00B02995" w:rsidRPr="0026304D" w:rsidTr="00B02995">
        <w:trPr>
          <w:trHeight w:val="224"/>
          <w:jc w:val="center"/>
        </w:trPr>
        <w:tc>
          <w:tcPr>
            <w:tcW w:w="442" w:type="dxa"/>
            <w:tcBorders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2" w:lineRule="exact"/>
              <w:ind w:left="119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869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2" w:lineRule="exact"/>
              <w:ind w:left="295" w:right="26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1017" w:type="dxa"/>
            <w:tcBorders>
              <w:left w:val="single" w:sz="18" w:space="0" w:color="000000"/>
              <w:bottom w:val="single" w:sz="18" w:space="0" w:color="000000"/>
              <w:right w:val="nil"/>
            </w:tcBorders>
          </w:tcPr>
          <w:p w:rsidR="00B02995" w:rsidRPr="0026304D" w:rsidRDefault="00B02995" w:rsidP="00C90BC8">
            <w:pPr>
              <w:pStyle w:val="TableParagraph"/>
              <w:spacing w:line="202" w:lineRule="exact"/>
              <w:ind w:left="142" w:right="14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29,5</w:t>
            </w:r>
          </w:p>
        </w:tc>
        <w:tc>
          <w:tcPr>
            <w:tcW w:w="1010" w:type="dxa"/>
            <w:tcBorders>
              <w:left w:val="nil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2" w:lineRule="exact"/>
              <w:ind w:left="164" w:right="114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199" w:type="dxa"/>
            <w:tcBorders>
              <w:left w:val="single" w:sz="18" w:space="0" w:color="000000"/>
              <w:bottom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line="202" w:lineRule="exact"/>
              <w:ind w:left="236" w:right="233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11,8</w:t>
            </w:r>
          </w:p>
        </w:tc>
        <w:tc>
          <w:tcPr>
            <w:tcW w:w="1092" w:type="dxa"/>
            <w:tcBorders>
              <w:left w:val="nil"/>
              <w:bottom w:val="single" w:sz="18" w:space="0" w:color="000000"/>
              <w:right w:val="nil"/>
            </w:tcBorders>
          </w:tcPr>
          <w:p w:rsidR="00B02995" w:rsidRPr="0026304D" w:rsidRDefault="00B02995" w:rsidP="00B02995">
            <w:pPr>
              <w:pStyle w:val="TableParagraph"/>
              <w:spacing w:line="202" w:lineRule="exact"/>
              <w:ind w:left="250" w:right="135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10,55</w:t>
            </w:r>
          </w:p>
        </w:tc>
        <w:tc>
          <w:tcPr>
            <w:tcW w:w="877" w:type="dxa"/>
            <w:tcBorders>
              <w:left w:val="nil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B02995">
            <w:pPr>
              <w:pStyle w:val="TableParagraph"/>
              <w:spacing w:line="202" w:lineRule="exact"/>
              <w:ind w:left="156"/>
              <w:rPr>
                <w:rFonts w:ascii="Times New Roman" w:hAnsi="Times New Roman" w:cs="Times New Roman"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sz w:val="20"/>
                <w:szCs w:val="20"/>
              </w:rPr>
              <w:t>11,4</w:t>
            </w:r>
          </w:p>
        </w:tc>
        <w:tc>
          <w:tcPr>
            <w:tcW w:w="115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2" w:lineRule="exact"/>
              <w:ind w:left="99" w:right="5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sz w:val="20"/>
                <w:szCs w:val="20"/>
              </w:rPr>
              <w:t>29,75</w:t>
            </w:r>
          </w:p>
        </w:tc>
        <w:tc>
          <w:tcPr>
            <w:tcW w:w="1417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B02995" w:rsidRPr="0026304D" w:rsidRDefault="00B02995" w:rsidP="00C90BC8">
            <w:pPr>
              <w:pStyle w:val="TableParagraph"/>
              <w:spacing w:line="202" w:lineRule="exact"/>
              <w:ind w:left="0" w:right="507"/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6304D">
              <w:rPr>
                <w:rFonts w:ascii="Times New Roman" w:hAnsi="Times New Roman" w:cs="Times New Roman"/>
                <w:b/>
                <w:w w:val="95"/>
                <w:sz w:val="20"/>
                <w:szCs w:val="20"/>
              </w:rPr>
              <w:t>11,25</w:t>
            </w:r>
          </w:p>
        </w:tc>
      </w:tr>
    </w:tbl>
    <w:p w:rsidR="00B02995" w:rsidRDefault="00B02995" w:rsidP="00EE13C8">
      <w:pPr>
        <w:rPr>
          <w:rFonts w:ascii="Times New Roman" w:hAnsi="Times New Roman" w:cs="Times New Roman"/>
          <w:sz w:val="28"/>
          <w:szCs w:val="28"/>
        </w:rPr>
      </w:pPr>
    </w:p>
    <w:p w:rsidR="00B02995" w:rsidRDefault="00B02995" w:rsidP="00EE13C8">
      <w:pPr>
        <w:rPr>
          <w:rFonts w:ascii="Times New Roman" w:hAnsi="Times New Roman" w:cs="Times New Roman"/>
          <w:sz w:val="28"/>
          <w:szCs w:val="28"/>
        </w:rPr>
      </w:pPr>
    </w:p>
    <w:p w:rsidR="00B02995" w:rsidRDefault="00B02995" w:rsidP="00EE13C8">
      <w:pPr>
        <w:rPr>
          <w:rFonts w:ascii="Times New Roman" w:hAnsi="Times New Roman" w:cs="Times New Roman"/>
          <w:sz w:val="28"/>
          <w:szCs w:val="28"/>
        </w:rPr>
      </w:pPr>
    </w:p>
    <w:p w:rsidR="00B02995" w:rsidRDefault="00B02995" w:rsidP="00EE13C8">
      <w:pPr>
        <w:rPr>
          <w:rFonts w:ascii="Times New Roman" w:hAnsi="Times New Roman" w:cs="Times New Roman"/>
          <w:sz w:val="28"/>
          <w:szCs w:val="28"/>
        </w:rPr>
      </w:pPr>
    </w:p>
    <w:p w:rsidR="00B02995" w:rsidRDefault="00B02995" w:rsidP="00EE13C8">
      <w:pPr>
        <w:rPr>
          <w:rFonts w:ascii="Times New Roman" w:hAnsi="Times New Roman" w:cs="Times New Roman"/>
          <w:sz w:val="28"/>
          <w:szCs w:val="28"/>
        </w:rPr>
      </w:pPr>
    </w:p>
    <w:p w:rsidR="00B02995" w:rsidRDefault="00B02995" w:rsidP="00EE13C8">
      <w:pPr>
        <w:rPr>
          <w:rFonts w:ascii="Times New Roman" w:hAnsi="Times New Roman" w:cs="Times New Roman"/>
          <w:sz w:val="28"/>
          <w:szCs w:val="28"/>
        </w:rPr>
      </w:pPr>
    </w:p>
    <w:p w:rsidR="00B02995" w:rsidRDefault="00B02995" w:rsidP="00EE13C8">
      <w:pPr>
        <w:rPr>
          <w:rFonts w:ascii="Times New Roman" w:hAnsi="Times New Roman" w:cs="Times New Roman"/>
          <w:sz w:val="28"/>
          <w:szCs w:val="28"/>
        </w:rPr>
      </w:pPr>
      <w:r w:rsidRPr="00F458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74715" cy="2819400"/>
            <wp:effectExtent l="0" t="0" r="6985" b="0"/>
            <wp:docPr id="32" name="Рисунок 1" descr="C:\Users\PROLEAVE\YandexDisk\ТИОС\Проекты\Аудиометр\Статья\график_вер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LEAVE\YandexDisk\ТИОС\Проекты\Аудиометр\Статья\график_верх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305" cy="282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04D" w:rsidRDefault="0026304D" w:rsidP="002630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3.1</w:t>
      </w:r>
      <w:r w:rsidRPr="00132BFA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Углублённый канал корпуса для ультразвукового датчика </w:t>
      </w:r>
      <w:r>
        <w:rPr>
          <w:rFonts w:ascii="Times New Roman" w:hAnsi="Times New Roman" w:cs="Times New Roman"/>
          <w:sz w:val="24"/>
          <w:szCs w:val="28"/>
          <w:lang w:val="en-US"/>
        </w:rPr>
        <w:t>HC</w:t>
      </w:r>
      <w:r w:rsidRPr="00E829B4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  <w:lang w:val="en-US"/>
        </w:rPr>
        <w:t>SR</w:t>
      </w:r>
      <w:r w:rsidRPr="00E829B4">
        <w:rPr>
          <w:rFonts w:ascii="Times New Roman" w:hAnsi="Times New Roman" w:cs="Times New Roman"/>
          <w:sz w:val="24"/>
          <w:szCs w:val="28"/>
        </w:rPr>
        <w:t>04</w:t>
      </w:r>
    </w:p>
    <w:p w:rsidR="00B02995" w:rsidRDefault="00B02995" w:rsidP="00EE13C8">
      <w:pPr>
        <w:rPr>
          <w:rFonts w:ascii="Times New Roman" w:hAnsi="Times New Roman" w:cs="Times New Roman"/>
          <w:sz w:val="28"/>
          <w:szCs w:val="28"/>
        </w:rPr>
      </w:pPr>
    </w:p>
    <w:p w:rsidR="00EE13C8" w:rsidRPr="008F4C18" w:rsidRDefault="008F4C18" w:rsidP="00EE13C8">
      <w:pPr>
        <w:pStyle w:val="10"/>
      </w:pPr>
      <w:r>
        <w:t>Заключение</w:t>
      </w:r>
    </w:p>
    <w:p w:rsidR="008F4C18" w:rsidRDefault="008F4C18" w:rsidP="008F4C18">
      <w:pPr>
        <w:pStyle w:val="a3"/>
      </w:pPr>
      <w:r>
        <w:t>Разработка измерителя пороговых частот слуха человека</w:t>
      </w:r>
      <w:r w:rsidR="00C90BC8">
        <w:t xml:space="preserve"> позволила </w:t>
      </w:r>
      <w:proofErr w:type="gramStart"/>
      <w:r w:rsidR="00C90BC8">
        <w:t>решить</w:t>
      </w:r>
      <w:proofErr w:type="gramEnd"/>
      <w:r w:rsidR="00C90BC8">
        <w:t xml:space="preserve"> как практические задачи по изготовлению измерителя, так и произвести эксперимент.</w:t>
      </w:r>
      <w:r>
        <w:t xml:space="preserve">  </w:t>
      </w:r>
    </w:p>
    <w:p w:rsidR="00ED1123" w:rsidRDefault="00EE13C8" w:rsidP="008F4C18">
      <w:pPr>
        <w:pStyle w:val="a3"/>
      </w:pPr>
      <w:r w:rsidRPr="008F4C18">
        <w:t>В</w:t>
      </w:r>
      <w:r w:rsidRPr="00EE13C8">
        <w:t xml:space="preserve"> рамках исследования был подтвержден научный факт того, что с увеличением возраста человека уменьшается его значение верхней пороговой частоты слуха, обусловленный уменьшением эластичности барабанной перепонки уха. На </w:t>
      </w:r>
      <w:r w:rsidR="00C90BC8">
        <w:t>представленном графике</w:t>
      </w:r>
      <w:r w:rsidRPr="00EE13C8">
        <w:t xml:space="preserve"> явно выражено уменьш</w:t>
      </w:r>
      <w:r w:rsidRPr="008F4C18">
        <w:t>ение</w:t>
      </w:r>
      <w:r w:rsidRPr="00EE13C8">
        <w:t xml:space="preserve"> верхней пороговой частоты с увеличением возраста с 18 до 11 кГц.</w:t>
      </w:r>
    </w:p>
    <w:p w:rsidR="00C90BC8" w:rsidRDefault="00C90BC8" w:rsidP="008F4C18">
      <w:pPr>
        <w:pStyle w:val="a3"/>
      </w:pPr>
      <w:r>
        <w:t xml:space="preserve">В дальнейшем, получив во время проведения эксперимента обратную связь от испытуемых, планируется произвести качественную модернизацию разработанного образца, а также благодаря этому выявить зависимость пороговых границ уха человека не только от возраста испытуемого, но и от его рода деятельности, наличия профессиональной квалификации в области </w:t>
      </w:r>
      <w:r w:rsidR="00E124B5">
        <w:t>аудиотехники и т.д.</w:t>
      </w:r>
      <w:bookmarkStart w:id="0" w:name="_GoBack"/>
      <w:bookmarkEnd w:id="0"/>
    </w:p>
    <w:p w:rsidR="00C90BC8" w:rsidRPr="00EE13C8" w:rsidRDefault="00C90BC8" w:rsidP="008F4C18">
      <w:pPr>
        <w:pStyle w:val="a3"/>
      </w:pPr>
    </w:p>
    <w:sectPr w:rsidR="00C90BC8" w:rsidRPr="00EE13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77839"/>
    <w:multiLevelType w:val="hybridMultilevel"/>
    <w:tmpl w:val="D9E82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74E41"/>
    <w:multiLevelType w:val="hybridMultilevel"/>
    <w:tmpl w:val="DAB01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D07C1D"/>
    <w:multiLevelType w:val="hybridMultilevel"/>
    <w:tmpl w:val="5276DC48"/>
    <w:lvl w:ilvl="0" w:tplc="225EF23E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64A4D52"/>
    <w:multiLevelType w:val="hybridMultilevel"/>
    <w:tmpl w:val="15EA0858"/>
    <w:lvl w:ilvl="0" w:tplc="225EF23E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666555F"/>
    <w:multiLevelType w:val="hybridMultilevel"/>
    <w:tmpl w:val="CFB86B1E"/>
    <w:lvl w:ilvl="0" w:tplc="225EF23E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96C41B8"/>
    <w:multiLevelType w:val="hybridMultilevel"/>
    <w:tmpl w:val="DF28C40A"/>
    <w:lvl w:ilvl="0" w:tplc="6E0A04E0">
      <w:start w:val="1"/>
      <w:numFmt w:val="decimal"/>
      <w:pStyle w:val="1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DAF6179"/>
    <w:multiLevelType w:val="hybridMultilevel"/>
    <w:tmpl w:val="92EE5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DC25C6"/>
    <w:multiLevelType w:val="hybridMultilevel"/>
    <w:tmpl w:val="8FBC98F6"/>
    <w:lvl w:ilvl="0" w:tplc="C9E281B4">
      <w:start w:val="1"/>
      <w:numFmt w:val="decimal"/>
      <w:pStyle w:val="10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AB583B"/>
    <w:multiLevelType w:val="hybridMultilevel"/>
    <w:tmpl w:val="B0868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EB75FF"/>
    <w:multiLevelType w:val="hybridMultilevel"/>
    <w:tmpl w:val="511E6B5C"/>
    <w:lvl w:ilvl="0" w:tplc="225EF23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CA55732"/>
    <w:multiLevelType w:val="hybridMultilevel"/>
    <w:tmpl w:val="C3820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5"/>
  </w:num>
  <w:num w:numId="7">
    <w:abstractNumId w:val="10"/>
  </w:num>
  <w:num w:numId="8">
    <w:abstractNumId w:val="9"/>
  </w:num>
  <w:num w:numId="9">
    <w:abstractNumId w:val="4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1A7"/>
    <w:rsid w:val="000D2A31"/>
    <w:rsid w:val="00117296"/>
    <w:rsid w:val="00132BFA"/>
    <w:rsid w:val="0018658A"/>
    <w:rsid w:val="001B71A7"/>
    <w:rsid w:val="00261DA8"/>
    <w:rsid w:val="0026304D"/>
    <w:rsid w:val="00270BC6"/>
    <w:rsid w:val="00297C58"/>
    <w:rsid w:val="00324E16"/>
    <w:rsid w:val="00441183"/>
    <w:rsid w:val="00780B1F"/>
    <w:rsid w:val="00861D89"/>
    <w:rsid w:val="008B1A1C"/>
    <w:rsid w:val="008F4C18"/>
    <w:rsid w:val="009478FB"/>
    <w:rsid w:val="009E23DF"/>
    <w:rsid w:val="009F6456"/>
    <w:rsid w:val="00AC05CD"/>
    <w:rsid w:val="00B02995"/>
    <w:rsid w:val="00B135ED"/>
    <w:rsid w:val="00C90BC8"/>
    <w:rsid w:val="00E124B5"/>
    <w:rsid w:val="00E44142"/>
    <w:rsid w:val="00E829B4"/>
    <w:rsid w:val="00ED1123"/>
    <w:rsid w:val="00EE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E4A9D9-6313-4BA2-8FD8-1E9BE79E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basedOn w:val="a"/>
    <w:next w:val="a"/>
    <w:link w:val="12"/>
    <w:uiPriority w:val="9"/>
    <w:qFormat/>
    <w:rsid w:val="008B1A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8B1A1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780B1F"/>
    <w:pPr>
      <w:ind w:left="720"/>
      <w:contextualSpacing/>
    </w:pPr>
  </w:style>
  <w:style w:type="character" w:customStyle="1" w:styleId="a4">
    <w:name w:val="Основной Знак"/>
    <w:basedOn w:val="a0"/>
    <w:link w:val="a3"/>
    <w:rsid w:val="008B1A1C"/>
    <w:rPr>
      <w:rFonts w:ascii="Times New Roman" w:hAnsi="Times New Roman" w:cs="Times New Roman"/>
      <w:sz w:val="28"/>
      <w:szCs w:val="28"/>
    </w:rPr>
  </w:style>
  <w:style w:type="paragraph" w:customStyle="1" w:styleId="10">
    <w:name w:val="ЗАГОЛОВОК 1"/>
    <w:basedOn w:val="a"/>
    <w:link w:val="13"/>
    <w:qFormat/>
    <w:rsid w:val="008B1A1C"/>
    <w:pPr>
      <w:numPr>
        <w:numId w:val="5"/>
      </w:numPr>
      <w:spacing w:after="0" w:line="360" w:lineRule="auto"/>
      <w:ind w:left="0" w:firstLine="709"/>
    </w:pPr>
    <w:rPr>
      <w:rFonts w:ascii="Times New Roman" w:hAnsi="Times New Roman" w:cs="Times New Roman"/>
      <w:b/>
      <w:sz w:val="28"/>
      <w:szCs w:val="28"/>
    </w:rPr>
  </w:style>
  <w:style w:type="paragraph" w:customStyle="1" w:styleId="1">
    <w:name w:val="Стиль1"/>
    <w:basedOn w:val="11"/>
    <w:link w:val="14"/>
    <w:qFormat/>
    <w:rsid w:val="008B1A1C"/>
    <w:pPr>
      <w:numPr>
        <w:numId w:val="6"/>
      </w:numPr>
      <w:spacing w:before="0" w:line="360" w:lineRule="auto"/>
      <w:ind w:left="0" w:firstLine="709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3">
    <w:name w:val="ЗАГОЛОВОК 1 Знак"/>
    <w:basedOn w:val="a0"/>
    <w:link w:val="10"/>
    <w:rsid w:val="008B1A1C"/>
    <w:rPr>
      <w:rFonts w:ascii="Times New Roman" w:hAnsi="Times New Roman" w:cs="Times New Roman"/>
      <w:b/>
      <w:sz w:val="28"/>
      <w:szCs w:val="28"/>
    </w:rPr>
  </w:style>
  <w:style w:type="paragraph" w:customStyle="1" w:styleId="a6">
    <w:name w:val="Рисунок"/>
    <w:basedOn w:val="a"/>
    <w:link w:val="a7"/>
    <w:qFormat/>
    <w:rsid w:val="00117296"/>
    <w:pPr>
      <w:tabs>
        <w:tab w:val="left" w:pos="709"/>
      </w:tabs>
      <w:spacing w:after="0" w:line="36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12">
    <w:name w:val="Заголовок 1 Знак"/>
    <w:basedOn w:val="a0"/>
    <w:link w:val="11"/>
    <w:uiPriority w:val="9"/>
    <w:rsid w:val="008B1A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4">
    <w:name w:val="Стиль1 Знак"/>
    <w:basedOn w:val="12"/>
    <w:link w:val="1"/>
    <w:rsid w:val="008B1A1C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character" w:customStyle="1" w:styleId="a7">
    <w:name w:val="Рисунок Знак"/>
    <w:link w:val="a6"/>
    <w:rsid w:val="00117296"/>
    <w:rPr>
      <w:rFonts w:ascii="Times New Roman" w:eastAsia="Calibri" w:hAnsi="Times New Roman" w:cs="Times New Roman"/>
      <w:sz w:val="24"/>
      <w:szCs w:val="24"/>
    </w:rPr>
  </w:style>
  <w:style w:type="character" w:styleId="a8">
    <w:name w:val="Placeholder Text"/>
    <w:basedOn w:val="a0"/>
    <w:uiPriority w:val="99"/>
    <w:semiHidden/>
    <w:rsid w:val="00AC05CD"/>
    <w:rPr>
      <w:color w:val="808080"/>
    </w:rPr>
  </w:style>
  <w:style w:type="table" w:customStyle="1" w:styleId="TableNormal">
    <w:name w:val="Table Normal"/>
    <w:uiPriority w:val="2"/>
    <w:qFormat/>
    <w:rsid w:val="00B02995"/>
    <w:pPr>
      <w:spacing w:after="200" w:line="276" w:lineRule="auto"/>
    </w:pPr>
    <w:rPr>
      <w:rFonts w:ascii="Calibri" w:eastAsia="Calibri" w:hAnsi="Calibri" w:cs="Calibr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02995"/>
    <w:pPr>
      <w:widowControl w:val="0"/>
      <w:autoSpaceDE w:val="0"/>
      <w:autoSpaceDN w:val="0"/>
      <w:spacing w:after="0" w:line="207" w:lineRule="exact"/>
      <w:ind w:left="478"/>
      <w:jc w:val="center"/>
    </w:pPr>
    <w:rPr>
      <w:rFonts w:ascii="Arial" w:eastAsia="Arial" w:hAnsi="Arial" w:cs="Arial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07/relationships/hdphoto" Target="media/hdphoto4.wdp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2221</Words>
  <Characters>12663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</dc:creator>
  <cp:keywords/>
  <dc:description/>
  <cp:lastModifiedBy>Vit</cp:lastModifiedBy>
  <cp:revision>15</cp:revision>
  <dcterms:created xsi:type="dcterms:W3CDTF">2019-12-17T15:45:00Z</dcterms:created>
  <dcterms:modified xsi:type="dcterms:W3CDTF">2019-12-18T11:13:00Z</dcterms:modified>
</cp:coreProperties>
</file>