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чек-листа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#### Компетенция: Умение формировать доверие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Этап продаж: Установление контакта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 Индикатор 1: Уточнил имя клиента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- Штрафной балл: 3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Индикатор 2: Назвал свое имя и компанию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- Штрафной балл: 3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3. Индикатор 3: Уточнил сферу деятельности клиента (СТО, магазин, автопарк и т.д.)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- Штрафной балл: 3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4. Индикатор 4: Выявление ЛПР и ЛВПР (допускается, например, фраза «А вы работаете с подбором?» и аналоги)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- Штрафной балл: 3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5. Индикатор 5: Озвучивает информационные поводы, необходимые для согласования встречи (для STO – CRM, для остальных дефолтно «да»)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- Штрафной балл: 2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#### Компетенция: Эффективная коммуникация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Этап продаж: Выявление потребностей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6. Индикатор 7: Спросил клиента, как сейчас построен процесс и к каким ресурсам прибегает клиент в своей деятельности?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- Штрафной балл: 3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7. Индикатор 8: Выяснил, использует ли клиент аналоги продукта (конкурентов)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- Штрафной балл: 3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8. Индикатор 9: Уточнил основные боли клиента, связанные с подбором, ремонтом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- Штрафной балл: 3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9. Индикатор 10: Задал уточняющие вопросы, выявляющие дополнительные потребности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- Примеры вопросов: «С какими марками работает клиент? Подбирает ли он масла? Есть ли работа с электросхемами?»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- Штрафной балл: 3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10. Индикатор 11: Задает не менее трех открытых вопросов в ходе диалога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- Штрафной балл: 3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11. Индикатор 12: Не перебивает клиента, выслушивает до конца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- Штрафной балл: 3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12. Индикатор 13: Использует техники активного слушания: парафраз, эхо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- Штрафной балл: 3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13. Индикатор 14: Резюмирует полученную от клиента информацию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- Штрафной балл: 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#### Компетенция: Эффективная презентация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Этап продаж: Презентация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14. Индикатор 16: Презентует продукты/услуги на языке выгод, исходя из выявленной потребности клиента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- Штрафной балл: 2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15. Индикатор 17: Отвечает на вопросы клиента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- Штрафной балл: 2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16. Индикатор 18: Показывает выгоды сотрудничества по продукту и (если необходимо) по другим продуктам компании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- Штрафной балл: 2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17. Индикатор 19: Подчеркнул выгоды подписки для бизнеса клиента или обозначил выгоду более высокого тарифа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- Примечание: При демонстрации продукта — после демо; цена должна предлагаться клиенту в формате лестницы (СТРОГО сверху вниз). Допускается, что при озвучивании цены на год говорят «месяц 4500 при подключении на год».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- Штрафной балл: 2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18. Индикатор 20: Использует актуальные примеры в процессе презентации (сторителлинг)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- Штрафной балл: 2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#### Компетенция: Убедительная аргументация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Этап продаж: Работа с возражениями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19. Индикатор 21: Отрабатывает возражения клиентов (присоединение)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- Штрафной балл: 4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20. Индикатор 22: Задает вопросы в процессе отработки возражения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- Штрафной балл: 4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21. Индикатор 23: Предоставляет аргументы в ответ на возражения клиентов, основанные на выгодах для клиента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- Штрафной балл: 4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22. Индикатор 24: Проверяет, убедил ли клиента или остались ли дополнительные вопросы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- Штрафной балл: 4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#### Компетенция: Ориентация на результат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Этап продаж: Завершение сделки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23. Индикатор 25: Завершает предложения побуждением через «Давайте» или аналогичные фразы-побудители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- Штрафной балл: 2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24. Индикатор 26: Фиксирует договоренности с клиентом относительно последующего сотрудничества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- Штрафной балл: 2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25. Индикатор 27: Назначил следующий шаг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- Штрафной балл: 2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26. Индикатор 28: Предлагает выйти на сделку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- Штрафной балл: 2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27. Индикатор 29: Применяет дальнейшие действия, если клиент не готов принять решение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- Штрафной балл: 2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28. Индикатор 30: Попрощался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- Штрафной балл: 2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#### Компетенция: Инициативность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Этап продаж: В процессе всех этапов продаж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29. Индикатор 31: Проявляет инициативу в переговорах с клиентом, занимает ведущую роль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- Штрафной балл: 2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30. Индикатор 32: Демонстрирует позицию «на равных»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- Штрафной балл: 2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#### Компетенция: Клиентоориентированность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31. Индикатор 33: Обращается к клиенту по имени не менее 3 раз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- Штрафной балл: 4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#### Компетенция: Работа в СРМ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32. Индикатор 34: Стадия сделки актуальна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- Штрафной балл: 4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33. Индикатор 35: Заполнены обязательные поля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- Штрафной балл: 4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34. Индикатор 36: Заполнено поле «фамилия» в случае выигранной сделки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- Штрафной балл: 4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35. Индикатор 37: В речи использует позитивные формулировки (не использует частицу «не»; использование «НЕ» означает отсутствие чего-либо)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- Штрафной балл: 4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