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E0BD8" w14:textId="563F0A00" w:rsidR="0063600C" w:rsidRDefault="758D1DC9" w:rsidP="758D1DC9">
      <w:pPr>
        <w:pStyle w:val="Heading1"/>
      </w:pPr>
      <w:r>
        <w:t>Standards Compliance</w:t>
      </w:r>
    </w:p>
    <w:p w14:paraId="1F99364C" w14:textId="4874C897" w:rsidR="758D1DC9" w:rsidRDefault="758D1DC9" w:rsidP="758D1DC9">
      <w:pPr>
        <w:pStyle w:val="ListParagraph"/>
        <w:numPr>
          <w:ilvl w:val="0"/>
          <w:numId w:val="1"/>
        </w:numPr>
      </w:pPr>
      <w:r>
        <w:t>RESTful</w:t>
      </w:r>
    </w:p>
    <w:p w14:paraId="643397B1" w14:textId="04470DB0" w:rsidR="758D1DC9" w:rsidRDefault="758D1DC9" w:rsidP="758D1DC9">
      <w:r w:rsidRPr="758D1DC9">
        <w:t>Jersey</w:t>
      </w:r>
    </w:p>
    <w:p w14:paraId="17AF8F53" w14:textId="49665A29" w:rsidR="758D1DC9" w:rsidRDefault="000F3C3B">
      <w:hyperlink r:id="rId5">
        <w:r w:rsidR="758D1DC9" w:rsidRPr="758D1DC9">
          <w:rPr>
            <w:rStyle w:val="Hyperlink"/>
            <w:rFonts w:ascii="Calibri" w:eastAsia="Calibri" w:hAnsi="Calibri" w:cs="Calibri"/>
          </w:rPr>
          <w:t>http://www.broadleafcommerce.com/technology-stack</w:t>
        </w:r>
      </w:hyperlink>
    </w:p>
    <w:p w14:paraId="65937F24" w14:textId="66818342" w:rsidR="00D267FF" w:rsidRPr="00D267FF" w:rsidRDefault="00D267FF" w:rsidP="758D1DC9">
      <w:pPr>
        <w:pStyle w:val="ListParagraph"/>
        <w:numPr>
          <w:ilvl w:val="0"/>
          <w:numId w:val="1"/>
        </w:numPr>
      </w:pPr>
      <w:r>
        <w:t>HTTP</w:t>
      </w:r>
    </w:p>
    <w:p w14:paraId="3F58D8FE" w14:textId="2A81B034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 xml:space="preserve">SMTP </w:t>
      </w:r>
    </w:p>
    <w:p w14:paraId="7F5DC9B8" w14:textId="32118E34" w:rsidR="758D1DC9" w:rsidRDefault="758D1DC9" w:rsidP="758D1DC9">
      <w:r w:rsidRPr="758D1DC9">
        <w:rPr>
          <w:rFonts w:ascii="Calibri" w:eastAsia="Calibri" w:hAnsi="Calibri" w:cs="Calibri"/>
        </w:rPr>
        <w:t>Email feature</w:t>
      </w:r>
    </w:p>
    <w:p w14:paraId="0F834C3B" w14:textId="59E6901D" w:rsidR="758D1DC9" w:rsidRDefault="000F3C3B">
      <w:hyperlink r:id="rId6">
        <w:r w:rsidR="758D1DC9" w:rsidRPr="758D1DC9">
          <w:rPr>
            <w:rStyle w:val="Hyperlink"/>
            <w:rFonts w:ascii="Calibri" w:eastAsia="Calibri" w:hAnsi="Calibri" w:cs="Calibri"/>
          </w:rPr>
          <w:t>http://www.broadleafcommerce.com/docs/core/current/broadleaf-concepts/key-aspects-and-configuration/features-and-architecture</w:t>
        </w:r>
      </w:hyperlink>
    </w:p>
    <w:p w14:paraId="4D5AD3D9" w14:textId="67F6BC7F" w:rsidR="758D1DC9" w:rsidRDefault="00E4453E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W3C, </w:t>
      </w:r>
      <w:r w:rsidR="001F2E3B">
        <w:rPr>
          <w:rFonts w:ascii="Calibri" w:eastAsia="Calibri" w:hAnsi="Calibri" w:cs="Calibri"/>
        </w:rPr>
        <w:t>SOAP</w:t>
      </w:r>
    </w:p>
    <w:p w14:paraId="0054BF6D" w14:textId="54581E7E" w:rsidR="758D1DC9" w:rsidRPr="00CF613D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MVC</w:t>
      </w:r>
    </w:p>
    <w:p w14:paraId="711452A0" w14:textId="77777777" w:rsidR="00F35E1D" w:rsidRPr="00F35E1D" w:rsidRDefault="00CF613D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Issues tracking </w:t>
      </w:r>
      <w:r w:rsidR="00F35E1D">
        <w:rPr>
          <w:rFonts w:ascii="Calibri" w:eastAsia="Calibri" w:hAnsi="Calibri" w:cs="Calibri"/>
        </w:rPr>
        <w:t xml:space="preserve">Strategy </w:t>
      </w:r>
    </w:p>
    <w:p w14:paraId="678DD106" w14:textId="7E661C03" w:rsidR="00F35E1D" w:rsidRDefault="00F35E1D" w:rsidP="00F35E1D">
      <w:pPr>
        <w:pStyle w:val="ListParagraph"/>
      </w:pPr>
      <w:hyperlink r:id="rId7" w:history="1">
        <w:r w:rsidRPr="002A44E7">
          <w:rPr>
            <w:rStyle w:val="Hyperlink"/>
          </w:rPr>
          <w:t>https://github.com/BroadleafCommerce/BroadleafCommerce/blob/BroadleafCommerce-4.0.x/CONTRIBUTING.md#issues</w:t>
        </w:r>
      </w:hyperlink>
    </w:p>
    <w:p w14:paraId="6AC79C4F" w14:textId="77777777" w:rsidR="00F35E1D" w:rsidRPr="00F35E1D" w:rsidRDefault="00F35E1D" w:rsidP="00F35E1D">
      <w:pPr>
        <w:pStyle w:val="ListParagraph"/>
      </w:pPr>
    </w:p>
    <w:p w14:paraId="62022941" w14:textId="23FA4200" w:rsidR="00F35E1D" w:rsidRPr="00F35E1D" w:rsidRDefault="00F35E1D" w:rsidP="758D1DC9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Pull request &amp; branching strategy </w:t>
      </w:r>
      <w:r w:rsidR="002715E2">
        <w:rPr>
          <w:rFonts w:ascii="Calibri" w:eastAsia="Calibri" w:hAnsi="Calibri" w:cs="Calibri"/>
        </w:rPr>
        <w:t>(version control)</w:t>
      </w:r>
    </w:p>
    <w:p w14:paraId="07F2B5D4" w14:textId="27636051" w:rsidR="00F35E1D" w:rsidRDefault="003F14F9" w:rsidP="00F35E1D">
      <w:pPr>
        <w:pStyle w:val="ListParagraph"/>
      </w:pPr>
      <w:hyperlink r:id="rId8" w:history="1">
        <w:r w:rsidRPr="002A44E7">
          <w:rPr>
            <w:rStyle w:val="Hyperlink"/>
          </w:rPr>
          <w:t>https://github.com/BroadleafCommerce/BroadleafCommerce/blob/BroadleafCommerce-4.0.x/CONTRIBUTING.md#fix-it-yourself-with-a-pull-request</w:t>
        </w:r>
      </w:hyperlink>
    </w:p>
    <w:p w14:paraId="3208C2E8" w14:textId="2F874CC1" w:rsidR="003F14F9" w:rsidRDefault="003F14F9" w:rsidP="003F14F9">
      <w:pPr>
        <w:pStyle w:val="ListParagraph"/>
      </w:pPr>
      <w:hyperlink r:id="rId9" w:history="1">
        <w:r w:rsidRPr="002A44E7">
          <w:rPr>
            <w:rStyle w:val="Hyperlink"/>
          </w:rPr>
          <w:t>https://github.com/BroadleafCommerce/BroadleafCommerce/blob/BroadleafCommerce-4.0.x/CONTRIBUTING.md#broadleaf-commerce-branching-strategy</w:t>
        </w:r>
      </w:hyperlink>
    </w:p>
    <w:p w14:paraId="5877470F" w14:textId="77777777" w:rsidR="00F35E1D" w:rsidRPr="00CF613D" w:rsidRDefault="00F35E1D" w:rsidP="00F35E1D">
      <w:pPr>
        <w:pStyle w:val="ListParagraph"/>
      </w:pPr>
    </w:p>
    <w:p w14:paraId="5C6DCF6B" w14:textId="3E948F1F" w:rsidR="00CF613D" w:rsidRDefault="00CF613D" w:rsidP="758D1DC9">
      <w:pPr>
        <w:pStyle w:val="ListParagraph"/>
        <w:numPr>
          <w:ilvl w:val="0"/>
          <w:numId w:val="1"/>
        </w:numPr>
      </w:pPr>
      <w:r>
        <w:t>Code style</w:t>
      </w:r>
      <w:r w:rsidRPr="00CF613D">
        <w:t xml:space="preserve"> </w:t>
      </w:r>
      <w:hyperlink r:id="rId10" w:history="1">
        <w:r w:rsidRPr="002A44E7">
          <w:rPr>
            <w:rStyle w:val="Hyperlink"/>
          </w:rPr>
          <w:t>http://f.cl.ly/items/1P3X2a2E1n1e3d3S3g3L/Broadleaf%20Eclipse%20Formatter.xml</w:t>
        </w:r>
      </w:hyperlink>
    </w:p>
    <w:p w14:paraId="2E2196E7" w14:textId="77777777" w:rsidR="00CF613D" w:rsidRDefault="00CF613D" w:rsidP="001F2E3B">
      <w:pPr>
        <w:pStyle w:val="ListParagraph"/>
      </w:pPr>
    </w:p>
    <w:p w14:paraId="30131DC1" w14:textId="77777777" w:rsidR="758D1DC9" w:rsidRDefault="758D1DC9" w:rsidP="758D1DC9">
      <w:pPr>
        <w:pStyle w:val="Heading1"/>
      </w:pPr>
      <w:r w:rsidRPr="758D1DC9">
        <w:t>Maintainability</w:t>
      </w:r>
    </w:p>
    <w:p w14:paraId="1224A92E" w14:textId="0D63C9F2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Code level</w:t>
      </w:r>
    </w:p>
    <w:p w14:paraId="11956C7F" w14:textId="7C703CF4" w:rsidR="00D267FF" w:rsidRPr="00355AD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If tight coupling between application class and framework class?</w:t>
      </w:r>
    </w:p>
    <w:p w14:paraId="2E55E421" w14:textId="1EEBAE2A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How dependency between application classes or application class and framework class?</w:t>
      </w:r>
    </w:p>
    <w:p w14:paraId="78DF557F" w14:textId="77777777" w:rsidR="00355AD9" w:rsidRDefault="00355AD9" w:rsidP="758D1DC9"/>
    <w:p w14:paraId="5F1DE324" w14:textId="406A6302" w:rsidR="758D1DC9" w:rsidRDefault="758D1DC9" w:rsidP="758D1DC9">
      <w:r w:rsidRPr="758D1DC9">
        <w:rPr>
          <w:rFonts w:ascii="Calibri" w:eastAsia="Calibri" w:hAnsi="Calibri" w:cs="Calibri"/>
        </w:rPr>
        <w:t>Highly usage of frameworks means it is hard to re-engineering</w:t>
      </w:r>
    </w:p>
    <w:p w14:paraId="53D43ECE" w14:textId="51540597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t>Design</w:t>
      </w:r>
      <w:r w:rsidR="000F3C3B">
        <w:rPr>
          <w:rFonts w:ascii="Calibri" w:eastAsia="Calibri" w:hAnsi="Calibri" w:cs="Calibri"/>
        </w:rPr>
        <w:t xml:space="preserve"> level</w:t>
      </w:r>
      <w:bookmarkStart w:id="0" w:name="_GoBack"/>
      <w:bookmarkEnd w:id="0"/>
    </w:p>
    <w:p w14:paraId="4678A450" w14:textId="7D15C304" w:rsidR="758D1DC9" w:rsidRDefault="758D1DC9" w:rsidP="758D1DC9"/>
    <w:p w14:paraId="1FCF36F9" w14:textId="4E32FD5D" w:rsidR="758D1DC9" w:rsidRDefault="758D1DC9" w:rsidP="758D1DC9">
      <w:pPr>
        <w:pStyle w:val="ListParagraph"/>
        <w:numPr>
          <w:ilvl w:val="0"/>
          <w:numId w:val="1"/>
        </w:numPr>
      </w:pPr>
      <w:r w:rsidRPr="758D1DC9">
        <w:rPr>
          <w:rFonts w:ascii="Calibri" w:eastAsia="Calibri" w:hAnsi="Calibri" w:cs="Calibri"/>
        </w:rPr>
        <w:lastRenderedPageBreak/>
        <w:t>Traceability</w:t>
      </w:r>
    </w:p>
    <w:p w14:paraId="09A87F7F" w14:textId="27899672" w:rsidR="758D1DC9" w:rsidRDefault="758D1DC9" w:rsidP="758D1DC9"/>
    <w:p w14:paraId="28777041" w14:textId="3F25EC01" w:rsidR="758D1DC9" w:rsidRDefault="758D1DC9" w:rsidP="758D1DC9">
      <w:pPr>
        <w:pStyle w:val="Heading1"/>
      </w:pPr>
      <w:r w:rsidRPr="758D1DC9">
        <w:t>Reliability</w:t>
      </w:r>
    </w:p>
    <w:p w14:paraId="3BA47F66" w14:textId="2897B147" w:rsidR="008632DE" w:rsidRDefault="008632DE" w:rsidP="008632DE">
      <w:r>
        <w:t>Maturity</w:t>
      </w:r>
    </w:p>
    <w:p w14:paraId="30B84765" w14:textId="185B6701" w:rsidR="008632DE" w:rsidRDefault="00EB1033" w:rsidP="008632DE">
      <w:r>
        <w:t>Availability</w:t>
      </w:r>
    </w:p>
    <w:p w14:paraId="7BC6E566" w14:textId="4B7DB689" w:rsidR="00EB1033" w:rsidRDefault="00EB1033" w:rsidP="008632DE">
      <w:r>
        <w:t>Fault Tolerance</w:t>
      </w:r>
    </w:p>
    <w:p w14:paraId="058B490A" w14:textId="30D07E90" w:rsidR="00EB1033" w:rsidRDefault="00EB1033" w:rsidP="008632DE">
      <w:r>
        <w:t>Recoverability</w:t>
      </w:r>
    </w:p>
    <w:p w14:paraId="5190C5EB" w14:textId="77777777" w:rsidR="00454E80" w:rsidRPr="008632DE" w:rsidRDefault="00454E80" w:rsidP="008632DE"/>
    <w:p w14:paraId="7BAC084F" w14:textId="23542D7B" w:rsidR="758D1DC9" w:rsidRDefault="758D1DC9" w:rsidP="758D1DC9">
      <w:r w:rsidRPr="758D1DC9">
        <w:rPr>
          <w:rFonts w:ascii="Calibri" w:eastAsia="Calibri" w:hAnsi="Calibri" w:cs="Calibri"/>
        </w:rPr>
        <w:t xml:space="preserve">Test methods? Test case? </w:t>
      </w:r>
    </w:p>
    <w:p w14:paraId="77E3B8CA" w14:textId="2E0D636E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Validation &amp; verification</w:t>
      </w:r>
    </w:p>
    <w:p w14:paraId="03C5C1B6" w14:textId="77777777" w:rsidR="002A4190" w:rsidRDefault="002A4190" w:rsidP="758D1DC9">
      <w:pPr>
        <w:rPr>
          <w:rFonts w:ascii="Calibri" w:eastAsia="Calibri" w:hAnsi="Calibri" w:cs="Calibri"/>
        </w:rPr>
      </w:pPr>
    </w:p>
    <w:p w14:paraId="6AF64120" w14:textId="11EB13B8" w:rsidR="00355AD9" w:rsidRDefault="00355AD9" w:rsidP="758D1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any documents related test but found some test code from github.</w:t>
      </w:r>
    </w:p>
    <w:p w14:paraId="2ADFE8E4" w14:textId="77777777" w:rsidR="00355AD9" w:rsidRDefault="00355AD9" w:rsidP="758D1DC9">
      <w:pPr>
        <w:rPr>
          <w:rFonts w:ascii="Calibri" w:eastAsia="Calibri" w:hAnsi="Calibri" w:cs="Calibri"/>
        </w:rPr>
      </w:pPr>
    </w:p>
    <w:p w14:paraId="0B943656" w14:textId="77777777" w:rsidR="002A4190" w:rsidRPr="002A4190" w:rsidRDefault="002A4190" w:rsidP="002A4190">
      <w:r w:rsidRPr="002A4190">
        <w:t>We have done the majority of our testing with MySQL 5.1, Oracle 9i and 10g, and HSQLDB. </w:t>
      </w:r>
    </w:p>
    <w:p w14:paraId="54A51099" w14:textId="77777777" w:rsidR="002A4190" w:rsidRDefault="002A4190" w:rsidP="758D1DC9"/>
    <w:p w14:paraId="359125A2" w14:textId="3CB99939" w:rsidR="758D1DC9" w:rsidRDefault="758D1DC9" w:rsidP="758D1DC9">
      <w:pPr>
        <w:pStyle w:val="Heading1"/>
      </w:pPr>
      <w:r w:rsidRPr="758D1DC9">
        <w:t>Usability</w:t>
      </w:r>
    </w:p>
    <w:p w14:paraId="51491FE3" w14:textId="3A3C712B" w:rsidR="00EB1033" w:rsidRDefault="00EB1033" w:rsidP="00EB1033">
      <w:r>
        <w:t>Appropriateness recognisability (Users can recognize whether a product is appropriate for their needs)</w:t>
      </w:r>
    </w:p>
    <w:p w14:paraId="597A0C73" w14:textId="40BE2B81" w:rsidR="00EB1033" w:rsidRDefault="00EB1033" w:rsidP="00EB1033">
      <w:pPr>
        <w:pStyle w:val="ListParagraph"/>
        <w:numPr>
          <w:ilvl w:val="0"/>
          <w:numId w:val="4"/>
        </w:numPr>
      </w:pPr>
      <w:r>
        <w:t>Features List</w:t>
      </w:r>
    </w:p>
    <w:p w14:paraId="34A533BA" w14:textId="236AAA3D" w:rsidR="00EB1033" w:rsidRDefault="00EB1033" w:rsidP="00EB1033">
      <w:pPr>
        <w:pStyle w:val="ListParagraph"/>
      </w:pPr>
      <w:hyperlink r:id="rId11" w:history="1">
        <w:r w:rsidRPr="002A44E7">
          <w:rPr>
            <w:rStyle w:val="Hyperlink"/>
          </w:rPr>
          <w:t>http://www.broadleafcommerce.com/features</w:t>
        </w:r>
      </w:hyperlink>
    </w:p>
    <w:p w14:paraId="67E66B78" w14:textId="159E3940" w:rsidR="00EB1033" w:rsidRDefault="00CC1632" w:rsidP="00EB1033">
      <w:pPr>
        <w:pStyle w:val="ListParagraph"/>
        <w:numPr>
          <w:ilvl w:val="0"/>
          <w:numId w:val="4"/>
        </w:numPr>
      </w:pPr>
      <w:r>
        <w:t>Demo site</w:t>
      </w:r>
      <w:r w:rsidR="0044105A">
        <w:t xml:space="preserve"> </w:t>
      </w:r>
      <w:hyperlink r:id="rId12" w:history="1">
        <w:r w:rsidR="0044105A" w:rsidRPr="002A44E7">
          <w:rPr>
            <w:rStyle w:val="Hyperlink"/>
          </w:rPr>
          <w:t>http://demo.broadleafcommerce.org/</w:t>
        </w:r>
      </w:hyperlink>
      <w:r w:rsidR="0044105A">
        <w:t xml:space="preserve"> </w:t>
      </w:r>
    </w:p>
    <w:p w14:paraId="4FD6BE2B" w14:textId="37801AB8" w:rsidR="00EB1033" w:rsidRDefault="00EB1033" w:rsidP="00EB1033">
      <w:r>
        <w:t>Learnability</w:t>
      </w:r>
    </w:p>
    <w:p w14:paraId="31E7DADE" w14:textId="385DBAA3" w:rsidR="00EB1033" w:rsidRDefault="00EB1033" w:rsidP="00EB1033">
      <w:pPr>
        <w:pStyle w:val="ListParagraph"/>
        <w:numPr>
          <w:ilvl w:val="0"/>
          <w:numId w:val="3"/>
        </w:numPr>
      </w:pPr>
      <w:r>
        <w:t>Tuition documents</w:t>
      </w:r>
    </w:p>
    <w:p w14:paraId="21CC5ECE" w14:textId="7ECDC2B9" w:rsidR="00EB1033" w:rsidRDefault="00EB1033" w:rsidP="00EB1033">
      <w:pPr>
        <w:pStyle w:val="ListParagraph"/>
        <w:numPr>
          <w:ilvl w:val="0"/>
          <w:numId w:val="3"/>
        </w:numPr>
      </w:pPr>
      <w:r>
        <w:t>Demo site</w:t>
      </w:r>
    </w:p>
    <w:p w14:paraId="4D00EC8F" w14:textId="02043B06" w:rsidR="00EB1033" w:rsidRDefault="00EB1033" w:rsidP="00EB1033">
      <w:r>
        <w:t>Operability</w:t>
      </w:r>
    </w:p>
    <w:p w14:paraId="14AACE12" w14:textId="726049A3" w:rsidR="00EB1033" w:rsidRDefault="00EB1033" w:rsidP="00EB1033">
      <w:pPr>
        <w:pStyle w:val="ListParagraph"/>
        <w:numPr>
          <w:ilvl w:val="0"/>
          <w:numId w:val="2"/>
        </w:numPr>
      </w:pPr>
      <w:r>
        <w:t xml:space="preserve"> Provide admin console </w:t>
      </w:r>
      <w:r w:rsidR="00CC1632">
        <w:t>to control and operate all store business</w:t>
      </w:r>
    </w:p>
    <w:p w14:paraId="292FDF63" w14:textId="38974DF4" w:rsidR="00EB1033" w:rsidRPr="00EB1033" w:rsidRDefault="00010E2F" w:rsidP="00EB1033">
      <w:r>
        <w:t xml:space="preserve">All </w:t>
      </w:r>
      <w:r w:rsidR="00CC1632">
        <w:t>front-end interface can be customized.</w:t>
      </w:r>
    </w:p>
    <w:p w14:paraId="42C22168" w14:textId="77777777" w:rsidR="00CC1632" w:rsidRDefault="00CC1632" w:rsidP="758D1DC9">
      <w:pPr>
        <w:rPr>
          <w:rFonts w:ascii="Calibri" w:eastAsia="Calibri" w:hAnsi="Calibri" w:cs="Calibri"/>
        </w:rPr>
      </w:pPr>
    </w:p>
    <w:p w14:paraId="6168ECFD" w14:textId="08DB8004" w:rsidR="002A4190" w:rsidRDefault="00CC1632" w:rsidP="758D1D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5A7E37">
        <w:rPr>
          <w:rFonts w:ascii="Calibri" w:eastAsia="Calibri" w:hAnsi="Calibri" w:cs="Calibri"/>
        </w:rPr>
        <w:t>ser feedback</w:t>
      </w:r>
      <w:r>
        <w:rPr>
          <w:rFonts w:ascii="Calibri" w:eastAsia="Calibri" w:hAnsi="Calibri" w:cs="Calibri"/>
        </w:rPr>
        <w:t xml:space="preserve"> </w:t>
      </w:r>
      <w:hyperlink r:id="rId13" w:history="1">
        <w:r w:rsidR="00CF613D" w:rsidRPr="002A44E7">
          <w:rPr>
            <w:rStyle w:val="Hyperlink"/>
            <w:rFonts w:ascii="Calibri" w:eastAsia="Calibri" w:hAnsi="Calibri" w:cs="Calibri"/>
          </w:rPr>
          <w:t>http://www.broadleafcommerce.com/scalability</w:t>
        </w:r>
      </w:hyperlink>
    </w:p>
    <w:p w14:paraId="79F3AD42" w14:textId="77777777" w:rsidR="00CF613D" w:rsidRDefault="00CF613D" w:rsidP="758D1DC9">
      <w:pPr>
        <w:rPr>
          <w:rFonts w:ascii="Calibri" w:eastAsia="Calibri" w:hAnsi="Calibri" w:cs="Calibri"/>
        </w:rPr>
      </w:pPr>
    </w:p>
    <w:p w14:paraId="1B9F9C1F" w14:textId="77777777" w:rsidR="002A4190" w:rsidRPr="002A4190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>Broadleaf has a large suite of default functionality built in, so it's possible that you will only need to customize the UI and some configuration files.</w:t>
      </w:r>
    </w:p>
    <w:p w14:paraId="67CAC582" w14:textId="20BF9FC0" w:rsidR="00CC1632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 xml:space="preserve">Broadleaf provides over 4000 Java classes that represent business services, data access objects, entities, and utilities. </w:t>
      </w:r>
      <w:r w:rsidR="00CC1632">
        <w:rPr>
          <w:rFonts w:ascii="Calibri" w:eastAsia="Calibri" w:hAnsi="Calibri" w:cs="Calibri"/>
        </w:rPr>
        <w:t>And also developer can extend entities and implement business services and data access interfaces to customize behavior. And related tuition documents are provided.</w:t>
      </w:r>
    </w:p>
    <w:p w14:paraId="16E4282D" w14:textId="30E2F5CD" w:rsidR="00CC1632" w:rsidRDefault="00CC1632" w:rsidP="002A4190">
      <w:pPr>
        <w:rPr>
          <w:rFonts w:ascii="Calibri" w:eastAsia="Calibri" w:hAnsi="Calibri" w:cs="Calibri"/>
        </w:rPr>
      </w:pPr>
      <w:hyperlink r:id="rId14" w:history="1">
        <w:r w:rsidRPr="002A44E7">
          <w:rPr>
            <w:rStyle w:val="Hyperlink"/>
            <w:rFonts w:ascii="Calibri" w:eastAsia="Calibri" w:hAnsi="Calibri" w:cs="Calibri"/>
          </w:rPr>
          <w:t>http://www.broadleafcommerce.com/docs/core/current/tutorials/core-tutorials/extending-entities-tutorial</w:t>
        </w:r>
      </w:hyperlink>
    </w:p>
    <w:p w14:paraId="115881B3" w14:textId="71E54B23" w:rsidR="002A4190" w:rsidRDefault="00CC1632" w:rsidP="758D1DC9">
      <w:pPr>
        <w:rPr>
          <w:rFonts w:ascii="Calibri" w:eastAsia="Calibri" w:hAnsi="Calibri" w:cs="Calibri"/>
        </w:rPr>
      </w:pPr>
      <w:hyperlink r:id="rId15" w:history="1">
        <w:r w:rsidRPr="002A44E7">
          <w:rPr>
            <w:rStyle w:val="Hyperlink"/>
            <w:rFonts w:ascii="Calibri" w:eastAsia="Calibri" w:hAnsi="Calibri" w:cs="Calibri"/>
          </w:rPr>
          <w:t>http://www.broadleafcommerce.com/docs/core/current/tutorials/core-tutorials/extending-services-tutorial</w:t>
        </w:r>
      </w:hyperlink>
    </w:p>
    <w:p w14:paraId="0B747710" w14:textId="77777777" w:rsidR="002A4190" w:rsidRDefault="002A4190" w:rsidP="758D1DC9"/>
    <w:p w14:paraId="65606A0C" w14:textId="3847D66E" w:rsidR="758D1DC9" w:rsidRDefault="758D1DC9" w:rsidP="758D1DC9">
      <w:pPr>
        <w:pStyle w:val="Heading1"/>
      </w:pPr>
      <w:r w:rsidRPr="758D1DC9">
        <w:t>Extensibility</w:t>
      </w:r>
    </w:p>
    <w:p w14:paraId="67B6E62A" w14:textId="3981BA08" w:rsidR="758D1DC9" w:rsidRDefault="758D1DC9" w:rsidP="758D1DC9">
      <w:r w:rsidRPr="758D1DC9">
        <w:t>Spring MVC and Thymeleaf provide with dynamic user in</w:t>
      </w:r>
      <w:r w:rsidR="00041542">
        <w:t>terface and templating engineer so user can choose their favorite UI template and customize. And also they can implement more entities and services for extension.</w:t>
      </w:r>
    </w:p>
    <w:p w14:paraId="6824E285" w14:textId="7277DED2" w:rsidR="002A4190" w:rsidRPr="002A4190" w:rsidRDefault="002A4190" w:rsidP="002A4190">
      <w:r w:rsidRPr="002A4190">
        <w:t>Broadleaf Commerce, at its core, is an eCommerce development </w:t>
      </w:r>
      <w:r w:rsidRPr="002A4190">
        <w:rPr>
          <w:i/>
          <w:iCs/>
        </w:rPr>
        <w:t>framework</w:t>
      </w:r>
      <w:r w:rsidRPr="002A4190">
        <w:t>. It is a set of Java libraries, dependencies, and default configuration files that can be embedded into an application such as a web application or a batch process. As a framework, Broadleaf provides a mechanism to extend, override, and customize any part of the core functionality without changing the code.</w:t>
      </w:r>
    </w:p>
    <w:p w14:paraId="197F1C54" w14:textId="6A75A3E6" w:rsidR="758D1DC9" w:rsidRDefault="758D1DC9" w:rsidP="758D1DC9">
      <w:pPr>
        <w:pStyle w:val="Heading1"/>
      </w:pPr>
      <w:r w:rsidRPr="758D1DC9">
        <w:t>Portability</w:t>
      </w:r>
    </w:p>
    <w:p w14:paraId="3D73F1BB" w14:textId="701EDC0B" w:rsidR="758D1DC9" w:rsidRDefault="758D1DC9" w:rsidP="758D1DC9">
      <w:pPr>
        <w:rPr>
          <w:rFonts w:ascii="Calibri" w:eastAsia="Calibri" w:hAnsi="Calibri" w:cs="Calibri"/>
        </w:rPr>
      </w:pPr>
      <w:r w:rsidRPr="758D1DC9">
        <w:rPr>
          <w:rFonts w:ascii="Calibri" w:eastAsia="Calibri" w:hAnsi="Calibri" w:cs="Calibri"/>
        </w:rPr>
        <w:t>Integrate many framework</w:t>
      </w:r>
      <w:r w:rsidR="00852671">
        <w:rPr>
          <w:rFonts w:ascii="Calibri" w:eastAsia="Calibri" w:hAnsi="Calibri" w:cs="Calibri"/>
        </w:rPr>
        <w:t>s</w:t>
      </w:r>
      <w:r w:rsidRPr="758D1DC9">
        <w:rPr>
          <w:rFonts w:ascii="Calibri" w:eastAsia="Calibri" w:hAnsi="Calibri" w:cs="Calibri"/>
        </w:rPr>
        <w:t xml:space="preserve"> which</w:t>
      </w:r>
      <w:r w:rsidR="00BA2B3B">
        <w:rPr>
          <w:rFonts w:ascii="Calibri" w:eastAsia="Calibri" w:hAnsi="Calibri" w:cs="Calibri"/>
        </w:rPr>
        <w:t xml:space="preserve"> may</w:t>
      </w:r>
      <w:r w:rsidR="004D1018">
        <w:rPr>
          <w:rFonts w:ascii="Calibri" w:eastAsia="Calibri" w:hAnsi="Calibri" w:cs="Calibri"/>
        </w:rPr>
        <w:t xml:space="preserve"> cause</w:t>
      </w:r>
      <w:r w:rsidRPr="758D1DC9">
        <w:rPr>
          <w:rFonts w:ascii="Calibri" w:eastAsia="Calibri" w:hAnsi="Calibri" w:cs="Calibri"/>
        </w:rPr>
        <w:t xml:space="preserve"> risk to port application</w:t>
      </w:r>
    </w:p>
    <w:p w14:paraId="7036D936" w14:textId="77777777" w:rsidR="002A4190" w:rsidRDefault="002A4190" w:rsidP="002A4190">
      <w:r w:rsidRPr="002A4190">
        <w:t>Broadleaf requires a servlet container such as Apache Tomcat. Broadleaf has also been tested with Jetty, JBoss Application Server, Oracle WebLogic Application Server, and IBM WebSphere Application Server.</w:t>
      </w:r>
    </w:p>
    <w:p w14:paraId="36A73BF5" w14:textId="5F1B19F2" w:rsidR="00D61084" w:rsidRPr="002A4190" w:rsidRDefault="00D61084" w:rsidP="002A4190">
      <w:hyperlink r:id="rId16" w:history="1">
        <w:r w:rsidRPr="002A44E7">
          <w:rPr>
            <w:rStyle w:val="Hyperlink"/>
          </w:rPr>
          <w:t>http://www.broadleafcommerce.com/faq?recaptchaPublicKey=6Lct6_ESAAAAAA1rzWdQDmWx1WC8804UaOaBEj2t#q2</w:t>
        </w:r>
      </w:hyperlink>
      <w:r>
        <w:t xml:space="preserve"> </w:t>
      </w:r>
    </w:p>
    <w:p w14:paraId="473C7E09" w14:textId="1C48683D" w:rsidR="002A4190" w:rsidRDefault="002A4190" w:rsidP="002A4190">
      <w:r w:rsidRPr="002A4190">
        <w:t>You can use any relational database that Hibernate </w:t>
      </w:r>
      <w:hyperlink r:id="rId17" w:history="1">
        <w:r w:rsidRPr="002A4190">
          <w:rPr>
            <w:rStyle w:val="Hyperlink"/>
          </w:rPr>
          <w:t>supports</w:t>
        </w:r>
      </w:hyperlink>
      <w:r w:rsidRPr="002A4190">
        <w:t>.</w:t>
      </w:r>
      <w:r w:rsidR="009F705E">
        <w:t xml:space="preserve"> But no noSQL</w:t>
      </w:r>
      <w:r w:rsidR="00041542">
        <w:t xml:space="preserve"> data storage.</w:t>
      </w:r>
      <w:r w:rsidR="00D61084">
        <w:t xml:space="preserve"> </w:t>
      </w:r>
      <w:r w:rsidR="00D61084" w:rsidRPr="00D61084">
        <w:t>We have done the majority of our testing with MySQL 5.1, Oracle 9i and 10g, and HSQLDB. </w:t>
      </w:r>
    </w:p>
    <w:p w14:paraId="38F995F6" w14:textId="603A4649" w:rsidR="00D61084" w:rsidRPr="002A4190" w:rsidRDefault="00D61084" w:rsidP="002A4190">
      <w:hyperlink r:id="rId18" w:history="1">
        <w:r w:rsidRPr="002A44E7">
          <w:rPr>
            <w:rStyle w:val="Hyperlink"/>
          </w:rPr>
          <w:t>http://www.broadleafcommerce.com/faq?recaptchaPublicKey=6Lct6_ESAAAAAA1rzWdQDmWx1WC8804UaOaBEj2t#q4</w:t>
        </w:r>
      </w:hyperlink>
      <w:r>
        <w:t xml:space="preserve"> </w:t>
      </w:r>
    </w:p>
    <w:p w14:paraId="15CF5589" w14:textId="042A2F65" w:rsidR="002A4190" w:rsidRPr="002A4190" w:rsidRDefault="002A4190" w:rsidP="002A4190">
      <w:pPr>
        <w:rPr>
          <w:rFonts w:ascii="Calibri" w:eastAsia="Calibri" w:hAnsi="Calibri" w:cs="Calibri"/>
        </w:rPr>
      </w:pPr>
      <w:r w:rsidRPr="002A4190">
        <w:rPr>
          <w:rFonts w:ascii="Calibri" w:eastAsia="Calibri" w:hAnsi="Calibri" w:cs="Calibri"/>
        </w:rPr>
        <w:t>We have deployed Broadleaf Commerce to Amazon EC2, Rackspace Cloud, CloudBees, CloudFoundry, Hiroku, and Amazon Elastic Beanstalk. </w:t>
      </w:r>
    </w:p>
    <w:p w14:paraId="11FDCF3E" w14:textId="21EAEFD7" w:rsidR="002A4190" w:rsidRDefault="00041542" w:rsidP="758D1DC9">
      <w:pPr>
        <w:rPr>
          <w:rFonts w:ascii="Calibri" w:eastAsia="Calibri" w:hAnsi="Calibri" w:cs="Calibri"/>
        </w:rPr>
      </w:pPr>
      <w:hyperlink r:id="rId19" w:history="1">
        <w:r w:rsidRPr="002A44E7">
          <w:rPr>
            <w:rStyle w:val="Hyperlink"/>
            <w:rFonts w:ascii="Calibri" w:eastAsia="Calibri" w:hAnsi="Calibri" w:cs="Calibri"/>
          </w:rPr>
          <w:t>http://www.broadleafcommerce.com/faq?recaptchaPublicKey=6Lct6_ESAAAAAA1rzWdQDmWx1WC8804UaOaBEj2t#q5</w:t>
        </w:r>
      </w:hyperlink>
      <w:r>
        <w:rPr>
          <w:rFonts w:ascii="Calibri" w:eastAsia="Calibri" w:hAnsi="Calibri" w:cs="Calibri"/>
        </w:rPr>
        <w:t xml:space="preserve"> </w:t>
      </w:r>
    </w:p>
    <w:p w14:paraId="5104272F" w14:textId="77777777" w:rsidR="002A4190" w:rsidRDefault="002A4190" w:rsidP="758D1DC9"/>
    <w:sectPr w:rsidR="002A419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E46C6"/>
    <w:multiLevelType w:val="hybridMultilevel"/>
    <w:tmpl w:val="BD948592"/>
    <w:lvl w:ilvl="0" w:tplc="822C53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E285E"/>
    <w:multiLevelType w:val="hybridMultilevel"/>
    <w:tmpl w:val="020E2418"/>
    <w:lvl w:ilvl="0" w:tplc="525E55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6D77"/>
    <w:multiLevelType w:val="hybridMultilevel"/>
    <w:tmpl w:val="F7DC7710"/>
    <w:lvl w:ilvl="0" w:tplc="EBAA8D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827C9"/>
    <w:multiLevelType w:val="hybridMultilevel"/>
    <w:tmpl w:val="21200EA8"/>
    <w:lvl w:ilvl="0" w:tplc="8474F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80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E8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A5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0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69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8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C0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A9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10E2F"/>
    <w:rsid w:val="00041542"/>
    <w:rsid w:val="000F3C3B"/>
    <w:rsid w:val="001F2E3B"/>
    <w:rsid w:val="002715E2"/>
    <w:rsid w:val="002A4190"/>
    <w:rsid w:val="00355AD9"/>
    <w:rsid w:val="003F14F9"/>
    <w:rsid w:val="0044105A"/>
    <w:rsid w:val="00454E80"/>
    <w:rsid w:val="004D1018"/>
    <w:rsid w:val="005A7E37"/>
    <w:rsid w:val="00602078"/>
    <w:rsid w:val="0063600C"/>
    <w:rsid w:val="00831F92"/>
    <w:rsid w:val="00852671"/>
    <w:rsid w:val="008632DE"/>
    <w:rsid w:val="009F705E"/>
    <w:rsid w:val="00BA2B3B"/>
    <w:rsid w:val="00C62FA4"/>
    <w:rsid w:val="00CC1632"/>
    <w:rsid w:val="00CF613D"/>
    <w:rsid w:val="00D267FF"/>
    <w:rsid w:val="00D61084"/>
    <w:rsid w:val="00E4453E"/>
    <w:rsid w:val="00EB1033"/>
    <w:rsid w:val="00F35E1D"/>
    <w:rsid w:val="758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roadleafCommerce/BroadleafCommerce/blob/BroadleafCommerce-4.0.x/CONTRIBUTING.md#broadleaf-commerce-branching-strategy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f.cl.ly/items/1P3X2a2E1n1e3d3S3g3L/Broadleaf%20Eclipse%20Formatter.xml" TargetMode="External"/><Relationship Id="rId11" Type="http://schemas.openxmlformats.org/officeDocument/2006/relationships/hyperlink" Target="http://www.broadleafcommerce.com/features" TargetMode="External"/><Relationship Id="rId12" Type="http://schemas.openxmlformats.org/officeDocument/2006/relationships/hyperlink" Target="http://demo.broadleafcommerce.org/" TargetMode="External"/><Relationship Id="rId13" Type="http://schemas.openxmlformats.org/officeDocument/2006/relationships/hyperlink" Target="http://www.broadleafcommerce.com/scalability" TargetMode="External"/><Relationship Id="rId14" Type="http://schemas.openxmlformats.org/officeDocument/2006/relationships/hyperlink" Target="http://www.broadleafcommerce.com/docs/core/current/tutorials/core-tutorials/extending-entities-tutorial" TargetMode="External"/><Relationship Id="rId15" Type="http://schemas.openxmlformats.org/officeDocument/2006/relationships/hyperlink" Target="http://www.broadleafcommerce.com/docs/core/current/tutorials/core-tutorials/extending-services-tutorial" TargetMode="External"/><Relationship Id="rId16" Type="http://schemas.openxmlformats.org/officeDocument/2006/relationships/hyperlink" Target="http://www.broadleafcommerce.com/faq?recaptchaPublicKey=6Lct6_ESAAAAAA1rzWdQDmWx1WC8804UaOaBEj2t#q2" TargetMode="External"/><Relationship Id="rId17" Type="http://schemas.openxmlformats.org/officeDocument/2006/relationships/hyperlink" Target="https://community.jboss.org/wiki/SupportedDatabases2" TargetMode="External"/><Relationship Id="rId18" Type="http://schemas.openxmlformats.org/officeDocument/2006/relationships/hyperlink" Target="http://www.broadleafcommerce.com/faq?recaptchaPublicKey=6Lct6_ESAAAAAA1rzWdQDmWx1WC8804UaOaBEj2t#q4" TargetMode="External"/><Relationship Id="rId19" Type="http://schemas.openxmlformats.org/officeDocument/2006/relationships/hyperlink" Target="http://www.broadleafcommerce.com/faq?recaptchaPublicKey=6Lct6_ESAAAAAA1rzWdQDmWx1WC8804UaOaBEj2t#q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oadleafcommerce.com/technology-stack" TargetMode="External"/><Relationship Id="rId6" Type="http://schemas.openxmlformats.org/officeDocument/2006/relationships/hyperlink" Target="http://www.broadleafcommerce.com/docs/core/current/broadleaf-concepts/key-aspects-and-configuration/features-and-architecture" TargetMode="External"/><Relationship Id="rId7" Type="http://schemas.openxmlformats.org/officeDocument/2006/relationships/hyperlink" Target="https://github.com/BroadleafCommerce/BroadleafCommerce/blob/BroadleafCommerce-4.0.x/CONTRIBUTING.md#issues" TargetMode="External"/><Relationship Id="rId8" Type="http://schemas.openxmlformats.org/officeDocument/2006/relationships/hyperlink" Target="https://github.com/BroadleafCommerce/BroadleafCommerce/blob/BroadleafCommerce-4.0.x/CONTRIBUTING.md#fix-it-yourself-with-a-pull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821</Words>
  <Characters>4686</Characters>
  <Application>Microsoft Macintosh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Standards Compliance</vt:lpstr>
      <vt:lpstr>Maintainability</vt:lpstr>
      <vt:lpstr>Reliability</vt:lpstr>
      <vt:lpstr>Usability</vt:lpstr>
      <vt:lpstr>Extensibility</vt:lpstr>
      <vt:lpstr>Portability</vt:lpstr>
    </vt:vector>
  </TitlesOfParts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2015-10-31T04:22:00Z</dcterms:created>
  <dcterms:modified xsi:type="dcterms:W3CDTF">2015-10-31T04:23:00Z</dcterms:modified>
</cp:coreProperties>
</file>