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B43F3" w14:textId="3AC5B875" w:rsidR="00A162A4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@Africano: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Título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: no parece ser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Divino Africano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el título ideado inicialmente por Lope para su comedia,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pues no aluden a él ni la copia de la versión temprana firmada por Martínez de Mora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(que la presenta como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famosa comedia de san Agustín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y se refiere a ella, al inicio del primer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acto, como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Agustín, de Lope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) ni la carta enviada por el dramaturgo al Consejo inquisitorial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hacia 1608, donde se habla únicamente de su comedia sobre «la conversión de san Agustín». En el listado de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peregrino en su patria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(1618) figura, de hecho, como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Agustín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47640787" w14:textId="77777777" w:rsid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3BE536D" w14:textId="2173835E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@Oporto: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Dedicatoria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como Rodrigo da Cunha fue conocido quien fuera obispo de Oporto entre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1619 y 1627, y con ese nombre figura en el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Catalogo e historia dos bispos de Porto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(pp. 363-366) que él mismo redactó en 1623, año en que veía también la luz la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 las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Comedias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del Fénix. Rodrigo, hijo del capitán don Pedro de Acunha y de doña María da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Silva, había nacido en Lisboa, en 1577. Estudió Gramática y Retórica en el Colegio de San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Antón de la misma ciudad y Sagrados Cánones en la Universidad de Coimbra, para formar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parte más adelante del Tribunal del Santo Oficio y acceder sucesivamente a los obispados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 Portalegre, Oporto, Braga y Lisboa. Participó activamente en la restauración de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la independencia portuguesa, asistiendo a la proclamación de Juan IV (Jesús,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Monarchia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Lusitana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pp. 312-313). No encuentro, con todo, ninguna referencia que asocie al obispo con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el linaje de los «Mascareñas», familia cuya fama condice, en cualquier caso, con la pintura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que ofrece Lope en estas líneas. Don Jorge de Mascarenhas, por ejemplo, era por esas mismas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fechas (1622-1624) gobernador de Tánger, y sería más tarde Virrey y Capitán General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 Mar y Tierra de Brasil (Dias Farinha 1971:210-211, y White 1998). La familia de los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Mascarenhas había forjado su fortuna «sirviendo a los reyes portugueses en diversos gobiernos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asiáticos y en las plazas norteafricanas» y, como el propio Rodrigo da Cunha, mantendría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un papel activo en la restauración monárquica portuguesa, aunque un tanto ambiguo,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dado que sus miembros «fueron lo suficientemente hábiles como para dividirse en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dos ramas aparentemente enfrentadas a ambos lados de la raya de Portugal en cuanto comenzó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la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Restauração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» (Terrasa Lozano 2009:235). Obviamente, la elección del obispo de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Oporto como dedicatario de una pieza en torno a otro obispo, Agustín de Hipona, resultaba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especialmente adecuada, aunque ha de entenderse también, según García Aguilar [en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red] en el contexto del interés del autor «por ganar apoyos en la Corte y autopromocionarse» en la década de los veinte, momento en el que, añadamos, Lope no había renunciado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todavía a sus aspiraciones al cargo de cronista real. Al respecto de estas últimas, véase Weiner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[1986], quien recuerda que en la lista del Consejo de Indias de mediados de 1625 para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suceder al difunto cronista general, don Antonio de Herrera, figuran trece personas, entre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las que se encuentra Lope de Vega. Nótese, en este sentido, la insistencia en el valor de la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pieza como «historia» del santo (líneas 2 y 9-10: «es tanta la excelencia de la historia [...]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la parte de la historia que me toca por los versos»). Un breve análisis retórico de la dedicatoria,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con la pertinente localización y traducción de sus citas latinas (que respeto en las líneas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siguientes), ofrece el citado García Aguilar [en red].</w:t>
      </w:r>
    </w:p>
    <w:p w14:paraId="73A4D2B9" w14:textId="1534FD45" w:rsid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C583B3" w14:textId="176439DF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@tragicomedia: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tragicomedia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como señala García Aguilar [en red], siguiendo a D’Artois [2009], Lope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acentúa en el teatro publicado en la década de los veinte su tendencia a asimilar los términos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«tragedia» y «tragicomedia» a las piezas de asunto histórico, «lo que acarrea implícitamente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una idea de grandeza y elevación del discurso». Y véase Couderc [2014].</w:t>
      </w:r>
    </w:p>
    <w:p w14:paraId="4DA322DF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012DA8A" w14:textId="3E794B47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@Africano: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Divino Africano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no es sintagma asignado a san Agustín por la tradición. Sí lo asume el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propio Lope en alguna obra posterior, como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Gatomaquia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. Cfr.: «Ni en su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Ciudad de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Dios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pasó en olvido / el Divino Africano los pigmeos» (p. 215). Véase también Diego Niseno: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«Audite quam eleganter hoc divinus Africanus expressit» (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proditione Iudae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p. 496: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«Escuchad cuán elegantemente lo expresó el Divino Africano»). «Divinus Africanus»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era, por supuesto, Escipión, como testimonia entre otros Cicerón en su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 Archia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16.</w:t>
      </w:r>
    </w:p>
    <w:p w14:paraId="4BC56FE8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435E549" w14:textId="59545D6A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</w:t>
      </w:r>
      <w:r w:rsidRPr="00A46004">
        <w:rPr>
          <w:rFonts w:ascii="GranjonLTStd-Italic" w:hAnsi="GranjonLTStd-Italic" w:cs="GranjonLTStd-Italic"/>
          <w:sz w:val="19"/>
          <w:szCs w:val="19"/>
          <w:lang w:val="es-ES"/>
        </w:rPr>
        <w:t>Augustinus</w:t>
      </w:r>
      <w:r>
        <w:rPr>
          <w:rFonts w:ascii="GranjonLTStd" w:hAnsi="GranjonLTStd" w:cs="GranjonLTStd"/>
          <w:sz w:val="19"/>
          <w:szCs w:val="19"/>
          <w:lang w:val="es-ES"/>
        </w:rPr>
        <w:t>: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vir... Augustinus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es cita procedente, como recuerda García Aguilar [en red], de los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Moralia in Job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44, 9: «aquel varón clarísimo y de todos esperanza, Agustín, el más digno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 alabanza».</w:t>
      </w:r>
    </w:p>
    <w:p w14:paraId="4D45ADEB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9F56C45" w14:textId="2D8BCBA1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@ciencias: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estudió... ciencias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la capacidad de Agustín para estudiar «sin mayor dificultad y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sin ninguna ayuda» sería recordada también en el interior de la comedia (vv. 189-200), al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amparo del mismo pasaje de las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(IV, 16, 30). Al decir de García Aguilar [en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red], esa capacidad alcanza una especial significación en el contexto de una propuesta dramática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como la lopesca, «tan partidaria de alejarse de los maestros del canon teatral».</w:t>
      </w:r>
    </w:p>
    <w:p w14:paraId="566962E9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D5484B4" w14:textId="02B4F47B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@musica: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Licencio... musica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«que por ti la música se acompasaba». Licencio es, como recuerda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García Aguilar, uno de los dos alumnos que vivían con Agustín en Casicíaco, cerca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de Milán. A él dirigió el santo su tratado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musica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, según señala en la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Epistola XXVI ad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Licentium.</w:t>
      </w:r>
    </w:p>
    <w:p w14:paraId="636DD649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7DF2D3F" w14:textId="75E1F666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@tegit: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quidquid... tegit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«cuantos el Océano, rodeándolos con sus aguas errantes, tiene cubiertos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con la más alejada de las olas» (Séneca,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Fedra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, 1162-1163, en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Tragedias II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trad. Luque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Moreno, p. 37, aducida por García Aguilar, en red).</w:t>
      </w:r>
    </w:p>
    <w:p w14:paraId="6E3358D8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4E831C" w14:textId="67744D6C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@parem: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quas... parem?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la cita procede, según señala García Aguilar, del undécimo libro de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la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y no del décimo, como supone Lope: «¿Qué gracias podré darte y ofrecerte 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cambio?» (XI, 508-509; trad. Fontán Barreiro, p. 161).</w:t>
      </w:r>
    </w:p>
    <w:p w14:paraId="2AEC662B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08BB11" w14:textId="79BAE42D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@desprecie: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las desprecie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las gracias, claro está.</w:t>
      </w:r>
    </w:p>
    <w:p w14:paraId="21300C6F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7D8821" w14:textId="41F593E2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@egere: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Diisque... egere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: «y a los dioses mismos les dieron las gracias» (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Metamorfosis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, VI, 435;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trad. García Aguilar, en red).</w:t>
      </w:r>
    </w:p>
    <w:p w14:paraId="0D192CCF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9E4AB67" w14:textId="6F233C41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@prelados: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fuera de... prelados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: el Real Profeta es David, quien imbrica el libro de los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Salmos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en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torno a la asimilación entre la figura de Dios y la del Rey, licencia que Lope extiende ahora</w:t>
      </w:r>
      <w:r w:rsidR="006A69D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a la </w:t>
      </w:r>
      <w:r w:rsidR="00E30EFF">
        <w:rPr>
          <w:rFonts w:ascii="GranjonLTStd" w:hAnsi="GranjonLTStd" w:cs="GranjonLTStd"/>
          <w:sz w:val="19"/>
          <w:szCs w:val="19"/>
          <w:lang w:val="es-ES"/>
        </w:rPr>
        <w:t>condición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 del prelado.</w:t>
      </w:r>
    </w:p>
    <w:p w14:paraId="00E6AA41" w14:textId="77777777" w:rsidR="006A69DA" w:rsidRP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904657F" w14:textId="68F53F97" w:rsidR="006A69DA" w:rsidRDefault="00A46004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@reyes: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opinión... reyes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 xml:space="preserve">: entiendo que Lope alude aquí a un pasaje muy concreto de las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Enarrationes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 Psalmos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de Agustín (44, 23): «Magnas domos, et magna tabernacula Dei, corda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sanctorum, ipsosque reges regentes carnem, subiugantes sibi turbas humanarum affectionum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[...] Etenim omnes animae quae illis praedicantibus et evangelizantibus natae sunt,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filiae regum sunt: et Ecclesiae filiae Apostolorum, filiae regum sunt. Ille est enim Rex regum: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illi autem reges de quibus dictum est: Sedebitis super duodecim sedes, iudicantes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duodecim tribus Israel» («Interpreta las amplias casas, las suntuosas moradas de Dios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como los corazones de los santos, y a ellos como a reyes que reinan sobre la carne y subyugan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el tropel de las humanas pasiones [...] En realidad, todas las almas, nacidas de la predicación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y evangelización, son hijas de reyes, y las iglesias, hijas de los apóstoles, son hijas de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reyes. Porque Él es Rey de reyes; y reyes son aquellos de quienes se dijo: “Os sentaréis sobre</w:t>
      </w:r>
      <w:r w:rsidR="006A69D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69DA" w:rsidRPr="006A69DA">
        <w:rPr>
          <w:rFonts w:ascii="GranjonLTStd" w:hAnsi="GranjonLTStd" w:cs="GranjonLTStd"/>
          <w:sz w:val="19"/>
          <w:szCs w:val="19"/>
          <w:lang w:val="es-ES"/>
        </w:rPr>
        <w:t>doce tronos para juzgar a las doce tribus de Israel”»; trad. Fuertes Lanero, en red).</w:t>
      </w:r>
    </w:p>
    <w:p w14:paraId="420FC00D" w14:textId="7147837E" w:rsidR="006A69DA" w:rsidRDefault="006A69DA" w:rsidP="006A69D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E5E41BB" w14:textId="0F24054A" w:rsidR="00826AAC" w:rsidRDefault="00A46004" w:rsidP="00826AA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@Camoes: </w:t>
      </w:r>
      <w:r w:rsidR="00826AAC" w:rsidRPr="00826AA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 tan... Camoes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>: es decir, «se tão sublime preço cabe em verso» (Luís de Camões,</w:t>
      </w:r>
      <w:r w:rsidR="00826AA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6AAC" w:rsidRPr="00826AA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Lusíadas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>, I, 40; «Si tan sublime precio cabe en verso»). La localización es de García Aguilar</w:t>
      </w:r>
      <w:r w:rsidR="00826AA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>[en red], quien aduce otras citas del poeta portugués en las obras del Fénix.</w:t>
      </w:r>
    </w:p>
    <w:p w14:paraId="3073FECB" w14:textId="77777777" w:rsidR="00826AAC" w:rsidRPr="00826AAC" w:rsidRDefault="00826AAC" w:rsidP="00826AA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F8C71A2" w14:textId="5881C307" w:rsidR="006A69DA" w:rsidRDefault="00A46004" w:rsidP="00826AA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@manebunt: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6AAC" w:rsidRPr="00826AA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semper... manebunt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>: «perdurarán para siempre el honor y la gloria de tu nombre»</w:t>
      </w:r>
      <w:r w:rsidR="00826AA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 xml:space="preserve">(Virgilio, </w:t>
      </w:r>
      <w:r w:rsidR="00826AAC" w:rsidRPr="00826AA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Églogas 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 xml:space="preserve">V, 78, y </w:t>
      </w:r>
      <w:r w:rsidR="00826AAC" w:rsidRPr="00826AA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826AAC" w:rsidRPr="00826AAC">
        <w:rPr>
          <w:rFonts w:ascii="GranjonLTStd" w:hAnsi="GranjonLTStd" w:cs="GranjonLTStd"/>
          <w:sz w:val="19"/>
          <w:szCs w:val="19"/>
          <w:lang w:val="es-ES"/>
        </w:rPr>
        <w:t>, I, 609; trad. García Aguilar, en red).</w:t>
      </w:r>
    </w:p>
    <w:p w14:paraId="7CB16DD2" w14:textId="3DCF0ECB" w:rsidR="00826AAC" w:rsidRDefault="00826AAC" w:rsidP="00826AA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C7186F5" w14:textId="1F1CE77A" w:rsidR="003238D3" w:rsidRDefault="00A46004" w:rsidP="003238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@comedia: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Figuras de la comedia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: el elenco combina, como es habitual en las piezas lopescas de carácter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hagiográfico, personas reales (Agustín, Mónica, Deodato, Teodosio, Valerio, Ambrosio,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Simpliciano, Rufino...) y personajes inventados (los pobres Mario y Turón, o los galanes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Tracio y Fabio), otorgando un nombre a una figura anónima en las fuentes (el de Africana,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concubina del protagonista en su juventud) y recurriendo a algunas socorridas personificaciones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alegóricas (la Herejía, la Verdad). Pero, en general, Lope respeta las líneas maestras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 xml:space="preserve">de la biografía del protagonista trazadas en las fuentes latinas (las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 xml:space="preserve">, la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 xml:space="preserve">de Posidio y la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, entre otras) y asumidas en los tres textos castellanos cuya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 xml:space="preserve">huella es perceptible en la comedia: el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de los jerónimos (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ca.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1460-1580), la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de la Orden de Sant Augustín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 xml:space="preserve">de Jerónimo Román (1572) y la </w:t>
      </w:r>
      <w:r w:rsidR="003238D3" w:rsidRPr="003238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 de sant Augustín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de Alonso de Orozco (1551). Para un análisis detenido de la cuestión, véase nuestro</w:t>
      </w:r>
      <w:r w:rsidR="003238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38D3" w:rsidRPr="003238D3">
        <w:rPr>
          <w:rFonts w:ascii="GranjonLTStd" w:hAnsi="GranjonLTStd" w:cs="GranjonLTStd"/>
          <w:sz w:val="19"/>
          <w:szCs w:val="19"/>
          <w:lang w:val="es-ES"/>
        </w:rPr>
        <w:t>prólogo.</w:t>
      </w:r>
    </w:p>
    <w:p w14:paraId="7803F132" w14:textId="4A490FDD" w:rsidR="00115F66" w:rsidRDefault="00115F66" w:rsidP="003238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FF25F22" w14:textId="403890FD" w:rsidR="00115F66" w:rsidRDefault="00115F66" w:rsidP="003238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51F1AA4" w14:textId="77777777" w:rsidR="00115F66" w:rsidRPr="003238D3" w:rsidRDefault="00115F66" w:rsidP="003238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C1CFF17" w14:textId="7F7315EE" w:rsidR="003238D3" w:rsidRDefault="003238D3" w:rsidP="003238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7EC1BD5" w14:textId="7F3F5D11" w:rsidR="00115F66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1-22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Temprano... vos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Nesteo, Floripo, Darío y Sulpicio (como Celestio y Evandro, que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dialogan en los versos siguientes) asisten a las lecciones de Retórica que Agustín imparte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en Cartago. Los nombres de esos personajes no tienen correspondencia en las biografías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del santo, que sí aluden, en cambio, a esa dedicación a la enseñanza de la disciplina. Como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recuerda el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 los jerónimos: «enseñó Gramática en la ciudad de Tánger, y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después Retórica en Cartago, que era cabeza de África» (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f. 196v). El pasaje es mera traducción del comentario correspondiente en la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 Posidio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(aunque deturpado con esa alusión a «Tánger»): «Nam et grammaticam prius in sua civitate,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et rhetoricam in Africae capite Carthagine postea docuit» (p. 40). Mucho más explícito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era Jerónimo Román en su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(I, 3, f. 6r). Y véase S. Agustín,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 IV, 2, 2.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Para estos y otros pasajes de las fuentes aludidos en nuestras notas, véase el apéndice III.</w:t>
      </w:r>
    </w:p>
    <w:p w14:paraId="09ECBD89" w14:textId="77777777" w:rsidR="00115F66" w:rsidRP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599229E" w14:textId="25B7571D" w:rsidR="00115F66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2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aún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la correcta escansión del verso exige sinéresis en la voz. La licencia afecta también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a los vv. 21 («sentaos», convertida en voz aguda), 84 («seáis», monosílabo), 204 («poesía»),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438 («real»), 2080 («maniqueos») y 2781 («Teobaldo»). Añádanse todas las ocurrencias del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antropónimo «Deodato» (vv. 108, 140, 281, 667, 999, 1021, 1187, 1222, 1955, 2530 y 2536).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En el caso de «Teodosio», la licencia se aplica en los vv. 780, 822, 890, 1087, 1396 y 1411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lastRenderedPageBreak/>
        <w:t>(y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quizá también en el 794). Para los casos de unión en una sílaba de dos vocales idénticas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consecutivas, véanse los vv. 2072, 2133-2136, 2464, 2760 y 2822. Y véa</w:t>
      </w:r>
      <w:r w:rsidR="009614AB">
        <w:rPr>
          <w:rFonts w:ascii="GranjonLTStd" w:hAnsi="GranjonLTStd" w:cs="GranjonLTStd"/>
          <w:sz w:val="19"/>
          <w:szCs w:val="19"/>
          <w:lang w:val="es-ES"/>
        </w:rPr>
        <w:t>n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se la nota a los vv. 2613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y 2876.</w:t>
      </w:r>
    </w:p>
    <w:p w14:paraId="7B6E4979" w14:textId="77777777" w:rsidR="00115F66" w:rsidRP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1D3FF9" w14:textId="3AEF4495" w:rsidR="003238D3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4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pone... olvido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‘no descuida la hora’.</w:t>
      </w:r>
    </w:p>
    <w:p w14:paraId="5D612A4D" w14:textId="73A0C581" w:rsid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BF9784F" w14:textId="240112A6" w:rsidR="00115F66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26</w:t>
      </w:r>
      <w:r w:rsidR="00C30115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26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es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con dialefa. Y véanse también, para otros casos de dialefa en la confluencia de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vocal final y vocal inicial tónica, los vv. 1341 («su amo»), 1956 («mi alma») y 2533 («lo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era»). Para los casos, más frecuentes, en los que la vocal tónica inicial es precedida de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–h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véase la nota al v. 101. Y cfr. así mismo el v. 1598 para una más forzada dialefa entre dos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vocales átonas («toma y»).</w:t>
      </w:r>
    </w:p>
    <w:p w14:paraId="1F47635C" w14:textId="77777777" w:rsidR="00115F66" w:rsidRP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9C5D787" w14:textId="7E6E8F74" w:rsidR="00115F66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28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 misma... increpa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‘castiga, reprende su ignorancia’. Cfr.: «Ismenia elada / conoce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Alfonso, y su ignorancia increpa, / que pensando engañar, vino engañada» (Lope de Vega,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Jerusalén conquistada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 ed. J. de Entrambasaguas, I, p. 337).</w:t>
      </w:r>
    </w:p>
    <w:p w14:paraId="7E18EE65" w14:textId="1D7E9B5E" w:rsid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1B3699" w14:textId="0BBD20F1" w:rsidR="00115F66" w:rsidRDefault="00136FFA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62: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40-62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Sabios... doctores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el parlamento de Celestio aúna tres motivos (la noble condición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 los padres de Agustín, la adhesión de este último al maniqueísmo y las consiguientes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lágrimas de su madre, santa Mónica) presentados en los primeros párrafos de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la biografía del santo incorporada al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: «Fue de tierra de África [...] y nació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 padres honestos, que eran del número de los cortesanos. Y su padre fue llamado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Patricio y su madre Mónica [...] Mas porque la sciencia sin caridad no edifica, mas alza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en soberbia el corazón, cayó en el error de los maniqueos [...] E lloraba por él la madre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mucho, y trabajaba con todas sus fuerzas por lo tornar a la unidad de la Sancta Iglesia»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(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 f. 196v). El texto asumía sin mayor novedad el relato de la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Compilación 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, fundado sobre la acumulación de los discursos de la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de Posidio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 xml:space="preserve">(I, p. 40) y de la 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(p. 843). También Jerónimo Román exploraba los tres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motivos citados —aunque de modo un tanto más discontinuo, y sin citar de forma expresa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la cuestión del maniqueísmo— en el primer capítulo de su extenso relato (</w:t>
      </w:r>
      <w:r w:rsidR="00115F66" w:rsidRPr="00115F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,</w:t>
      </w:r>
      <w:r w:rsidR="00115F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5F66" w:rsidRPr="00115F66">
        <w:rPr>
          <w:rFonts w:ascii="GranjonLTStd" w:hAnsi="GranjonLTStd" w:cs="GranjonLTStd"/>
          <w:sz w:val="19"/>
          <w:szCs w:val="19"/>
          <w:lang w:val="es-ES"/>
        </w:rPr>
        <w:t>I, 1, ff. 1v-2v).</w:t>
      </w:r>
    </w:p>
    <w:p w14:paraId="1A2C061E" w14:textId="25F37941" w:rsidR="00115F66" w:rsidRDefault="00115F66" w:rsidP="00115F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7F699D" w14:textId="0D9C6589" w:rsidR="00115F66" w:rsidRDefault="00136FFA" w:rsidP="007328E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62: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 xml:space="preserve">57-62 </w:t>
      </w:r>
      <w:r w:rsidR="007328E7" w:rsidRPr="007328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Manes... doctores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: el maniqueísmo es la doctrina religiosa de carácter gnóstico y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dualista fundada en la Babilonia dominada por los sasánidas por el noble de origen parto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Manes o Mani (216-</w:t>
      </w:r>
      <w:r w:rsidR="007328E7" w:rsidRPr="007328E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276), quien se atribuyó la condición de último profeta enviado por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Dios a la humanidad. Sus creencias se difundieron por Egipto y el norte de África, atravesando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el Imperio Romano y alcanzando más tarde el extremo oriental de Asia. Agustín de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Hipona fue su más célebre convertido y su más influyente detractor. Al respecto del maniqueísmo,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véase Lieu [1992]. Para la postura de Agustín, Coyle [2009:207-328] y BeDuhn</w:t>
      </w:r>
      <w:r w:rsidR="007328E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328E7" w:rsidRPr="007328E7">
        <w:rPr>
          <w:rFonts w:ascii="GranjonLTStd" w:hAnsi="GranjonLTStd" w:cs="GranjonLTStd"/>
          <w:sz w:val="19"/>
          <w:szCs w:val="19"/>
          <w:lang w:val="es-ES"/>
        </w:rPr>
        <w:t>[2010 y 2013].</w:t>
      </w:r>
    </w:p>
    <w:p w14:paraId="53AF74D0" w14:textId="0D213F6F" w:rsidR="007328E7" w:rsidRDefault="007328E7" w:rsidP="007328E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41815A7" w14:textId="0AD4C909" w:rsidR="008D77C9" w:rsidRDefault="00136FFA" w:rsidP="008D77C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92: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80-92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¿Puedo... leer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: el texto de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otorga el nombre de «Deodato» a quien las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nombran «Adeodatus» y las fuentes castellanas suelen conocer de manera más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correcta como «Adeodato» (Toscano, Ribadeneyra, Román) o, en forma castellanizada,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«Diosdado» (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Compilación A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). Menos satisfactoria es, por supuesto,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la variante ofrecida por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en las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dramatis personae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(«Diodato»). De los textos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consultados, tan solo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de Alonso de Orozco lee, como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, «Deodato»,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pero nada más que esa forma del nombre puede haber tomado Lope de esa obra a propósito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del personaje, dado el silencio que la misma manifiesta al respecto de su origen y condición.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Se trata del hijo natural habido por Agustín en su primera juventud, en Cartago,</w:t>
      </w:r>
      <w:r w:rsidR="0029128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durante su concubinato con la dama que la comedia conocerá como «Africana». Su nacimiento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ha de situarse en el año 372 y su fallecimiento en torno al 389 (Encuentra 2010:437).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Las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señalan que permaneció junto a Agustín en Italia cuando la madre, repudiada,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regresó a África (VI, 15, 25, p. 90), y refieren cómo recibió el bautismo, a los quince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años, junto a su padre en Milán (IX, 6, 14, pp. 140-141; cfr.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infra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). Es en este último contexto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en el que Agustín rememora la extraordinaria inteligencia del muchacho y la escritura,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junto a él, de un tratado titulado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magistro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, con forma, precisamente, de diálogo. Jerónimo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Román retomaría todas esas informaciones sobre el hijo y las relativas a la madre de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este último en un solo capítulo, detenido en los devaneos juveniles de Agustín (I, 4,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ff. 8r-11v: «De los vicios a que se dio en su juventud sant Augustín, y cómo dexó la sciencia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de Astrología»). Allí reproduciría el mencionado pasaje de las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, a partir de la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traducción de Toscano. La lectura específica de esas reflexiones —verosímilmente, en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la obra de Román—, está detrás de esta primera aparición del personaje en la comedia, como</w:t>
      </w:r>
      <w:r w:rsidR="009D76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quizá confirme un detalle léxico: la referencia del v. 91 al «ingenio». Y no parece sino que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ese apunte sobre la escritura de un tratado con forma de diálogo por parte de Agustín y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Deodato haya invitado a Lope a llevar a escena una lección retórica como la propuesta en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los versos siguientes de la comedia, planteada como una sucesión de preguntas del padre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sabiamente respondidas por el hijo. El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Renacentista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se conformaba, por su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parte, con recordar que «Diosdado [...] era mozo muy sutil», omitiendo cualquier referencia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al tratado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magistro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(f. 197v).</w:t>
      </w:r>
    </w:p>
    <w:p w14:paraId="716345E2" w14:textId="087CDAA1" w:rsidR="008D77C9" w:rsidRDefault="008D77C9" w:rsidP="008D77C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8DBF8C7" w14:textId="5E5441B0" w:rsidR="008D77C9" w:rsidRDefault="00E447AC" w:rsidP="008D77C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175: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93-175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Tres partes... lición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: la lección retórica de Agustín y Deodato es ajena a las biografías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del santo. Pero sus contenidos retoman, con asombrosa fidelidad, los primeros párrafos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Institutiones oratoriae... ex institutionibus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lastRenderedPageBreak/>
        <w:t xml:space="preserve">Audomari Talaei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 Pedro Juan Núñez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(¿1525?-1602), publicadas en Valencia, por Juan Mey, en 1552. Al respecto de esta última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obra, y de su deuda con el texto de Omer Talon, véase nuestro prólogo.</w:t>
      </w:r>
    </w:p>
    <w:p w14:paraId="1B4FDDBB" w14:textId="61F9FD8A" w:rsidR="008D77C9" w:rsidRDefault="008D77C9" w:rsidP="008D77C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C045B5D" w14:textId="4F3997BD" w:rsidR="00BC4D02" w:rsidRDefault="00E447AC" w:rsidP="00D43C4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96</w:t>
      </w:r>
      <w:r w:rsidR="009928DA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93-96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Tres partes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...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concinidad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: la idea figura casi al inicio de las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Institutiones oratoriae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Pedro Juan Núñez («Partes Rhetoricae: Tropus, Figura, Concinnitas», p. 3) y no posee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sustento alguno en la tradición. Tropos, figuras y concinidad no constituían, en efecto,</w:t>
      </w:r>
      <w:r w:rsidR="008D77C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«partes» de la Retórica, sino recursos de una de las cinco partes de la disciplina: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elocutio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.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La afirmación de Núñez, con todo, era congruente con su reducción de la Retórica al ámbito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exclusivo de la elocución, operada sobre una restricción previa: la llevada a cabo por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Omer Talon y Petrus Ramus, quienes reservaron a la Retórica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elocutio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y la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pronuntiatio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desplazando las otras tres partes (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inventio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dispositio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memoria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) a los dominios de la Dialéctica.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En este sentido, el inicio de la obra de Talon aludía con más propiedad a las «especies»</w:t>
      </w:r>
      <w:r w:rsidR="00304E9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de la elocución, identificadas en este caso tan solo con los tropos y las figuras (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Carolum Lotharingum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, p. 6). Talon establecía más adelante la pertinente distinción entre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figuras de pensamiento y figuras de dicción, distinguiendo en el seno de estas últimas tres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géneros,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repetitio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commutatio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8D77C9" w:rsidRPr="008D77C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numerus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. Y sería el tratamiento de este último concepto (la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medida o cadencia de los períodos poéticos y prosísticos) el que permitiría una demorada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exposición acerca de los pies métricos, los tipos de verso y el ritmo del discurso oratorio</w:t>
      </w:r>
      <w:r w:rsid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77C9" w:rsidRPr="00BC4D02">
        <w:rPr>
          <w:rFonts w:ascii="GranjonLTStd" w:hAnsi="GranjonLTStd" w:cs="GranjonLTStd"/>
          <w:sz w:val="19"/>
          <w:szCs w:val="19"/>
          <w:lang w:val="es-ES"/>
        </w:rPr>
        <w:t>(</w:t>
      </w:r>
      <w:r w:rsidR="008D77C9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 Lotharingum</w:t>
      </w:r>
      <w:r w:rsidR="008D77C9" w:rsidRPr="00BC4D02">
        <w:rPr>
          <w:rFonts w:ascii="GranjonLTStd" w:hAnsi="GranjonLTStd" w:cs="GranjonLTStd"/>
          <w:sz w:val="19"/>
          <w:szCs w:val="19"/>
          <w:lang w:val="es-ES"/>
        </w:rPr>
        <w:t xml:space="preserve">, pp. 55-63). </w:t>
      </w:r>
      <w:r w:rsidR="008D77C9" w:rsidRPr="008D77C9">
        <w:rPr>
          <w:rFonts w:ascii="GranjonLTStd" w:hAnsi="GranjonLTStd" w:cs="GranjonLTStd"/>
          <w:sz w:val="19"/>
          <w:szCs w:val="19"/>
          <w:lang w:val="es-ES"/>
        </w:rPr>
        <w:t>Pedro Juan Núñez abordaría esos asuntos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rítmicos y métricos en un apartado algo más ambicioso: un apartado amparado en una voz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diversa -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concinnitas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-, destinado ya a acoger todos los recursos vinculados a la armonía sonora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del lenguaje, y que no aparecía subordinado al tratamiento de las figuras, sino que se</w:t>
      </w:r>
      <w:r w:rsidR="00D43C4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situaba en correlación con las mismas y con los tropos, en esa terna más tarde asumida por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Lope («tropo y figura, y concinidad»). Según Núñez, «concinnitas est oratio modulate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composita, suavitatis aurium causa» (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 37; «La concinidad es una oración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compuesta con modulación, para provocar una sonoridad suave»). Claro que ni el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empleo de la voz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concinnitas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(de honda tradición retórica, pero de origen culinario, como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observó López Moreda 2000) ni su equiparación a tropos y figuras eran asuntos privativos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de Núñez: también el Brocense (1522-1600) aludió a la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concinnitas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en la primera versión de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su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Ars dicendi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 de 1556, dedicándole un apartado previo al tratamiento de tropos y figuras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(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arte de hablar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 cap. 27, «De concinnitate», ed. L. Merino Jerez, pp. 144-150). Curiosamente,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la edición de 1558 de ese mismo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Ars dicendi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ofrecería un esquema fiel al de la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de Omer Talon, al abordar el análisis del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numerus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como «parte» de las figuras de dicción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(«De numeris», ed. E. Sánchez Salor, pp. 136-147). Al propósito general de la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oposición entre tropos y figuras, y de la posición relativa en ese contexto de los recursos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métricos y rítmicos (más habitualmente acogidos bajo la voz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compositio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), véase Lausberg,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§§552-1054 [1967: II, 57-374] y Mortara Garavelli [1988:163-319].</w:t>
      </w:r>
    </w:p>
    <w:p w14:paraId="4856A970" w14:textId="3FAF0820" w:rsid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A884C03" w14:textId="214A0E2F" w:rsidR="00BC4D02" w:rsidRPr="00BC4D02" w:rsidRDefault="00E447AC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105: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97-105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tropo... sinédoque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el pasaje recrea de nuevo con fidelidad la exposición de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Núñez, de la que toma la expresión latina del v. 100: «Tropus fit cum propria verbi 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significativo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ad alienam transfertur. Formae troporum 4: metonymia, ironia, metaphora, synecdoche» (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 p. 3; «El tropo se produce cuando la significación propia de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una palabra se transfiere a otra. Hay cuatro formas de tropos: metonimia, ironía, metáfora,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sinécdoque»). Y cfr., para el origen del pasaje, Omer Talon,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 Lotharingum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p. 6.</w:t>
      </w:r>
    </w:p>
    <w:p w14:paraId="7405C084" w14:textId="77777777" w:rsidR="00BC4D02" w:rsidRP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30C8F23" w14:textId="6910D398" w:rsidR="00BC4D02" w:rsidRDefault="00E447AC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101: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101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 hace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la confluencia de una vocal en final de palabra con una voz iniciada por –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en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sílaba tónica —ante todo si esta coincide con el último acento versal— se resuelve de modo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relativamente frecuente en la métrica lopesca mediante una dialefa. Véanse más abajo lo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s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vv. 129, 214, 295, 297, 378, 392, 898, 1000, 1719, 1935, 2237, 2588, 2831 (pero cfr. </w:t>
      </w:r>
      <w:r w:rsidR="009614AB">
        <w:rPr>
          <w:rFonts w:ascii="GranjonLTStd" w:hAnsi="GranjonLTStd" w:cs="GranjonLTStd"/>
          <w:sz w:val="19"/>
          <w:szCs w:val="19"/>
          <w:lang w:val="es-ES"/>
        </w:rPr>
        <w:t>ta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mbién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algunos casos resueltos con sinalefa: 164, 418, 1979, etc.). La dialefa es menos frecuente, sin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embargo, en los de suyo escasos encuentros entre vocal final y vocal inicial tónica (pero cfr.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supra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la nota al v. 27).</w:t>
      </w:r>
    </w:p>
    <w:p w14:paraId="1F8889E2" w14:textId="77777777" w:rsidR="00BC4D02" w:rsidRP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C8359ED" w14:textId="2A0FCB6F" w:rsidR="00BC4D02" w:rsidRDefault="00E447AC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105: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105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sinédoque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la presentación gráfica de la voz difiere en los testimonios de la comedia.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La versión de la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trae «synedoche» y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lee «sinedoche». La primera era la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forma preferida por Salinas en su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Rhetórica en lengua castellana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y la segunda había sido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adoptada, por ejemplo, por Bartolomé Ximénez Patón en su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Elocuencia española en arte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(aunque no faltan otras soluciones, como la propuesta por Nebrija en su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Gramática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synechdoche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).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Son todas ellas formas recordadas por</w:t>
      </w:r>
      <w:r w:rsidR="009614AB">
        <w:rPr>
          <w:rFonts w:ascii="GranjonLTStd" w:hAnsi="GranjonLTStd" w:cs="GranjonLTStd"/>
          <w:sz w:val="19"/>
          <w:szCs w:val="19"/>
          <w:lang w:val="es-ES"/>
        </w:rPr>
        <w:t xml:space="preserve"> E.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 Sánchez García (ed., Salinas,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Rhetórica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p. 120, n. 210) y que adaptan, con variantes, el término original griego (</w:t>
      </w:r>
      <w:r w:rsidR="00646ECB" w:rsidRPr="00646ECB">
        <w:rPr>
          <w:rFonts w:ascii="Garamond" w:hAnsi="Garamond" w:cs="Times New Roman"/>
          <w:sz w:val="20"/>
          <w:szCs w:val="20"/>
          <w:lang w:val="el-GR"/>
        </w:rPr>
        <w:t>συνεκδοχ</w:t>
      </w:r>
      <w:r w:rsidR="00646ECB" w:rsidRPr="00646ECB">
        <w:rPr>
          <w:rFonts w:ascii="Times New Roman" w:hAnsi="Times New Roman" w:cs="Times New Roman"/>
          <w:sz w:val="20"/>
          <w:szCs w:val="20"/>
          <w:lang w:val="el-GR"/>
        </w:rPr>
        <w:t>ή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) y su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transcripción habitual en las retóricas latinas (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synecdoche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), como la debida a Cipriano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Suárez (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arte rhetorica libri III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 pp. 100-101 y 119) o la redactada por Pedro Juan Núñez,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fuente, al cabo, del pasaje lopesco. La forma «sinédoque», propuesta en nuestro texto,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constituye la adaptación fonética más probable de la solución gráfica de la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D474533" w14:textId="77777777" w:rsidR="00BC4D02" w:rsidRP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69497F2" w14:textId="389159AB" w:rsidR="00BC4D02" w:rsidRDefault="00E447AC" w:rsidP="004C448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118: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106-118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¿De cuántos... Venus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«Metonymia fit quatuor modis. Primo cum causae nomen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transfertur ad effectum. Ut Cice[ro]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 Marcel[lo]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“Quos amisimus cives, eos Martis vis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perculit, non ira victoriae” (“Mars” pro “bello”); Virgilius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Aeneidos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I: “Tum Cererem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corrupta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undis” (id est, “fruges”); Cicero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natura Deo[rum]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“Fruges Cererem appellamus,</w:t>
      </w:r>
      <w:r w:rsidR="004C448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vinum autem Liberum”; ex quo illud Terentii: “Sine Cerere et Baccho friget Venus”» (Núñez,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, p. 4; «La metonimia se hace de cuatro modos. Primero, cuando el nombre de la causa se transfiere al efecto.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Como Cicerón en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 Marcello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“Los ciudadanos que perdimos, los golpeó la fuerza de Marte, no la ira de los vencedores”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(“Marte” por “la guerra”); Virgilio, en la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 libro I: “Luego, el alimento de Ceres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echado a perder por las aguas...” (esto, es, “el trigo”); Cicerón, en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Sobre la naturaleza de los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dioses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: “Al trigo llamamos Ceres, al vino, Líber; de ahí aquello de Terencio: ‘Sin Ceres y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Baco Venus se enfría’”»). Las fuentes remotas son: Cicerón,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 Marcello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 VI, 17; Virgilio,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, I, 177-178; Cicerón,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natura deorum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, II, 23; Terencio,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Eunuchus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, 732. Tanto la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definición del tropo como esas citas proceden, de nuevo, de la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 Lotharingum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 xml:space="preserve">(p. 7), con una sola excepción: la referencia al </w:t>
      </w:r>
      <w:r w:rsidR="00BC4D02" w:rsidRPr="00BC4D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natura deorum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ciceroniano, ausente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en esa fuente, y que servía a Núñez para introducir la cita de Terencio (esta sí recogida</w:t>
      </w:r>
      <w:r w:rsidR="00BC4D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D02" w:rsidRPr="00BC4D02">
        <w:rPr>
          <w:rFonts w:ascii="GranjonLTStd" w:hAnsi="GranjonLTStd" w:cs="GranjonLTStd"/>
          <w:sz w:val="19"/>
          <w:szCs w:val="19"/>
          <w:lang w:val="es-ES"/>
        </w:rPr>
        <w:t>de modo exento por Talon, y bien conocida por la tradición retórica).</w:t>
      </w:r>
    </w:p>
    <w:p w14:paraId="19D724C2" w14:textId="6DA9D65A" w:rsidR="00BC4D02" w:rsidRDefault="00BC4D02" w:rsidP="00BC4D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E13CC84" w14:textId="450256A5" w:rsidR="00E15DFD" w:rsidRDefault="00E447AC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108: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108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Deodato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: con sinéresis, aquí y en el resto de las ocurrencias de la voz (véase la nota al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v. 2).</w:t>
      </w:r>
    </w:p>
    <w:p w14:paraId="7C83DCDF" w14:textId="77777777" w:rsidR="00E15DFD" w:rsidRPr="00E15DFD" w:rsidRDefault="00E15DFD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A2BE4B1" w14:textId="63532368" w:rsidR="00E15DFD" w:rsidRDefault="00E447AC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130: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119-130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segundo... viejos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: «Secundo, cum effecti nomen ad causam transfertur. Ut Horat[ius]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Liber Carm[inum]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 Ode 4: “Pallida mors aequo pulsat pede pauperum tabernas, /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Regumque turreis” (“pallida”, quia pallidos efficit); sic “tristis senectus”, Virgilius, 3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Georgic[arum]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: “Optima quaeque dies miseris mortalibus aevi / Prima fugit, subeunt morbi,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tristisque senectus”» (Núñez,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 p. 4; «Segundo, cuando el nombre del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efecto se transfiere a la causa. Como Horacio, en el primer libro de sus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Poemas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 en la Oda 4: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“Por igual pone, pálida, la Muerte / el peso de su planta en las cabañas de los pobres / que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en los palacios de los reyes” (“pálida”, porque los hace pálidos); de igual manera, la “triste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vejez”, que escribe Virgilio en el tercero de las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Geórgicas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: “Los más hermosos días de la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edad de los pobres mortales son los primeros que huyen; en su lugar llegan las enfermedades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y la triste vejez”»). Las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fuentes remotas son Horacio,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Carmina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, 1, 4, 13; Virgilio,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Geórgicas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3, 66-67. De nuevo, Núñez toma la definición y la primera de las citas de la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ad Carolum Lotharingum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(p. 7), pero la referencia a las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Geórgicas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figura en la obra del valenciano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en sustitución de un verso de la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 propuesto por Talon: «Pallentesque habitant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morbi, tristique senectus» (VI, 275; «Y allí habitan las pálidas enfermedades y la triste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vejez»).</w:t>
      </w:r>
    </w:p>
    <w:p w14:paraId="10ADA0BC" w14:textId="77777777" w:rsidR="00E15DFD" w:rsidRPr="00E15DFD" w:rsidRDefault="00E15DFD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7913D86" w14:textId="3AB3190A" w:rsidR="00BC4D02" w:rsidRDefault="00E447AC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121: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120-121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Cuando... el nombre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: el texto de la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y de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(«pasa el efecto / del nombre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a la misma causa») se halla claramente deturpado, pues no se ajusta a la definición latina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 xml:space="preserve">(«cum effecti nomen ad causam transfertur»; véase la nota anterior).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ha mantenido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la lección correcta del v. 120, pero no así la del verso siguiente, donde repite el error de la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, provocando así una lección todavía más absurda («pasa del efecto / del nombre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a la misma causa»). Es preciso restituir por conjetura el inicio del v. 121 («el nombre»)</w:t>
      </w:r>
      <w:r w:rsidR="00E15D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15DFD" w:rsidRPr="00E15DFD">
        <w:rPr>
          <w:rFonts w:ascii="GranjonLTStd" w:hAnsi="GranjonLTStd" w:cs="GranjonLTStd"/>
          <w:sz w:val="19"/>
          <w:szCs w:val="19"/>
          <w:lang w:val="es-ES"/>
        </w:rPr>
        <w:t>para traducir con exactitud la definición propuesta por Omer Talón.</w:t>
      </w:r>
    </w:p>
    <w:p w14:paraId="4BD61430" w14:textId="6ED160CF" w:rsidR="00E15DFD" w:rsidRDefault="00E15DFD" w:rsidP="00E15D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76B233C" w14:textId="1CBF10A8" w:rsidR="0071088F" w:rsidRDefault="001711AE" w:rsidP="0071088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133: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131-133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Pasar... romanos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: «Tertio, cum rei subiectae nomen ad rem adiunctam transfertur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[...] “Roma” pro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“Romanis”» (Núñez,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, pp. 4-5; «Tercero, cuando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el nombre del sujeto principal se transfiere a la cualidad derivada [...] “Roma” por “los romanos”»). Y cfr. Omer Talon,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 Lotharingum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, pp. 7-9, donde, con más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precisión, se vincula este tercer modo con los casos basados en la proposición del continente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por el contenido («ut cum ponitur continens pro re contenta»).</w:t>
      </w:r>
    </w:p>
    <w:p w14:paraId="6E5B54DD" w14:textId="77777777" w:rsidR="0071088F" w:rsidRPr="0071088F" w:rsidRDefault="0071088F" w:rsidP="0071088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7BCA33" w14:textId="676D2DF7" w:rsidR="00E15DFD" w:rsidRPr="00646ECB" w:rsidRDefault="001711AE" w:rsidP="0071088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136: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134-136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Lo cuarto... soberbio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: «Quarto, cum adiunctae rei nomen ad rem subiectam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transfertur [...] “Crudelitas” pro “crudeli” [...] “Superbia” pro “superbo”» (Núñez,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oratoriae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, p. 5; «Tercero, cuando el nombre de la cualidad </w:t>
      </w:r>
      <w:r w:rsidR="009614AB">
        <w:rPr>
          <w:rFonts w:ascii="GranjonLTStd" w:hAnsi="GranjonLTStd" w:cs="GranjonLTStd"/>
          <w:sz w:val="19"/>
          <w:szCs w:val="19"/>
          <w:lang w:val="es-ES"/>
        </w:rPr>
        <w:t>s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>e transfiere al sujeto [...]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71088F">
        <w:rPr>
          <w:rFonts w:ascii="GranjonLTStd" w:hAnsi="GranjonLTStd" w:cs="GranjonLTStd"/>
          <w:sz w:val="19"/>
          <w:szCs w:val="19"/>
          <w:lang w:val="es-ES"/>
        </w:rPr>
        <w:t xml:space="preserve">“Crueldad” por “el cruel” [...] “Soberbia” por “el soberbio”»). </w:t>
      </w:r>
      <w:r w:rsidR="0071088F" w:rsidRPr="00646ECB">
        <w:rPr>
          <w:rFonts w:ascii="GranjonLTStd" w:hAnsi="GranjonLTStd" w:cs="GranjonLTStd"/>
          <w:sz w:val="19"/>
          <w:szCs w:val="19"/>
          <w:lang w:val="es-ES"/>
        </w:rPr>
        <w:t xml:space="preserve">Y cfr. Omer Talon, </w:t>
      </w:r>
      <w:r w:rsidR="0071088F" w:rsidRPr="00646E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</w:t>
      </w:r>
      <w:r w:rsidR="0071088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1088F" w:rsidRPr="00646E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ad Carolum Lotharingum</w:t>
      </w:r>
      <w:r w:rsidR="0071088F" w:rsidRPr="00646ECB">
        <w:rPr>
          <w:rFonts w:ascii="GranjonLTStd" w:hAnsi="GranjonLTStd" w:cs="GranjonLTStd"/>
          <w:sz w:val="19"/>
          <w:szCs w:val="19"/>
          <w:lang w:val="es-ES"/>
        </w:rPr>
        <w:t>, pp. 9-10.</w:t>
      </w:r>
    </w:p>
    <w:p w14:paraId="290305D7" w14:textId="7403DF92" w:rsidR="0071088F" w:rsidRPr="00646ECB" w:rsidRDefault="0071088F" w:rsidP="0071088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E6D22BD" w14:textId="69BF1583" w:rsidR="000D6EE2" w:rsidRDefault="001711AE" w:rsidP="000D6E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154: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 xml:space="preserve">145-154 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ironía... encarecimiento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: Lope amplifica, con unos cuantos ejemplos y un rasgo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final de humor, la exposición de Núñez: «Ironia fit cum unius dissentanei nomen pro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altero dissentaneo ponitur. Ut “O bone vir”, de malo» (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, pp. 5-6; «La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ironía se produce cuando se utiliza un término por su contrario. Como “Oh, buen varón”,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a propósito de uno malo»). La exposición de Núñez se acompañaba de algunas citas procedentes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de Cicerón y Virgilio, tomadas de nuevo de Omer Talon (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Lotharingum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, pp. 10-11).</w:t>
      </w:r>
    </w:p>
    <w:p w14:paraId="1C7E77F3" w14:textId="77777777" w:rsidR="000D6EE2" w:rsidRPr="000D6EE2" w:rsidRDefault="000D6EE2" w:rsidP="000D6E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A4D568" w14:textId="6BFB5990" w:rsidR="0071088F" w:rsidRDefault="001711AE" w:rsidP="000D6E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165: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 xml:space="preserve">155-165 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metáfora... semejantes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: aquí Lope recrea con alguna mayor libertad la exposición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de su fuente, añadiendo una reflexión propia (vv. 159-160) y un par de ejemplos trillados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(vv. 161-163), que sustituyen la extensa nómina de citas aducidas por Núñez (retomadas,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 xml:space="preserve">como siempre, de la 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Rhetorica ad Carolum Lotharingum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de Omer Talon, pp. 11-13).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 xml:space="preserve">Pero la definición de la 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metáfora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propuesta por Lope traduce con relativa fidelidad la aportada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por Núñez: «Tropus est in quo a nomine similis rei ad rem similem fit translatio»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(</w:t>
      </w:r>
      <w:r w:rsidR="000D6EE2" w:rsidRPr="000D6E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, pp. 6-8; «Es un tropo en el cual se produce una traslación del nombre</w:t>
      </w:r>
      <w:r w:rsidR="000D6E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D6EE2" w:rsidRPr="000D6EE2">
        <w:rPr>
          <w:rFonts w:ascii="GranjonLTStd" w:hAnsi="GranjonLTStd" w:cs="GranjonLTStd"/>
          <w:sz w:val="19"/>
          <w:szCs w:val="19"/>
          <w:lang w:val="es-ES"/>
        </w:rPr>
        <w:t>de una cosa similar a otra»).</w:t>
      </w:r>
    </w:p>
    <w:p w14:paraId="12E37717" w14:textId="3B5C6B79" w:rsidR="000D6EE2" w:rsidRDefault="000D6EE2" w:rsidP="00E0789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D7B3963" w14:textId="08CCAC86" w:rsidR="00E07894" w:rsidRPr="00646ECB" w:rsidRDefault="001711AE" w:rsidP="00E0789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169: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166-169 </w:t>
      </w:r>
      <w:r w:rsidR="00E07894" w:rsidRPr="00E078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Pero... siquiera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: hasta ese final truncado de la lección de Agustín está basado en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la letra de la obra de Núñez, en la que se exponían tres especies relacionadas con la metáfora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(las dos recordadas por Lope en el v. 167, y la catacresis), con sus correspondientes ejemplos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(insinuados en el v. 169): «Ad hunc tropum referuntur catachresis,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lastRenderedPageBreak/>
        <w:t>allegoria, aenigma» (</w:t>
      </w:r>
      <w:r w:rsidR="00E07894" w:rsidRPr="00E078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Institutiones oratoriae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, pp. 8-10; «A este tropo remiten la catacresis, la alegoría y el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enigma»). </w:t>
      </w:r>
      <w:r w:rsidR="00E07894" w:rsidRPr="00646ECB">
        <w:rPr>
          <w:rFonts w:ascii="GranjonLTStd" w:hAnsi="GranjonLTStd" w:cs="GranjonLTStd"/>
          <w:sz w:val="19"/>
          <w:szCs w:val="19"/>
          <w:lang w:val="es-ES"/>
        </w:rPr>
        <w:t xml:space="preserve">Y cfr. Omer Talon, </w:t>
      </w:r>
      <w:r w:rsidR="00E07894" w:rsidRPr="00646E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Rhetorica ad Carolum Lotharingum</w:t>
      </w:r>
      <w:r w:rsidR="00E07894" w:rsidRPr="00646ECB">
        <w:rPr>
          <w:rFonts w:ascii="GranjonLTStd" w:hAnsi="GranjonLTStd" w:cs="GranjonLTStd"/>
          <w:sz w:val="19"/>
          <w:szCs w:val="19"/>
          <w:lang w:val="es-ES"/>
        </w:rPr>
        <w:t>, pp. 13-16.</w:t>
      </w:r>
    </w:p>
    <w:p w14:paraId="70DF3B89" w14:textId="77777777" w:rsidR="00E07894" w:rsidRPr="00E07894" w:rsidRDefault="00E07894" w:rsidP="00E0789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393CAAF" w14:textId="7DC2C98D" w:rsidR="000D6EE2" w:rsidRDefault="001711AE" w:rsidP="00E0789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173: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172-173 </w:t>
      </w:r>
      <w:r w:rsidR="00E07894" w:rsidRPr="00E078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Cerco Magno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: es decir, el ‘Circo Magno’. En el circo (de forma ovalada, frente al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dibujo circular del anfiteatro y semicircular del teatro) tenían lugar carreras de caballos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(Encuentra 2010:310). La idea de la «fiesta en el Cerco Magno» pudo venirle a Lope sugerida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por la lectura del pasaje de la biografía del santo donde se aludía a la afición desenfrenada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de su compañero y discípulo Alipio por los juegos circenses. Cfr. </w:t>
      </w:r>
      <w:r w:rsidR="00E07894" w:rsidRPr="00E078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, VI, 7,</w:t>
      </w:r>
      <w:r w:rsidR="00E0789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 xml:space="preserve">11, y Jerónimo Román, </w:t>
      </w:r>
      <w:r w:rsidR="00E07894" w:rsidRPr="00E0789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E07894" w:rsidRPr="00E07894">
        <w:rPr>
          <w:rFonts w:ascii="GranjonLTStd" w:hAnsi="GranjonLTStd" w:cs="GranjonLTStd"/>
          <w:sz w:val="19"/>
          <w:szCs w:val="19"/>
          <w:lang w:val="es-ES"/>
        </w:rPr>
        <w:t>, f. 131v. Y véase más abajo la nota a los vv. 555-681.</w:t>
      </w:r>
    </w:p>
    <w:p w14:paraId="7A54CFB2" w14:textId="22B0CEA3" w:rsidR="00E07894" w:rsidRDefault="00E07894" w:rsidP="00E0789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A26F57" w14:textId="09C73D89" w:rsidR="007030BC" w:rsidRDefault="001711AE" w:rsidP="007030B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200: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177-200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¿Qué cosa... polo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: Agustín elogia su propia sabiduría al arrimo de una vieja idea: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la de que la excelencia del hombre constituye un reflejo de la «grandeza divina» (vv. 177-188 y 191-194). Un sucinto análisis de la imbricación, desde la Patrística, entre los tópicos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de la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dignitas hominis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y de la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imago Dei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, en Vega [2011:13-21]. Pero véanse también, para la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presencia de ambos tópicos en nuestras letras, Abellán [1979:148-161], Rico [2005:107-124;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1997:161-190] y Egido [2001:141-182]. Por lo demás, la alabanza por parte de Agustín de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sus propios conocimientos recrea un conocido pasaje de las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—que Lope pudo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conocer a partir de la versión de Román— en el que el santo recordaba la vanidad de sus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estudios de juventud (cfr. aquí abajo la nota a los vv. 189-200). Y es ese mismo pasaje el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que, a través de una curiosa inversión, podría haber inspirado la referencia al tópico de la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dignidad del hombre en la comedia, toda vez que Agustín reconocía allí su incapacidad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inicial para percibir su sabiduría como fruto de la gracia divina: «scis tu, domine deus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meus, quia et celeritas intellegendi et dispiciendi acumen donum tuum est. Sed non inde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sacrificabam tibi» (IV, 16, 30, p. 55). Cfr. la versión de Román, que asumía la traducción de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Toscano de las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: «Porque la presteza de entender y hablar es don tuyo, mas yo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por esto no te hacía sacrificio». También se hacía eco del pasaje de las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la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aurea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y, a partir de esta última obra, el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(f. 196v).</w:t>
      </w:r>
    </w:p>
    <w:p w14:paraId="0623535A" w14:textId="77777777" w:rsidR="007030BC" w:rsidRPr="007030BC" w:rsidRDefault="007030BC" w:rsidP="007030B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3F3F723" w14:textId="1C66A603" w:rsidR="00E07894" w:rsidRDefault="001711AE" w:rsidP="00B949F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182: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178-182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cuya cara... vivías?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: la idea de la postura erguida como signo de excelencia forma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parte del discurso habitual en torno a la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dignitas hominis.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Cfr. las palabras de Antonio en el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Diálogo de la dignidad del hombre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de Fernán Pérez de Oliva: «(Al hombre) puso Dios enhiesto,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sobre pies y piernas de hechura hermosa y conveniente, porque pudiese contemplar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[...] la morada del cielo para donde fue criado» (ed. M. L. Cerrón Puga, p. 146). Las implicaciones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de esa contemplación del cielo «aunque por celosías» son, sin embargo, mucho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más profundas. Como recuerda Vega: «Doctrinalmente [...] el discurso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dignitate hominis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se ordena a partir de la exégesis del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ad imaginem Dei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de Gen. 1:26, es decir, del hombre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como reflejo o imagen de la divinidad, y concluye cuando el justo contempla a Dios cara a</w:t>
      </w:r>
      <w:r w:rsidR="00B949F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cara en la felicidad perfecta y eterna de los cielos. Sucederá entonces que el reflejo se unirá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con lo reflejado, y la imagen con el ejemplar» [2011:17]. Sea como fuere, la redacción de los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versos de la comedia podría estar también fundamentada en la lectura adicional de un pasaje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contiguo de las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(IV, 16, 31, p. 55), retomado por Román (pero ausente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en la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 xml:space="preserve">y en el </w:t>
      </w:r>
      <w:r w:rsidR="007030BC" w:rsidRPr="007030B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), y en el que figuraban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—aunque dotadas de nuevo de un sentido completamente diverso— las referencias a la</w:t>
      </w:r>
      <w:r w:rsidR="007030B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030BC" w:rsidRPr="007030BC">
        <w:rPr>
          <w:rFonts w:ascii="GranjonLTStd" w:hAnsi="GranjonLTStd" w:cs="GranjonLTStd"/>
          <w:sz w:val="19"/>
          <w:szCs w:val="19"/>
          <w:lang w:val="es-ES"/>
        </w:rPr>
        <w:t>«cara» y la «lumbre» de la primera sextilla (vv. 178-180).</w:t>
      </w:r>
    </w:p>
    <w:p w14:paraId="4172FC6B" w14:textId="734A67AA" w:rsidR="007030BC" w:rsidRDefault="007030BC" w:rsidP="007030B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EA0E8C3" w14:textId="034F5B52" w:rsidR="007C33B3" w:rsidRDefault="001711AE" w:rsidP="008075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200: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189-200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Yo... polo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: la reflexión de Agustín en torno al aprendizaje en solitario de las artes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liberales y la doctrina de Aristóteles figuraba en la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de Varazze y, a su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zaga, en el santoral de los jerónimos: «Y san Agustín fue tan subtil que por sí aprendió y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entendió los libros de Aristóteles, y todos cuantos libros pudo leer de las artes liberales,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según aquello que él mesmo dice en el libro de las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: “Yo, siervo de las malas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codicias, entendí por mí mesmo sin mucha dificultad y sin enseñamiento de maestro todos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los libros de las artes liberales que pude leer, así de la arte del hablar como la del disputar,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como de la música y geometría y arismética”» (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, f. 196v).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Pero, partiera o no Lope de este pasaje, hubo de acudir sin duda al episodio correspondiente</w:t>
      </w:r>
      <w:r w:rsidR="008075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(IV, 16, 28, p. 54), a partir de la obra de Román o, de modo menos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probable, de la de Orozco. Así lo testimonia la presencia en la comedia de algunos detalles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ausentes en aquel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, como la referencia del v. 198 a las dificultades ajenas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para entender los libros de Platón y Aristóteles («que con maestros los ignoran tantos»).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Orozco partía del relato del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, pero añadía convenientemente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esa alusión a las dificultades de otros estudiantes: «Y como comunicase con los que con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gran trabajo las habían aprendido de sus maestros, afirmaban no entenderse sino como yo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las entendía» (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, f. 2v). Tanto o más explícito se mostraba Jerónimo Román, quien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resumía (y a continuación asumía literalmente) el discurso de las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: «Y como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dije, todas las artes vino a saber por sí y sin maestro, y los libros de Aristótiles, que cada día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andan los maestros declarándolos, por ser obscuros y casi enteligibles, viniendo a sus manos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los leyó, y leídos los entendió [...] Da testimonio de todo ello él mesmo en sus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,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diciendo: “¿Y qué me aprovechaba que, siendo yo de veinte años poco más o menos,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viniendo a mis manos los diez predicamentos de Aristótiles [...] leílos solo y entendilos?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Y como conferí con aquellos que decían habellos oído de maestros sapientísimos, no solamente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de palabras mas con pinturas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lastRenderedPageBreak/>
        <w:t>hechas en la tierra, y aún así apenas los habían entendido,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con todo esto, no me pudieron decir más de lo que yo por mí solo había alcanzado”»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(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, I, 1, ff. 3v-4r).</w:t>
      </w:r>
    </w:p>
    <w:p w14:paraId="711F0EDA" w14:textId="77777777" w:rsidR="007C33B3" w:rsidRPr="007C33B3" w:rsidRDefault="007C33B3" w:rsidP="007C33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77D9F3" w14:textId="3F0C33AA" w:rsidR="007030BC" w:rsidRDefault="001711AE" w:rsidP="007C33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190: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 xml:space="preserve">189-190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Yo... todas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: la referencia a las «ciencias todas» procede de un nuevo pasaje de las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(IV, 16, 30, p. 55), que Lope quizá leyó en la obra de Román: «¿Qué aprovecha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que yo, siervo de mis malas cobdicias, alcanzase por mí, sin maestro, todos los libros de las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artes liberales cuantos yo pude leer? [...] Sin mucho trabajo entendí, sin ningún maestro, la</w:t>
      </w:r>
      <w:r w:rsidR="007C33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Retórica, con las artes y sciencias matemáticas» (</w:t>
      </w:r>
      <w:r w:rsidR="007C33B3" w:rsidRPr="007C33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7C33B3" w:rsidRPr="007C33B3">
        <w:rPr>
          <w:rFonts w:ascii="GranjonLTStd" w:hAnsi="GranjonLTStd" w:cs="GranjonLTStd"/>
          <w:sz w:val="19"/>
          <w:szCs w:val="19"/>
          <w:lang w:val="es-ES"/>
        </w:rPr>
        <w:t>, I, 2, f. 4r).</w:t>
      </w:r>
    </w:p>
    <w:p w14:paraId="1965DE82" w14:textId="7415E243" w:rsidR="007C33B3" w:rsidRDefault="007C33B3" w:rsidP="007C33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2946EB4" w14:textId="7656FBB0" w:rsidR="00A03D3B" w:rsidRDefault="001711AE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195: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195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he entendido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: el verso exige dialefa entre ambas voces.</w:t>
      </w:r>
    </w:p>
    <w:p w14:paraId="6A1D51F6" w14:textId="77777777" w:rsidR="00A03D3B" w:rsidRPr="00A03D3B" w:rsidRDefault="00A03D3B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367C842" w14:textId="086A1121" w:rsidR="00A03D3B" w:rsidRDefault="001711AE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201: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201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tal vez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: ‘alguna vez’.</w:t>
      </w:r>
    </w:p>
    <w:p w14:paraId="44DD375F" w14:textId="77777777" w:rsidR="00A03D3B" w:rsidRPr="00A03D3B" w:rsidRDefault="00A03D3B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69617A9" w14:textId="350B0392" w:rsidR="007C33B3" w:rsidRDefault="001711AE" w:rsidP="001711A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220: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207-220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Virgilio... olvido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: la referencia a la lectura de la historia de Dido y Eneas, y a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las lágrimas que esa lectura provocaba en el joven Agustín (véanse también los vv. 248-257),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figura en las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(I, 13, 20-22, pp. 11-12), en el contexto de la condena de ese desmedido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amor temprano a las ficciones enseñadas por los gramáticos, en detrimento de las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siempre útiles primeras letras. Lope pudo leer el pasaje en la obra de Román: «“Porque sin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dubda aquellas primeras letras eran mejores por ser más ciertas [...] que no aquellas en las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cuales era forzado a tener en la memoria los yerros de la navegación de un no sé qué Eneas,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olvidándome de los míos, y llorar la reina Dido muerta por amor, no llorando yo a mí, mezquino,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que en tales cosas moría a Ti, mi Dios y mi vida. ¿Y qué cosa hay más mísera que el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mísero que no ha misericordia de sí mesmo, y se va a llorar la muerte de Dido, que murió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por amores de Eneas, y no llorar a sí mesmo, que se muere por no amarte, Dios”» (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I, 2, ff. 3r-v).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(p. 851) y, a su zaga, el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Renacentista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(f. 198r),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se conformaban con una escueta alusión a esa lectura, también recordada por Lope en el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ensayo final que acompaña a la edición de 1602 de las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: «Ni dejó San Augustín de leer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y encarecer el libro cuarto de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Eneida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por ser tierno, sino por el testimonio levantado injustamente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a Dios, de que también se queja Ausonio» («A don Juan de Arguijo, veinticuatro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de Sevilla», en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, ed. J. M. Blecua, p. 269). Las referencias al abandono de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Dido en la comedia y en otras obras del Fénix son recogidas en el clásico estudio de Lida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de Malkiel [1974:31-32]. Para la muerte de Dido como elemento inspirador del motivo del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imaginario suicidio de Isabel de Urbina o de Elena Osorio, reiterado en varios de sus textos,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véase ahora Sánchez Jiménez [2018b]. Por lo demás, y al decir de Frank Domínguez [1980],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la lectura del pasaje de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Eneida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por parte de Agustín ha de ser interpretada en la comedia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en los términos de un sortilegio, cuyo presagio (la separación de las «prendas queridas»,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que conduce a la muerte) confirma (y desvela) un segundo acto de lectura: el de la epístola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paulina (vv. 1597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-1613), en la que una segunda imagen sobre el vestido («Vestíos de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Jesucristo») anuncia la muerte del hombre viejo y el nacimiento del nuevo Agustín.</w:t>
      </w:r>
    </w:p>
    <w:p w14:paraId="2499FFDB" w14:textId="42F93A8B" w:rsidR="00A03D3B" w:rsidRDefault="00A03D3B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E47B2FF" w14:textId="7BE9695E" w:rsidR="00A03D3B" w:rsidRDefault="001711AE" w:rsidP="00CB728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220: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213-220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¡Ay, dulces... olvido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: Lope reproduce con fidelidad notable —aunque no absoluta—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una de las octavas de la traducción poética de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Eneida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debida a Gregorio Hernández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de Velasco, publicada por primera vez en 1555 e impresa asiduamente desde esa fecha: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«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Oh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dulces prendas, cuando Dios quería, / y me era amigo mi infelice hado. / Tomad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aquesta mísera alma mía, / y dad fin dulce a mi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mortal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cuidado. / Hoy es mi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triste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postrimero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día, / ya el curso de mi vida es acabado. / Hoy baja la alma de la grande Dido / al centro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oscuro del eterno olvido» (en la edición de Amberes, Jean Bellère, 1570, p. 166; señalo en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cursiva las variantes con el texto propuesto en la comedia). Por supuesto, por el primer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verso de esa octava resuenan los ecos del inicio del soneto X de Garcilaso de la Vega («¡Oh</w:t>
      </w:r>
      <w:r w:rsidR="00812A3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dulces prendas por mi mal halladas, / dulces y alegres cuando Dios quería»; en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 poética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ed. B. Morros, p. 25), parcialmente inspirado, a su vez, en el pasaje de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. El recuerdo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 xml:space="preserve">de Garcilaso será todavía más evidente en la traducción castellana de la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Eneida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debida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a Juan Francisco Enciso Monzón, publicada en 1698, una de cuyas octavas retoma de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manera literal, en un curioso ejercicio de intertextualidad, los dos primeros versos del citado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soneto: «Oh dulces prendas por mi mal halladas, / dulces y alegres cuando Dios quería,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/ mas ya -ay de mí, infelice- destinadas / a los horrores de la sombra fría» (p. 82). Y cfr.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, IV, 651-654, ed. J. Perret, pp. 135-136; «Dulces exuuiae, dum fata deusque sinebat,</w:t>
      </w:r>
      <w:r w:rsidR="00A03D3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/ accipite hanc animam meque his exsoluite curis. / Vixi et quem dederat cursum Fortuna</w:t>
      </w:r>
      <w:r w:rsidR="00CB728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3D3B" w:rsidRPr="00A03D3B">
        <w:rPr>
          <w:rFonts w:ascii="GranjonLTStd" w:hAnsi="GranjonLTStd" w:cs="GranjonLTStd"/>
          <w:sz w:val="19"/>
          <w:szCs w:val="19"/>
          <w:lang w:val="es-ES"/>
        </w:rPr>
        <w:t>peregi, / et nunc magna mei sub terras ibit imago».</w:t>
      </w:r>
    </w:p>
    <w:p w14:paraId="763941B4" w14:textId="0D9A9792" w:rsidR="00812A31" w:rsidRDefault="00812A31" w:rsidP="00A03D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794F0C" w14:textId="6509D824" w:rsidR="008C1ED4" w:rsidRDefault="001711AE" w:rsidP="008C1ED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358</w:t>
      </w:r>
      <w:r w:rsidR="000C0750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221-358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Notable... cielo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: Lope inventa el sonoro nombre de «Africana» para la dama con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la que Agustín vivió en concubinato desde su juventud, en Cartago, hasta un momento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intermedio de su estancia milanesa, en una larga relación que dio como fruto temprano 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«Deodato». Las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presentan a la dama, sin citar nombre alguno, en el libro IV.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En un pasaje posterior de la obra, san Agustín recordará el repudio de su concubina, quien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volverá desde Milán a África, dejando a «Deodato» al cuidado del padre (VI, 15, 25). El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de los jerónimos ignora el concubinato de Agustín, por lo que la fuente de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Lope para el pasaje hubo de ser el texto de Román. Este último, como indicábamos más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arriba (cfr. la nota a los vv. 80-92), había acumulado la información en torno a la dama en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un único capítulo, detenido en los devaneos juveniles del santo (I, 4, ff. 8r-11v). Allí reproducía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el mencionado pasaje del libro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VI de las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relativo a su abandono, mas no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el correspondiente al libro IV, donde se aludía por primera vez al concubinato. En su lugar,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Román ofrecía un breve apunte sobre esa relación, cuya lectura seguramente bastó 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Lope para la redacción de esta escena de la comedia: «Había sant Augustín en la edad de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quince o diez y seis años resbalado en el vicio de la carne, y amando en Cartago (adonde 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la sazón estaba estudiando) a una mujer principal [...] vivió con ella mucho tiempo, y queriéndola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mucho la llevó consigo a Roma. Y ella, siendo de ánimo nobilísimo, jamás le quebró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la fe, porque siempre pretendió casar con él, y con este fin lo seguía. Y había perseverado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en la fe, aunque mala, porque allende de esto forzábalo a ello el tener un hijo de él, que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parescía ser ñudo fuerte para esperar algún día ser compañera verdadera y justa de aquel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que le había engañado con su hermoso decir y artificioso ingenio, con que ella, como mujer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flaca, andaba rendida. Este su hijo fue Adeodato...» (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, I, 4, f. 10v). No parece, en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efecto, sino que esa consideración por parte de Román de Adeodato como «ñudo» de la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relación entre Agustín y la dama (insinuada de manera más leve al final del citado pasaje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) haya inspirado los vv. 285-290 y, sobre todo, 311-320 de la comedia («ni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se entienda / que un hijo es menos que prenda / del alma, y la más querida [...] / que están 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querer sujetos / a sus hijos los discretos...»). Y, desde luego, tan solo la insistencia de Román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en la rendición de esa «mujer flaca» al «hermoso decir y artificioso ingenio» del joven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Agustín, o su apunte sobre la perseverancia de aquella en su afán de contraer matrimonio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(asuntos ajenos, en puridad, a las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) pueden explicar cabalmente la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pintura del personaje de Africana en la comedia, y el diseño global de una escena fundada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en los reproches de esta última y en la insistencia de Agustín en la sinceridad de su amor.</w:t>
      </w:r>
    </w:p>
    <w:p w14:paraId="5DE94578" w14:textId="77777777" w:rsidR="008C1ED4" w:rsidRPr="008C1ED4" w:rsidRDefault="008C1ED4" w:rsidP="008C1ED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FF54D2" w14:textId="5C0BCF7D" w:rsidR="008C1ED4" w:rsidRDefault="001711AE" w:rsidP="008C1ED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226: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223-226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aunque... siente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: cfr. «</w:t>
      </w:r>
      <w:r w:rsidR="00CB7288">
        <w:rPr>
          <w:rFonts w:ascii="GranjonLTStd" w:hAnsi="GranjonLTStd" w:cs="GranjonLTStd"/>
          <w:sz w:val="19"/>
          <w:szCs w:val="19"/>
          <w:lang w:val="es-ES"/>
        </w:rPr>
        <w:t>B</w:t>
      </w:r>
      <w:r w:rsidR="00CB7288" w:rsidRPr="008C1ED4">
        <w:rPr>
          <w:rFonts w:ascii="GranjonLTStd" w:hAnsi="GranjonLTStd" w:cs="GranjonLTStd"/>
          <w:sz w:val="19"/>
          <w:szCs w:val="19"/>
          <w:lang w:val="es-ES"/>
        </w:rPr>
        <w:t>ELTRÁN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. Amor fue siempre homicida / de las letras. </w:t>
      </w:r>
      <w:r w:rsidR="00CB7288">
        <w:rPr>
          <w:rFonts w:ascii="GranjonLTStd" w:hAnsi="GranjonLTStd" w:cs="GranjonLTStd"/>
          <w:sz w:val="19"/>
          <w:szCs w:val="19"/>
          <w:lang w:val="es-ES"/>
        </w:rPr>
        <w:t>T</w:t>
      </w:r>
      <w:r w:rsidR="00CB7288" w:rsidRPr="008C1ED4">
        <w:rPr>
          <w:rFonts w:ascii="GranjonLTStd" w:hAnsi="GranjonLTStd" w:cs="GranjonLTStd"/>
          <w:sz w:val="19"/>
          <w:szCs w:val="19"/>
          <w:lang w:val="es-ES"/>
        </w:rPr>
        <w:t>EODORA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.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Pienso yo / que quieren más los letrados, / que quien más sabe, más siente» (Lope de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Vega,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alcalde mayor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, II, 1363-1366, ed. J. E. López Martínez, p. 97). Y nótese también la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presencia en el teatro lopesco de un tópico (con abundantes frutos desde la Antigüedad hasta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el Barroco) en cierto modo complementario: el del amor como maestro, que vuelve sabio al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más torpe. Al respecto, Egido [1978; 1987:392-393]. Este último tópico invierte los consejos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8C1ED4" w:rsidRPr="008C1ED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Scholástico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de Villalón y de tantos otros textos en torno a los daños que la «conversación de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las mujeres» provoca en el «estudio de las letras»; consejos que abundan, desde otra óptica,</w:t>
      </w:r>
      <w:r w:rsidR="008C1ED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C1ED4" w:rsidRPr="008C1ED4">
        <w:rPr>
          <w:rFonts w:ascii="GranjonLTStd" w:hAnsi="GranjonLTStd" w:cs="GranjonLTStd"/>
          <w:sz w:val="19"/>
          <w:szCs w:val="19"/>
          <w:lang w:val="es-ES"/>
        </w:rPr>
        <w:t>en esa «contradicción» entre «los libros y la mujer» intuida por Africana (vv. 239-240).</w:t>
      </w:r>
    </w:p>
    <w:p w14:paraId="719AD8F3" w14:textId="5C81E2B4" w:rsidR="008C1ED4" w:rsidRDefault="008C1ED4" w:rsidP="008C1ED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FA0C2CF" w14:textId="2449C902" w:rsidR="00563D3D" w:rsidRDefault="001711AE" w:rsidP="00563D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238: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 xml:space="preserve">236-238 </w:t>
      </w:r>
      <w:r w:rsidR="00563D3D" w:rsidRPr="00563D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solo... son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: cfr. la sentencia aristotélica, que sirve de lema al emblema de Vaenius: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«Perfectus amor non est nisi ad unum» (</w:t>
      </w:r>
      <w:r w:rsidR="00563D3D" w:rsidRPr="00563D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Amorum Emblemata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, 2). Pero la inspiración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del emblema se halla en Ovidio. «No hay amor perfecto si no es hacia uno solo». Y cfr.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 xml:space="preserve">Ovidio, </w:t>
      </w:r>
      <w:r w:rsidR="00563D3D" w:rsidRPr="00563D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Ars amatoria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, I, 42; «Elige cui dicas “tu mihi sola places”» (ed. A. Ramírez de Verger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y F. Socas, p. 5; «Escoge a una a la que le digas: “Tú sola me gustas”»). Al respecto, Praz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[1975:100] y Sebastián [1985:16].</w:t>
      </w:r>
    </w:p>
    <w:p w14:paraId="2173C119" w14:textId="77777777" w:rsidR="00563D3D" w:rsidRPr="00563D3D" w:rsidRDefault="00563D3D" w:rsidP="00563D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E2FA1D" w14:textId="2BFD315D" w:rsidR="008C1ED4" w:rsidRPr="00563D3D" w:rsidRDefault="001711AE" w:rsidP="00563D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244: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 xml:space="preserve">241-244 </w:t>
      </w:r>
      <w:r w:rsidR="00563D3D" w:rsidRPr="00563D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Amor... mí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 xml:space="preserve">: es idea próxima a la que subyace al inicio del </w:t>
      </w:r>
      <w:r w:rsidR="00563D3D" w:rsidRPr="00563D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Ars amatoria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de Ovidio: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«arte regendus Amor» (I, 4, ed. A. Ramírez de Verger y F. Socas, pp. 2-3; «Por el arte</w:t>
      </w:r>
      <w:r w:rsidR="00563D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3D3D" w:rsidRPr="00563D3D">
        <w:rPr>
          <w:rFonts w:ascii="GranjonLTStd" w:hAnsi="GranjonLTStd" w:cs="GranjonLTStd"/>
          <w:sz w:val="19"/>
          <w:szCs w:val="19"/>
          <w:lang w:val="es-ES"/>
        </w:rPr>
        <w:t>amor tendrá que gobernarse»).</w:t>
      </w:r>
    </w:p>
    <w:p w14:paraId="64C17E73" w14:textId="6E1CEF8B" w:rsidR="00563D3D" w:rsidRDefault="00563D3D" w:rsidP="00563D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E683A43" w14:textId="382C6198" w:rsidR="00BE3E60" w:rsidRDefault="001711AE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249: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249 En la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y en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falta un verso para completar la décima, con idéntica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rima al anterior, como ya notara en su edición Menéndez Pelayo.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lee allí «pues si lloras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estudiando», verso que hace sentido con el pasaje y que podría trasladar la lección original.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No parece, en efecto, una adición por conjetura, como la propuesta, con esa condición explícita,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en el v. 385.</w:t>
      </w:r>
    </w:p>
    <w:p w14:paraId="0A1015E8" w14:textId="77777777" w:rsidR="00BE3E60" w:rsidRPr="00BE3E60" w:rsidRDefault="00BE3E60" w:rsidP="00BE3E60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01ADD70" w14:textId="7916824E" w:rsidR="00BE3E60" w:rsidRDefault="001711AE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257: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252-257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¿Tú lloras... muerte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: para la referencia a las lágrimas de Agustín en relación con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la lectura del pasaje de Dido y Eneas, cfr. más arriba la nota a los vv. 207-220.</w:t>
      </w:r>
    </w:p>
    <w:p w14:paraId="5168E2C5" w14:textId="77777777" w:rsidR="00BE3E60" w:rsidRPr="00BE3E60" w:rsidRDefault="00BE3E60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5D0C4E" w14:textId="7926C825" w:rsidR="00BE3E60" w:rsidRDefault="001711AE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263: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263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ruïdo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: el verso exige la diéresis en la voz, si no es que postulamos la dialefa entre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belicoso</w:t>
      </w:r>
      <w:r w:rsid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31E36A60" w14:textId="77777777" w:rsidR="00BE3E60" w:rsidRPr="00BE3E60" w:rsidRDefault="00BE3E60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71EABAB" w14:textId="0D89E215" w:rsidR="00563D3D" w:rsidRDefault="001711AE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269: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269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removida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: ‘alterada’. «Remover vale también conmover, alterar o revolver los humores.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Úsase muy regularmente en pasiva» (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F075330" w14:textId="270F0792" w:rsidR="00BE3E60" w:rsidRDefault="00BE3E60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6A2292F" w14:textId="7CABE699" w:rsidR="00BE3E60" w:rsidRPr="00563D3D" w:rsidRDefault="001711AE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280: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275-280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¿Por qué? Si... idolatraron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: la sintaxis del pasaje es compleja. La puntuación de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los testimonios antiguos sugiere que el parlamento de Agustín se inicia con una oración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causal, seguida de un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si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condicional («Porque si Platón divino...»). Pero esa interpretación,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asumida por Menéndez Pelayo en su edición, no parece sino el fruto de una deturpación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del sentido del primer verso, verosímilmente encabezado por la interrogación aquí propuesta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y por un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si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meramente aseverativo. La forma verbal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amaron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es aquí transitiva, y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tiene por objeto el sintagma que conforma el último verso (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mujeres que idolatraron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). Por lo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que respecta a los vv. 276-278, mantengo la forma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privándole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, lección compartida por todos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los testimonios, entendiendo que alude tan solo a la figura de Salomón, aunque no debe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descartarse la posibilidad de una lección original en plural (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privándoles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), referida al conjunto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de los tres sabios. Las alusiones a la sujeción de Aristóteles y Salomón al poder de las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mujeres son frecuentes en la obra de Lope. Y cfr.: «Que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lastRenderedPageBreak/>
        <w:t>no porque fuese desterrado Aristóteles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por adorar una mujer dejó de ser luz de la natural y moral filosofía» (Lope de Vega,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Arcadia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, V, ed. E. S. Morby, p. 390); «Pues en llegando a sabios, Aristóteles adoraba a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Hermia y le compuso himnos, como usaban los griegos a los dioses; tanto que, acusado de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Demófilo y Eurimedonte, se desterró de Atenas» (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Dorotea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, III, ed. E. S. Morby, p. 242).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Como aclara Morby en las anotaciones a ambos pasajes, el origen remoto de la noticia podría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estar en Diógenes Laercio, pero Lope pudo tomarla de Ravisio Textor, donde aparece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muy deturpada y atribuida a Orígenes. Para Salomón, cfr.: «Ni habéis hasta agora hilado,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/ como el Tebano varón, / ni habéis, como Salomón, / por mujer idolatrado» (Lope de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Vega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, El halcón de Federico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, III, vv. 2164-2167, ed. E. Maggi, pp. 346-347). Según señala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 xml:space="preserve">Maggi (que recuerda otro pasaje paralelo en </w:t>
      </w:r>
      <w:r w:rsidR="00BE3E60" w:rsidRPr="00BE3E6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secretario de sí mismo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, vv. 906-909), Lope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«alude a los hechos narrados en 3 Reg 11: pervertido por sus mujeres y concubinas, Salomón</w:t>
      </w:r>
      <w:r w:rsidR="00BE3E6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E3E60" w:rsidRPr="00BE3E60">
        <w:rPr>
          <w:rFonts w:ascii="GranjonLTStd" w:hAnsi="GranjonLTStd" w:cs="GranjonLTStd"/>
          <w:sz w:val="19"/>
          <w:szCs w:val="19"/>
          <w:lang w:val="es-ES"/>
        </w:rPr>
        <w:t>se entrega al culto idólatra de divinidades extranjeras».</w:t>
      </w:r>
    </w:p>
    <w:p w14:paraId="7EB57535" w14:textId="581B4A04" w:rsidR="00812A31" w:rsidRDefault="00812A31" w:rsidP="00BE3E6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0CFDFC6" w14:textId="1CCBCE4E" w:rsidR="00631EF5" w:rsidRDefault="001711AE" w:rsidP="00631EF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295: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295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Agustín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: acepto la enmienda de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, que eliminaba la preposición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antepuesta al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nombre del protagonista en el texto base, en lo que constituía, verosímilmente, un simple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error de transmisión. El sentido del texto parece exigir, en efecto, un vocativo. Nada soluciona,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por lo demás, la lección de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(«cuando oigo a Agustín»).</w:t>
      </w:r>
    </w:p>
    <w:p w14:paraId="4063F5BA" w14:textId="77777777" w:rsidR="00631EF5" w:rsidRPr="00631EF5" w:rsidRDefault="00631EF5" w:rsidP="00631EF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F37284" w14:textId="7436CD89" w:rsidR="00631EF5" w:rsidRPr="00646ECB" w:rsidRDefault="001711AE" w:rsidP="00631EF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297: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296-297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Hércules... hiló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: véase el pasaje aducido en nuestra nota a los vv. 275-280,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correspondiente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a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halcón de Federico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, III, vv. 2164-2165 (ed. E. Maggi, p. 346). Como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señala Maggi en su nota al mismo, «Hércules se vio forzado a tejer para la reina Onfalia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vestido con prendas femeninas. Lope mencionó el episodio en varias ocasiones, como en el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libro XVII de la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Jerusalén conquistada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, el soneto XLII de las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Rimas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y el acto III de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Dorotea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». Añádase: «Todo lo puede amor, todo lo allana, / pues Hércules se puso rueca al lado,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 xml:space="preserve">/ y Júpiter las naguas de Dïana» («Que amando no hay dificultad», vv. 12-14,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humanas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31EF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divinas del Licenciado Tomé de Burguillos</w:t>
      </w:r>
      <w:r w:rsidR="00631EF5" w:rsidRPr="00631EF5">
        <w:rPr>
          <w:rFonts w:ascii="GranjonLTStd" w:hAnsi="GranjonLTStd" w:cs="GranjonLTStd"/>
          <w:sz w:val="19"/>
          <w:szCs w:val="19"/>
          <w:lang w:val="es-ES"/>
        </w:rPr>
        <w:t>, 113, ed. J. M. Rozas y J. Cañas Murillo,</w:t>
      </w:r>
      <w:r w:rsidR="00631EF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31EF5" w:rsidRPr="00646ECB">
        <w:rPr>
          <w:rFonts w:ascii="GranjonLTStd" w:hAnsi="GranjonLTStd" w:cs="GranjonLTStd"/>
          <w:sz w:val="19"/>
          <w:szCs w:val="19"/>
          <w:lang w:val="es-ES"/>
        </w:rPr>
        <w:t>p. 273).</w:t>
      </w:r>
    </w:p>
    <w:p w14:paraId="7450DE4D" w14:textId="5D6D253C" w:rsidR="00631EF5" w:rsidRPr="00646ECB" w:rsidRDefault="00631EF5" w:rsidP="00631EF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699C2C8" w14:textId="0E47CC3A" w:rsidR="00BC4FB7" w:rsidRDefault="001711AE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313: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 xml:space="preserve">313 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prenda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: «Dádiva o don que los amigos o enamorados se dan recíprocamente, en señal</w:t>
      </w:r>
      <w:r w:rsidR="00BC4FB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de la seguridad o fin de su amistad o amor». Aunque «se llama también lo que se ama</w:t>
      </w:r>
      <w:r w:rsidR="00BC4FB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intensamente, como hijos, mujer, amigos, etc.»</w:t>
      </w:r>
      <w:r w:rsidR="00BC4FB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(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6D19A72D" w14:textId="77777777" w:rsidR="00BC4FB7" w:rsidRPr="00BC4FB7" w:rsidRDefault="00BC4FB7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3D230D8" w14:textId="3D0CFFA0" w:rsidR="00BC4FB7" w:rsidRDefault="001711AE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322: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 xml:space="preserve">322 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argüír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 xml:space="preserve">: trisílabo, a no ser que postulemos una forzada dialefa entre 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contigo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12727214" w14:textId="77777777" w:rsidR="00BC4FB7" w:rsidRPr="00BC4FB7" w:rsidRDefault="00BC4FB7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F3A52FA" w14:textId="6F54B354" w:rsidR="00631EF5" w:rsidRDefault="001711AE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326: 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 xml:space="preserve">326 </w:t>
      </w:r>
      <w:r w:rsidR="00BC4FB7" w:rsidRPr="00BC4FB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inventores</w:t>
      </w:r>
      <w:r w:rsidR="00BC4FB7" w:rsidRPr="00BC4FB7">
        <w:rPr>
          <w:rFonts w:ascii="GranjonLTStd" w:hAnsi="GranjonLTStd" w:cs="GranjonLTStd"/>
          <w:sz w:val="19"/>
          <w:szCs w:val="19"/>
          <w:lang w:val="es-ES"/>
        </w:rPr>
        <w:t>: es decir, en los «inventores» de la Lógica, con Aristóteles a la cabeza.</w:t>
      </w:r>
    </w:p>
    <w:p w14:paraId="3B93FB55" w14:textId="371DADF8" w:rsidR="00BC4FB7" w:rsidRDefault="00BC4FB7" w:rsidP="00BC4FB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A7C9FB" w14:textId="0EB222C8" w:rsidR="00BC4FB7" w:rsidRDefault="001711AE" w:rsidP="0062362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348: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 xml:space="preserve">343-348 </w:t>
      </w:r>
      <w:r w:rsidR="00623622" w:rsidRPr="0062362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Metafísicos... elementos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: el amor, que impregna este mundo terrenal y el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celestial («de este mundo y del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mayor»), se rige por misterios sutiles; la armonía de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esos mundos y las propias relaciones entre los elementos, en los aires («en peso»), se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rigen por esos mismos misterios del amor. Un parlamento ciertamente próximo figura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 xml:space="preserve">en </w:t>
      </w:r>
      <w:r w:rsidR="00623622" w:rsidRPr="0062362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Fuente Ovejuna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: «</w:t>
      </w:r>
      <w:r w:rsidR="007537FA" w:rsidRPr="00623622">
        <w:rPr>
          <w:rFonts w:ascii="GranjonLTStd" w:hAnsi="GranjonLTStd" w:cs="GranjonLTStd"/>
          <w:sz w:val="19"/>
          <w:szCs w:val="19"/>
          <w:lang w:val="es-ES"/>
        </w:rPr>
        <w:t>MENGO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. Pero si los elementos / en discordia eterna viven,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/ y de los mismos reciben / nuestros cuerpos alimentos, / cólera y melancolía,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 xml:space="preserve">/ flema y sangre, claro está. / </w:t>
      </w:r>
      <w:r w:rsidR="007537FA">
        <w:rPr>
          <w:rFonts w:ascii="GranjonLTStd" w:hAnsi="GranjonLTStd" w:cs="GranjonLTStd"/>
          <w:sz w:val="19"/>
          <w:szCs w:val="19"/>
          <w:lang w:val="es-ES"/>
        </w:rPr>
        <w:t>B</w:t>
      </w:r>
      <w:r w:rsidR="007537FA" w:rsidRPr="00623622">
        <w:rPr>
          <w:rFonts w:ascii="GranjonLTStd" w:hAnsi="GranjonLTStd" w:cs="GranjonLTStd"/>
          <w:sz w:val="19"/>
          <w:szCs w:val="19"/>
          <w:lang w:val="es-ES"/>
        </w:rPr>
        <w:t>ARRILDO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. El mundo de acá y de allá, / Mengo, todo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es armonía. / Armonía es puro amor, / porque el amor es concierto» (I, vv. 373-382,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 xml:space="preserve">ed. </w:t>
      </w:r>
      <w:r w:rsidR="00623622" w:rsidRPr="00646ECB">
        <w:rPr>
          <w:rFonts w:ascii="GranjonLTStd" w:hAnsi="GranjonLTStd" w:cs="GranjonLTStd"/>
          <w:sz w:val="19"/>
          <w:szCs w:val="19"/>
          <w:lang w:val="es-ES"/>
        </w:rPr>
        <w:t xml:space="preserve">M. G. Profeti, p. 871).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Y véase la excelente nota al pasaje en la ed. de D. McGrady</w:t>
      </w:r>
      <w:r w:rsidR="0062362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23622" w:rsidRPr="00623622">
        <w:rPr>
          <w:rFonts w:ascii="GranjonLTStd" w:hAnsi="GranjonLTStd" w:cs="GranjonLTStd"/>
          <w:sz w:val="19"/>
          <w:szCs w:val="19"/>
          <w:lang w:val="es-ES"/>
        </w:rPr>
        <w:t>(pp. 62 y 175-176).</w:t>
      </w:r>
    </w:p>
    <w:p w14:paraId="2A880FB6" w14:textId="4C3887A3" w:rsidR="00995B77" w:rsidRDefault="00995B77" w:rsidP="0062362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4AAF667" w14:textId="6683C61D" w:rsidR="00FF05A5" w:rsidRDefault="001711AE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355: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355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respeto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: acepto la enmienda de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(coincidente con la lectura de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), ante el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evidente error de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72258B5A" w14:textId="77777777" w:rsidR="00FF05A5" w:rsidRPr="00FF05A5" w:rsidRDefault="00FF05A5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A0CFF02" w14:textId="42A86156" w:rsidR="00FF05A5" w:rsidRDefault="001711AE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356: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356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mí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: aunque la expresión posee un cierto sentido, no puede descartarse que la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presencia del «mí» sea fruto de un error por atracción del verso anterior, y deba leerse aquí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«por sí», según sugiere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38EF51DE" w14:textId="77777777" w:rsidR="00FF05A5" w:rsidRPr="00FF05A5" w:rsidRDefault="00FF05A5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FB84BB9" w14:textId="3E212614" w:rsidR="00FF05A5" w:rsidRDefault="001711AE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367</w:t>
      </w:r>
      <w:r w:rsidR="00374CDF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365-367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Desde... lloras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: para las lágrimas de santa Mónica, léanse las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, III,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11, 19, p. 37. Aunque el motivo era bien conocido en la tradición, la inspiración directa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de estos versos tiene que proceder del santoral de los jerónimos o de la obra de Román,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 xml:space="preserve">que ofrecían los oportunos comentarios al respecto. En los dos textos, como en las </w:t>
      </w:r>
      <w:r w:rsidR="00FF05A5" w:rsidRPr="00FF05A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,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el recuerdo de ese dolor de la madre constituía el preámbulo de la narración de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su sueño premonitorio, episodio que aparece de modo inmediato en la comedia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(vv. 371-410), y que se halla doblemente inspirado, según se verá, por ambas fuentes</w:t>
      </w:r>
      <w:r w:rsidR="00FF05A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F05A5" w:rsidRPr="00FF05A5">
        <w:rPr>
          <w:rFonts w:ascii="GranjonLTStd" w:hAnsi="GranjonLTStd" w:cs="GranjonLTStd"/>
          <w:sz w:val="19"/>
          <w:szCs w:val="19"/>
          <w:lang w:val="es-ES"/>
        </w:rPr>
        <w:t>castellanas.</w:t>
      </w:r>
    </w:p>
    <w:p w14:paraId="19733F5F" w14:textId="7552D263" w:rsidR="00FF05A5" w:rsidRDefault="00FF05A5" w:rsidP="00FF05A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59030BF" w14:textId="3B32CF41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368: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368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arrebol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: Lope parece jugar en el pasaje con los dos sentidos de la voz. «Arrebol» es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«el color rojo que toman las nubes heridas con los rayos del sol, lo que regularmente sucede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al salir o al ponerse», pero también «el color que se pone la mujer en el rostro, llamado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así por ser de color encarnado» 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AF0F459" w14:textId="77777777" w:rsidR="009A5B96" w:rsidRP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F272437" w14:textId="0A5BE107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410: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371-410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Hame... pareció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: el diálogo sobre el sueño de santa Mónica se halla tejido, de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modo indudable, sobre la lectura combinada de las dos fuentes esenciales de la comedia: el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de los jerónimos y la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 Jerónimo Román. A la primera obra remite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el diseño global del episodio, según revelan algunos calcos léxicos (así, la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lastRenderedPageBreak/>
        <w:t>calificación del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mancebo aparecido como «hermoso», v. 374) y, ante todo, la literalidad de la respuesta de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Agustín («pues sin </w:t>
      </w:r>
      <w:r w:rsidR="001A6A7D">
        <w:rPr>
          <w:rFonts w:ascii="GranjonLTStd" w:hAnsi="GranjonLTStd" w:cs="GranjonLTStd"/>
          <w:sz w:val="19"/>
          <w:szCs w:val="19"/>
          <w:lang w:val="es-ES"/>
        </w:rPr>
        <w:t>d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uda te enseñó / que estarías donde yo, / que no yo donde tú estabas»,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vv. 406-408), palabras ajenas a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y supuestas sin demasiado fundamento por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Varazze en su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fuente del santoral castellano. Pero algún otro detalle obliga,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como decíamos, a postular también la deuda del pasaje con la obra de Jerónimo Román o,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 modo algo menos verosímil, con la de Alonso de Orozco. Me refiero ante todo a la curiosa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referencia a Agustín y Mónica sentados sobre la regla de madera («Soñeme, Agustín,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sentada [...] te hallé sentado conmigo»), novedad impuesta por Orozco y heredada por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Román, frente a la letra de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. Para los pasajes correspondientes en todos esos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textos, cfr. más abajo las notas a los vv. 386-400 y 401-410.</w:t>
      </w:r>
    </w:p>
    <w:p w14:paraId="7232DC09" w14:textId="77777777" w:rsidR="009A5B96" w:rsidRP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A53A35" w14:textId="42BF7DFF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379: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378-379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Mira... sujeta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: Gen 41,1-57.</w:t>
      </w:r>
    </w:p>
    <w:p w14:paraId="66A495A4" w14:textId="77777777" w:rsidR="009A5B96" w:rsidRP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5E069F" w14:textId="6B686D65" w:rsidR="00FF05A5" w:rsidRP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379: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379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hambre... sujeta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: la lección de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(«la hambre que a Egipto sujeta») tiene sin duda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más sentido que la trasladada por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(«la hambre a Egipto sujeta»), aunque resulta inicialmente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hipermétrica, dado que Lope propone el sintagma «la hambre» en sus obras con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dialefa. Cfr. v. gr.: «Crece la hambre, la desdicha crece, / de pálido color los rostros viste»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Jerusalén conquistada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ed. J. de Entrambasaguas, I, p. 175). Es probable que todos los testimonios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 nuestra comedia traigan aquí lecciones deturpadas.</w:t>
      </w:r>
    </w:p>
    <w:p w14:paraId="76AD0E04" w14:textId="50F1D6AB" w:rsidR="00995B77" w:rsidRDefault="00995B77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EA72A03" w14:textId="6AAB217B" w:rsidR="009A5B96" w:rsidRDefault="001711AE" w:rsidP="009A5B9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383</w:t>
      </w:r>
      <w:r w:rsidR="00FE0EC4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381-383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Mira... sueños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: Mt 1,18-25.</w:t>
      </w:r>
    </w:p>
    <w:p w14:paraId="23E460F6" w14:textId="77777777" w:rsidR="009A5B96" w:rsidRPr="009A5B96" w:rsidRDefault="009A5B96" w:rsidP="009A5B9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147A784" w14:textId="3487DFD9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385: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385 Falta de nuevo un verso a la décima en el texto de la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y de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. La pérdida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también afecta a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aunque aquí una segunda mano ha añadido en una nota, en el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margen derecho, un octosílabo («con que tu contento crece»), cuyo carácter conjetural se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declara allí explícitamente: «este verso o otro tal falta, porque estas son décimas».</w:t>
      </w:r>
    </w:p>
    <w:p w14:paraId="33A5EF01" w14:textId="77777777" w:rsidR="009A5B96" w:rsidRP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8C5467E" w14:textId="6472F599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400: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386-400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Soñeme... conmigo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: en el pasaje se alternan, como decíamos, los ecos del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Sanctorum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y los de la obra de Román (más probablemente que los de la de Orozco). El relato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del primero de esos textos era sumamente conciso y asumía, como era habitual, el discurso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de Varazze: «Y según él mesmo dize en el libro de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vido la madre una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noche entre sueños que estaba muy triste encima de una regla de madera, y vino a ella un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mancebo muy hermoso, el cual le preguntó que por qué estaba tan triste. Y ella le respondió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que estaba triste por la perdición de su hijo, y díjole el mancebo: “Sey segura que adonde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tú estás allí estará él”. E vido luego que estaba su hijo acerca de ella en esa mesma regla»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f. 196v). En la obra de Román, por su parte, se incluía el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propio discurso de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(en la traducción de Toscano), precedido de un sumario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del episodio. Y era en ese breve sumario donde se deslizaba la infundada suposición (heredada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seguramente de Orozco) acerca de una Mónica «sentada» sobre la regla, detalle asumido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posteriormente por Lope en la comedia: «Y queriendo Dios consolar aquella [...] le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envió su ángel en visión, y le representó cómo estaba en una regla sentada. Y él le dijo que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qué hacía, y respondiendo que lloraba la perdición de su hijo, él le dijo que advirtiese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adónde estaba asentada, y que en aquella mesma regla que ella se hallaba entonces estaría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su hijo. Y volviendo los ojos vio al hijo cabe sí» 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, I, 3, ff. 6v).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(III,</w:t>
      </w:r>
      <w:r w:rsid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11, 19, pp. 37-38) indicaban, en efecto, la presencia de la santa de pie («stantem»).</w:t>
      </w:r>
    </w:p>
    <w:p w14:paraId="0DC8ED34" w14:textId="70408F59" w:rsid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7C830A8" w14:textId="05685C21" w:rsidR="009A5B96" w:rsidRDefault="001711AE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410: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401-410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pienso... pareció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: el parlamento de Agustino no figura en las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que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sí incluyen, por contra, un razonamiento en cierto modo simétrico en boca de santa Mónica.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La asignación al joven Agustín de ese irónico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comentario sobre lo acaecido en el sueño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de su madre condice bien con el carácter del contumaz protagonista y posee un indudable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efecto dramático. Pero no fue invención de Lope, pues figura ya en la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y, a su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 xml:space="preserve">zaga, en el 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de donde pasó a la comedia: «Y como ella dijese esto que le había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pasado a sant Augustín, respondiole él, y dijo: “Engañada eres, madre, porque no te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fue dicho que adonde tú estás ahí estaría yo, mas que adonde yo estoy allí estarás tú”. Y díjole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ella: “No me fue dicho que adonde tú estás ahí estaría yo, mas que adonde yo estoy allí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estarías tú”» 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f. 196v). Orozco (</w:t>
      </w:r>
      <w:r w:rsidR="009A5B96" w:rsidRPr="009A5B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, f. 3r) recogía también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el comentario, pero con variantes que obligan a descartarlo como fuente de Lope. Román</w:t>
      </w:r>
      <w:r w:rsidR="009A5B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5B96" w:rsidRPr="009A5B96">
        <w:rPr>
          <w:rFonts w:ascii="GranjonLTStd" w:hAnsi="GranjonLTStd" w:cs="GranjonLTStd"/>
          <w:sz w:val="19"/>
          <w:szCs w:val="19"/>
          <w:lang w:val="es-ES"/>
        </w:rPr>
        <w:t>no reproduce el pasaje.</w:t>
      </w:r>
    </w:p>
    <w:p w14:paraId="7AA663B3" w14:textId="5C4BBD44" w:rsidR="009A5B96" w:rsidRDefault="009A5B96" w:rsidP="009A5B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0A8C1A1" w14:textId="1770252E" w:rsidR="009A5B96" w:rsidRDefault="001711AE" w:rsidP="00C5088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426: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415-426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Mas el Supremo... maniqueo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: el origen del comentario no está en la biografía de san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Agustín, sino en la de santa Mónica, tal y como esta se propone en el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de los jerónimos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o en la obra de Alonso de Orozco (que acoge, sin variantes, el discurso de ese santoral):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«Del cual dice nuestro padre sant Augustín en el libro nono de sus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que era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hombre ferocísimo, y sobremanera terrible y mal acondicionado. E lo que era muy peor, que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no era católico, antes seguía la seta y error de los herejes llamados maniqueos. Lo uno y lo otro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le era gran trabajo a la sierva de Dios, mas sobre todo la afligía ver que su marido andaba engañado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en aquella seta desventurada y que su alma tenía peligro de ser condenada al infierno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[...] La cual en tanta manera fue sufrida que jamás, viendo que el marido estaba enojado,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aunque sin causa, se halló haber ella respondido, antes con gran silencio ofrescía a Jesucristo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aquel trabajo, y después, viéndole sosegado, con palabras llenas de humildad y paciencia daba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razón y cuenta de lo que era reprehendida [...] Este concierto y orden, de la mano de Dios ordenado,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guardaba con gran aviso esta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lastRenderedPageBreak/>
        <w:t>sanctísima mujer, teniendo muy entendido que por este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camino daría Dios luz y convertiría la ferocidad de su marido en mansedumbre cristiana»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(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, f. 92r, y Alonso de Orozco,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, 18r-v). El pasaje, en efecto,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ofrece no solo algunos paralelismos léxicos con los versos de la comedia («ferocísimo» y «feroz», «acondicionado» y «condición», «error», «aflegía» y «afligida», «humildad» y «humilde», «mansedumbre» y «manso»), sino una evidente filiación argumental, toda vez que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presenta ya a Patricio como maniqueo y, ante todo, focaliza su atención en la transformación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final de la iracundia de este último en mansedumbre. Por lo demás, el citado Orozco asignaba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al padre la condición de maniqueo desde el inicio mismo de su biografía de san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Agustín: «Sus padres fueron nobles, y aunque su padre siguió la secta de los maniqueos, su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madre Mónica fue muy sancta mujer» (f. 2r). Algo más alejados del discurso de la comedia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son los comentarios que Román </w:t>
      </w:r>
      <w:r w:rsidR="001A6A7D">
        <w:rPr>
          <w:rFonts w:ascii="GranjonLTStd" w:hAnsi="GranjonLTStd" w:cs="GranjonLTStd"/>
          <w:sz w:val="19"/>
          <w:szCs w:val="19"/>
          <w:lang w:val="es-ES"/>
        </w:rPr>
        <w:t>ofrece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 en la biografía de Agustín y en la de Mónica incluidas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en su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 xml:space="preserve">(I, 2, f. 4v; III, I, f. 122r). En las </w:t>
      </w:r>
      <w:r w:rsidR="00C50885" w:rsidRPr="00C5088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(IX, 9, 19, p. 145), Agustín elogiaba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la sabia contención de Mónica ante los ataques de ira de su marido, y su labor en la conversión</w:t>
      </w:r>
      <w:r w:rsidR="00C5088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50885" w:rsidRPr="00C50885">
        <w:rPr>
          <w:rFonts w:ascii="GranjonLTStd" w:hAnsi="GranjonLTStd" w:cs="GranjonLTStd"/>
          <w:sz w:val="19"/>
          <w:szCs w:val="19"/>
          <w:lang w:val="es-ES"/>
        </w:rPr>
        <w:t>de este último (gentil, pero no maniqueo como pretende Lope).</w:t>
      </w:r>
    </w:p>
    <w:p w14:paraId="30F0B49E" w14:textId="1D4DEA1E" w:rsidR="00C50885" w:rsidRDefault="00C50885" w:rsidP="00C5088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11B36C5" w14:textId="0B7582B7" w:rsidR="00C50885" w:rsidRDefault="001711AE" w:rsidP="0018095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438</w:t>
      </w:r>
      <w:r w:rsidR="008B4662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 xml:space="preserve">431-438 </w:t>
      </w:r>
      <w:r w:rsidR="00180953" w:rsidRPr="0018095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Si confesáis... verdadera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: Lope focaliza los errores maniqueos en la negación de la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naturaleza humana de Cristo, en un pasaje que remite a la exposición de Jerónimo Román,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enormemente próxima al discurso de la comedia: «Era la herejía de los maniqueos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llena de grandes fábulas y fingimientos. Primeramente negaban que Nuestro Señor Jesucristo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no tomó carne humana, ni nasció de la siempre virgen, Nuestra Señora, mas que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aquel cuerpo que mostró era fantástico» (</w:t>
      </w:r>
      <w:r w:rsidR="00180953" w:rsidRPr="0018095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, I, 3, f. 6r). El asunto, con origen en las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(V, 10, 20, p. 69), aparece mucho más diluido en la tradición hagiográfica sobre</w:t>
      </w:r>
      <w:r w:rsidR="0018095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953" w:rsidRPr="00180953">
        <w:rPr>
          <w:rFonts w:ascii="GranjonLTStd" w:hAnsi="GranjonLTStd" w:cs="GranjonLTStd"/>
          <w:sz w:val="19"/>
          <w:szCs w:val="19"/>
          <w:lang w:val="es-ES"/>
        </w:rPr>
        <w:t>san Agustín.</w:t>
      </w:r>
    </w:p>
    <w:p w14:paraId="395A7273" w14:textId="5DE57B1F" w:rsidR="00180953" w:rsidRDefault="00180953" w:rsidP="0018095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C1D30E4" w14:textId="555955FB" w:rsidR="007E0FE2" w:rsidRDefault="001711AE" w:rsidP="00AE2E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466: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 xml:space="preserve">459-466 </w:t>
      </w:r>
      <w:r w:rsidR="00AE2E12" w:rsidRPr="00AE2E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haber... niega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: para Luzbel como «ángel caído», véase Is 14,12-14; Ez 28,14-19. Para el arcángel san Miguel, Dan 10,13-14 y 21; 12,1; Apoc 12,7. Y cfr.: «Cayó del cielo</w:t>
      </w:r>
      <w:r w:rsidR="00AE2E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Luzbel, / pero no subió tan alto, / que lo que hizo con Cristo / fue no querer adorarlo» («A</w:t>
      </w:r>
      <w:r w:rsidR="00AE2E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 xml:space="preserve">la prisión. Romance», vv. 45-48, </w:t>
      </w:r>
      <w:r w:rsidR="00AE2E12" w:rsidRPr="00AE2E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AE2E12" w:rsidRPr="00AE2E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, ed. J. M. Blecua, p. 423).</w:t>
      </w:r>
      <w:r w:rsidR="00AE2E12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06588859" w14:textId="77777777" w:rsidR="007E0FE2" w:rsidRDefault="007E0FE2" w:rsidP="00AE2E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7B129D4" w14:textId="25E2D369" w:rsidR="00180953" w:rsidRDefault="001711AE" w:rsidP="00AE2E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470: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 xml:space="preserve">470 </w:t>
      </w:r>
      <w:r w:rsidR="00AE2E12" w:rsidRPr="00AE2E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nueve divinas jerarquías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: las nueve órdenes angelicales. A saber: querubines, serafines,</w:t>
      </w:r>
      <w:r w:rsidR="00AE2E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tronos, dominaciones,</w:t>
      </w:r>
      <w:r w:rsidR="007E0F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E2E12" w:rsidRPr="00AE2E12">
        <w:rPr>
          <w:rFonts w:ascii="GranjonLTStd" w:hAnsi="GranjonLTStd" w:cs="GranjonLTStd"/>
          <w:sz w:val="19"/>
          <w:szCs w:val="19"/>
          <w:lang w:val="es-ES"/>
        </w:rPr>
        <w:t>virtudes, potestades, principados, arcángeles y ángeles.</w:t>
      </w:r>
    </w:p>
    <w:p w14:paraId="5C104756" w14:textId="778D93B1" w:rsidR="00AE2E12" w:rsidRDefault="00AE2E12" w:rsidP="00AE2E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2E8417E" w14:textId="168ACBE0" w:rsidR="00B160C7" w:rsidRDefault="001711AE" w:rsidP="00B160C7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476: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475-476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Cuando... Esposo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: «Vox dilecti mei; ecce iste venit, / Saliens in montibus, transiliens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colles» (Cant 2,8; «Me parece que oigo la voz de mi amado. Vedlo cómo viene saltando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por los montes y brincando por los collados»).</w:t>
      </w:r>
    </w:p>
    <w:p w14:paraId="19B0D100" w14:textId="77777777" w:rsidR="00B160C7" w:rsidRPr="00B160C7" w:rsidRDefault="00B160C7" w:rsidP="00B160C7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4364C4C1" w14:textId="3FA1190E" w:rsidR="00B160C7" w:rsidRDefault="001711AE" w:rsidP="00B160C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481: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480-481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antes... madre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: acepto la enmienda conjetural de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, dado que la lección de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(«que antes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cielo y tierra, y mar undoso / crió para su madre») no parece tener sentido.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Algo más comprensible es la propuesta de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, si aceptamos la restitución de la palabra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«tierra» por parte de esa segunda mano ajena a la del copista («que antes del cielo, tierra y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mar undoso crió para su madre»), aunque tampoco resulte del todo ajustada, dado que la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tierra y el mar no fueron creados, claro está, antes que el cielo.</w:t>
      </w:r>
    </w:p>
    <w:p w14:paraId="4FB01AE7" w14:textId="77777777" w:rsidR="00B160C7" w:rsidRPr="00B160C7" w:rsidRDefault="00B160C7" w:rsidP="00B160C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D67EB42" w14:textId="0974A762" w:rsidR="00AE2E12" w:rsidRPr="00646ECB" w:rsidRDefault="001711AE" w:rsidP="00B160C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488: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 xml:space="preserve">487-488 </w:t>
      </w:r>
      <w:r w:rsidR="00B160C7" w:rsidRPr="00B160C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Aquella... sano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: la vara que Aarón arrojó ante el Faraón, transformada en serpiente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B160C7">
        <w:rPr>
          <w:rFonts w:ascii="GranjonLTStd" w:hAnsi="GranjonLTStd" w:cs="GranjonLTStd"/>
          <w:sz w:val="19"/>
          <w:szCs w:val="19"/>
          <w:lang w:val="es-ES"/>
        </w:rPr>
        <w:t>y devoradora de las varas de los magos de Egipto, también convertidas en sierpes.</w:t>
      </w:r>
      <w:r w:rsidR="00B160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160C7" w:rsidRPr="00646ECB">
        <w:rPr>
          <w:rFonts w:ascii="GranjonLTStd" w:hAnsi="GranjonLTStd" w:cs="GranjonLTStd"/>
          <w:sz w:val="19"/>
          <w:szCs w:val="19"/>
          <w:lang w:val="es-ES"/>
        </w:rPr>
        <w:t>Al respecto, Ex 7,8-13.</w:t>
      </w:r>
    </w:p>
    <w:p w14:paraId="3BA54B9A" w14:textId="4F5216FB" w:rsidR="00B160C7" w:rsidRPr="00646ECB" w:rsidRDefault="00B160C7" w:rsidP="00B160C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ED6C4C" w14:textId="7EE0A8B5" w:rsidR="006A195B" w:rsidRDefault="001711AE" w:rsidP="006A195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509</w:t>
      </w:r>
      <w:r w:rsidR="00C8162D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507-509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Virgen... pobre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>: «Deposuit potentes de sede, / Et exaltavit humiles» (Lc 1,52;</w:t>
      </w:r>
      <w:r w:rsidR="006A195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>«Derribó del solio a los poderosos, y ensalzó a los humildes»).</w:t>
      </w:r>
    </w:p>
    <w:p w14:paraId="25990A85" w14:textId="77777777" w:rsidR="006A195B" w:rsidRPr="006A195B" w:rsidRDefault="006A195B" w:rsidP="006A195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B488955" w14:textId="0BB5111B" w:rsidR="00B160C7" w:rsidRDefault="001711AE" w:rsidP="006A195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513</w:t>
      </w:r>
      <w:r w:rsidR="00C8162D">
        <w:rPr>
          <w:rFonts w:ascii="GranjonLTStd" w:hAnsi="GranjonLTStd" w:cs="GranjonLTStd"/>
          <w:sz w:val="19"/>
          <w:szCs w:val="19"/>
          <w:lang w:val="es-ES"/>
        </w:rPr>
        <w:t>c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513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Aguarda en vano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: parece preferible la lección de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a la propuesta por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6A195B" w:rsidRP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>(«Aguarda, Urbano»), que es fruto seguramente de un error de transmisión, toda vez que</w:t>
      </w:r>
      <w:r w:rsid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>no hay referencia alguna a ese supuesto personaje en las acotaciones de ninguno de los</w:t>
      </w:r>
      <w:r w:rsidR="006A195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6A195B" w:rsidRPr="006A195B">
        <w:rPr>
          <w:rFonts w:ascii="GranjonLTStd" w:hAnsi="GranjonLTStd" w:cs="GranjonLTStd"/>
          <w:sz w:val="19"/>
          <w:szCs w:val="19"/>
          <w:lang w:val="es-ES"/>
        </w:rPr>
        <w:t>testimonios.</w:t>
      </w:r>
    </w:p>
    <w:p w14:paraId="0DDFF6A6" w14:textId="6405E724" w:rsidR="006A195B" w:rsidRDefault="006A195B" w:rsidP="006A195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4FFA7A" w14:textId="31A475B8" w:rsidR="00051024" w:rsidRDefault="001711AE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517: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515-517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sean... cristianas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: la referencia a las dos hermanas de Agustín podría proceder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de la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de Alonso de Orozco, que afirma en el capítulo dedicado a santa Mónica: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«Esto paresce bien claro en la sanctidad de aquellas sus dos hijas, Felicitas y Plácida, a las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cuales nuestro padre escribió desde Roma una epístola, diciéndoles cómo habían de servir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a Dios en el monesterio» (f. 19r). Román, en su biografía de san Agustín, alude a dos hermanos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del santo, Navigio y Perpetua (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Historia,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I, 2, f. 4v). En la biografía de santa Mónica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(III, f. 122r) volverá con algún mayor detalle sobre la cuestión, comentando, sin demasiada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convicción, las noticias en torno a dos hermanas, Felicitas y Basílica.</w:t>
      </w:r>
    </w:p>
    <w:p w14:paraId="06D70E65" w14:textId="77777777" w:rsidR="00051024" w:rsidRPr="00051024" w:rsidRDefault="0005102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E6C45D4" w14:textId="03C5A3B3" w:rsidR="00051024" w:rsidRDefault="002873DB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@Valerio: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524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Valerio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: la comedia atribuye al obispo Valerio una anécdota que las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asignan a un obispo anónimo y Román interpreta protagonizada por el «sancto obispo</w:t>
      </w:r>
      <w:r w:rsid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Aurelio» (véase la nota a los vv. 525-554). La economía dramática o una voluntad de simetría</w:t>
      </w:r>
      <w:r w:rsid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invitó a Lope a hacer aparecer en este primer acto a quien —ya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lastRenderedPageBreak/>
        <w:t>de acuerdo con las</w:t>
      </w:r>
      <w:r w:rsid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fuentes— cederá a Agustín el obispado de Hipona en la última jornada. Morrison</w:t>
      </w:r>
      <w:r w:rsid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[2000:207] recuerda esa inapropiada alusión al mismo como «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Valerio».</w:t>
      </w:r>
    </w:p>
    <w:p w14:paraId="71FBEF81" w14:textId="77777777" w:rsidR="00051024" w:rsidRPr="00051024" w:rsidRDefault="0005102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7C634BD4" w14:textId="20A10D74" w:rsidR="00051024" w:rsidRDefault="002873DB" w:rsidP="003D402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554: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525-554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Valerio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...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tanto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: el episodio del encuentro con el obispo deriva de modo indudable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de los jerónimos, que traducía aquí el discurso de la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: «E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una vez llegó ella a un sancto obispo y comenzole a rogar con mucha importunidad que le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pluguiese de disputar con su hijo, para lo apartar de aquel miserable error. Y respondiole el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obispo que no era cosa que convenía, porque su hijo estaba hinchado con la vanidad de la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filosofía, y no recebiría el consejo de vida. E como lo tornase a importunar otra vez (según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lo dice sant Augustín en el libro de las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) y rogase al obispo con muchas lágrimas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que lo hiciese llamar, respondiole el obispo, y dijo: “Vete y sey segura, que cosa es que no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puede ser que perezca el hijo por quien tantas lágrimas se derraman”» («Rogabat igitur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sedula mater quasi importuna quendam episcopum, sicut in eodem libro confessionum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testatur Augustinus, ut pro suo filio intercedere dignaretur. Cui tanta quodammodo importunitate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deuictus prophetica uoce respondit: “Vade secura, quia impossibile est ut filius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tantarum lacrimarum pereat” [p. 843]»). La relación con el santoral castellano se evidencia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en la presencia de varios calcos léxicos: «error» (v. 541: «error»), «hinchado» (v. 543: «hinchados»), «vanidad de la Filosofía» (v. 544: «vana mortal Filosofía»), «sey segura» (v. 549: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«está segura»). Pero nótese también una curiosa divergencia: la deuda del v. 552 («hijo de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tantas lágrimas») con un sintagma presente en la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(«filius tantarum lacrimarum») y perdido ya en el santoral castellano («hijo por quien tantas lágrimas se derraman»). A este respecto, es preciso advertir que dicho sintagma sí tenía su exacta correspondencia</w:t>
      </w:r>
      <w:r w:rsidR="003D402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en la versión manuscrita de ese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de los jerónimos (es decir, en la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llamada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Compilación A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): «Vete et sey segura, que cosa es que non puede ser que peresca fijo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de tantas lágrimas». Con ello, según señalábamos en nuestro prólogo, debe quedar abierta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la posibilidad de que el origen del pasaje de la comedia se halle en un testimonio correspondiente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a esa etapa manuscrita del santoral, aunque sus contenidos puedan haber llegado a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Lope a través de un texto interpuesto. Menos probable parece que el Fénix hubiera restituido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el citado sintagma a partir de la consulta de la obra de Román, donde también figura,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dadas las divergencias entre esta última y la comedia en la concepción general del episodio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(cfr.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, I, 3, ff. 6v-7r). El relato de Orozco (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, f. 3r) resulta todavía más alejado.</w:t>
      </w:r>
    </w:p>
    <w:p w14:paraId="69F6EBB5" w14:textId="77777777" w:rsidR="00051024" w:rsidRPr="00051024" w:rsidRDefault="0005102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4CFF5CF" w14:textId="6C9ACDB6" w:rsidR="00051024" w:rsidRDefault="002873DB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533: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533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ellos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: se refiere a los «pechos» del v. 531. Cfr.: «Y por despojos / verás, sin ti, nuestros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humildes pechos / que, en llanto ya deshechos, / el corazón destilan por los ojos» (Juan de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Jáuregui, «La Monarquía de España, en la muerte de su Reina Doña Margarita. Elegía»,</w:t>
      </w:r>
      <w:r w:rsidR="0005102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vv. 88-91,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051024" w:rsidRPr="0005102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Poesías</w:t>
      </w:r>
      <w:r w:rsidR="00051024" w:rsidRPr="00051024">
        <w:rPr>
          <w:rFonts w:ascii="GranjonLTStd" w:hAnsi="GranjonLTStd" w:cs="GranjonLTStd"/>
          <w:sz w:val="19"/>
          <w:szCs w:val="19"/>
          <w:lang w:val="es-ES"/>
        </w:rPr>
        <w:t>, ed. J. Matas Caballero, p. 185).</w:t>
      </w:r>
    </w:p>
    <w:p w14:paraId="06E00ADC" w14:textId="5C0D447B" w:rsidR="002979E4" w:rsidRDefault="002979E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188F76" w14:textId="223850B5" w:rsid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771: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555-771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Resolución... apelo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: Lope recrea con notable libertad la partida de Agustín hacia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Roma referida en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(V, 8, 14-15). Como se advertirá en las notas que siguen, la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presencia de Alipio en la escena (vv. 554-681), los motivos aducidos por Agustín para su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marcha (vv. 564-570) o el abandono de Africana (vv. 607-681) contradicen por completo el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relato de aquella fuente. Algo más fiel </w:t>
      </w:r>
      <w:r w:rsidR="00F42B7D">
        <w:rPr>
          <w:rFonts w:ascii="GranjonLTStd" w:hAnsi="GranjonLTStd" w:cs="GranjonLTStd"/>
          <w:sz w:val="19"/>
          <w:szCs w:val="19"/>
          <w:lang w:val="es-ES"/>
        </w:rPr>
        <w:t>–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aunque no exenta de novedades</w:t>
      </w:r>
      <w:r w:rsidR="00F42B7D">
        <w:rPr>
          <w:rFonts w:ascii="GranjonLTStd" w:hAnsi="GranjonLTStd" w:cs="GranjonLTStd"/>
          <w:sz w:val="19"/>
          <w:szCs w:val="19"/>
          <w:lang w:val="es-ES"/>
        </w:rPr>
        <w:t>–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 se muestra la comedia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en la aparición de Mónica al final de la escena (vv. 682-771).</w:t>
      </w:r>
    </w:p>
    <w:p w14:paraId="04EA7AF2" w14:textId="77777777" w:rsidR="00454387" w:rsidRPr="00454387" w:rsidRDefault="00454387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73F5EE2" w14:textId="754EBE70" w:rsid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681</w:t>
      </w:r>
      <w:r w:rsidR="00212495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555-681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Resolución... morir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: de acuerdo con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(VI, 7, 11, V, 8, 13 y V, 10, 16,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pp. 80, 82 y 84), Alipio, discípulo y amigo de Agustín, y también natural de Tagaste, se encontraba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ya en Roma cuando Agustín decidió emprender su viaje allí. Fue en Roma donde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ambos se encontraron y donde Alipio decidió unir su vida a la del santo, acompañándole 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Milán. Agustín destaca el aprecio mutuo y la amistad que le unió a Alipio desde muy temprano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—a pesar de su mala relación con el padre del muchacho—, ofreciendo un retrato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preciso de sus virtudes, templadas gracias a la superación de no pocas dificultades (entre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ellas, la falsa acusación de un robo) y de alguna que otra debilidad moral: su afición a los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juegos circenses —vencida, casi sin quererlo, por un comentario de Agustín—, su admiración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por la ostentosa continencia de los maniqueos, o su obsesión, ya en la ciudad de Roma,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por los espectáculos de gladiadores. A la figura de Alipio consagra también Jerónimo Román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un breve capítulo en su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, mas no en el seno de la biografía de Agustín que lo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inaugura, sino en su libro tercero, dedicado a las vidas de los primeros discípulos del santo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(ff. 131v-134r). Allí reproduce o parafrasea varios de los pasajes referidos de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;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entre ellos, aquel que señalaba el encuentro entre Agustín y su discípulo en Roma.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Mucho más inconcretos se mostraban a este respecto el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de los jerónimos y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la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de Alonso de Orozco, que citan por primera vez al discípulo en relación con la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célebre escena de la revelación bajo la higuera, ambientada en la etapa milanesa.</w:t>
      </w:r>
    </w:p>
    <w:p w14:paraId="326248A6" w14:textId="77777777" w:rsidR="00454387" w:rsidRPr="00454387" w:rsidRDefault="00454387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2056D6" w14:textId="5DD7D3ED" w:rsid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557: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556-557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patria... engendra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: cfr.: «Mas puede ser que viva en los extraños; / que lo que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desestima / la tierra propia, la extranjera estima» (Lope de Vega,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Arcadia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, II, ed. E. S.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Morby, p. 143).</w:t>
      </w:r>
    </w:p>
    <w:p w14:paraId="62E4C0E4" w14:textId="77777777" w:rsidR="00454387" w:rsidRPr="00454387" w:rsidRDefault="00454387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40711A6" w14:textId="7176550D" w:rsid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559: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559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el... estima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: cfr.: «No hacen caso los indios del oro, la plata, los diamantes, por la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abundancia...» (Tirso de Molina,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bandolero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, ed. A. Nougué, p. 139).</w:t>
      </w:r>
    </w:p>
    <w:p w14:paraId="1727E6CE" w14:textId="77777777" w:rsidR="00454387" w:rsidRDefault="00454387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E0AF8D9" w14:textId="7D1A2B01" w:rsidR="00454387" w:rsidRP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570: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564-570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es... Bautismo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: no fue esa insistencia de la madre la razón que impulsó 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Agustín a abandonar África, a la luz de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(V, 8, 14, p. 64). Por el contrario, este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buscaba en Roma un régimen docente más ordenado, en el que los estudiantes mostraran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un mayor respeto hacia la figura del profesor (aunque algo pesara también el anhelo de un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cierto reconocimiento económico y social). Pero las mismas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(y, a su zaga, el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conjunto de la tradición hagiográfica) recordarían también los intentos desesperados de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santa Mónica por detenerle o acompañarle al menos, las estratagemas del joven Agustín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para burlar esos deseos, y el dolor de la madre abandonada. La comedia retendrá tan solo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la idea del lamento de Mónica tras conocer la marcha de Agustín (vv. 682-771), en un pasaje en el que Lope adelanta también (de modo muy problemático, como se advertirá más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abajo) la decisión de esta última de partir en busca de su hijo. Sea como fuere, es obvio que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el peso conjunto de esos episodios en la biografía de Agustín está detrás de la licencia de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Lope al hacer recaer sobre la tensión entre la madre y el hijo los motivos para la marcha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de este último. Román (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, I, 5, f. 12r) glosó con cierta libertad el pasaje de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.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Mucho más inexacto era el discurso de Orozco (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, f. 3v). Y nada decía al respecto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de esas razones de Agustín para emprender el viaje el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555D3A97" w14:textId="378BE452" w:rsidR="00454387" w:rsidRDefault="00454387" w:rsidP="00454387">
      <w:pPr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CC2F59C" w14:textId="22AD5283" w:rsidR="00454387" w:rsidRDefault="002873DB" w:rsidP="004543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606: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571-606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Quisiera... esto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: el pasaje muestra la actitud vacilante de un Agustín consciente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 xml:space="preserve">ya de la belleza del mensaje cristiano y dispuesto a persuadirse de su verdad. En las </w:t>
      </w:r>
      <w:r w:rsidR="00454387" w:rsidRPr="004543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,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la partida del santo se produce tras su asistencia a las pláticas del obispo maniqueo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Fausto de Mileve, cuya elocuencia escondía una evidente ignorancia (V, 3, 3 a VI, 7, 12). El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encuentro con Fausto provocará el desencanto de Agustín, desesperanzado ya de hallar la</w:t>
      </w:r>
      <w:r w:rsidR="004543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54387" w:rsidRPr="00454387">
        <w:rPr>
          <w:rFonts w:ascii="GranjonLTStd" w:hAnsi="GranjonLTStd" w:cs="GranjonLTStd"/>
          <w:sz w:val="19"/>
          <w:szCs w:val="19"/>
          <w:lang w:val="es-ES"/>
        </w:rPr>
        <w:t>senda de la verdad en el maniqueísmo y sus doctores.</w:t>
      </w:r>
    </w:p>
    <w:p w14:paraId="0D9395E2" w14:textId="3914CF36" w:rsidR="00051024" w:rsidRDefault="00051024" w:rsidP="0005102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C1959DB" w14:textId="1BCAE978" w:rsidR="009C3B61" w:rsidRDefault="002873DB" w:rsidP="009C3B61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589: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589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Yo hago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: nótese la dialefa, favorecida por la confluencia de las dos sílabas tónicas.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10189613" w14:textId="77777777" w:rsidR="009C3B61" w:rsidRDefault="009C3B61" w:rsidP="009C3B61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0AC04E74" w14:textId="03A86C25" w:rsidR="009C3B61" w:rsidRDefault="002873DB" w:rsidP="009C3B61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607</w:t>
      </w:r>
      <w:r w:rsidR="007D2465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607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acosta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: «Acostarse. En la Náutica es arrimarse la embarcación a la costa, de cuya palabra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se forma este verbo en este significado» (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52526961" w14:textId="77777777" w:rsidR="009C3B61" w:rsidRPr="009C3B61" w:rsidRDefault="009C3B61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3C9BF8E" w14:textId="4F4A6D45" w:rsidR="009C3B61" w:rsidRDefault="002873DB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681</w:t>
      </w:r>
      <w:r w:rsidR="00212495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607-681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con... morir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: el abandono de Africana condice bien poco con el relato de las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. De acuerdo con esa fuente, Agustín fue acompañado por su hijo y por la madre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de este en su viaje a Roma y en el inicio de su estancia en Milán. Fue en esta última ciudad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donde la concubina decidió su regreso a África, tras ser repudiada por Agustín, a quien se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preparaba un matrimonio más adecuado. Jerónimo Román (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, I, 4, ff. 10v-11r) glosó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y reprodujo el pasaje de las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—en la traducción de Toscano—, frente al silencio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y de la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de Alonso de Orozco. Lope partió de la idea de ese repudio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tardío para idear este alejamiento temprano, convirtiendo el episodio en un eco exacto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del abandono de la desconsolada Dido por parte de Eneas, escena recordada unos versos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más arriba en un diálogo entre la propia Africana y Agustín (vv. 252-257).</w:t>
      </w:r>
    </w:p>
    <w:p w14:paraId="5691ECA1" w14:textId="77777777" w:rsidR="009C3B61" w:rsidRPr="009C3B61" w:rsidRDefault="009C3B61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0D1A4C9" w14:textId="60ECDA9C" w:rsidR="009C3B61" w:rsidRDefault="002873DB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611: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610-611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otra... tanto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: Lope remata esta primera serie de endecasílabos sueltos con un pareado,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de acuerdo con un uso crecientemente impuesto en sus comedias, y plenamente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consolidado hacia 1609-1610. Al respecto, Morley y Bruerton [1968:167].</w:t>
      </w:r>
    </w:p>
    <w:p w14:paraId="6DE6D966" w14:textId="77777777" w:rsidR="009C3B61" w:rsidRPr="009C3B61" w:rsidRDefault="009C3B61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801A424" w14:textId="0B56A026" w:rsidR="009C3B61" w:rsidRDefault="002873DB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617: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 xml:space="preserve">617 </w:t>
      </w:r>
      <w:r w:rsidR="009C3B61" w:rsidRPr="009C3B6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prenda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: alude al hijo de ambos, Deodato, en correlación con lo dicho por Agustín</w:t>
      </w:r>
      <w:r w:rsidR="009C3B6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C3B61" w:rsidRPr="009C3B61">
        <w:rPr>
          <w:rFonts w:ascii="GranjonLTStd" w:hAnsi="GranjonLTStd" w:cs="GranjonLTStd"/>
          <w:sz w:val="19"/>
          <w:szCs w:val="19"/>
          <w:lang w:val="es-ES"/>
        </w:rPr>
        <w:t>en el v. 313, y según confirman los vv. 629-630.</w:t>
      </w:r>
    </w:p>
    <w:p w14:paraId="367766B3" w14:textId="1DABA3B7" w:rsidR="009C3B61" w:rsidRDefault="009C3B61" w:rsidP="009C3B6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1BD6AC3" w14:textId="53678128" w:rsidR="0048176B" w:rsidRDefault="002873DB" w:rsidP="0048176B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641: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 xml:space="preserve">638-641 </w:t>
      </w:r>
      <w:r w:rsidR="0048176B" w:rsidRPr="0048176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si... placer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 xml:space="preserve">: cfr. </w:t>
      </w:r>
      <w:r w:rsidR="0048176B" w:rsidRPr="0048176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supra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la nota a los vv. 275-280.</w:t>
      </w:r>
    </w:p>
    <w:p w14:paraId="49DC6DFB" w14:textId="77777777" w:rsidR="0048176B" w:rsidRPr="0048176B" w:rsidRDefault="0048176B" w:rsidP="0048176B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CB47048" w14:textId="3DAF6D64" w:rsidR="009C3B61" w:rsidRDefault="002873DB" w:rsidP="0048176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646: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 xml:space="preserve">646 </w:t>
      </w:r>
      <w:r w:rsidR="0048176B" w:rsidRPr="0048176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abonado y celoso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: «hombre abonado» es «el que tiene crédito y caudal bastante para</w:t>
      </w:r>
      <w:r w:rsidR="0048176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que se le fíe cualquiera negocio de interés y su manejo». «Celoso» vale aquí por hombre</w:t>
      </w:r>
      <w:r w:rsidR="0048176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que obra con «celo» (el «cuidadoso y vigilante empeño de la observancia de las leyes y</w:t>
      </w:r>
      <w:r w:rsidR="0048176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cumplimiento de las obligaciones»), pero también, por cuanto referido al amor, por persona</w:t>
      </w:r>
      <w:r w:rsidR="0048176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 xml:space="preserve">proclive a los «celos». Las citadas acepciones, en </w:t>
      </w:r>
      <w:r w:rsidR="0048176B" w:rsidRPr="0048176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48176B" w:rsidRPr="0048176B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54803C6B" w14:textId="569AC257" w:rsidR="0048176B" w:rsidRDefault="0048176B" w:rsidP="0048176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A1E6BE9" w14:textId="581AF39E" w:rsidR="0048176B" w:rsidRDefault="002873DB" w:rsidP="00951F1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661: 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 xml:space="preserve">661 </w:t>
      </w:r>
      <w:r w:rsidR="00951F15" w:rsidRPr="00951F1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ya... deseas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 xml:space="preserve">: acepto la lectura del verso que trae </w:t>
      </w:r>
      <w:r w:rsidR="00951F15" w:rsidRPr="00951F1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>, perfectamente integrada en el</w:t>
      </w:r>
      <w:r w:rsidR="00951F1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 xml:space="preserve">sentido del pasaje. La </w:t>
      </w:r>
      <w:r w:rsidR="00951F15" w:rsidRPr="00951F1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>lee «ya que imitarle deseas», que a duras penas podría</w:t>
      </w:r>
      <w:r w:rsidR="00951F1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51F15" w:rsidRPr="00951F15">
        <w:rPr>
          <w:rFonts w:ascii="GranjonLTStd" w:hAnsi="GranjonLTStd" w:cs="GranjonLTStd"/>
          <w:sz w:val="19"/>
          <w:szCs w:val="19"/>
          <w:lang w:val="es-ES"/>
        </w:rPr>
        <w:t>aceptarse como el inicio de una idea completada en los vv. 662-666.</w:t>
      </w:r>
    </w:p>
    <w:p w14:paraId="06C57FDB" w14:textId="61C6ACD4" w:rsidR="00951F15" w:rsidRDefault="00951F15" w:rsidP="00951F1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E12AAB" w14:textId="16831B4F" w:rsidR="00951F15" w:rsidRDefault="002873DB" w:rsidP="00DE35B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771: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 xml:space="preserve">682-771 </w:t>
      </w:r>
      <w:r w:rsidR="002A5174" w:rsidRPr="002A517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Si fuese... apelo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: Lope, que se había permitido la licencia de atribuir el viaje de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Agustín a un intento de liberación de las presiones de su madre (vv. 564-570), simplifica la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 xml:space="preserve">presencia de esta última en el momento de la partida. De acuerdo con las </w:t>
      </w:r>
      <w:r w:rsidR="002A5174" w:rsidRPr="002A517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, Mónica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había acompañado a su hijo al puerto, dispuesta a seguirle en su viaje si este no renunciaba a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partir, y solo un engaño hizo que quedara en tierra. Agustín, en efecto, convenció a su madre</w:t>
      </w:r>
      <w:r w:rsidR="00DE35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lastRenderedPageBreak/>
        <w:t>de que se dirigía a la costa para despedir a un amigo y, no sin grandes esfuerzos, logró que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aquella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permaneciera de noche en el monumento del beato Cipriano, momento que el hijo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 xml:space="preserve">aprovechó para partir a hurtadillas (V, 8, 15, p. 65). Las </w:t>
      </w:r>
      <w:r w:rsidR="002A5174" w:rsidRPr="002A517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se detenían a continuación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en el dolor de la madre tras conocer la marcha del hijo, motivo que sí tiene su correspondencia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en estos versos de la comedia. Román (</w:t>
      </w:r>
      <w:r w:rsidR="002A5174" w:rsidRPr="002A517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, I, 5, 12v) reprodujo el pasaje, a partir de la</w:t>
      </w:r>
      <w:r w:rsidR="002A517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 xml:space="preserve">traducción de Toscano. Mucho más breves eran las noticias de Orozco y del </w:t>
      </w:r>
      <w:r w:rsidR="002A5174" w:rsidRPr="002A517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2A5174" w:rsidRPr="002A5174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701B007F" w14:textId="56EEEF29" w:rsidR="002A5174" w:rsidRDefault="002A5174" w:rsidP="002A517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759EECF" w14:textId="3F8F67CE" w:rsidR="002A5174" w:rsidRDefault="002873DB" w:rsidP="006834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698: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 xml:space="preserve">698 </w:t>
      </w:r>
      <w:r w:rsidR="00683487" w:rsidRPr="006834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fénix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: las referencias al ave fénix (o «fenis», como solía preferir Lope) son frecuentes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en las obras del autor, que desarrollan ocasionalmente con un mayor detalle las circunstancias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vinculadas a su muerte y resurrección a partir de sus cenizas, así como otras noticias sobre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 xml:space="preserve">su origen y localización, tomadas —a veces con cierta ironía— de la </w:t>
      </w:r>
      <w:r w:rsidR="00683487" w:rsidRPr="006834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Natural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de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Plinio (X, 2), leída seguramente en la traducción de Jerónimo de Huerta. Al respecto, véase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 xml:space="preserve">la nota a Lope de Vega, </w:t>
      </w:r>
      <w:r w:rsidR="00683487" w:rsidRPr="006834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hermosa Ester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>, I, 50-56, ed. J. Aragüés Aldaz, p. 104. Y cfr., al</w:t>
      </w:r>
      <w:r w:rsidR="0068348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 xml:space="preserve">propósito de esa ironía, el comentario de </w:t>
      </w:r>
      <w:r w:rsidR="00683487" w:rsidRPr="0068348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Dorotea</w:t>
      </w:r>
      <w:r w:rsidR="00683487" w:rsidRPr="00683487">
        <w:rPr>
          <w:rFonts w:ascii="GranjonLTStd" w:hAnsi="GranjonLTStd" w:cs="GranjonLTStd"/>
          <w:sz w:val="19"/>
          <w:szCs w:val="19"/>
          <w:lang w:val="es-ES"/>
        </w:rPr>
        <w:t xml:space="preserve">, ed. </w:t>
      </w:r>
      <w:r w:rsidR="00683487" w:rsidRPr="009804CB">
        <w:rPr>
          <w:rFonts w:ascii="GranjonLTStd" w:hAnsi="GranjonLTStd" w:cs="GranjonLTStd"/>
          <w:sz w:val="19"/>
          <w:szCs w:val="19"/>
          <w:lang w:val="es-ES"/>
        </w:rPr>
        <w:t>E. S. Morby, p. 334.</w:t>
      </w:r>
    </w:p>
    <w:p w14:paraId="5C8D3AC5" w14:textId="31148530" w:rsidR="009804CB" w:rsidRDefault="009804CB" w:rsidP="006834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46524F" w14:textId="273AFE9E" w:rsidR="009804CB" w:rsidRDefault="002873DB" w:rsidP="006834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730: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 xml:space="preserve">730 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presente a tus ojos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 xml:space="preserve">: acepto la enmienda de 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, que restituye la preposición.</w:t>
      </w:r>
    </w:p>
    <w:p w14:paraId="7A67BE01" w14:textId="78F1145C" w:rsidR="009804CB" w:rsidRDefault="009804CB" w:rsidP="0068348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6BE7A77" w14:textId="4EDEB189" w:rsidR="009804CB" w:rsidRDefault="002873DB" w:rsidP="009804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771: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 xml:space="preserve">764-771 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Italia... apelo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: Lope avanza ya la decisión de Mónica de partir en pos del hijo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 xml:space="preserve">frente a lo señalado en las 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, que nada indican todavía al respecto de esa idea y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sitúan a la santa, desconsolada, de vuelta a casa (V, 8, 15, p. 65). El viaje de Mónica a Italia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fue, en efecto, bastante posterior y de él tenemos noticia tan solo en el libro siguiente de las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. En este punto, el anticipo por parte de Lope de esa decisión no parece tanto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una licencia del poeta cuanto el fruto de la lectura de la errónea opinión con la que Alonso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de Orozco adornaba justamente ese relato del dolor de Mónica: «No contenta de haberle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seguido por diversas tierras le quieres agora seguir por la mar, sin temor de sus olas bravas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y sin acuerdo del peligro de muerte a que te ofreces. No podía esta gloriosa sancta reposar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ni tener quietud, mas con una agonía sanctísima, inspirada por el Spíritu Sancto, olvidando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todo peligro y trabajo, entró en otra nao, y siguió a su hijo, que iba de ella huyendo, y así</w:t>
      </w:r>
      <w:r w:rsidR="009804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llegaron juntos a Roma» (</w:t>
      </w:r>
      <w:r w:rsidR="009804CB" w:rsidRPr="009804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9804CB" w:rsidRPr="009804CB">
        <w:rPr>
          <w:rFonts w:ascii="GranjonLTStd" w:hAnsi="GranjonLTStd" w:cs="GranjonLTStd"/>
          <w:sz w:val="19"/>
          <w:szCs w:val="19"/>
          <w:lang w:val="es-ES"/>
        </w:rPr>
        <w:t>, f. 3v).</w:t>
      </w:r>
    </w:p>
    <w:p w14:paraId="30BA3A52" w14:textId="735C3793" w:rsidR="009804CB" w:rsidRDefault="009804CB" w:rsidP="009804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3CCEFCC" w14:textId="4629E09A" w:rsidR="009804CB" w:rsidRDefault="002873DB" w:rsidP="002873D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928: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772-928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Hoy... gloria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: el desencuentro entre el emperador Teodosio y Ambrosio, arzobispo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de Milán, es ajeno a la hagiografía sobre san Agustín. El conflicto, que recoge la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Tripartita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de Casiodoro (IX, 30), es asunto frecuente en la iconografía sobre san Ambrosio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(Réau 2000-2002: II, 3, pp. 71-72) y forma parte de las biografías de este último, como la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que adorna la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(pp. 378-390), cuya traducción fue incorporada al santoral de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los jerónimos (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, ff. 7r-9r). De esta versión parece haber partido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Lope para la recreación dramática del asunto. Las circunstancias de la masacre ordenada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por Teodosio en Tesalónica, la consiguiente prohibición, por parte del arzobispo, del acceso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del emperador al templo, la actitud humilde y llorosa de este último e incluso la intervención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del capitán Rufino tienen su sustento allí. Pero la comedia funde en un solo diálogo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entre Teodosio, Rufino y el arzobispo lo que en la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y en el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son dos intentos fallidos de acceso al lugar sagrado por parte del emperador y una embajada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individual de Rufino, previa al segundo de ellos, en busca del perdón para Teodosio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(véanse las notas a los vv. 789-814, 856-890 y 891-918). En las fuentes, por lo demás, este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último hubo de recibir una enésima reprensión del arzobispo tras serle concedida esa entrada,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por haber ocupado en el templo un lugar reservado a la clerecía. Los hechos tuvieron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lugar en el año 390 (la masacre de Tesalónica se produjo en agosto y Teodosio fue finalmente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admitido a la Eucaristía en la Navidad de ese mismo año), por lo que son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posteriores a la conversión de Agustín, frente a lo propuesto por Lope. A propósito de la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figura de Ambrosio, véase L. Pizzolato [2000]. Para un análisis del pasaje de la comedia en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 xml:space="preserve">el contexto de la tensión entre el poder temporal y el espiritual que imbrica la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Ciudad de</w:t>
      </w:r>
      <w:r w:rsidR="00722AB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2ABB" w:rsidRPr="00722AB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Dios</w:t>
      </w:r>
      <w:r w:rsidR="00722ABB" w:rsidRPr="00722ABB">
        <w:rPr>
          <w:rFonts w:ascii="GranjonLTStd" w:hAnsi="GranjonLTStd" w:cs="GranjonLTStd"/>
          <w:sz w:val="19"/>
          <w:szCs w:val="19"/>
          <w:lang w:val="es-ES"/>
        </w:rPr>
        <w:t>, véase Udaondo Alegre [2013:227-229].</w:t>
      </w:r>
    </w:p>
    <w:p w14:paraId="5857D707" w14:textId="3CE110F8" w:rsidR="00722ABB" w:rsidRDefault="00722ABB" w:rsidP="00722AB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880B88" w14:textId="328F827C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782: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782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colgada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‘entapizada, adornada con tapices y telas’. «Colgar vale también lo mismo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que entapizar»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(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7D123EBE" w14:textId="77777777" w:rsidR="004F110B" w:rsidRPr="004F110B" w:rsidRDefault="004F110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8C1733B" w14:textId="41A146F7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784: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784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aconchemos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‘acondicionemos’. «Aconchar» es «componer o aderezar una cosa», según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, que nota ya que el verbo, que «viene del toscano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aconciare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tiene poco uso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en castellano».</w:t>
      </w:r>
    </w:p>
    <w:p w14:paraId="510B3215" w14:textId="77777777" w:rsidR="004F110B" w:rsidRPr="004F110B" w:rsidRDefault="004F110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154C360" w14:textId="34725587" w:rsidR="00722AB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787: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786-787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Gente... dar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: no está del todo clara la relación entre los dos versos. Frente a la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XVIII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(seguida por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y por los editores modernos), que asigna ambos a Mario,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los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distribuye entre los dos personajes, considerando el segundo una respuesta de Turón al comentario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de su interlocutor. Pero, si se trata de una respuesta, sería más oportuno invertir el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sentido del diálogo, asignando el primer verso a Turón y el segundo a Mario, dado el carácter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sentencioso y desengañado del resto de las intervenciones de este último. En cualquier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caso, parece posible aceptar la solución de la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considerando ambos versos un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comentario irónico del propio Mario, fundado sobre el muy diverso sentido de las voces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«dar» y «tomar» en </w:t>
      </w:r>
      <w:r w:rsidR="007E46F1">
        <w:rPr>
          <w:rFonts w:ascii="GranjonLTStd" w:hAnsi="GranjonLTStd" w:cs="GranjonLTStd"/>
          <w:sz w:val="19"/>
          <w:szCs w:val="19"/>
          <w:lang w:val="es-ES"/>
        </w:rPr>
        <w:t>e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l ámbito religioso y en el del combate. En este último, la «piedad» de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la gente romana se mostraría en su disposición a recibir un golpe antes que a propinarlo;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algo que, tomado en sentido recto (es decir, en relación con el ámbito de las limosnas), constituye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toda una declaración de su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lastRenderedPageBreak/>
        <w:t>mezquindad. Al respecto, véase la glosa de Sebastián de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Horozco al proverbio «Mejor cosa es dar que recebir»: «“Beatius est magis dar quam accipere”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[...] Estas son las palabras del apóstol sant Pablo, que están escritas en el capítulo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veinte de los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Actos de los Apóstoles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donde dice haberlas dicho Nuestro Señor Jesucristo [...]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En fin, son palabras muy notables acá para entre la gente baja y común: “mejor es tomar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que dar”. Y aun generalmente más se huelgan las gentes en tomar que en dar y más se inclinan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a tomar que dar. Mas, bien entendido este proverbio y palabras de él, mejor y cosa más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generosa es dar que tomar, porque dar presupone largueza y liberalidad [...] Y aun en la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guerra o riñendo un hombre con otro más vale dar que recebir. Y más, si es por la cara, más</w:t>
      </w:r>
      <w:r w:rsid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vale darla que recebilla» (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los proverbios glosados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pp. 372-373). Y cfr. Act 20, 35.</w:t>
      </w:r>
    </w:p>
    <w:p w14:paraId="24303B33" w14:textId="695BE6D8" w:rsidR="004F110B" w:rsidRDefault="004F110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13271BB" w14:textId="0B4B8312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814: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789-814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 sido... tiranía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los hechos coinciden con los relatados en la biografía de san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Ambrosio presente en el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: «Donde en la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Tripartita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se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lee que como en una discordia que fue en la ciudad de Tesalónica fuesen apedreados del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pueblo unos jueces que había enviado el emperador Teodosio el Mayor, fue muy airado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el dicho emperador, y mandó matar a todos los de la ciudad de Tesalónica, así culpados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como no culpados. Y fueron muertos cinco mil hombres por los campos» (f. 8v).</w:t>
      </w:r>
    </w:p>
    <w:p w14:paraId="176E1473" w14:textId="77777777" w:rsidR="004F110B" w:rsidRPr="004F110B" w:rsidRDefault="004F110B" w:rsidP="004F110B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F0E2A73" w14:textId="73D10672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794: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794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Teodosio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en caso de aceptar la realización habitual de la voz en la comedia —con sinéresis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y, por lo tanto, trisilábica—, hemos de suponer una forzada dialefa entre la misma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y «algunos» o, más verosímilmente, la diéresis en «jüeces».</w:t>
      </w:r>
    </w:p>
    <w:p w14:paraId="49EE77F8" w14:textId="77777777" w:rsidR="004F110B" w:rsidRPr="004F110B" w:rsidRDefault="004F110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8F51E36" w14:textId="4B3447BC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802: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802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que está... tierna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es decir, que está «gorda» por su tamaño (‘abultada’), pero no por su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textura (‘grasa, mantecosa’).</w:t>
      </w:r>
    </w:p>
    <w:p w14:paraId="216FF7F3" w14:textId="77777777" w:rsidR="004F110B" w:rsidRPr="004F110B" w:rsidRDefault="004F110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B3EC13" w14:textId="3571944E" w:rsidR="004F110B" w:rsidRDefault="002873DB" w:rsidP="004F110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803</w:t>
      </w:r>
      <w:r w:rsidR="00130209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803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 de historia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: es fórmula de comienzo del relato, aunque quizá más habitual en labios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de quien lo inicia. Cfr.: «Convendrá, siendo superior, obedecer; mas no callando: y así,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va de historia. Ocupáronse mis padres...» (Cristóbal Suárez de Figueroa,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pasajero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ed. M. I.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López Bascuñana, I, p. 144). Es expresión paralela a «Va de cuento»: «Cantar de Apolo y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Dafne los amores, / sin más ni más, me vino al pensamiento. / </w:t>
      </w:r>
      <w:r w:rsidR="009A7090">
        <w:rPr>
          <w:rFonts w:ascii="GranjonLTStd" w:hAnsi="GranjonLTStd" w:cs="GranjonLTStd"/>
          <w:sz w:val="19"/>
          <w:szCs w:val="19"/>
          <w:lang w:val="es-ES"/>
        </w:rPr>
        <w:t>C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on licencia de ustedes, va de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cuento. / ¡Vaya de historia, pues, y hablemos culto!» (Salvador Jacinto Polo de Medina,</w:t>
      </w:r>
      <w:r w:rsidR="004F110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 xml:space="preserve">«Fábula de Apolo y Dafne. Burlesca», vv. 1-4, en </w:t>
      </w:r>
      <w:r w:rsidR="004F110B" w:rsidRPr="004F110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Poesía</w:t>
      </w:r>
      <w:r w:rsidR="004F110B" w:rsidRPr="004F110B">
        <w:rPr>
          <w:rFonts w:ascii="GranjonLTStd" w:hAnsi="GranjonLTStd" w:cs="GranjonLTStd"/>
          <w:sz w:val="19"/>
          <w:szCs w:val="19"/>
          <w:lang w:val="es-ES"/>
        </w:rPr>
        <w:t>, ed. F. J. Díez de Revenga, p. 211).</w:t>
      </w:r>
    </w:p>
    <w:p w14:paraId="2EF9B8CD" w14:textId="3D335123" w:rsidR="004F110B" w:rsidRDefault="004F110B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30DA900" w14:textId="15E1A5DF" w:rsidR="0065690E" w:rsidRDefault="002873DB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804: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804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jueces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: es preciso postular la diéresis en la voz, si no optamos por una dialefa entre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«que» y «envió».</w:t>
      </w:r>
    </w:p>
    <w:p w14:paraId="53F0E782" w14:textId="77777777" w:rsidR="0065690E" w:rsidRPr="0065690E" w:rsidRDefault="0065690E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94871CC" w14:textId="2811D64C" w:rsidR="0065690E" w:rsidRDefault="002873DB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810: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810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Nerón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: las referencias a la crueldad de Nerón son abundantísimas en la obra de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Lope, y al tema dedicó uno de sus dramas (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Roma abrasada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). Este último parece, por lo demás,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el título definitivo de la misma pieza que en el primer listado de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patria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figuraba con el de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Nerón cruel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484F8336" w14:textId="77777777" w:rsidR="0065690E" w:rsidRPr="0065690E" w:rsidRDefault="0065690E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4BC7C2F" w14:textId="7434A7E7" w:rsidR="004F110B" w:rsidRPr="00646ECB" w:rsidRDefault="002873DB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823: </w:t>
      </w:r>
      <w:r w:rsidR="0065690E" w:rsidRPr="00646ECB">
        <w:rPr>
          <w:rFonts w:ascii="GranjonLTStd" w:hAnsi="GranjonLTStd" w:cs="GranjonLTStd"/>
          <w:sz w:val="19"/>
          <w:szCs w:val="19"/>
          <w:lang w:val="es-ES"/>
        </w:rPr>
        <w:t xml:space="preserve">823 </w:t>
      </w:r>
      <w:r w:rsidR="0065690E" w:rsidRPr="00646E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 vale</w:t>
      </w:r>
      <w:r w:rsidR="0065690E" w:rsidRPr="00646ECB">
        <w:rPr>
          <w:rFonts w:ascii="GranjonLTStd" w:hAnsi="GranjonLTStd" w:cs="GranjonLTStd"/>
          <w:sz w:val="19"/>
          <w:szCs w:val="19"/>
          <w:lang w:val="es-ES"/>
        </w:rPr>
        <w:t>: ‘ampárame, protégeme’.</w:t>
      </w:r>
    </w:p>
    <w:p w14:paraId="46F207AA" w14:textId="4E1CDD53" w:rsidR="0065690E" w:rsidRPr="00646ECB" w:rsidRDefault="0065690E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4638774" w14:textId="4B0A554D" w:rsidR="0065690E" w:rsidRPr="00646ECB" w:rsidRDefault="002873DB" w:rsidP="000A69D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841: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839-841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Aquí... Milán!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: Lope alude a las reliquias de los tres Reyes Magos, localizadas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en Milán hasta su traslado a Colonia, llevado a cabo por Federico Barbarroja en el siglo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Pr="0065690E">
        <w:rPr>
          <w:rFonts w:ascii="GranjonLTStd" w:hAnsi="GranjonLTStd" w:cs="GranjonLTStd"/>
          <w:smallCaps/>
          <w:sz w:val="19"/>
          <w:szCs w:val="19"/>
          <w:lang w:val="es-ES"/>
        </w:rPr>
        <w:t>XII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 xml:space="preserve">. Ignoro hasta qué punto Lope debe algo también aquí al relato del </w:t>
      </w:r>
      <w:r w:rsidR="0065690E" w:rsidRPr="006569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d</w:t>
      </w:r>
      <w:r w:rsidR="0065690E">
        <w:rPr>
          <w:rFonts w:ascii="GranjonLTStd" w:hAnsi="GranjonLTStd" w:cs="GranjonLTStd"/>
          <w:sz w:val="19"/>
          <w:szCs w:val="19"/>
          <w:lang w:val="es-ES"/>
        </w:rPr>
        <w:t xml:space="preserve">e </w:t>
      </w:r>
      <w:r w:rsidR="0065690E" w:rsidRPr="0065690E">
        <w:rPr>
          <w:rFonts w:ascii="GranjonLTStd" w:hAnsi="GranjonLTStd" w:cs="GranjonLTStd"/>
          <w:sz w:val="19"/>
          <w:szCs w:val="19"/>
          <w:lang w:val="es-ES"/>
        </w:rPr>
        <w:t>los jerónimos, que incluye la noticia en el extensísimo capítulo dedicado a la Epifanía</w:t>
      </w:r>
      <w:r w:rsidR="000A69D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5690E" w:rsidRPr="00646ECB">
        <w:rPr>
          <w:rFonts w:ascii="GranjonLTStd" w:hAnsi="GranjonLTStd" w:cs="GranjonLTStd"/>
          <w:sz w:val="19"/>
          <w:szCs w:val="19"/>
          <w:lang w:val="es-ES"/>
        </w:rPr>
        <w:t>(f. 33r).</w:t>
      </w:r>
    </w:p>
    <w:p w14:paraId="2CA21B51" w14:textId="61FEB58F" w:rsidR="0065690E" w:rsidRPr="00646ECB" w:rsidRDefault="0065690E" w:rsidP="006569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06CE1A8" w14:textId="7975D63C" w:rsidR="00DB5FCB" w:rsidRDefault="00855863" w:rsidP="00DB5F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@Simpliciano: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855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Simpliciano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: hombre de gran cultura, buen conocedor de las doctrinas neoplatónicas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y amigo de Mario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Victorino (traductor a su vez de Plotino y Porfirio), Simpliciano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bautizó a Ambrosio, de cuya instrucción se había encargado desde que este último llegara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a la silla episcopal de Milán, en el 375. Más tarde ilustraría al propio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Agustín en las tesis de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Plotino, sucediendo finalmente a Ambrosio como arzobispo de la ciudad desde el 397 al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400, fecha de su muerte (Encuentra 2010:378-381). Agustín glosó muy brevemente la figura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de Simpliciano (y el propio papel que este desempeñó en su conversión) en el libro VIII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. Lope pudo conocer el personaje a través de cualquiera de sus fuentes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castellanas, pero le otorgó un lugar harto más significativo en la trama de la comedia, ofreciendo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incluso una cierta inversión de su carácter: en la pieza, Simpliciano aparece adornado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con las virtudes de la humildad y de la inocencia, en una clara acomodación de su persona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al arquetipo del «santo simple», doblemente favorecida por la literalidad de su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nombre y por la querencia lopesca hacia esas figuras santas. Léase, sin ir más lejos,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rústico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del Cielo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(y, desde la perspectiva próxima de la «locura sagrada»,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Los locos por el Cielo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) y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repárese en el personaje de Junípero en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</w:t>
      </w:r>
      <w:r w:rsidR="00171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erafín humano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o en el perfil de Isidro en la trilogía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consagrada a este último por el autor. Y véase, al propósito general de los locos y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simples de Cristo, el clásico estudio de Saward [1980].</w:t>
      </w:r>
    </w:p>
    <w:p w14:paraId="44A89E04" w14:textId="77777777" w:rsidR="00DB5FCB" w:rsidRPr="00DB5FCB" w:rsidRDefault="00DB5FCB" w:rsidP="00DB5F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3882591" w14:textId="75EB3D93" w:rsidR="0065690E" w:rsidRDefault="00855863" w:rsidP="00DB5F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890: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856-890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Dejadme... Teodosio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: el inicio de la escena reproduce con notable fidelidad (y algunos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probables calcos léxicos) el primer intento de entrada de Teodosio en el templo, tal y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 xml:space="preserve">como este es narrado en la biografía de san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Ambrosio presente en el </w:t>
      </w:r>
      <w:r w:rsidR="00DB5FCB" w:rsidRPr="00DB5F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: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«Y como después de esto viniese el emperador a la ciudad de Milán y quisiese entrar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a la iglesia a orar y oír el oficio divinal, salió a él sant Ambrosio a la puerta, y defendiole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que no entrase en la iglesia, y díjole: “¿Por qué no conosces, emperador, la grandeza de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tu atrevimiento, después de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tan gran yerro como has hecho? [...] Conosce que eres príncipe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de aquellos que son a ti iguales en la condición de la naturaleza, y que han contigo un criador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y señor. ¿Pues con cuáles ojos podrás acatar al templo de tu señor y suyo, o con cuáles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pies te atreverás a pisar el suelo de su sancta casa? ¿Y en qué manera osarás alzar las manos,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de las cuales destila aún la sangre que fue derramada injustamente? ¿Y con cuál boca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te atreverás a recebir el cuerpo y la sangre de aquel que murió por aquellos que tú heciste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matar, como con la saña de tus palabras sea derramada injustamente gran multitud de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sangre humana? Pues vete de aquí, vete, y no te atrevas a acrescentar el pecado primero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con otro mayor”. E oyendo estas palabras el emperador, y obedesciendo la reprehensión</w:t>
      </w:r>
      <w:r w:rsidR="00DB5FC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del sancto varón, comenzó a gemir y llorar, y torn</w:t>
      </w:r>
      <w:r w:rsidR="00B428B5">
        <w:rPr>
          <w:rFonts w:ascii="GranjonLTStd" w:hAnsi="GranjonLTStd" w:cs="GranjonLTStd"/>
          <w:sz w:val="19"/>
          <w:szCs w:val="19"/>
          <w:lang w:val="es-ES"/>
        </w:rPr>
        <w:t>o</w:t>
      </w:r>
      <w:r w:rsidR="00DB5FCB" w:rsidRPr="00DB5FCB">
        <w:rPr>
          <w:rFonts w:ascii="GranjonLTStd" w:hAnsi="GranjonLTStd" w:cs="GranjonLTStd"/>
          <w:sz w:val="19"/>
          <w:szCs w:val="19"/>
          <w:lang w:val="es-ES"/>
        </w:rPr>
        <w:t>se a su palacio real» (f. 8 v).</w:t>
      </w:r>
    </w:p>
    <w:p w14:paraId="25DB17FA" w14:textId="61338BBD" w:rsidR="00DB5FCB" w:rsidRDefault="00DB5FCB" w:rsidP="00DB5FC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184BB2A" w14:textId="6D8B5D3D" w:rsidR="00DB5FCB" w:rsidRDefault="00855863" w:rsidP="00FA553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918: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 xml:space="preserve">891-918 </w:t>
      </w:r>
      <w:r w:rsidR="000F546E" w:rsidRPr="000F546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¿Al César... Cristo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: la intervención de Rufino y la imposición de la penitencia a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Teodosio aparecen en las fuentes desligadas del primer intento del emperador de acceder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al templo. Tras el mismo, Rufino visitó a Ambrosio para solicitar (sin la vehemencia que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pretende la comedia) el perdón del arzobispo para Teodosio, antes de que este último lo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hiciera en persona, recibiendo de nuevo la prohibición de atravesar los umbrales del templo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sin haber purgado sus culpas. Cfr.: «Como estuviese muchos días muy triste llorando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su pecado, preguntole Rufino, príncipe de su caballería, la razón de aquesta tristeza, y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respondiole el emperador: “Tú, Rufino, ¿no sientes mis males ni vees cómo están abiertas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las iglesias a los pobres y a los mendigos, y yo no tengo lugar de entrar en ellas?”. Y diciendo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estas palabras el emperador, impedíanle los sollozos la palabra. Y díjole Rufino: “Si a ti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place, yo iré al obispo Ambrosio y le rogaré que te absuelva de esta excomunión”. Y respondiole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el emperador y dijo: “Yo sé que no querrá consentir a tu ruego ni temerá nuestro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poderío, ni traspasará la ley divinal”. Y como Rufino afirmase que él lo inclinaría a lo que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él decía, díjole el emperador: “Pues ve a él, y yo iré en pos de ti”. Y viendo sant Ambrosio a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Rufino, díjole: “El atrevimiento de los perros sigues tú, Rufino, porque como seas hacedor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de tantas muertes y no hayas alimpiado la vergüenza de la frente, no temes aún de ladrar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contra la majestad divinal”. Y como Rufino le suplicase por el emperador y le dijese que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venía luego en pos de él, encendido sant Ambrosio por celo divinal, dijo: “Yo te digo, Rufino,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que yo le defenderé la entrada de la iglesia, y si quisieres mudar el poderío en tiranía,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de buena gana recebiré la muerte”. Y como oyese esto Rufino, tornose al emperador y díjole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lo que le acaeciera con sant Ambrosio, y respondiole el emperador y d</w:t>
      </w:r>
      <w:r w:rsidR="00AB6DC8">
        <w:rPr>
          <w:rFonts w:ascii="GranjonLTStd" w:hAnsi="GranjonLTStd" w:cs="GranjonLTStd"/>
          <w:sz w:val="19"/>
          <w:szCs w:val="19"/>
          <w:lang w:val="es-ES"/>
        </w:rPr>
        <w:t>i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jo: “Yo quiero ir a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él y recebir en mi cara las reprehensiones e injurias de sus palabras”. Y como viniese el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emperador a le rogar que le pluguiese absolverlo de la excomunión, salió a él sant Ambrosio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a la puerta de la iglesia y defendiole que no entrase en ella, y díjole: “¿Qué penitencia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has mostrado haber hecho después de tan gran crueldad?”. Respondió el emperador y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dijo: “A ti pertenece poner la penitencia y a mí conviene obedecerla”. Y como el emperador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alegase que el rey David cometiera adulterio y homicidio, mas no fuera echado del</w:t>
      </w:r>
      <w:r w:rsidR="00FA553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templo, respondiole sant Ambrosio y dijo: “Si seguiste al que erró, sigue al que se corrigió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gimiendo”. Y oyendo esto el emperador, recibió con alegría a las palabras del varón sancto</w:t>
      </w:r>
      <w:r w:rsidR="000F546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y aparejose a hacer penitencia pública» (</w:t>
      </w:r>
      <w:r w:rsidR="000F546E" w:rsidRPr="000F546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0F546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0F546E" w:rsidRPr="000F546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Sanctorum Renacentista</w:t>
      </w:r>
      <w:r w:rsidR="000F546E" w:rsidRPr="000F546E">
        <w:rPr>
          <w:rFonts w:ascii="GranjonLTStd" w:hAnsi="GranjonLTStd" w:cs="GranjonLTStd"/>
          <w:sz w:val="19"/>
          <w:szCs w:val="19"/>
          <w:lang w:val="es-ES"/>
        </w:rPr>
        <w:t>, f. 8v).</w:t>
      </w:r>
    </w:p>
    <w:p w14:paraId="550B0A57" w14:textId="23987BA2" w:rsidR="000F546E" w:rsidRDefault="000F546E" w:rsidP="000F546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0C4FFD" w14:textId="31101230" w:rsidR="00C969DE" w:rsidRDefault="00855863" w:rsidP="003711D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938: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929-938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Símaco... vea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: la comedia omite cualquier referencia a los avatares de Agustín en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su estancia romana (su enfermedad inicial, sanada por los méritos de Mónica ante Dios, sus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contactos con el círculo maniqueo de la ciudad, la actitud abusiva y desleal de sus estudiantes)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para situarle ya en Milán, enviado por el prefecto Símaco para satisfacer las demandas de un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maestro de Retórica para la ciudad. No parece sino que Lope haya seguido aquí el discurso del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los jerónimos, en el que la noticia de ese traslado a Milán sucedía de modo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inmediato a la del viaje en barco a Roma, prescindiendo también de cualquier alusión a su estancia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en esta ciudad. Y esa misma deuda con el santoral castellano sugiere el término elegido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para aludir al cargo de Símaco en ambas fuentes («adelantado»), diverso al empleado por el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resto de las fuentes castellanas: «Y en aquel tiempo era adelantado en Roma un noble varón,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el cual había nombre Símaco, y enviáronle a rogar los ciudadanos de Milán que le pluguiese de</w:t>
      </w:r>
      <w:r w:rsidR="003711D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les enviar un buen maestro que enseñase Retórica en su ciudad» (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,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f. 296v). El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traducía aquí el pasaje correspondiente en la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(pp. 843-844), cuyo punto de partida se hallaba, claro está, en las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(V, 13, 23, p. 70).</w:t>
      </w:r>
    </w:p>
    <w:p w14:paraId="61A4B21F" w14:textId="77777777" w:rsidR="00C969DE" w:rsidRPr="00C969DE" w:rsidRDefault="00C969DE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A6AB4E" w14:textId="43A253FB" w:rsidR="00C969DE" w:rsidRDefault="00855863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929: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929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Símaco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: Quinto Aurelio Símaco, prefecto de Roma entre el 384 y el 385, fue orador famoso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y portaestandarte del paganismo antiguo. La designación de un hombre ajeno al catolicismo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como maestro de Retórica en Milán formaba parte de un complejo juego político, en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defensa, justamente, de los intereses de la facción pagana del senado (Encuentra 2010:285).</w:t>
      </w:r>
    </w:p>
    <w:p w14:paraId="034CFEDA" w14:textId="77777777" w:rsidR="00C969DE" w:rsidRPr="00C969DE" w:rsidRDefault="00C969DE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EFBF47F" w14:textId="217F08A0" w:rsidR="00C969DE" w:rsidRDefault="00855863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996: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939-996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Llegue... Agustino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: las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aludían en su libro V a la buena acogida dispensada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por Ambrosio a Agustín en Milán, al tiempo que ponderaban la fama y las </w:t>
      </w:r>
      <w:r w:rsidR="00C969DE">
        <w:rPr>
          <w:rFonts w:ascii="GranjonLTStd" w:hAnsi="GranjonLTStd" w:cs="GranjonLTStd"/>
          <w:sz w:val="19"/>
          <w:szCs w:val="19"/>
          <w:lang w:val="es-ES"/>
        </w:rPr>
        <w:t>virtu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des del arzobispo. Nada dicen de ese recibimiento las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lastRenderedPageBreak/>
        <w:t>fuentes castellanas, con excepción de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la obra de Román (I, 5, f. 14v), que reproduce el pasaje de las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acuerdo con la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traducción de Toscano.</w:t>
      </w:r>
    </w:p>
    <w:p w14:paraId="11363C33" w14:textId="77777777" w:rsidR="00C969DE" w:rsidRPr="00C969DE" w:rsidRDefault="00C969DE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8C09868" w14:textId="53B2070D" w:rsidR="00C969DE" w:rsidRPr="00646ECB" w:rsidRDefault="00855863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945: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945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Tánger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: la extravagante referencia a Tánger como lugar de nacimiento de Agustín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confirma la deuda de la comedia con el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los jerónimos. Agustín procedía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Tagaste, en la provincia de Numidia (es decir, de la actual Souk Ahras, en Argelia). Así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lo sugieren las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(II, 3, 5) y así fue aceptado por el grueso de la tradición hagiográfica,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con el aval de la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(aunque algunos de sus testimonios desplazaran ese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nacimiento a la harto más célebre —e igualmente importante en los primeros años de la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vida del santo— Cartago): «Augustinus doctor egregius in prouincia Africana ciuitate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Tagastensi ortus...» (p. 842). Un error de traducción —quizá inducido también por el peso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Tánger en la biografía inicial del protagonista— parece estar detrás de la conversión de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ese «Tagaste» de la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en el «Tánjer» del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los jerónimos,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cuya versión manuscrita (la llamada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Compilación A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) reza: «Este noble varón sant Agustín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fue de tierra de África de la cibdat de Tánjer...». El equívoco se reforzaría en la trayectoria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 xml:space="preserve">impresa del santoral castellano (es decir, en el </w:t>
      </w:r>
      <w:r w:rsidR="00C969DE" w:rsidRPr="00C969D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), cuyas sucesivas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ediciones leen allí «Tánjar» (variante habitual del topónimo), con la excepción de la última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de esas impresiones (la sevillana de 1580), que restituye el «Tánjer» de los antiguos manuscritos: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C969DE">
        <w:rPr>
          <w:rFonts w:ascii="GranjonLTStd" w:hAnsi="GranjonLTStd" w:cs="GranjonLTStd"/>
          <w:sz w:val="19"/>
          <w:szCs w:val="19"/>
          <w:lang w:val="es-ES"/>
        </w:rPr>
        <w:t>«El claro doctor sant Augustín fue de tierra de África, de la ciudad de Tánjer...»</w:t>
      </w:r>
      <w:r w:rsidR="00C969D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9DE" w:rsidRPr="00646ECB">
        <w:rPr>
          <w:rFonts w:ascii="GranjonLTStd" w:hAnsi="GranjonLTStd" w:cs="GranjonLTStd"/>
          <w:sz w:val="19"/>
          <w:szCs w:val="19"/>
          <w:lang w:val="es-ES"/>
        </w:rPr>
        <w:t>(f. 196v).</w:t>
      </w:r>
    </w:p>
    <w:p w14:paraId="73807F7E" w14:textId="23A7F5B2" w:rsidR="00C969DE" w:rsidRPr="00646ECB" w:rsidRDefault="00C969DE" w:rsidP="00C969D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A0768BB" w14:textId="5B8075F2" w:rsidR="00AB0667" w:rsidRDefault="00855863" w:rsidP="00AB066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957: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 xml:space="preserve">957 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llegase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, algo más ajustada al sentido del pasaje que la que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 xml:space="preserve">traen la 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 xml:space="preserve">o 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(«llevase»).</w:t>
      </w:r>
    </w:p>
    <w:p w14:paraId="27B74C9E" w14:textId="77777777" w:rsidR="00AB0667" w:rsidRPr="00AB0667" w:rsidRDefault="00AB0667" w:rsidP="00AB066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89627C" w14:textId="59E9D70B" w:rsidR="00C969DE" w:rsidRDefault="00855863" w:rsidP="00AB066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973</w:t>
      </w:r>
      <w:r w:rsidR="00CA3AA5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 xml:space="preserve">972-973 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Aurelio... Agustín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: no parece sino que Lope tenga en mente un excurso de Jerónimo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Román acerca del verdadero nombre del santo, aunque no asuma, desde luego, sus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conclusiones. Cfr.: «Muchos han contendido sobre si sant Augustín tuvo dos nombres, y si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el verdadero es Aurelio, y el sobrenombre Augustino; mas los que contienden sobre que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primero se dijo Aurelio no traen fundamento verdadero, porque ni en sus obras, ni ningún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autor antiguo lo ha llamado Aurelio [...] La causa de llamarse sant Augustín Aurelio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fue porque después de muerto, siendo tan famoso su nombre y letras, quisieron honrarlo y</w:t>
      </w:r>
      <w:r w:rsidR="00AB066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ilustrarlo con un nuevo título» (</w:t>
      </w:r>
      <w:r w:rsidR="00AB0667" w:rsidRPr="00AB066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AB0667" w:rsidRPr="00AB0667">
        <w:rPr>
          <w:rFonts w:ascii="GranjonLTStd" w:hAnsi="GranjonLTStd" w:cs="GranjonLTStd"/>
          <w:sz w:val="19"/>
          <w:szCs w:val="19"/>
          <w:lang w:val="es-ES"/>
        </w:rPr>
        <w:t>, I, 1, f. 2r).</w:t>
      </w:r>
    </w:p>
    <w:p w14:paraId="73BD3197" w14:textId="3C246990" w:rsidR="00AB0667" w:rsidRDefault="00AB0667" w:rsidP="00AB066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3B1ABA5" w14:textId="470FEC3E" w:rsidR="00CC0E78" w:rsidRDefault="00855863" w:rsidP="00CC0E7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977: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 xml:space="preserve">977 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los dos Atlantes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: Atlante intervino en las luchas entre dioses y gigantes, y fue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condenado por Zeus a sostener sobre sus hombros la bóveda o columna del cielo. Fue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Perseo quien lo transformó en una roca. En este sentido, «Heródoto es el primero en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referirse a Atalante como a una montaña emplazada en África septentrional» (Grimal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2007:61). Pero como recordaba Bernardo Aldrete: «Tolemeo pone dos (montes)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Atlantes [...] El primero es en las sierras de Errif sobre el estrecho, el otro es el fabuloso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y tan celebrado, al cual llaman Marmoli» (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Varias Antigüedades de España, África y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otras provincias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, p. 544). Y cfr.: «Esta señal pidamos contra el Moro, / señor indigno de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 xml:space="preserve">los dos Atlantes» (Lope de Vega, 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Jerusalén conquistada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, ed. J. de Entrambasaguas, I,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p. 139).</w:t>
      </w:r>
    </w:p>
    <w:p w14:paraId="44F36622" w14:textId="77777777" w:rsidR="00CC0E78" w:rsidRPr="00CC0E78" w:rsidRDefault="00CC0E78" w:rsidP="00CC0E7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BF28EF4" w14:textId="324DA491" w:rsidR="00AB0667" w:rsidRDefault="00855863" w:rsidP="00CC0E7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983: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 xml:space="preserve">982-983 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Cuando... imagen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 xml:space="preserve">: es asunto tratado también por Lope en 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: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«Vio el retrato de Evágoras [...] y al gran Platón [...] A este consagró un altar Aristóteles,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su discípulo, con unos versos que decían: “Este es aquel a quien todos los hombres de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bien deben imitar y loar”. Crinito refiere los versos» (III, ed. J. B. Avalle-Arce, pp. 330-331). González-Barrera, en su edición de la obra [2016:469-470], reproduce y traduce la</w:t>
      </w:r>
      <w:r w:rsidR="00CC0E7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referencia de Pietro Crinito (</w:t>
      </w:r>
      <w:r w:rsidR="00CC0E78" w:rsidRPr="00CC0E7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honesta disciplina</w:t>
      </w:r>
      <w:r w:rsidR="00CC0E78" w:rsidRPr="00CC0E78">
        <w:rPr>
          <w:rFonts w:ascii="GranjonLTStd" w:hAnsi="GranjonLTStd" w:cs="GranjonLTStd"/>
          <w:sz w:val="19"/>
          <w:szCs w:val="19"/>
          <w:lang w:val="es-ES"/>
        </w:rPr>
        <w:t>, XXIV, 1).</w:t>
      </w:r>
    </w:p>
    <w:p w14:paraId="75E8F4CE" w14:textId="05047841" w:rsidR="00CC0E78" w:rsidRDefault="00CC0E78" w:rsidP="00CC0E7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28BC5E3" w14:textId="6D0DC401" w:rsidR="00847E09" w:rsidRDefault="00855863" w:rsidP="008B0FE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996: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 xml:space="preserve">995-996 </w:t>
      </w:r>
      <w:r w:rsidR="00847E09"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Más... Agustino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: la comedia sugiere dos encuentros entre Agustín y Ambrosio en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casa de este último. El primero de ellos es el propiciado por la presente invitación (vv. 1027-1038). El segundo, ya en el siguiente acto (vv. 1435</w:t>
      </w:r>
      <w:r w:rsidR="00847E09"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-1516), se produce en respuesta a los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airados deseos de Agustín de sostener una disputa dialéctica con el arzobispo, y se erige en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escenario de su claudicación final ante las verdades del discurso cristiano. Pero ni esa actitud</w:t>
      </w:r>
      <w:r w:rsidR="008B0FE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 xml:space="preserve">polemista ni los dos encuentros privados se ajustan a la letra de las </w:t>
      </w:r>
      <w:r w:rsidR="00847E09"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. En su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libro quinto, la obra apuntaba el interés inicial del protagonista por tantear la belleza formal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del discurso público del arzobispo, actitud que, sin embargo, favorecería una lenta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impregnación de sus principios espirituales (V, 13, 23 a V, 14, 24; cfr. más abajo la nota a los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 xml:space="preserve">vv. 1422-1516). Más tarde, las </w:t>
      </w:r>
      <w:r w:rsidR="00847E09"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refieren ya los anhelos de Agustín por conversar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a solas con Ambrosio, pero también la imposibilidad de cumplir ese deseo, debido a las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ocupaciones de este último. De hecho, el único apunte acerca de las visitas (colectivas) a la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casa del arzobispo se demora en la pintura de un Ambrosio silencioso y absorto en la lectura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(VI, 3, 3-4, pp. 75-76). Lope, en definitiva, ha inventado esas dos conversaciones privadas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entre Ambrosio y Agustín, atribuyendo a este último una voluntad polemista ajena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 xml:space="preserve">también a las </w:t>
      </w:r>
      <w:r w:rsidR="00847E09"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(aunque quizá inferida de la lectura de un pasaje de la obra de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Jerónimo Román; cfr. más abajo la nota a los vv. 1088-1139).</w:t>
      </w:r>
    </w:p>
    <w:p w14:paraId="5243E473" w14:textId="77777777" w:rsidR="00847E09" w:rsidRPr="00847E09" w:rsidRDefault="00847E09" w:rsidP="0085586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785FB01" w14:textId="714A4CBB" w:rsidR="00CC0E78" w:rsidRDefault="00855863" w:rsidP="0085586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1002: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 xml:space="preserve">1002 </w:t>
      </w:r>
      <w:r w:rsidR="00847E09" w:rsidRPr="00847E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libro... Roma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: no parece que Lope esté pensando aquí en una obra concreta, ni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hay referencia en las fuentes a libro alguno escrito por Agustín en su estancia en Roma, en</w:t>
      </w:r>
      <w:r w:rsidR="00847E0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47E09" w:rsidRPr="00847E09">
        <w:rPr>
          <w:rFonts w:ascii="GranjonLTStd" w:hAnsi="GranjonLTStd" w:cs="GranjonLTStd"/>
          <w:sz w:val="19"/>
          <w:szCs w:val="19"/>
          <w:lang w:val="es-ES"/>
        </w:rPr>
        <w:t>el año 383.</w:t>
      </w:r>
    </w:p>
    <w:p w14:paraId="5C42F5CE" w14:textId="0FDCBBDA" w:rsidR="00847E09" w:rsidRDefault="00847E09" w:rsidP="0085586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3B69235" w14:textId="6C3EB5DD" w:rsidR="00A04686" w:rsidRDefault="00855863" w:rsidP="0085586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1028: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1028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¿estará... casa?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: acepto la lección de la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, que no carece de sentido, aunque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es cierto que la propuesta por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(«¿cuál es de Ambrosio la casa?») se ajusta bastante más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a la respuesta de Simpliciano (vv. 1029-1034).</w:t>
      </w:r>
    </w:p>
    <w:p w14:paraId="76E3EEE9" w14:textId="77777777" w:rsidR="00A04686" w:rsidRPr="00A04686" w:rsidRDefault="00A04686" w:rsidP="00A0468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6A3AB56" w14:textId="102E6076" w:rsidR="00A04686" w:rsidRDefault="00855863" w:rsidP="00A0468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@Agustín: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1035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-1035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Acot </w:t>
      </w:r>
      <w:r w:rsidR="006D4C8E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>A</w:t>
      </w:r>
      <w:r w:rsidR="006D4C8E" w:rsidRPr="00A04686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>GUSTINO</w:t>
      </w:r>
      <w:r w:rsidR="00A04686" w:rsidRPr="00A04686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 xml:space="preserve">...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Agustín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: tanto el texto de la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(y, a su zaga,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)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como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atribuyen la despedida («Quedad con Dios») a Alipio, a quien suponen saliendo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de escena a continuación. Pero Alipio había partido ya junto a Deodato al encuentro de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Mónica (cfr. vv. 1122-1125). Lógicamente, la despedida corresponde a Agustín, tras haber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formulado la pregunta sobre la ubicación de la residencia arzobispal a Simpliciano, quien,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en efecto, queda a partir de ese momento solo en escena. Así figura, con acierto, en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5E703A97" w14:textId="77777777" w:rsidR="00A04686" w:rsidRPr="00A04686" w:rsidRDefault="00A04686" w:rsidP="00A0468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21F4FC5" w14:textId="49A470B5" w:rsidR="00847E09" w:rsidRPr="00646ECB" w:rsidRDefault="00855863" w:rsidP="00A0468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1041: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1039-1041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fama... sinos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: desde la perspectiva geocéntrica, el sol discurre diariamente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alrededor de la tierra «por sus dorados paralelos», y a su vez describe una órbita anual o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eclíptica atravesando los signos zodiacales («los tornos de los doce sinos»). Cfr.: «El sol por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sus dorados paralelos / comenzaba el camino de los cielos [...] / cuya eclíptica de oro no sabía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/ el nombre de los signos que tenía» (</w:t>
      </w:r>
      <w:r w:rsidR="00AB6DC8">
        <w:rPr>
          <w:rFonts w:ascii="GranjonLTStd" w:hAnsi="GranjonLTStd" w:cs="GranjonLTStd"/>
          <w:sz w:val="19"/>
          <w:szCs w:val="19"/>
          <w:lang w:val="es-ES"/>
        </w:rPr>
        <w:t xml:space="preserve">Lope de Vega,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«El Siglo de Oro. Silva moral», en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vega del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Parnaso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, I, ed. F. B. Pedraza y P. Conde Parrado, pp. 94-95). Y véase la esclarecedora nota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de P. Conde Parrado y C. Gutiérrez al pasaje. Para la Fama como viajera, «veloz de pies y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 xml:space="preserve">ligeras alas» («pedibus celerem et pernicibus alis»), véase Virgilio, </w:t>
      </w:r>
      <w:r w:rsidR="00A04686" w:rsidRPr="00A0468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A04686" w:rsidRPr="00A04686">
        <w:rPr>
          <w:rFonts w:ascii="GranjonLTStd" w:hAnsi="GranjonLTStd" w:cs="GranjonLTStd"/>
          <w:sz w:val="19"/>
          <w:szCs w:val="19"/>
          <w:lang w:val="es-ES"/>
        </w:rPr>
        <w:t>, IV, 173-188 (ed.</w:t>
      </w:r>
      <w:r w:rsidR="00A0468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04686" w:rsidRPr="00646ECB">
        <w:rPr>
          <w:rFonts w:ascii="GranjonLTStd" w:hAnsi="GranjonLTStd" w:cs="GranjonLTStd"/>
          <w:sz w:val="19"/>
          <w:szCs w:val="19"/>
          <w:lang w:val="es-ES"/>
        </w:rPr>
        <w:t>J. Perret, pp. 116-117; trad. Fontán Barreiro, pp. 103-104).</w:t>
      </w:r>
    </w:p>
    <w:p w14:paraId="58452037" w14:textId="6EF1BF29" w:rsidR="00A04686" w:rsidRPr="00646ECB" w:rsidRDefault="00A04686" w:rsidP="00A0468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28DC96" w14:textId="55F267C1" w:rsidR="002A1140" w:rsidRDefault="00855863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1047: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1045-1047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plega... sale!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: las tesis de Arrio (256-336) tuvieron un notable arraigo en la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parte oriental del imperio y ocasionaron numerosas polémicas a lo largo del siglo </w:t>
      </w:r>
      <w:r w:rsidR="0004298D" w:rsidRPr="002A1140">
        <w:rPr>
          <w:rFonts w:ascii="GranjonLTStd" w:hAnsi="GranjonLTStd" w:cs="GranjonLTStd"/>
          <w:smallCaps/>
          <w:sz w:val="19"/>
          <w:szCs w:val="19"/>
          <w:lang w:val="es-ES"/>
        </w:rPr>
        <w:t>IV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, antes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y después de ser oficialmente condenadas en el primer concilio de Constantinopla, en el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año 381. Ambrosio desempeñó un papel activo en la condena de esas doctrinas y en la resistencia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ante los intentos de sus partidarios de valerse de sus influencias políticas. El episodio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más significativo, a este último respecto, fue el encierro de Ambrosio con sus seguidores en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la basílica Porciana, en el 386, recordado en las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(IX, 7, 15, pp. 141-142). Al respecto,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véase la nota de A. Encuentra [2010:439-440]. Y añádase Palazzo [2000:153-154].</w:t>
      </w:r>
    </w:p>
    <w:p w14:paraId="4D167071" w14:textId="77777777" w:rsidR="002A1140" w:rsidRPr="002A1140" w:rsidRDefault="002A1140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99AA017" w14:textId="69155AF9" w:rsidR="002A1140" w:rsidRDefault="00855863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1053: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1053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ti mismo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: acepto la enmienda de Menéndez Pelayo sobre la letra de la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para salvaguardar la concordancia, aunque la lección de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es, en este caso, igualmente</w:t>
      </w:r>
      <w:r w:rsid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correcta, y podría reflejar la redacción auténtica del pasaje.</w:t>
      </w:r>
    </w:p>
    <w:p w14:paraId="42C3EF0D" w14:textId="77777777" w:rsidR="002A1140" w:rsidRPr="002A1140" w:rsidRDefault="002A1140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68174E36" w14:textId="2A99D5FC" w:rsidR="002A1140" w:rsidRDefault="00855863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1078: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1058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-1078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Una voz... mía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: la visión de Simpliciano no tiene sustento en las fuentes,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pero sitúa en escena un motivo iconográfico (el de los Cuatro Doctores de la Iglesia) bien conocido en la época, y representado con frecuencia en los púlpitos. Al respecto, Réau [2000-2002: II, 3, p. 70]. Lope ubica en el conjunto a Jerónimo (¿347?-420) y a Ambrosio (339/340-397), ambos vivos en aquel momento, reservando un espacio para Agustín y para el más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tardío Gregorio (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. 540-604). En este sentido, la redacción definitiva de la comedia corregía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la propuesta, algo más equívoca desde el punto de vista histórico, de la versión primitiva,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trasladada por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. Allí, Simpliciano contemplaba ya a Gregorio junto a Jerónimo y Ambrosio,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esperando la futura llegada de Agustín. Al propósito general de la función de ese tipo de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presencias iconográficas en la comedia de santos lopesca, véase Fernández Rodríguez [2015].</w:t>
      </w:r>
    </w:p>
    <w:p w14:paraId="090FBB4C" w14:textId="77777777" w:rsidR="002A1140" w:rsidRPr="002A1140" w:rsidRDefault="002A1140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DDDFEB" w14:textId="527A35AA" w:rsidR="002A1140" w:rsidRDefault="006C2B4F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1061: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1061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vuestros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: no puede descartarse que sea auténtica la lección de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(«vuestras»), pues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el adjetivo podría referirse a las «columnas» del verso anterior (con el sentido de ‘propias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de Vos’).</w:t>
      </w:r>
    </w:p>
    <w:p w14:paraId="44CEF392" w14:textId="77777777" w:rsidR="002A1140" w:rsidRPr="002A1140" w:rsidRDefault="002A1140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BD2A93" w14:textId="430B2834" w:rsidR="002A1140" w:rsidRDefault="006C2B4F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1063: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1062-1063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cardenal... Jerónimo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: como aclara Réau [2000-2002:II, 4:144], san Jerónimo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«nunca fue cardenal, simplemente ejerció funciones de secretario del papa Dámaso. El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capelo cardenalicio se le concedió como atributo a partir del siglo </w:t>
      </w:r>
      <w:r w:rsidR="0004298D" w:rsidRPr="0004298D">
        <w:rPr>
          <w:rFonts w:ascii="GranjonLTStd" w:hAnsi="GranjonLTStd" w:cs="GranjonLTStd"/>
          <w:smallCaps/>
          <w:sz w:val="19"/>
          <w:szCs w:val="19"/>
          <w:lang w:val="es-ES"/>
        </w:rPr>
        <w:t>XIV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, después de la publicación</w:t>
      </w:r>
      <w:r w:rsidR="002A114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2A1140" w:rsidRPr="002A114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Hieronymianus </w:t>
      </w:r>
      <w:r w:rsidR="002A1140" w:rsidRPr="002A1140">
        <w:rPr>
          <w:rFonts w:ascii="GranjonLTStd" w:hAnsi="GranjonLTStd" w:cs="GranjonLTStd"/>
          <w:sz w:val="19"/>
          <w:szCs w:val="19"/>
          <w:lang w:val="es-ES"/>
        </w:rPr>
        <w:t>por Giovanni d’Andrea».</w:t>
      </w:r>
    </w:p>
    <w:p w14:paraId="4DC0B78F" w14:textId="754EBD17" w:rsidR="002A1140" w:rsidRDefault="002A1140" w:rsidP="002A114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82D5C4" w14:textId="4DBEF519" w:rsidR="00983A5A" w:rsidRDefault="008A3856" w:rsidP="006E69F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1074: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 xml:space="preserve">1074 </w:t>
      </w:r>
      <w:r w:rsidR="00983A5A" w:rsidRPr="00983A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Buenaventura... Aquino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: la iconografía religiosa representa juntos a san Buenaventura</w:t>
      </w:r>
      <w:r w:rsidR="00983A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(¿1217?-1274) y santo Tomás (1224/1225-1274) con motivo de la visita de este último a</w:t>
      </w:r>
      <w:r w:rsidR="00983A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aquel. Véase Réau [2000-2002: II, 3, p. 252].</w:t>
      </w:r>
    </w:p>
    <w:p w14:paraId="0F97774C" w14:textId="77777777" w:rsidR="00983A5A" w:rsidRPr="00983A5A" w:rsidRDefault="00983A5A" w:rsidP="00983A5A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0FDD35E" w14:textId="6EB65326" w:rsidR="00983A5A" w:rsidRDefault="006E69FA" w:rsidP="00983A5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1077: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 xml:space="preserve">1077 </w:t>
      </w:r>
      <w:r w:rsidR="00983A5A" w:rsidRPr="00983A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mármol... Paro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 xml:space="preserve">: El mármol de Paros es citado ya en el </w:t>
      </w:r>
      <w:r w:rsidR="00983A5A" w:rsidRPr="00983A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Libro de Ester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(I,6). «Pórfido»</w:t>
      </w:r>
      <w:r w:rsidR="00983A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es «una especie de mármol rojo escuro, propiamente purpúreo» (</w:t>
      </w:r>
      <w:r w:rsidR="00983A5A" w:rsidRPr="00983A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Covarrubias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19818AE6" w14:textId="77777777" w:rsidR="00983A5A" w:rsidRPr="00983A5A" w:rsidRDefault="00983A5A" w:rsidP="00983A5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8B91AE2" w14:textId="60E39507" w:rsidR="002A1140" w:rsidRDefault="006E69FA" w:rsidP="00983A5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1087: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 xml:space="preserve">1087 </w:t>
      </w:r>
      <w:r w:rsidR="00983A5A" w:rsidRPr="00983A5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español Teodosio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: Teodosio era natural de Cauca (la actual Coca, en la provincia de</w:t>
      </w:r>
      <w:r w:rsidR="00983A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Segovia) o quizá de Itálica o sus alrededores. Una revisión del asunto en A. M. Canto</w:t>
      </w:r>
      <w:r w:rsidR="00983A5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83A5A" w:rsidRPr="00983A5A">
        <w:rPr>
          <w:rFonts w:ascii="GranjonLTStd" w:hAnsi="GranjonLTStd" w:cs="GranjonLTStd"/>
          <w:sz w:val="19"/>
          <w:szCs w:val="19"/>
          <w:lang w:val="es-ES"/>
        </w:rPr>
        <w:t>[2006], quien se inclina por la segunda posibilidad.</w:t>
      </w:r>
    </w:p>
    <w:p w14:paraId="41769225" w14:textId="7CD171F9" w:rsidR="00983A5A" w:rsidRDefault="00983A5A" w:rsidP="00983A5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A0E6A2D" w14:textId="5B935C3F" w:rsidR="00983A5A" w:rsidRDefault="006E69FA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1139: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1088-1139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en balde... vea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: Lope ha eliminado en la versión definitiva de la comedia el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largo debate teológico en torno a la Encarnación entre Agustín y Simpliciano que abría la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segunda jornada en la primera redacción del drama. Con esa omisión, queda un tanto diluido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el papel esencial que en la transformación del protagonista asignan a Simpliciano las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fuentes hagiográficas. Estas últimas aluden a una conversación espiritual entre ambos,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que, sin embargo, habría tenido lugar en un momento mucho más tardío, ya próximo al de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la conversión definitiva y posterior en cualquier caso al reencuentro de Agustín con Mónica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y a sus charlas con Ambrosio, que Lope ha desplazado a las escenas siguientes (vv. 1187-1237 y 1422-1516). En esa conversación, por lo demás, el religioso no expuso a Agustín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ningún asunto teológico, sino que refirió a este último con detalle la famosa conversión y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bautismo de Mario Victorino, rétor y filósofo, a quien el propio Simpliciano había tratado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en Roma. El extenso pasaje, correspondiente al libro VIII de las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(1, 1 a 4, 9,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pp. 113-119), fue reproducido parcialmente por Jerónimo Román, quien glosaba previamente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las circunstancias de ese encuentro entre Agustín y Simpliciano. Cfr.: «Entre los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claros varones que en aquel tiempo vivían en la Iglesia, ansí por letras y santidad, era sant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Simpliciano monje, el cual hacía vida religiosísima y solitaria, acerca de la ciudad de Milán.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Era estimado y tenido en gran precio, porque desde mozo había dejado las escuelas y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corte romana, y se había recogido a la soledad, y en ella había vivido y vivió gran tiempo,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hasta que vino a ser obispo de la misma ciudad, por muerte de sant Ambrosio, como se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dirá en su lugar. Pues como la fama suya fuese grande y en la opinión de todos fuese tenido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por varón de gran perfectión, Augustino, teniendo ya entero conoscimiento de cómo su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alma andaba enferma, determinó, deseoso de sanar y ser alumbrado, ir a él, porque todo lo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que se decía de Simpliciano era verdad. Y, llegando al monasterio, luego comenzó a contarle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las vueltas y rodeos de sus errores» (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, I, 7, f. 17r). Mucho más escueta era la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redacción del episodio en el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Renacentista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(f. 197r) y en la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de Orozco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(f. 4v).</w:t>
      </w:r>
    </w:p>
    <w:p w14:paraId="3871B9B1" w14:textId="7DED9ECD" w:rsidR="00E54AC4" w:rsidRDefault="00E54AC4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C06A102" w14:textId="6E508526" w:rsidR="00E54AC4" w:rsidRDefault="006E69FA" w:rsidP="006E69F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1099: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1095-1099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Oye... a ti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: como ya se ha indicado, Lope aproxima la figura de Simpliciano en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la comedia al arquetipo del bobo o simple de Cristo, contradiciendo las noticias que sobre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su persona ofrecen las fuentes hagiográficas.</w:t>
      </w:r>
    </w:p>
    <w:p w14:paraId="114E0FB7" w14:textId="77777777" w:rsidR="00E54AC4" w:rsidRPr="00E54AC4" w:rsidRDefault="00E54AC4" w:rsidP="00E54AC4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3A56F2C" w14:textId="6A97B003" w:rsidR="00E54AC4" w:rsidRDefault="006E69FA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1107: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1100-1107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quiero... creas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: la segunda versión de la comedia convierte en estos ocho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versos lo que en la primera redacción constituía un extenso diálogo entre Agustín y Simpliciano,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en el que este resolvía las dudas y reparos de aquel en torno al tema de la Encarnación.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Lope había tejido esa lección, de tono escolástico, con argumentos seleccionados (pero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vertidos con una literalidad, por momentos, absoluta) de tres capítulos contiguos del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Compendium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totius theologicae veritatis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, de Hugo Ripelin de Estrasburgo (IV, 6-8): «De rationibus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incarnationis», «De modo incarnationis» y «De unione et natura carne assumpta». Al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propósito general del influjo de este manual teológico en la comedia, véase nuestro prólogo.</w:t>
      </w:r>
    </w:p>
    <w:p w14:paraId="22C640CF" w14:textId="77777777" w:rsidR="00E54AC4" w:rsidRPr="00E54AC4" w:rsidRDefault="00E54AC4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BBB3BBC" w14:textId="61DA140B" w:rsidR="00E54AC4" w:rsidRDefault="0005023B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1126: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1115-1126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Aurelio... ingenio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: Lope se limita aquí a versificar, con una fidelidad sorprendente,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un pasaje de la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de Jerónimo Román: «Y esta fue la causa que sant Ambrosio, obispo de Milán, mandó que en las rogaciones o ledanía se añadiese y cantase en la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iglesia por todos los fieles “de la lógica de Augustino líbranos, Señor”. Porque era tan continuo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en el argüir contra los dialécticos y disputar con ellos, que muchas veces vio que no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probaban lo que creían con tantos fundamentos cuales el ingenio suyo deseaba, como él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 xml:space="preserve">mismo lo confiesa en el libro </w:t>
      </w:r>
      <w:r w:rsidR="00E54AC4" w:rsidRPr="00E54AC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duabus animabus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» (I, 2, f. 4v). Y cfr., en la misma obra, I,</w:t>
      </w:r>
      <w:r w:rsidR="00E54AC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54AC4" w:rsidRPr="00E54AC4">
        <w:rPr>
          <w:rFonts w:ascii="GranjonLTStd" w:hAnsi="GranjonLTStd" w:cs="GranjonLTStd"/>
          <w:sz w:val="19"/>
          <w:szCs w:val="19"/>
          <w:lang w:val="es-ES"/>
        </w:rPr>
        <w:t>11, 26v (y, de modo más difuso, I, 10, 24v).</w:t>
      </w:r>
    </w:p>
    <w:p w14:paraId="242B1D52" w14:textId="25108B83" w:rsidR="00E54AC4" w:rsidRDefault="00E54AC4" w:rsidP="00E54AC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6C4E753" w14:textId="4FC18A78" w:rsidR="00E54AC4" w:rsidRDefault="0005023B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1130: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 xml:space="preserve">1127-1130 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Si Dios... suelo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 xml:space="preserve">: la voz «querub», según la variante ortográfica de 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, o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 xml:space="preserve">«cherub», como prefieren 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 xml:space="preserve">y propone el 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Diccionario de Autoridades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, define, según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este último, un «espíritu angélico de la suprema jerarquía de los nueve coros de los ángeles», y puede interpretarse como «maestro o plenitud de ciencia», debido al «don de ciencia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de que especialmente están dotados los que son de la clase de ella». Pero en el pasaje la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voz, singularizada, se asocia a la figura de Lucifer o Luzbel, el ángel caído, como sucede en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otras piezas de Lope: «Aquí cayó Lucifer, / como Esaías refiere / [...] Métese en estas estatuas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/ y por los casos presentes / los futuros conjetura, / y con este ardid os vence, / fuera de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que él es muy sabio, / que Ezequiel así lo siente / cuando le llama querub, / que ciencia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grande contiene» (</w:t>
      </w:r>
      <w:r w:rsidR="00723975" w:rsidRPr="007239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Nuevo Mundo descubierto por Cristóbal Colón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, ed. J. Lemartinel y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Ch. Minguet, p. 40). Y cfr., en efecto, el relato de Ez 28, 14-19: «Hice de ti un querubín /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protector, centelleante; / estabas en el monte santo de Dios / [...] te llenaste de violencia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y pecaste, / y yo te degradé del monte de Dios» («Tu cherub extentus, et protegens; / Et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posui te in monte sancto Dei / [...] Repleta sunt interiora tua iniquitate et peccasti; / Et eieci</w:t>
      </w:r>
      <w:r w:rsidR="007239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3975" w:rsidRPr="00723975">
        <w:rPr>
          <w:rFonts w:ascii="GranjonLTStd" w:hAnsi="GranjonLTStd" w:cs="GranjonLTStd"/>
          <w:sz w:val="19"/>
          <w:szCs w:val="19"/>
          <w:lang w:val="es-ES"/>
        </w:rPr>
        <w:t>te de monte Dei»).</w:t>
      </w:r>
    </w:p>
    <w:p w14:paraId="135CE2D7" w14:textId="6D770DAC" w:rsidR="00723975" w:rsidRDefault="00723975" w:rsidP="0072397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1B6764" w14:textId="55D089AB" w:rsidR="0069609E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1131: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1131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Pablo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la caída de Pablo en el camino de Damasco, tras la aparición de una luz cegadora,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la audición milagrosa de la voz de Jesús, y su posterior conversión y bautismo, son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asuntos narrados en los Hechos de los Apóstoles 9, 1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19. El paralelismo de su conversión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con la de san Agustín fue ponderado por Román (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, I, 11, ff. 26r-v).</w:t>
      </w:r>
    </w:p>
    <w:p w14:paraId="6BF35A96" w14:textId="77777777" w:rsidR="0069609E" w:rsidRPr="0069609E" w:rsidRDefault="0069609E" w:rsidP="0069609E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7C133B64" w14:textId="41B3FE08" w:rsidR="0069609E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1153: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1140-1153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¿Qué aguardas... resquicio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el soneto preludia el tono de los versos puestos en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boca de Agustín antes de su definitiva conversión, que recrean, a su vez, un conocido pasaje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y constituyen el asunto de algún otro poema lopesco. Cfr. más abajo la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nota a los vv. 1540-1597.</w:t>
      </w:r>
    </w:p>
    <w:p w14:paraId="128F7E9C" w14:textId="77777777" w:rsidR="0069609E" w:rsidRP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DA60E5" w14:textId="3E60AC48" w:rsidR="0069609E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1148: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1148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esfuerza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‘anima, alienta’.</w:t>
      </w:r>
    </w:p>
    <w:p w14:paraId="571509A2" w14:textId="77777777" w:rsidR="0069609E" w:rsidRP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5468D6" w14:textId="17D463B9" w:rsidR="00723975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1150: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1150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 tuerza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‘le disuada’. Torcer «metafóricamente vale también mudar o trocar el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dictamen, o parecer de alguno, persuadiéndole con eficacia el contrario» (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5C71D868" w14:textId="1687F5A2" w:rsid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2BCD3F9" w14:textId="3C113B01" w:rsidR="0069609E" w:rsidRDefault="0005023B" w:rsidP="00924FE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1186: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1154-1186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Ven... melancolía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las palabras de Agustín a Alipio recrean de nuevo el motivo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de la santa ignorancia, asociada en la comedia a la figura de Simpliciano, aunque el pasaje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en su conjunto contiene ecos muy evidentes de la escena protagonizada por los dos primeros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personajes previa a la revelación en el jardín, según el relato de las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(VIII, 8,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19, p. 125)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.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Nótense allí, ante todo, las referencias al aspecto turbado del protagonista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(vv. 1164-1165) y la literalidad de la referencia al «robo del cielo» por parte de los simples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(vv. 1168-1169). El pasaje figura en la obra de Román: «Aquí verás, Señor, la gran contienda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de mi casa interior, la cual yo fuertemente había. Movido con mi alma en la cámara de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mi corazón y turbado en el rostro y en el alma, fuime para Alipio y di voces, exclamando: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“¿Qué padescemos? ¿Qué es esto que has oído? Levántanse los indoctos y roban el cielo, y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nosotros con nuestras doctrinas vanas mira cómo andamos zapuzando en la carne y en la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sangre” [...] Porque ya yo no hablaba como solía, porque más hablaban las mejillas, frente,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ojos, color y el modo de la voz, que la palabra que yo pronunciaba» (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, I, 9, f. 21r).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Pero también es posible que Lope siguiera el discurso del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de los jerónimos,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a tenor de algún calco léxico (como la voz «ignorante» del v. 1168): «Dijo el glorioso sant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Augustín a Alipio, su compañero, con cara y corazón turbado, y con alta voz: “¿Qué hacemos?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¿Qué hacemos? Levántanse los ignorantes y róbanse el reino de los cielos, y nosotros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con nuestras esciencias descendemos de cada día a la hondura del infierno”» (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924FE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Renacentista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, f. 197r). La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de Alonso de Orozco (f. 4r) se mostraba algo menos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fiel al relato de las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. Y cfr. la recreación de la idea en el poema «Agustino a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Dios»: «¿De qué sirven las ciencias, si nos quitan / mil ignorantes, sin mover los labios, / el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cielo de las manos a los sabios?» (vv. 10-12,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, ed. J. M. Blecua,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p. 486).</w:t>
      </w:r>
    </w:p>
    <w:p w14:paraId="113E6F95" w14:textId="77777777" w:rsidR="0069609E" w:rsidRP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8E7183F" w14:textId="15658388" w:rsidR="0069609E" w:rsidRDefault="0005023B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1161: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1161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contigencia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: es variante documentada en la época, aunque ciertamente más inusual</w:t>
      </w:r>
      <w:r w:rsidR="0069609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que la forma recta que traen al unísono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69609E" w:rsidRPr="0069609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69609E" w:rsidRPr="0069609E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72F6470" w14:textId="402CD64F" w:rsidR="0069609E" w:rsidRDefault="0069609E" w:rsidP="0069609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BD14C71" w14:textId="485AA609" w:rsidR="0059483F" w:rsidRDefault="0005023B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1173: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1173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el... vecino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, toda vez que la propuesta por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(«del más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cercano vecino»), aunque podría poseer un cierto sentido (en tanto hipérbole), provoca un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desajuste sintáctico con el sintagma «su nombre» del v. 1172.</w:t>
      </w:r>
    </w:p>
    <w:p w14:paraId="020AE57A" w14:textId="77777777" w:rsidR="0059483F" w:rsidRPr="0059483F" w:rsidRDefault="0059483F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3266254" w14:textId="3F1232FB" w:rsidR="0069609E" w:rsidRDefault="0005023B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1174: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1174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águila del mundo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: «Águila de la Iglesia», «Águila de los Doctores y Sol de la Iglesia», son algunos de los apelativos asignados a Agustín por la tradición.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gran comedia del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Águila de la Iglesia san Agustín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era, por ejemplo, el título de la pieza dedicada al santo por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Francisco González de Bustos y Pedro Lanini y Sagredo, publicada en Madrid, en 1672.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La identificación con el águila tiene una repercusión ocasional en la iconografía sobre san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Agustín, y en ella subyace, al decir de Cosma y Pittiglio [2015:27], la asociación entre el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santo y san Juan Evangelista, debida al tratado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 evangelium Iohannis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10938121" w14:textId="05CD9114" w:rsidR="0059483F" w:rsidRDefault="0059483F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9B8F8D5" w14:textId="5A7EF8EB" w:rsidR="0059483F" w:rsidRPr="0059483F" w:rsidRDefault="0005023B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1237: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1187-1237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Deodato... espero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: el reencuentro entre Agustín y Mónica se halla en la comedia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un tanto desplazado con respecto a lo propuesto en las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y en el resto de las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fuentes hagiográficas. Según estos textos, aquel se habría producido mucho antes de que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Agustín conversara con Simpliciano (escena adelantada por Lope, con notable libertad, al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inicio de esta segunda jornada) y con posterioridad a las enseñanzas de Ambrosio a Agustín,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que la comedia, en cambio, pospondrá hasta la mitad del acto. De hecho, según las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, Mónica descubrió a su llegada a Milán a un Agustín desengañado de los errores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maniqueos, pero no convencido todavía de las verdades de la Iglesia católica, en la que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había ingresado como mero catecúmeno, en una suerte de situación transitoria provocada,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en buena medida, por ese contacto con el arzobispo de Milán (cfr.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infra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la nota a los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vv. 1224-1235 y 1422-1516).</w:t>
      </w:r>
    </w:p>
    <w:p w14:paraId="2BCCEF3A" w14:textId="77777777" w:rsidR="0059483F" w:rsidRPr="0059483F" w:rsidRDefault="0059483F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A4367AF" w14:textId="7728808A" w:rsidR="0059483F" w:rsidRDefault="0005023B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1189: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1189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donde estaba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, pues Mónica parece aludir aquí a su célebre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sueño (vv. 371-410), en el que Agustín aparecía sentado junto a su madre en la regla de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madera, tras el milagroso anuncio de un «mancebo hermoso». La lección de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asumida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 xml:space="preserve">por </w:t>
      </w:r>
      <w:r w:rsidR="0059483F" w:rsidRPr="005948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(«que os he de ver a los dos / adonde está Agustín un día») carece de sentido,</w:t>
      </w:r>
      <w:r w:rsidR="005948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9483F" w:rsidRPr="0059483F">
        <w:rPr>
          <w:rFonts w:ascii="GranjonLTStd" w:hAnsi="GranjonLTStd" w:cs="GranjonLTStd"/>
          <w:sz w:val="19"/>
          <w:szCs w:val="19"/>
          <w:lang w:val="es-ES"/>
        </w:rPr>
        <w:t>a tenor de la situación actual de un Agustín alejado todavía de la senda del Señor.</w:t>
      </w:r>
    </w:p>
    <w:p w14:paraId="4E982A99" w14:textId="3EA71962" w:rsidR="0059483F" w:rsidRDefault="0059483F" w:rsidP="005948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4A465E4" w14:textId="1F33E3A5" w:rsidR="00C47068" w:rsidRPr="00C47068" w:rsidRDefault="0005023B" w:rsidP="00C470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1206: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1202-1206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Dos ángeles... acompañan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: es idea presente en la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, pero desarrollada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ante todo en la obra del jesuita Francesco Albertino da Catanzaro,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Trattato dell’Angelo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Custode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, publicada en Roma, en 1612. El texto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lastRenderedPageBreak/>
        <w:t>consagraba su capítulo XXIII a presentar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esa segunda figura del «ángel malo» («Del Demonio tentante. Come ogn’uno, si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come hà un’Angelo beato che lo custodice, cosi hà un demonio che lo tenta»; pp. 210-214), desarrollada por extenso en los capítulos siguientes. Para la iconografía del Ángel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Custodio, véase Zuriaga Senent [2010]. Y véase el pasaje aludido de la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: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«Cuilibet enim homini dantur duo angeli, unus malus ad exercitium, alter bonus ad custodiendum» (pp. 995-996). Es decir: «A cada uno de los humanos se le han asignado dos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espíritus: uno malo para que le pruebe y otro bueno para que le proteja» (trad. Macías,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p. 627).</w:t>
      </w:r>
    </w:p>
    <w:p w14:paraId="20CD488A" w14:textId="77777777" w:rsidR="00C47068" w:rsidRPr="00C47068" w:rsidRDefault="00C47068" w:rsidP="00C470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858A5D" w14:textId="49936D6F" w:rsidR="0059483F" w:rsidRDefault="0005023B" w:rsidP="00C470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1217: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 xml:space="preserve">1216-1217 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albricias... perdido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: «albricias» son «las dádivas, regalos o dones que se hacen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[...] por alguna buena nueva o feliz suceso a la persona que lleva u da la primera noticia al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interesado» (</w:t>
      </w:r>
      <w:r w:rsidR="00C47068" w:rsidRPr="00C4706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). Por las palabras de Mónica resuenan los ecos, por supuesto, de la</w:t>
      </w:r>
      <w:r w:rsidR="00C470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47068" w:rsidRPr="00C47068">
        <w:rPr>
          <w:rFonts w:ascii="GranjonLTStd" w:hAnsi="GranjonLTStd" w:cs="GranjonLTStd"/>
          <w:sz w:val="19"/>
          <w:szCs w:val="19"/>
          <w:lang w:val="es-ES"/>
        </w:rPr>
        <w:t>parábola del hijo pródigo (Lc 15,11-32).</w:t>
      </w:r>
    </w:p>
    <w:p w14:paraId="570FF13A" w14:textId="19A61D02" w:rsidR="00C47068" w:rsidRDefault="00C47068" w:rsidP="00C470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4B38E86" w14:textId="54C4E501" w:rsidR="00C47068" w:rsidRDefault="0005023B" w:rsidP="00B446B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1235: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 xml:space="preserve">1224-1235 </w:t>
      </w:r>
      <w:r w:rsidR="00B446B2" w:rsidRPr="00B446B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Imagino... Dios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: la citada reubicación en la comedia del encuentro entre Agustín</w:t>
      </w:r>
      <w:r w:rsidR="00B446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y Mónica explica que esta última atribuya el nuevo estado del hijo al influjo de Simpliciano,</w:t>
      </w:r>
      <w:r w:rsidR="00B446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 xml:space="preserve">en contra de las </w:t>
      </w:r>
      <w:r w:rsidR="00B446B2" w:rsidRPr="00B446B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(VI, 1, 1, pp. 73-74) y de las fuentes castellanas, que hacen</w:t>
      </w:r>
      <w:r w:rsidR="00B446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notar el agradecimiento y la admiración de la madre hacia Ambrosio. Véanse Román</w:t>
      </w:r>
      <w:r w:rsidR="00B446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(</w:t>
      </w:r>
      <w:r w:rsidR="00B446B2" w:rsidRPr="00B446B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>, I, 6, 15v), Orozco (</w:t>
      </w:r>
      <w:r w:rsidR="00B446B2" w:rsidRPr="00B446B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B446B2" w:rsidRPr="00B446B2">
        <w:rPr>
          <w:rFonts w:ascii="GranjonLTStd" w:hAnsi="GranjonLTStd" w:cs="GranjonLTStd"/>
          <w:sz w:val="19"/>
          <w:szCs w:val="19"/>
          <w:lang w:val="es-ES"/>
        </w:rPr>
        <w:t xml:space="preserve">, f. 4r) y, de modo mucho más parco, </w:t>
      </w:r>
      <w:r w:rsidR="00B446B2" w:rsidRPr="00B446B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B446B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46B2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Renacentista</w:t>
      </w:r>
      <w:r w:rsidR="00B446B2" w:rsidRPr="0001166D">
        <w:rPr>
          <w:rFonts w:ascii="GranjonLTStd" w:hAnsi="GranjonLTStd" w:cs="GranjonLTStd"/>
          <w:sz w:val="19"/>
          <w:szCs w:val="19"/>
          <w:lang w:val="es-ES"/>
        </w:rPr>
        <w:t>, f. 197r.</w:t>
      </w:r>
    </w:p>
    <w:p w14:paraId="02D075DF" w14:textId="1246AF13" w:rsidR="0001166D" w:rsidRDefault="0001166D" w:rsidP="00B446B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64F07A" w14:textId="2E2AEC5A" w:rsidR="0001166D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1251: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1238-1251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Estrella... Agustín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el soneto de Mónica se teje sobre una ilación de imágenes bíblicas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asociadas por la tradición literaria y por la iconografía a la figura de María, y en especial 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su concepción virginal del Salvador. Vosters [1977:151-179] analizó el sentido y el origen de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muchas de esas invocaciones en unas páginas imprescindibles a propósito de las fuentes bíblicas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de Lope. En su conjunto, forman parte de las «profecías reales» (nombres de objetos y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de plantas) que, junto a las «personales» (Eva, Abigail, Esther...), conforman aquellas profecías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«misteriosas» que prefiguran las virtudes y excelencias de la Madre de Dios. Buena parte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de ellas solían insertarse en oraciones. Recuérdese, a este respecto, la invocación de María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como «trono de sabiduría», «rosa mística», «torre de David», «arca de la Alianza», «puerta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del cielo» y «estrella de la mañana» en las letanías lauretanas. Un par de esas invocaciones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(«turris eburnea», «plantatio rosae in Hiericho») se incluyen en el conjunto de prefiguraciones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conocidas bajo el nombre de «Laudes marianas», «Gozos» o «Triunfos de la Virgen». 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elenco, con origen, en efecto, en diversos himnos y letanías medievales, se difundió a finales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del siglo </w:t>
      </w:r>
      <w:r w:rsidR="0001166D" w:rsidRPr="0001166D">
        <w:rPr>
          <w:rFonts w:ascii="GranjonLTStd" w:hAnsi="GranjonLTStd" w:cs="GranjonLTStd"/>
          <w:smallCaps/>
          <w:sz w:val="19"/>
          <w:szCs w:val="19"/>
          <w:lang w:val="es-ES"/>
        </w:rPr>
        <w:t xml:space="preserve">xv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a través de estampas francesas y alemanas. Muy pronto la devoción se trasladó a los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Países Bajos y a España, donde acabó inundando breviarios y tratados marianos, constituyéndose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en motivo de diversos lienzos sobre la Inmaculada. Tres de esas imágenes —la zarza ardiente,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la vara de Aarón y el vellocino de Gedeón— forman parte, por lo demás, de un ciclo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popularizado en el arte cristiano desde el siglo </w:t>
      </w:r>
      <w:r w:rsidR="00534ABE" w:rsidRPr="0001166D">
        <w:rPr>
          <w:rFonts w:ascii="GranjonLTStd" w:hAnsi="GranjonLTStd" w:cs="GranjonLTStd"/>
          <w:sz w:val="19"/>
          <w:szCs w:val="19"/>
          <w:lang w:val="es-ES"/>
        </w:rPr>
        <w:t>XIII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que completaban otros motivos bíblicos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(Réau 2000-2002:I, 2, pp. 92-93). Las invocaciones marianas aparecen comentadas en obras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como los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Cantica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de Eligio Euchario, la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Suma de los misterios de la Fe Cristiana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de Francisco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Titelmans, o el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Abecedario virginal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de Antonio Navarro, entre tantas otras, según mostró 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propio Vosters y lo han hecho, de manera más reciente,</w:t>
      </w:r>
      <w:r w:rsidR="004E7504">
        <w:rPr>
          <w:rFonts w:ascii="GranjonLTStd" w:hAnsi="GranjonLTStd" w:cs="GranjonLTStd"/>
          <w:sz w:val="19"/>
          <w:szCs w:val="19"/>
          <w:lang w:val="es-ES"/>
        </w:rPr>
        <w:t xml:space="preserve"> A.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Sánchez Jiménez (ed.,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Dragontea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pp. 360-361) y R. Norton (ed.,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Nicolás de Tolentino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p. 243). Sean cuales fuesen las obras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consultadas por Lope, sus poemas y comedias acumulan ese tipo de imágenes, presentadas en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ocasiones al modo de extensas letanías. Montesinos ofreció en su momento un listado de algunos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de esos textos lopescos (1967:182), retomado más tarde por </w:t>
      </w:r>
      <w:r w:rsidR="00C444C9">
        <w:rPr>
          <w:rFonts w:ascii="GranjonLTStd" w:hAnsi="GranjonLTStd" w:cs="GranjonLTStd"/>
          <w:sz w:val="19"/>
          <w:szCs w:val="19"/>
          <w:lang w:val="es-ES"/>
        </w:rPr>
        <w:t xml:space="preserve">A.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Carreño (ed.,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 Belén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p. 254), en un elenco lógicamente ampliable. Una sucesión de motivos ciertamente próxima 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la del soneto que nos ocupa es la propuesta en la «Égloga Segunda» de las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Divinas del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Licenciado Tomé de Burguillos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«Adiós, Señora, / Torre de David, Aurora, / Ciprés, Huerto,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Fuente, Palma, / Puerta Oriental, Virgen Alma, / Zarza, Rosa, Oliva, Estrella, / [...] vara de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Arón, vellocino, / arca en que el mundo se salva» (vv. 222-236, ed. M. Cuiñas Gómez, pp. 590-591). Pero léanse también dos hermosas octavas en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Dragontea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(V, XXX-XXXI, vv. 2721-2736, ed. A. Sánchez Jiménez, pp. 360-361), el extenso poema «Virgen del mar, estrella tramontana», incluido en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peregrino en su patria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(I, ed. J. B. Avalle-Arce, pp. 86-91) o el romance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«Pensando estaba María», perteneciente a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Pastores de Belén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(II, ed. A. Carreño, pp. 253-255).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Menos próximo es el discurrir de la canción de Ergasto, Delio y Lauro en la misma obra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(I, pp. 220-225). Por lo que respecta a sus comedias, cfr. v. gr. el romance incluido en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Nicolás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Tolentino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(II, vv. 1496-1503, ed. R. Norton, p. 243). Son, en cualquier caso, motivos frecuentes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en la literatura coetánea. Véase, por ejemplo, la canción de Feliciana en el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Persiles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cervantino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(III, 5, ed. J. B. Avalle-Arce, pp. 309-311).</w:t>
      </w:r>
    </w:p>
    <w:p w14:paraId="395698DB" w14:textId="77777777" w:rsidR="0001166D" w:rsidRPr="0001166D" w:rsidRDefault="0001166D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B91A3F2" w14:textId="15BBA65E" w:rsidR="00536B09" w:rsidRDefault="0005023B" w:rsidP="00536B0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1238: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1238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Estrella de Jacob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el origen del motivo se halla en la bendición del pueblo de Israel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llevada a cabo por Balaán, a pesar de la orden de maldecirlo, promulgada por Balaq. </w:t>
      </w:r>
    </w:p>
    <w:p w14:paraId="098CF500" w14:textId="77777777" w:rsidR="00536B09" w:rsidRDefault="00536B09" w:rsidP="00536B0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A5055E3" w14:textId="1D2FB01B" w:rsidR="00500921" w:rsidRDefault="0005023B" w:rsidP="00536B0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1238: </w:t>
      </w:r>
      <w:r w:rsidR="00536B09">
        <w:rPr>
          <w:rFonts w:ascii="GranjonLTStd" w:hAnsi="GranjonLTStd" w:cs="GranjonLTStd"/>
          <w:sz w:val="19"/>
          <w:szCs w:val="19"/>
          <w:lang w:val="es-ES"/>
        </w:rPr>
        <w:t xml:space="preserve">1238: </w:t>
      </w:r>
      <w:r w:rsidR="00536B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Arón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por orden de Yahvé, Moisés depositó en el tabernáculo una vara o rama de almendro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por cada una de las familias patriarcales de Israel. Yahvé hizo florecer la vara de Aarón,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hermano mayor de Moisés y representante de la familia de Leví, significando su elección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como sumo sacerdote (Num 17,16-26). La asociación a la Virgen de los motivos de la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vara de Arón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y la </w:t>
      </w:r>
      <w:r w:rsidR="00536B0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strella de Jacob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es muy frecuente en la obra lopesca. A los ejemplos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lastRenderedPageBreak/>
        <w:t>aducidos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en la nota a los vv. 1238-1251 pueden añadirse, por ejemplo, otros procedentes de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peregrino en su patria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(V, ed. J. B. Avalle Arce, p. 448),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buena guarda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(vv. 1136-1139, ed.</w:t>
      </w:r>
      <w:r w:rsidR="0050092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S. Boadas, p. 560) y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Pastores de Belén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(III, ed. A. Carreño, p. 386).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4D94624F" w14:textId="77777777" w:rsidR="00500921" w:rsidRDefault="00500921" w:rsidP="0050092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CB7E34E" w14:textId="28BB85D1" w:rsidR="0001166D" w:rsidRDefault="0005023B" w:rsidP="0050092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1239: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1239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puerta oriental... mi bien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«Et convertit me ad viam portae sanctuarii exterioris,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quae respiciebat ad orientem; et erat clausa. Et dixit Dominus ad me: Porta haec clausa erit; non aperietur, et vir non transibit per eam, quoniam Dominus Deus Israel ingressus est per eam» (Ez, 44,1-2; «Me volvió después hacia el pórtico exterior del santuario, que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miraba a oriente. Estaba cerrado. Y Yahvé me dijo: Este pórtico permanecerá cerrado. No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será abierto, y nadie pasará por él, porque por él ha pasado Yahvé, el Dios de Israel»).</w:t>
      </w:r>
    </w:p>
    <w:p w14:paraId="4FBD5EF1" w14:textId="77777777" w:rsidR="0001166D" w:rsidRPr="0001166D" w:rsidRDefault="0001166D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1BE0747" w14:textId="4C7FC703" w:rsidR="0001166D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1240: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1240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torre... Jerusalén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es alusión a la «torre de David» citada en el Cantar de los Cantares: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«Sicut turris David collum tuum, / Quae aedificata est cum propugnacula» (4,4; «Tu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cuello, la torre de David, / muestrario de trofeos»). Y cfr.: «Torre del gran David, huerto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cerrado» (</w:t>
      </w:r>
      <w:r w:rsidR="00C41C37">
        <w:rPr>
          <w:rFonts w:ascii="GranjonLTStd" w:hAnsi="GranjonLTStd" w:cs="GranjonLTStd"/>
          <w:sz w:val="19"/>
          <w:szCs w:val="19"/>
          <w:lang w:val="es-ES"/>
        </w:rPr>
        <w:t xml:space="preserve">Lope de Vega,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cerco de Santa Fe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II, v. 1985, ed. D. Antas, p. 534).</w:t>
      </w:r>
    </w:p>
    <w:p w14:paraId="53F8D5B1" w14:textId="77777777" w:rsidR="0001166D" w:rsidRPr="0001166D" w:rsidRDefault="0001166D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E4DF18" w14:textId="75B4845E" w:rsidR="0001166D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1241: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1241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aljofarada piel de Gedeón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Gedeón, juez de Israel, vencedor de los madianitas, solicitó 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Dios que mostrara su voluntad de salvar a Israel por su mano a través de un prodigio: que 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rocío cubriera el vellón depositado sobre un campo, quedando este último seco. Tras suceder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así, Gedeón pidió a Dios que obrara el prodigio contrario (dejar seco el vellón cuando el campo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se cubriera de rocío), siéndole concedida también esa gracia (Iud 6,36-40). «Aljófar» es una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perla menuda, y así «se suele llamar por semejanza a las gotas de agua o rocío» (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F75672A" w14:textId="77777777" w:rsidR="0001166D" w:rsidRPr="0001166D" w:rsidRDefault="0001166D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08A6803" w14:textId="7FDB02FE" w:rsidR="00500921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1242: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1242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arca y arco... redención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el pasaje anuda dos motivos relacionados con el diluvio: el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arca que Noé construyó, por orden divina, para salvar a su familia y a las especies animales,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y el arco iris, que anunciaba el final de las lluvias, simbolizando la alianza de Dios con su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pueblo (al respecto, Gen 6,5-19). Invocaciones similares pueden rastrearse en varias de las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comedias del autor. Cfr.: «tú eres el arco que la paz concierta» (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Isidro, labrador de Madrid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III, v. 2325, ed. </w:t>
      </w:r>
      <w:r w:rsidR="0001166D" w:rsidRPr="00646ECB">
        <w:rPr>
          <w:rFonts w:ascii="GranjonLTStd" w:hAnsi="GranjonLTStd" w:cs="GranjonLTStd"/>
          <w:sz w:val="19"/>
          <w:szCs w:val="19"/>
          <w:lang w:val="es-ES"/>
        </w:rPr>
        <w:t xml:space="preserve">M. Morrás, p. 1613).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Y añádanse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 Nicolás de Tolentino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(II, v. 2043-2046, ed. R. Norton, p. 272) y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limpieza no manchada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(I, ed. </w:t>
      </w:r>
      <w:r w:rsidR="00CE2707">
        <w:rPr>
          <w:rFonts w:ascii="GranjonLTStd" w:hAnsi="GranjonLTStd" w:cs="GranjonLTStd"/>
          <w:sz w:val="19"/>
          <w:szCs w:val="19"/>
          <w:lang w:val="es-ES"/>
        </w:rPr>
        <w:t xml:space="preserve">M.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Menéndez Pelayo, p. 171).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4C957690" w14:textId="77777777" w:rsidR="00500921" w:rsidRDefault="00500921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884F81C" w14:textId="0D7302B0" w:rsidR="0001166D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1244: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1243-1244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rosa de Jericó, viña en Belén, palma del monte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son símbolos procedentes del Eclesiástico: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«Quasi palma exaltata sum in Cades, / Et quasi plantatio rosae in Iericho. / Quasi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oliva speciosa in campis / [...] Ego quasi vitis fructificavi suavitatem odoris; / Et flores mei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fructus honoris et honestatis» (24,18-23). Cfr.: «He crecido como palmera de Engadí, / como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plantel de rosas en Jericó, / como gallardo olivo en la llanura / [...] Como vid lozana he retoñado,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/ y mis flores son frutos hermosos y abundantes». Y cfr.: «palma que con su fruto delicado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/ crïó la vega aquel panal sabroso» (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cerco de Santa Fe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, II, vv. 1989-1990, ed. D. Antas, p. 534).</w:t>
      </w:r>
    </w:p>
    <w:p w14:paraId="0E320A50" w14:textId="77777777" w:rsidR="0001166D" w:rsidRPr="0001166D" w:rsidRDefault="0001166D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4A681D0" w14:textId="1D88FDF8" w:rsidR="0001166D" w:rsidRDefault="0005023B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1244: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 xml:space="preserve">1244 </w:t>
      </w:r>
      <w:r w:rsidR="0001166D" w:rsidRPr="0001166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zarza de Moisén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: mientras pastoreaba las ovejas de su suegro, Moisés llegó al monte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Horeb, donde contempló una zarza que ardía sin consumirse, de la cual surgió la voz de</w:t>
      </w:r>
      <w:r w:rsidR="0001166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1166D" w:rsidRPr="0001166D">
        <w:rPr>
          <w:rFonts w:ascii="GranjonLTStd" w:hAnsi="GranjonLTStd" w:cs="GranjonLTStd"/>
          <w:sz w:val="19"/>
          <w:szCs w:val="19"/>
          <w:lang w:val="es-ES"/>
        </w:rPr>
        <w:t>Dios para anunciarle que se hallaba en suelo sagrado (Ex 3,1-6).</w:t>
      </w:r>
    </w:p>
    <w:p w14:paraId="3AB1D747" w14:textId="539C8599" w:rsidR="00945E24" w:rsidRDefault="00945E24" w:rsidP="0001166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A09BDE" w14:textId="285A487C" w:rsidR="00D37712" w:rsidRDefault="0005023B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1245: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1245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templo y trono... Salomón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: el origen de ambos símbolos se halla en el Libro segundo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las Crónicas. A la construcción del templo se alude por extenso en los ocho primeros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capítulos del libro. Para el trono, cfr.: «Fecit quoque rex solium eburneum grande, et vestivit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illud auro mundissimo» (9,17; «El rey construyó un gran trono de marfil, que revistió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oro finísimo»).</w:t>
      </w:r>
    </w:p>
    <w:p w14:paraId="18FFCA40" w14:textId="77777777" w:rsidR="00D37712" w:rsidRPr="00D37712" w:rsidRDefault="00D37712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2CF22A7" w14:textId="43225BD8" w:rsidR="00D37712" w:rsidRDefault="0005023B" w:rsidP="00125ED0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1323: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1251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-1323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Sale... medio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: la disputa entre la Herejía y la Verdad desborda la condición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otros debates simbólicos presentes en el teatro lopesco, al revelarse como una escena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contemplada por Mónica dentro de su mismo «entendimiento» (vv. 1312-1313). Ambas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personificaciones se alejan así de los entes alegóricos que asoman por los autos, para acercarse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a aquellas «voces interiores» de la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psycomachia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librada en el interior del alma de algunos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los protagonistas de la comedia de santos. Es asunto analizado, en relación con el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 Nicolás de Tolentino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Lope, por Norton [2016:89-104]. Nótese, por lo demás, que en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el caso de Agustín la presencia de ese tipo de abstracciones viene favorecida por el tono de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algunos pasajes de las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(así, el que refiere la lucha entre las concupiscencias y la</w:t>
      </w:r>
      <w:r w:rsidR="00125ED0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Continencia en el interior del santo, en el libro VIII) y, por supuesto, por la misma concepción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la obra como un itinerario en pos de la Verdad. El personaje de la «Herejía» asoma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también por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Brasil restituido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Lope, donde se enfrenta a otro personaje alegórico,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«Brasil», mostrando su ceguedad y su oposición a la verdad en términos similares a los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planteados en nuestra comedia: «</w:t>
      </w:r>
      <w:r w:rsidR="00CE2707" w:rsidRPr="00D37712">
        <w:rPr>
          <w:rFonts w:ascii="GranjonLTStd" w:hAnsi="GranjonLTStd" w:cs="GranjonLTStd"/>
          <w:sz w:val="19"/>
          <w:szCs w:val="19"/>
          <w:lang w:val="es-ES"/>
        </w:rPr>
        <w:t>BRASIL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. Hija del mismo dragón / que en sus hombros te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sustenta, / mal conoces que me alienta / la verdad y la razón / [...] Presto verás el castigo /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que hace Felipe en ti / y en tus ministros. </w:t>
      </w:r>
      <w:r w:rsidR="00CE2707" w:rsidRPr="00D37712">
        <w:rPr>
          <w:rFonts w:ascii="GranjonLTStd" w:hAnsi="GranjonLTStd" w:cs="GranjonLTStd"/>
          <w:sz w:val="19"/>
          <w:szCs w:val="19"/>
          <w:lang w:val="es-ES"/>
        </w:rPr>
        <w:t>HEREJÍA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. ¿En mí, / que la fe más ciega sigo? /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707" w:rsidRPr="00D37712">
        <w:rPr>
          <w:rFonts w:ascii="GranjonLTStd" w:hAnsi="GranjonLTStd" w:cs="GranjonLTStd"/>
          <w:sz w:val="19"/>
          <w:szCs w:val="19"/>
          <w:lang w:val="es-ES"/>
        </w:rPr>
        <w:t>BRASIL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. ¡Mientes! </w:t>
      </w:r>
      <w:r w:rsidR="00CE2707" w:rsidRPr="00D37712">
        <w:rPr>
          <w:rFonts w:ascii="GranjonLTStd" w:hAnsi="GranjonLTStd" w:cs="GranjonLTStd"/>
          <w:sz w:val="19"/>
          <w:szCs w:val="19"/>
          <w:lang w:val="es-ES"/>
        </w:rPr>
        <w:t>HEREJÍA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. Oye lo que digo. / </w:t>
      </w:r>
      <w:r w:rsidR="00CE2707" w:rsidRPr="00D37712">
        <w:rPr>
          <w:rFonts w:ascii="GranjonLTStd" w:hAnsi="GranjonLTStd" w:cs="GranjonLTStd"/>
          <w:sz w:val="19"/>
          <w:szCs w:val="19"/>
          <w:lang w:val="es-ES"/>
        </w:rPr>
        <w:t>BRASIL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. No puedes decir verdad» (II, vv. 1606-1631, ed. </w:t>
      </w:r>
      <w:r w:rsidR="00CE2707">
        <w:rPr>
          <w:rFonts w:ascii="GranjonLTStd" w:hAnsi="GranjonLTStd" w:cs="GranjonLTStd"/>
          <w:sz w:val="19"/>
          <w:szCs w:val="19"/>
          <w:lang w:val="es-ES"/>
        </w:rPr>
        <w:t xml:space="preserve">E. E.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Haz Gómez y </w:t>
      </w:r>
      <w:r w:rsidR="00CE2707">
        <w:rPr>
          <w:rFonts w:ascii="GranjonLTStd" w:hAnsi="GranjonLTStd" w:cs="GranjonLTStd"/>
          <w:sz w:val="19"/>
          <w:szCs w:val="19"/>
          <w:lang w:val="es-ES"/>
        </w:rPr>
        <w:t xml:space="preserve">E.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Serra Martínez, pp. 54-55). La Herejía o Discordia era así mismo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personaje en la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Psycomachia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de Prudencio, donde aparecía infiltrada entre las Virtudes,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antes de ser descubierta y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lastRenderedPageBreak/>
        <w:t>ajusticiada por la Fe, que atravesó su lengua con un venablo para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no seguir escuchando sus blasfemias (vv. 665-725, ed. M. Lavarenne, pp. 73-75). Case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[1990:136], por lo demás, alude a la presente escena en el contexto de su análisis de otros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episodios metateatrales de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Divino Africano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5DEAE20F" w14:textId="77777777" w:rsidR="00D37712" w:rsidRPr="00D37712" w:rsidRDefault="00D37712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6BE3160" w14:textId="08E76C56" w:rsidR="00945E24" w:rsidRDefault="0005023B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@ojos: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1251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vendados los ojos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 xml:space="preserve">: son constantes en las </w:t>
      </w:r>
      <w:r w:rsidR="00D37712" w:rsidRPr="00D377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las referencias a la ceguera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intelectual del joven Agustín. Véanse, entre tantas otras, las alusiones presentes en los libros</w:t>
      </w:r>
      <w:r w:rsidR="00D377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37712" w:rsidRPr="00D37712">
        <w:rPr>
          <w:rFonts w:ascii="GranjonLTStd" w:hAnsi="GranjonLTStd" w:cs="GranjonLTStd"/>
          <w:sz w:val="19"/>
          <w:szCs w:val="19"/>
          <w:lang w:val="es-ES"/>
        </w:rPr>
        <w:t>II (3, 7, p. 21), III (7, 14, p. 34) y VI (4, 5, pp. 76-77; 16, 26, pp. 90-91).</w:t>
      </w:r>
    </w:p>
    <w:p w14:paraId="68939ACD" w14:textId="01A68DD5" w:rsidR="00D37712" w:rsidRDefault="00D37712" w:rsidP="00D377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D9BD24F" w14:textId="54895E52" w:rsidR="00D37712" w:rsidRPr="00646ECB" w:rsidRDefault="0005023B" w:rsidP="00EC38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1279: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 xml:space="preserve">1277-1279 </w:t>
      </w:r>
      <w:r w:rsidR="00EC3812" w:rsidRPr="00EC38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Aristóteles... Plotino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: las alusiones al estudio de las doctrinas de Platón, Aristóteles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 xml:space="preserve">y Cicerón figuran en las </w:t>
      </w:r>
      <w:r w:rsidR="00EC3812" w:rsidRPr="00EC38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(a propósito del segundo, véase más arriba la nota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a los vv. 189-200), pero nada se dice allí de los neoplatónicos Plotino y Porfirio, a quienes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 xml:space="preserve">Agustín sí cita con profusión en otras obras, como </w:t>
      </w:r>
      <w:r w:rsidR="00EC3812" w:rsidRPr="00EC381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ciudad de Dios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. A Plotino alude en los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libros VIII, IX y X (en este último caso de manera especialmente reiterada, a lo largo de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>los capítulos 2, 14, 16, 23 y 30). A Porfirio lo hace en los libros VII, XIX y XX, y, de manera</w:t>
      </w:r>
      <w:r w:rsidR="00EC381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C3812" w:rsidRPr="00EC3812">
        <w:rPr>
          <w:rFonts w:ascii="GranjonLTStd" w:hAnsi="GranjonLTStd" w:cs="GranjonLTStd"/>
          <w:sz w:val="19"/>
          <w:szCs w:val="19"/>
          <w:lang w:val="es-ES"/>
        </w:rPr>
        <w:t xml:space="preserve">mucho más profusa, en el libro X (caps. 9-11 y 19-32) y en el XII (caps. </w:t>
      </w:r>
      <w:r w:rsidR="00EC3812" w:rsidRPr="00646ECB">
        <w:rPr>
          <w:rFonts w:ascii="GranjonLTStd" w:hAnsi="GranjonLTStd" w:cs="GranjonLTStd"/>
          <w:sz w:val="19"/>
          <w:szCs w:val="19"/>
          <w:lang w:val="es-ES"/>
        </w:rPr>
        <w:t>3, 12 y 25-28).</w:t>
      </w:r>
    </w:p>
    <w:p w14:paraId="48E7B190" w14:textId="7B93B322" w:rsidR="00EC3812" w:rsidRPr="00646ECB" w:rsidRDefault="00EC3812" w:rsidP="00EC381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E8995A4" w14:textId="3303D729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1324: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1324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jubileo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«Rigurosamente significa la solemnidad y ceremonia eclesiástica con que el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Papa publica la concesión que hace de gracias e indulgencia a la Iglesia universal», aunque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«se llaman por extensión las demás gracias, indulgencia y perdones que conceden los Sumos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Pontífices en cualquier tiempo» (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). Para la relación del mismo con la solicitud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de protección divina contra Agustín, véanse más abajo los vv. 1371-1375 (y cfr. </w:t>
      </w:r>
      <w:r w:rsidR="006F4E4A">
        <w:rPr>
          <w:rFonts w:ascii="GranjonLTStd" w:hAnsi="GranjonLTStd" w:cs="GranjonLTStd"/>
          <w:sz w:val="19"/>
          <w:szCs w:val="19"/>
          <w:lang w:val="es-ES"/>
        </w:rPr>
        <w:t>l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a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nota a los vv. 1115-1126).</w:t>
      </w:r>
    </w:p>
    <w:p w14:paraId="2DE6C30C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F3E711E" w14:textId="2A6FF5D5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1327: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1327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picado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«picar se toma algunas veces por mover, excitar o estimular» (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7E092389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E4EFC48" w14:textId="07246027" w:rsidR="00E76C3A" w:rsidRDefault="00A17D6F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%2ª</w:t>
      </w:r>
      <w:r w:rsidR="0005023B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1329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-1334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Per </w:t>
      </w:r>
      <w:r w:rsidR="00C80B45" w:rsidRPr="00500921">
        <w:rPr>
          <w:rFonts w:ascii="GranjonLTStd-Italic-SC700" w:hAnsi="GranjonLTStd-Italic-SC700" w:cs="GranjonLTStd-Italic-SC700"/>
          <w:i/>
          <w:iCs/>
          <w:smallCaps/>
          <w:sz w:val="19"/>
          <w:szCs w:val="19"/>
          <w:lang w:val="es-ES"/>
        </w:rPr>
        <w:t>FURIO</w:t>
      </w:r>
      <w:r w:rsidR="00C80B45" w:rsidRPr="00E76C3A">
        <w:rPr>
          <w:rFonts w:ascii="GranjonLTStd-Italic-SC700" w:hAnsi="GranjonLTStd-Italic-SC700" w:cs="GranjonLTStd-Italic-SC700"/>
          <w:i/>
          <w:iCs/>
          <w:sz w:val="25"/>
          <w:szCs w:val="25"/>
          <w:lang w:val="es-ES"/>
        </w:rPr>
        <w:t xml:space="preserve">... </w:t>
      </w:r>
      <w:r w:rsidR="00C80B45" w:rsidRPr="00500921">
        <w:rPr>
          <w:rFonts w:ascii="GranjonLTStd-Italic-SC700" w:hAnsi="GranjonLTStd-Italic-SC700" w:cs="GranjonLTStd-Italic-SC700"/>
          <w:i/>
          <w:iCs/>
          <w:smallCaps/>
          <w:sz w:val="19"/>
          <w:szCs w:val="19"/>
          <w:lang w:val="es-ES"/>
        </w:rPr>
        <w:t>DAMA</w:t>
      </w:r>
      <w:r w:rsidR="00C80B45" w:rsidRPr="00E76C3A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 xml:space="preserve"> </w:t>
      </w:r>
      <w:r w:rsidR="00E76C3A" w:rsidRPr="00E76C3A">
        <w:rPr>
          <w:rFonts w:ascii="GranjonLTStd-Italic-SC700" w:hAnsi="GranjonLTStd-Italic-SC700" w:cs="GranjonLTStd-Italic-SC700"/>
          <w:i/>
          <w:iCs/>
          <w:sz w:val="19"/>
          <w:szCs w:val="19"/>
          <w:lang w:val="es-ES"/>
        </w:rPr>
        <w:t>2ª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: la asignación de las didascalias en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, seguida por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y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, es claramente errónea. Acepto, así pues, la propuesta de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, a salvo del nombre del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personaje de «Favio» («Furio» en el testimonio base y en nuestra edición).</w:t>
      </w:r>
    </w:p>
    <w:p w14:paraId="09FFC5B6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1B281D9" w14:textId="67F3C499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1332</w:t>
      </w:r>
      <w:r w:rsidR="00F04207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1332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contrita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es decir, en actitud penitente. Pero nótese el contraste con el insulto del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verso siguiente (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majadero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), que marca la verdadera causa del rechazo del pretendiente.</w:t>
      </w:r>
    </w:p>
    <w:p w14:paraId="69FCED4E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9F162EB" w14:textId="7EFF78F4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1333: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1333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majadero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: según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, «se dice hoy por injuria al hombre necio, pesado y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porfiado, tomada la metáfora del que machaca» (porque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majadero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es, en origen, «el instrumento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con que se maja o machaca alguna cosa»).</w:t>
      </w:r>
    </w:p>
    <w:p w14:paraId="7BB35FBA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2EF667" w14:textId="28227909" w:rsidR="00DE1D2D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1334</w:t>
      </w:r>
      <w:r w:rsidR="00B6498F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1334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ella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: parece preciso sobreentender un tácito «Vuestra Merced». </w:t>
      </w:r>
    </w:p>
    <w:p w14:paraId="1D0DB898" w14:textId="77777777" w:rsidR="00DE1D2D" w:rsidRDefault="00DE1D2D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C4C06AD" w14:textId="4D8A0958" w:rsidR="00EC3812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1334</w:t>
      </w:r>
      <w:r w:rsidR="00B6498F">
        <w:rPr>
          <w:rFonts w:ascii="GranjonLTStd" w:hAnsi="GranjonLTStd" w:cs="GranjonLTStd"/>
          <w:sz w:val="19"/>
          <w:szCs w:val="19"/>
          <w:lang w:val="es-ES"/>
        </w:rPr>
        <w:t>b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DE1D2D">
        <w:rPr>
          <w:rFonts w:ascii="GranjonLTStd" w:hAnsi="GranjonLTStd" w:cs="GranjonLTStd"/>
          <w:sz w:val="19"/>
          <w:szCs w:val="19"/>
          <w:lang w:val="es-ES"/>
        </w:rPr>
        <w:t xml:space="preserve">1334: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derrita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«derretirse»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es, según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, «enamorarse tiernamente, enardecerse en el amor divino o profano».</w:t>
      </w:r>
    </w:p>
    <w:p w14:paraId="0E7C1FA2" w14:textId="4AD63D8D" w:rsid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C7EBB05" w14:textId="28471BA3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1339: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1339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pierna... descomulgada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en el contexto de la solicitud de limosna a las puertas del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templo,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descomulgada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(es decir, «excomulgada») quizá pudiera entenderse como ‘ignorada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por los fieles, apartada’. Pero no parece sino que la frase anticipe el tono recriminatorio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que el personaje adopta hacia su pierna, al amparo de un sentido también frecuente de la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voz «excomulgar», que «metafóricamente vale tratar mal de palabra o con rigor y enfado» (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5144E6D2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9F1B479" w14:textId="29649D0B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1340: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1340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socarrona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: «socarrón» es, de acuerdo con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, «astuto, bellaco y disimulado».</w:t>
      </w:r>
    </w:p>
    <w:p w14:paraId="6B520DA9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B7F16E3" w14:textId="7B07078C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1342: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1342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papos... mona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cfr.: «Gran comedora de brevas / a dos papos como mona, / con sus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hocicos de hurona / y por tetas dos talegas» (G. Lasso de la Vega, «La boda de Llorente y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Dominga», vv. 13-16, en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Manojuelo de romances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, ed. E. Mele y Á. González Palencia, p. 208).</w:t>
      </w:r>
    </w:p>
    <w:p w14:paraId="4435D5DB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BFC750" w14:textId="101F8788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1343: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1343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se vende... ramo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«vender al ramo» es «frase que significa vender el vino por menor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los cosecheros. Díjose así por ponerse por señal un ramo de oliva colgado de la puerta»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(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). Mario entiende que el aspecto rollizo de su pierna no constituye el mejor señuelo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para recibir limosnas.</w:t>
      </w:r>
    </w:p>
    <w:p w14:paraId="0AB3CB41" w14:textId="77777777" w:rsidR="00E76C3A" w:rsidRPr="00E76C3A" w:rsidRDefault="00E76C3A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80430CD" w14:textId="459F0822" w:rsidR="00E76C3A" w:rsidRDefault="0005023B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1344: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1344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picarona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: aquí con el sentido de ‘holgazana’, y por extensión, en el contexto del pasaje,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de ‘consentida, regalada’. Son, en efecto, muy frecuentes las loas de los propios pícaros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a su vida regalada, como recuerdan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lastRenderedPageBreak/>
        <w:t>Hernández Alonso y Sanz Alonso [2002:385], quienes</w:t>
      </w:r>
      <w:r w:rsidR="00E76C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aducen pasajes de la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Segunda Parte del Lazarillo de Tormes 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 xml:space="preserve">y del </w:t>
      </w:r>
      <w:r w:rsidR="00E76C3A" w:rsidRPr="00E76C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Estebanillo González</w:t>
      </w:r>
      <w:r w:rsidR="00E76C3A" w:rsidRPr="00E76C3A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76953690" w14:textId="555B3297" w:rsidR="00EE4723" w:rsidRDefault="00EE4723" w:rsidP="00E76C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7CAC002" w14:textId="47637B96" w:rsidR="00F06B3A" w:rsidRDefault="0005023B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1346: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1346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más vino en lavatorios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: al amparo del tono picaresco del diálogo, resulta inevitable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pensar en las palabras del ciego a Lázaro tras el famoso episodio de la longaniza: «Hiciéronnos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amigos la mesonera y los que allí estaban, y con el vino que para beber le había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traído laváronme la cara y la garganta. Sobre lo cual discantaba el mal ciego donaires, diciendo: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“Por verdad, más vino me gasta este mozo en lavatorios al cabo del año que yo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bebo en dos”» (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Lazarillo de Tormes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, I, ed. F. Rico, p. 24).</w:t>
      </w:r>
    </w:p>
    <w:p w14:paraId="4D4D9F44" w14:textId="77777777" w:rsidR="00F06B3A" w:rsidRPr="00F06B3A" w:rsidRDefault="00F06B3A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BF064E4" w14:textId="0967A6EE" w:rsidR="00F06B3A" w:rsidRDefault="0005023B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1350: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1350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gambetas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: «gambeta» es, según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, «término de la Escuela de danzar»,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que define un «género de movimiento especial, que se hace con las piernas, jugándolas y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cruzándolas en el aire». Pero adviértase además su valor peyorativo, también recogido en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: «Analógicamente se toma por cualquier movimiento afectado, aun en la voz y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las palabras». En el lenguaje de germanías, «gambo» vale por ‘cojo’ (Hernández Alonso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y Sanz Alonso 2002:233).</w:t>
      </w:r>
    </w:p>
    <w:p w14:paraId="138E31E0" w14:textId="77777777" w:rsidR="00F06B3A" w:rsidRPr="00F06B3A" w:rsidRDefault="00F06B3A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7794A3C" w14:textId="22260854" w:rsidR="00F06B3A" w:rsidRDefault="0005023B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1351: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1351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cenar gallina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: denota de nuevo regalo y atenciones. Cfr.: «Si es primero la gallina,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será después la sardina. Si al prinzipio se gasta mucho en rregalo i profanidad, después no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ai más de para sardina» (Correas,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Vocabulario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, ed. L. Combet, p. 278). Y también: «Primero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la sardina, después la gallina [...] Avisa a los ke ponen kasa, o se kasan, ke gasten poko a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poko al prinzipio hasta ke estén sobrados» (p. 488).</w:t>
      </w:r>
    </w:p>
    <w:p w14:paraId="100F2FD9" w14:textId="77777777" w:rsidR="00F06B3A" w:rsidRPr="00F06B3A" w:rsidRDefault="00F06B3A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DD85A85" w14:textId="4B2DFE40" w:rsidR="00F06B3A" w:rsidRDefault="0005023B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1352: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1352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mujer con tetas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: la expresión podría contener una alusión a la inactividad y pereza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de la pierna. Cfr.: «Esperando marido kavallero, lléganme las tetas al bragero; o danme las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tetas por debaxo del pecho» (Correas,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Vocabulario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, ed. L. Combet, p. 150).</w:t>
      </w:r>
    </w:p>
    <w:p w14:paraId="0D062EA5" w14:textId="77777777" w:rsidR="00F06B3A" w:rsidRPr="00F06B3A" w:rsidRDefault="00F06B3A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6B0A37F" w14:textId="4FF79F85" w:rsidR="00EE4723" w:rsidRDefault="0005023B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1355: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 xml:space="preserve">1353-1355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¿Dígola... comida?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: son alusiones, de nuevo, en clave picaresca. «Capear» es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«robar capas» y, de modo general, «robar». Cfr.: «Yo soy capeador [...] Soy ladrón, en efecto,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que hurto capas, y es un oficio muy bueno porque vivimos sin trabajar» (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Entremés tercero</w:t>
      </w:r>
      <w:r w:rsidR="00F06B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06B3A" w:rsidRPr="00F06B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capeador</w:t>
      </w:r>
      <w:r w:rsidR="00F06B3A" w:rsidRPr="00F06B3A">
        <w:rPr>
          <w:rFonts w:ascii="GranjonLTStd" w:hAnsi="GranjonLTStd" w:cs="GranjonLTStd"/>
          <w:sz w:val="19"/>
          <w:szCs w:val="19"/>
          <w:lang w:val="es-ES"/>
        </w:rPr>
        <w:t>; en Hernández Alonso y Sanz Alonso 2002:118-119).</w:t>
      </w:r>
    </w:p>
    <w:p w14:paraId="3B42E0F6" w14:textId="0FBD1509" w:rsidR="00F06B3A" w:rsidRDefault="00F06B3A" w:rsidP="00F06B3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818501D" w14:textId="33A88451" w:rsidR="004A633D" w:rsidRDefault="0005023B" w:rsidP="004A63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1371</w:t>
      </w:r>
      <w:r w:rsidR="003B78F1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 xml:space="preserve">1370-1371 </w:t>
      </w:r>
      <w:r w:rsidR="004A633D" w:rsidRPr="004A63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Pide... sola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: es decir, «una sola» boca para pedir no puede dar sustento a todas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las «bocas» que parece tener la pierna o, quizá mejor, que la pierna debe alimentar. Cfr.: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«Sustentar muchas bocas [...] es tener en su casa muchos que sustentar y a quienes dar de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comer» (</w:t>
      </w:r>
      <w:r w:rsidR="004A633D" w:rsidRPr="004A63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). Y léase el reproche a la luz del refrán «Kien tiene boka no diga a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otro: “Sopla”», recogido por Correas (</w:t>
      </w:r>
      <w:r w:rsidR="004A633D" w:rsidRPr="004A63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Vocabulario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, ed. L. Combet, p. 412) y glosado por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: «Refrán que aconseja no se deje al cuidado ajeno lo que cada uno debe hacer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por sí proprio».</w:t>
      </w:r>
    </w:p>
    <w:p w14:paraId="60EBCF65" w14:textId="77777777" w:rsidR="004A633D" w:rsidRPr="004A633D" w:rsidRDefault="004A633D" w:rsidP="004A63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3DCC1AD" w14:textId="4919EB29" w:rsidR="00F06B3A" w:rsidRDefault="0005023B" w:rsidP="004A63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1375: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 xml:space="preserve">1371-1375 </w:t>
      </w:r>
      <w:r w:rsidR="004A633D" w:rsidRPr="004A633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 enojo... igualo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: la idea de un jubileo contra Agustín, como la referencia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anterior a la petición del socorro divino contra su lógica a través de las letanías, recrean algunas</w:t>
      </w:r>
      <w:r w:rsidR="004A633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A633D" w:rsidRPr="004A633D">
        <w:rPr>
          <w:rFonts w:ascii="GranjonLTStd" w:hAnsi="GranjonLTStd" w:cs="GranjonLTStd"/>
          <w:sz w:val="19"/>
          <w:szCs w:val="19"/>
          <w:lang w:val="es-ES"/>
        </w:rPr>
        <w:t>noticias ofrecidas por Jerónimo Román en su obra (véase la nota a los vv. 1115-1126).</w:t>
      </w:r>
    </w:p>
    <w:p w14:paraId="34EEA917" w14:textId="42D9B192" w:rsidR="004A633D" w:rsidRDefault="004A633D" w:rsidP="004A633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B297352" w14:textId="19E2257C" w:rsidR="00CA545E" w:rsidRDefault="0005023B" w:rsidP="00C432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1378: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1376-1378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su casa... argumentos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: la actitud polemista de Agustín hacia Ambrosio no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tiene sustento en las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, que, como sabemos, mostraban a un protagonista interesado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en las pláticas públicas del arzobispo (V, 13, 23 a V, 14, 24) y más tarde frustrado en sus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deseos de recibir a solas sus enseñanzas (VI, 3, 3). Pero Lope no hace aquí sino recrear las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noticias que aportaba Jerónimo Román en su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, procedentes en su mayor parte de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una fuente aparentemente temprana: la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atribuida al obispo Dacio (siglo </w:t>
      </w:r>
      <w:r w:rsidR="00CA545E" w:rsidRPr="00CA545E">
        <w:rPr>
          <w:rFonts w:ascii="GranjonLTStd" w:hAnsi="GranjonLTStd" w:cs="GranjonLTStd"/>
          <w:smallCaps/>
          <w:sz w:val="19"/>
          <w:szCs w:val="19"/>
          <w:lang w:val="es-ES"/>
        </w:rPr>
        <w:t>vi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), escrita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quizá por Landulfo de Milán (siglo </w:t>
      </w:r>
      <w:r w:rsidR="00CA545E" w:rsidRPr="00CA545E">
        <w:rPr>
          <w:rFonts w:ascii="GranjonLTStd" w:hAnsi="GranjonLTStd" w:cs="GranjonLTStd"/>
          <w:smallCaps/>
          <w:sz w:val="19"/>
          <w:szCs w:val="19"/>
          <w:lang w:val="es-ES"/>
        </w:rPr>
        <w:t>xi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). Según Román: «Y porque se vea como aquí andaban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las obras de Dios muy diligentes [...] diré lo que cuenta Dacio, obispo de Milán, en sus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Corónicas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, y son sus palabras estas: “En este tiempo (conviene a saber, en el duodécimo año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de Teodosio el Mayor), acaeció que un varón sapientísimo, pero engañado en la secta maniquea,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llamado Augustino, vino armado de argumentos dialécticos y sofísticos delante de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sant Ambrosio, no con intento de oír su doctrina, más por causa de redargüirle lo que dijese”» (I, 5, f. 14r). El pasaje atribuido a Dacio continuaba refiriendo la asistencia de Agustín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a un sermón de Ambrosio acerca de la Encarnación, que no parece sino haber inspirado un</w:t>
      </w:r>
      <w:r w:rsidR="00C432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episodio posterior de la primera versión de la comedia (cfr. más abajo la nota a los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vv. 1435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-1516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). El propio Román había reproducido pocos años antes el mismo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pasaje en su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de la Orden de sancto Augustín, dividida en doce centurias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(f. 6r), localizándolo,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de modo más concreto, en el «libro décimo, capítulo primero» de la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Dacio. En cualquier caso, ese afán polemista de Agustín asomaba también por la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de Alonso de Orozco, que no puede descartarse tampoco como fuente de inspiración para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Lope en este punto. El asunto había sido abordado en la biografía de Agustín que inauguraba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la obra: «En esta ciudad era en aquel tiempo obispo el bienaventurado sant Ambrosio,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cuyos sermones y doctrina comenzó a seguir sant Augustín, no tanto por seguir la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verdad evangélica y dejar aquella engañosa secta, como por defender su error si este sancto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obispo predicase contra él» (f. 4r). Pero acaso sea todavía más explícito un breve pasaje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correspondiente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al sermón predicado por san Ambrosio el día del bautismo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lastRenderedPageBreak/>
        <w:t>del santo, incluido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por Orozco en el siguiente capítulo, consagrado de manera exclusiva al proceso de su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conversión: «Bien sabéis que muchas veces disputé con él, y cómo con argumentos tan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subtiles se defendía» (f. 12v). Lope, por lo demás, suavizará enormemente la actitud de</w:t>
      </w:r>
      <w:r w:rsid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Agustín en el debate final con Ambrosio (vv. 1432-1435).</w:t>
      </w:r>
    </w:p>
    <w:p w14:paraId="2A825A35" w14:textId="77777777" w:rsidR="00CA545E" w:rsidRPr="00CA545E" w:rsidRDefault="00CA545E" w:rsidP="00CA545E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347DFC31" w14:textId="166CE7DA" w:rsidR="004A633D" w:rsidRPr="00646ECB" w:rsidRDefault="0005023B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1379: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1379 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 diversos pensamientos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: es decir, ‘confuso, dudoso’. Cfr.: «¡Qué bien dijo Séneca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que mientras el ánimo está dudoso, por instantes se muda, impelido a diversas partes de</w:t>
      </w:r>
      <w:r w:rsidR="00CA545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>varios pensamientos!» (</w:t>
      </w:r>
      <w:r w:rsidR="00CA545E" w:rsidRPr="00CA545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Dorotea</w:t>
      </w:r>
      <w:r w:rsidR="00CA545E" w:rsidRPr="00CA545E">
        <w:rPr>
          <w:rFonts w:ascii="GranjonLTStd" w:hAnsi="GranjonLTStd" w:cs="GranjonLTStd"/>
          <w:sz w:val="19"/>
          <w:szCs w:val="19"/>
          <w:lang w:val="es-ES"/>
        </w:rPr>
        <w:t xml:space="preserve">, ed. </w:t>
      </w:r>
      <w:r w:rsidR="00CA545E" w:rsidRPr="00646ECB">
        <w:rPr>
          <w:rFonts w:ascii="GranjonLTStd" w:hAnsi="GranjonLTStd" w:cs="GranjonLTStd"/>
          <w:sz w:val="19"/>
          <w:szCs w:val="19"/>
          <w:lang w:val="es-ES"/>
        </w:rPr>
        <w:t>E. S. Morby, p. 119).</w:t>
      </w:r>
    </w:p>
    <w:p w14:paraId="42F13E80" w14:textId="3BF77A2F" w:rsidR="00CA545E" w:rsidRPr="00646ECB" w:rsidRDefault="00CA545E" w:rsidP="00CA545E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0173411" w14:textId="2E2114B9" w:rsidR="00CA545E" w:rsidRDefault="0005023B" w:rsidP="00FB1E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1405: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 xml:space="preserve">1405 </w:t>
      </w:r>
      <w:r w:rsidR="00FB1E9C" w:rsidRPr="00FB1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roquete y el alba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 xml:space="preserve">: alude a las prendas clericales de Ambrosio. De acuerdo con </w:t>
      </w:r>
      <w:r w:rsidR="00FB1E9C" w:rsidRPr="00FB1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,</w:t>
      </w:r>
      <w:r w:rsidR="00FB1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 xml:space="preserve">el </w:t>
      </w:r>
      <w:r w:rsidR="00FB1E9C" w:rsidRPr="00FB1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alba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es la «túnica de lienzo blanco, que sobre su hábito clerical o religioso se</w:t>
      </w:r>
      <w:r w:rsidR="00FB1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ponen después del amito los sacerdotes y ordenados de mayores órdenes para celebrar el</w:t>
      </w:r>
      <w:r w:rsidR="00FB1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 xml:space="preserve">santo sacrificio de la Misa y otros oficios divinos». El </w:t>
      </w:r>
      <w:r w:rsidR="00FB1E9C" w:rsidRPr="00FB1E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roquete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es una «especie de sobrepelliz</w:t>
      </w:r>
      <w:r w:rsidR="00FB1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cerrada con mangas ajustadas, o anchas en punta, como las que llaman “de ángel”». Y cfr.</w:t>
      </w:r>
      <w:r w:rsidR="00FB1E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1E9C" w:rsidRPr="00FB1E9C">
        <w:rPr>
          <w:rFonts w:ascii="GranjonLTStd" w:hAnsi="GranjonLTStd" w:cs="GranjonLTStd"/>
          <w:sz w:val="19"/>
          <w:szCs w:val="19"/>
          <w:lang w:val="es-ES"/>
        </w:rPr>
        <w:t>más arriba los vv. 772-928 para el episodio.</w:t>
      </w:r>
    </w:p>
    <w:p w14:paraId="60809C3B" w14:textId="40F67D44" w:rsidR="00FB1E9C" w:rsidRDefault="00FB1E9C" w:rsidP="00FB1E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3A788F2" w14:textId="6FFE58FA" w:rsidR="00322EAE" w:rsidRDefault="0005023B" w:rsidP="003E2B1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1516: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1422-1516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padres... llamas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: la disputa teológica con Ambrosio en casa de este último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(que marca la derrota dialéctica del protagonista y su resignada asunción de la verdad católica)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no tiene sustento en la tradición, toda vez que el mismo Agustín había reconocido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en las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sus dificultades para conversar a solas con el arzobispo (cfr. más arriba la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nota a los vv. 995-996). Al menos, Lope atempera en el pasaje (vv. 1432-1435) la exagerada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actitud polemista que Agustín mantenía al inicio de este segundo acto, ajena al relato de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las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. Recuérdese que, según ese relato, el influjo de Ambrosio en la conversión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del protagonista no llegó a partir de disputa alguna, sino por la lenta impregnación de las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ideas del arzobispo en el espíritu de un Agustín inicialmente atento tan solo a la belleza</w:t>
      </w:r>
      <w:r w:rsidR="003E2B1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formal de sus pláticas. El discurso de Ambrosio, en efecto, hizo sembrar las dudas de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Agustín, quien abandonó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definitivamente las creencias maniqueas, sin decidirse todavía a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seguir la fe de la Iglesia católica, en la que ingresó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como catecúmeno (V, 13, 23 a 14, 24-25,</w:t>
      </w:r>
      <w:r w:rsidR="00322EA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pp. 70-72). Y cfr. Román,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, I, 5, ff. 14v-15r.</w:t>
      </w:r>
    </w:p>
    <w:p w14:paraId="33C55756" w14:textId="77777777" w:rsidR="00821502" w:rsidRPr="00322EAE" w:rsidRDefault="00821502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F1A6D69" w14:textId="53D37C65" w:rsidR="00322EAE" w:rsidRDefault="0005023B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1423: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1423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moral física ciencia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: el sintagma propuesto en el texto de la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y en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no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parece ajustado, pero tampoco lo es la lectura de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(y no solo por el grueso error de la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primera voz, sino también por la posición de la conjunción): «mortal física y ciencia». Acaso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no sean sino lecciones deturpadas de un original «moral y física ciencia».</w:t>
      </w:r>
    </w:p>
    <w:p w14:paraId="11463C11" w14:textId="77777777" w:rsidR="00821502" w:rsidRPr="00322EAE" w:rsidRDefault="00821502" w:rsidP="00821502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4EF858B4" w14:textId="4647707E" w:rsidR="00322EAE" w:rsidRDefault="0005023B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1424</w:t>
      </w:r>
      <w:r w:rsidR="00566E34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1424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¡Hola!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: según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, «modo vulgar de hablar usado para llamar a otro que es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inferior». Es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modus vocandi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muy frecuente en la pluma de Lope. Cfr.: «</w:t>
      </w:r>
      <w:r w:rsidR="008E22C7" w:rsidRPr="00322EAE">
        <w:rPr>
          <w:rFonts w:ascii="GranjonLTStd" w:hAnsi="GranjonLTStd" w:cs="GranjonLTStd"/>
          <w:sz w:val="19"/>
          <w:szCs w:val="19"/>
          <w:lang w:val="es-ES"/>
        </w:rPr>
        <w:t>DELEITE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. Traed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asientos. </w:t>
      </w:r>
      <w:r w:rsidR="008E22C7" w:rsidRPr="00322EAE">
        <w:rPr>
          <w:rFonts w:ascii="GranjonLTStd" w:hAnsi="GranjonLTStd" w:cs="GranjonLTStd"/>
          <w:sz w:val="19"/>
          <w:szCs w:val="19"/>
          <w:lang w:val="es-ES"/>
        </w:rPr>
        <w:t>ENGAÑO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. Aquí están. / </w:t>
      </w:r>
      <w:r w:rsidR="008E22C7" w:rsidRPr="00322EAE">
        <w:rPr>
          <w:rFonts w:ascii="GranjonLTStd" w:hAnsi="GranjonLTStd" w:cs="GranjonLTStd"/>
          <w:sz w:val="19"/>
          <w:szCs w:val="19"/>
          <w:lang w:val="es-ES"/>
        </w:rPr>
        <w:t>DELEITE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. Hola, traigan colación. / </w:t>
      </w:r>
      <w:r w:rsidR="008E22C7" w:rsidRPr="00322EAE">
        <w:rPr>
          <w:rFonts w:ascii="GranjonLTStd" w:hAnsi="GranjonLTStd" w:cs="GranjonLTStd"/>
          <w:sz w:val="19"/>
          <w:szCs w:val="19"/>
          <w:lang w:val="es-ES"/>
        </w:rPr>
        <w:t>JUVENTUD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. ¡Qué casa de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bendición!» (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 del Hijo pródigo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, IV, ed. J. B. Avalle-Arce,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p. 398).</w:t>
      </w:r>
    </w:p>
    <w:p w14:paraId="050772F0" w14:textId="77777777" w:rsidR="00821502" w:rsidRPr="00322EAE" w:rsidRDefault="00821502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B3080E1" w14:textId="349BF022" w:rsidR="00FB1E9C" w:rsidRDefault="0005023B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1425: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1425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diferencia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: aquí seguramente en el sentido general de ‘controversia’, aunque es término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de evidentes resonancias lógicas («atributo esencial que distingue una naturaleza de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 xml:space="preserve">otra», según </w:t>
      </w:r>
      <w:r w:rsidR="00322EAE" w:rsidRPr="00322EA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322EAE" w:rsidRPr="00322EAE">
        <w:rPr>
          <w:rFonts w:ascii="GranjonLTStd" w:hAnsi="GranjonLTStd" w:cs="GranjonLTStd"/>
          <w:sz w:val="19"/>
          <w:szCs w:val="19"/>
          <w:lang w:val="es-ES"/>
        </w:rPr>
        <w:t>), acaso empleado con valor metonímico.</w:t>
      </w:r>
    </w:p>
    <w:p w14:paraId="10ABDD12" w14:textId="2C4CA520" w:rsidR="00821502" w:rsidRDefault="00821502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3678F33" w14:textId="42CB1F28" w:rsidR="00821502" w:rsidRDefault="0005023B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@Agustín: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1435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-1516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Vanse... Agustín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: la segunda versión de la comedia omite los diálogos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correspondientes al debate teológico entre Agustín y Ambrosio sobre la Encarnación,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que ocupaba en la primera redacción unos ciento sesenta versos, y que Lope había tejido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con materiales de origen diverso. El inicio de la argumentación de Ambrosio retomaba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una idea ya planteada por Simpliciano en otro pasaje eliminado de esa primera redacción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del drama, inspirado por el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Compendium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de Hugo Ripelin (véase la nota a los vv. 1100-1107). El final del diálogo, por contra, enhebraba una serie de citas bíblicas manejadas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por Agustín en su tratado contra el maniqueo Fausto (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Contra Faustum Manicheum libri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triginta tres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, lib. XI, caps. 1-6). La decisión del Fénix de introducir ese debate sobre la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Encarnación (y la propia idea de un Agustín derrotado en el mismo) pudieron venir inspiradas,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por lo demás, por la lectura de una información de la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atribuida a Dacio,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reproducida por Román en su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(I, 5, f. 14r), que aludía al efecto que tuvo en el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protagonista la asistencia a un sermón de Ambrosio. Claro que no es el único pasaje de la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obra de Román que pudo sugerir a Lope el tema de esa disputa teológica. Conviene no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olvidar, en efecto, que la meditación sobre la naturaleza divina y la Encarnación ocupó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un lugar esencial en la conversión intelectual de Agustín, como muestra el inicio del libro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VII de las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, y que Jerónimo Román atribuyó ese proceso de reflexión a la influencia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espiritual de Ambrosio (I, 6, f. 16v). Por lo que respecta a la deuda (inmediata 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remota) con el tratado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Contra Faustum Manicheum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del diálogo entre Agustín y Ambrosio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en la primera versión de la comedia, basta con contrastar las palabras del primero reproducidas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en el apéndice I al aparato crítico (</w:t>
      </w:r>
      <w:r w:rsidR="00AB7D1E">
        <w:rPr>
          <w:rFonts w:ascii="GranjonLTStd" w:hAnsi="GranjonLTStd" w:cs="GranjonLTStd"/>
          <w:sz w:val="19"/>
          <w:szCs w:val="19"/>
          <w:lang w:val="es-ES"/>
        </w:rPr>
        <w:t xml:space="preserve">III: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«Espero, que agora... lo que dice») con las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puestas en boca de Fausto en la fuente</w:t>
      </w:r>
      <w:r w:rsidR="00AB7D1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B7D1E" w:rsidRPr="00AB7D1E">
        <w:rPr>
          <w:rFonts w:ascii="Garamond" w:hAnsi="Garamond"/>
          <w:sz w:val="20"/>
          <w:szCs w:val="20"/>
          <w:lang w:val="es-ES"/>
        </w:rPr>
        <w:t xml:space="preserve">(el citado apéndice I es accesible tan solo en nuestra edición convencional de </w:t>
      </w:r>
      <w:r w:rsidR="00AB7D1E" w:rsidRPr="00AB7D1E">
        <w:rPr>
          <w:rFonts w:ascii="Garamond" w:hAnsi="Garamond"/>
          <w:i/>
          <w:sz w:val="20"/>
          <w:szCs w:val="20"/>
          <w:lang w:val="es-ES"/>
        </w:rPr>
        <w:t>El Divino Africano</w:t>
      </w:r>
      <w:r w:rsidR="00AB7D1E" w:rsidRPr="00AB7D1E">
        <w:rPr>
          <w:rFonts w:ascii="Garamond" w:hAnsi="Garamond"/>
          <w:sz w:val="20"/>
          <w:szCs w:val="20"/>
          <w:lang w:val="es-ES"/>
        </w:rPr>
        <w:t>)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. Y añádase la respuesta de Ambrosio en la comedia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(«Oye, que tú... iam non moritur»), correlato de la argumentación del propio Agustín en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ese tratado (las citas escriturísticas corresponden allí a Rom 1,3; 1 Cor 13, 11; 1 Cor 15,50;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2 Cor 5,16; Rom 6,9).</w:t>
      </w:r>
    </w:p>
    <w:p w14:paraId="5FD04204" w14:textId="538182CC" w:rsidR="00821502" w:rsidRDefault="00821502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83A2CE" w14:textId="299CA7CA" w:rsidR="00821502" w:rsidRDefault="0005023B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1453: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 xml:space="preserve">1452-1453 </w:t>
      </w:r>
      <w:r w:rsidR="00821502" w:rsidRPr="0082150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silogismos, argumentos, entimemas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: «silogismos» y «entimemas» son, de hecho,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dos tipos de «argumentos», correspondientes de modo respectivo a los ámbitos de la</w:t>
      </w:r>
      <w:r w:rsidR="0082150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21502" w:rsidRPr="00821502">
        <w:rPr>
          <w:rFonts w:ascii="GranjonLTStd" w:hAnsi="GranjonLTStd" w:cs="GranjonLTStd"/>
          <w:sz w:val="19"/>
          <w:szCs w:val="19"/>
          <w:lang w:val="es-ES"/>
        </w:rPr>
        <w:t>Lógica y la Retórica, de acuerdo con la teoría aristotélica.</w:t>
      </w:r>
    </w:p>
    <w:p w14:paraId="0F1BF44D" w14:textId="3E77D409" w:rsidR="00821502" w:rsidRDefault="00821502" w:rsidP="0082150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60E419A" w14:textId="29958DD2" w:rsidR="00821502" w:rsidRDefault="0005023B" w:rsidP="00081DB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1484: 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 xml:space="preserve">1484 </w:t>
      </w:r>
      <w:r w:rsidR="00046F2E" w:rsidRPr="00046F2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ladrón de casa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: es expresión proverbial: «Dios te guarde de ladrón de kasa, i de</w:t>
      </w:r>
      <w:r w:rsidR="00046F2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 xml:space="preserve">loko de fuera de casa» (Correas, </w:t>
      </w:r>
      <w:r w:rsidR="00046F2E" w:rsidRPr="00046F2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Vocabulario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, ed. L. Combet, p. 328). Cfr.: «¡Ay, Leonora,</w:t>
      </w:r>
      <w:r w:rsidR="00046F2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por tu vida! / Que amor es ladrón de casa, / por torres guardadas pasa, / y es del honor</w:t>
      </w:r>
      <w:r w:rsidR="00046F2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homicida» (</w:t>
      </w:r>
      <w:r w:rsidR="00AB7D1E">
        <w:rPr>
          <w:rFonts w:ascii="GranjonLTStd" w:hAnsi="GranjonLTStd" w:cs="GranjonLTStd"/>
          <w:sz w:val="19"/>
          <w:szCs w:val="19"/>
          <w:lang w:val="es-ES"/>
        </w:rPr>
        <w:t xml:space="preserve">Lope de Vega, </w:t>
      </w:r>
      <w:r w:rsidR="00046F2E" w:rsidRPr="00046F2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Comedia nueva del perseguido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, III, vv. 2657-2659, ed. S. Iriso y M. Morrás,</w:t>
      </w:r>
      <w:r w:rsidR="00081DB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46F2E" w:rsidRPr="00046F2E">
        <w:rPr>
          <w:rFonts w:ascii="GranjonLTStd" w:hAnsi="GranjonLTStd" w:cs="GranjonLTStd"/>
          <w:sz w:val="19"/>
          <w:szCs w:val="19"/>
          <w:lang w:val="es-ES"/>
        </w:rPr>
        <w:t>p. 382).</w:t>
      </w:r>
    </w:p>
    <w:p w14:paraId="1C8280A9" w14:textId="558EA6CA" w:rsidR="00046F2E" w:rsidRDefault="00046F2E" w:rsidP="00046F2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750155F" w14:textId="551AE74E" w:rsidR="00CE2203" w:rsidRDefault="0005023B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1506: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1492-1506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mayor... antecedente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el discurso de la Herejía se teje sobre una sucesión de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términos lógicos muy manidos. De acuerdo con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mayor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es «la primera proposición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de un silogismo»,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máxima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una «sentencia, axioma, principio o fundamento de alguna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arte o ciencia», y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antecedente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«la primera proposición de un entimema o de un argumento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que solo tiene dos proposiciones».</w:t>
      </w:r>
    </w:p>
    <w:p w14:paraId="2B7A7BD0" w14:textId="77777777" w:rsidR="00CE2203" w:rsidRP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CA17397" w14:textId="041BC796" w:rsidR="00046F2E" w:rsidRDefault="0005023B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1511: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1511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una y otra academia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es decir, la academia platónica y el liceo aristotélico.</w:t>
      </w:r>
    </w:p>
    <w:p w14:paraId="57C6259B" w14:textId="679D952E" w:rsid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351ACB6" w14:textId="3A0B4DBD" w:rsidR="00CE2203" w:rsidRDefault="0005023B" w:rsidP="0050092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@Alipio: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1520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Éntranse... Alipio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el diálogo que sigue entre Simpliciano y Ambrosio (vv. 1520-1539) invita a aceptar la salida de escena de Alipio y Agustín, y el regreso de este último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tras ese parlamento, como establecen las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acotaciones de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. La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supone la permanencia</w:t>
      </w:r>
      <w:r w:rsidR="0050092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en el escenario de Agustín, también posible, pero no aclara el momento de la</w:t>
      </w:r>
      <w:r w:rsidR="0050092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salida de Alipio.</w:t>
      </w:r>
    </w:p>
    <w:p w14:paraId="0BE4363D" w14:textId="77777777" w:rsidR="00CE2203" w:rsidRP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50F1FEA" w14:textId="2848CEC8" w:rsidR="00CE2203" w:rsidRDefault="0005023B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1526: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1525-1526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Dios... Job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los dos «discursos» que componen la respuesta de Dios a Job ocupan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los últimos capítulos del libro bíblico (Iob, 38,1 a 42,6). Y cfr., por ejemplo, en ellos: «Et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adiecit Dominus, et locutus est ad Iob: / Numquid qui contendit cum Deo, tam facile conquiescit?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/ Utique qui arguit Deum, debet respondere ei. / Respondens autem Iob Domino,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dixit: / Qui leviter locutus sum, respondere quid possum? / Manum meam ponam super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os meum» (39,31-34; «Añadió después el Señor y dijo a Job: ¿Cómo el que se pone a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altercar con Dios tan fácilmente lo deja, y enmudece? A la verdad que quien arguye a Dios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debe hallarse en estado de responderle. Job entonces, respondiendo al Señor, dijo: Yo, que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he hablado tan inconsideradamente, ¿qué es lo que puedo ahora responder? Nada. Cerraré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mi boca con mi mano»). Véase también Job 9,2 y 13,3, y léanse las palabras de Quevedo: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«Y conforme a esta licencia que da Dios de que le arguyan los que hicieren bien y se apartaren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de mal [...] bien pudo Job argüir a Dios libre de las calumnias que por argüir con Él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le pusieron sus enemigos, llamándolo por ello atrevido y impío» (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Sueño del Mundo por de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dentro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Sueños y discursos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ed. J. O. Crosby, p. 289).</w:t>
      </w:r>
    </w:p>
    <w:p w14:paraId="4A3914D6" w14:textId="77777777" w:rsidR="00CE2203" w:rsidRP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650CA2" w14:textId="3C5B9D04" w:rsidR="00CE2203" w:rsidRDefault="0005023B" w:rsidP="005D579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1530: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1528-1530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este ciervo... agua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son versos paralelos a los del poema «Agustino a Dios»: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«Como el herido ciervo acude al agua, / yo, herido de tu amor, a las corrientes / de tus divinas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soberanas fuentes» (vv. 19-21,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ed. J. M. Blecua, p.486). La imagen tiene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un sustento muy parcial en un breve pasaje de las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, asumido por el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y por Jerónimo Román, pero por la misma resuenan con fuerza los ecos del «ciervo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vulnerado» de San Juan de la Cruz: «Compárase el Esposo al ciervo, porque aquí por “el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ciervo” entiende a sí mismo. Y es de saber que la propiedad del ciervo es subirse a los lugares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altos y, cuando está herido, vase con gran prisa a buscar refrigerio a las aguas frías»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(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Cántico Espiritual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canción 12, Declaración, ed. P. Elia y M. J. Mancho, pp. 88-89). El símil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reaparece algo más abajo en boca del mismo Agustín (vv. 1564-1569), esta vez con una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cercanía enorme a unos versos de Valdivielso. Y cfr. el citado pasaje de las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«Sagittaueras tu cor nostrum caritate tua, et gestabamus uerba tua transfixa uisceribus»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(IX, 3, p. 134). Como traducía el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«Llagaste, Señor, mi corazón con las saetas</w:t>
      </w:r>
      <w:r w:rsidR="005D579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de tu caridad, y traía fijas e hincadas en mis entrañas tus palabras» (f. 197v). Véase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también Jerónimo Román,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, I, 10, f. 23r. Las palabras de san Agustín evocan el símil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de la cierva herida, manejado por Virgilio para describir el efecto del amor en Dido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(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Eneida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, IV, vv. 69-73), según anota A. Encuentra en su traducción de las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[2010:423]. También según este último, a partir del siglo </w:t>
      </w:r>
      <w:r w:rsidR="00CE2203" w:rsidRPr="00CE2203">
        <w:rPr>
          <w:rFonts w:ascii="GranjonLTStd" w:hAnsi="GranjonLTStd" w:cs="GranjonLTStd"/>
          <w:smallCaps/>
          <w:sz w:val="19"/>
          <w:szCs w:val="19"/>
          <w:lang w:val="es-ES"/>
        </w:rPr>
        <w:t>xv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 se consolida en la iconografía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sobre el santo la imagen de un corazón inflamado y atravesado por una o dos flechas. Y véase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Réau [2000-2002:II, 3, p. 38].</w:t>
      </w:r>
    </w:p>
    <w:p w14:paraId="41477AB4" w14:textId="77777777" w:rsidR="00CE2203" w:rsidRP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EB89F8" w14:textId="343A550E" w:rsidR="00CE2203" w:rsidRDefault="0005023B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1534: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 xml:space="preserve">1534 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máquina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: aquí en el sentido de «edificio grande y suntuoso» (</w:t>
      </w:r>
      <w:r w:rsidR="00CE2203" w:rsidRPr="00CE220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) de la</w:t>
      </w:r>
      <w:r w:rsidR="00CE220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E2203" w:rsidRPr="00CE2203">
        <w:rPr>
          <w:rFonts w:ascii="GranjonLTStd" w:hAnsi="GranjonLTStd" w:cs="GranjonLTStd"/>
          <w:sz w:val="19"/>
          <w:szCs w:val="19"/>
          <w:lang w:val="es-ES"/>
        </w:rPr>
        <w:t>Iglesia Militante.</w:t>
      </w:r>
    </w:p>
    <w:p w14:paraId="1868ADA5" w14:textId="02DA582E" w:rsidR="00CE2203" w:rsidRDefault="00CE2203" w:rsidP="00CE220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EAC119D" w14:textId="32A48008" w:rsidR="00740C55" w:rsidRDefault="0005023B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1597: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1540-1597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¿Hasta... desee?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las palabras de Agustín tienen su origen remoto en varios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pasajes —algunos ciertamente distantes— de las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entre ellos, aquellos en los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que admite su dilación en el abandono de su vieja vida (VIII, 3-5, 8-12), el episodio en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el que implora a Dios una pronta conversión (VIII, 12, 28) y otro muy posterior, en el que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recuerda sus desdichas pasadas (X, 27, 38). Tan solo alguno de ellos será reproducido por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Jerónimo Román en su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(a partir, como es habitual, de la traducción de Toscano),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pero todos aparecen ya fundidos en la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y, a partir de ella, en el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.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Este santoral castellano constituye el origen del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lastRenderedPageBreak/>
        <w:t>discurso de Orozco y, de modo todavía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más evidente, de los presentes versos de la comedia. Así lo confirma el tratamiento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conjunto —y en el orden establecido en ese santoral— de los motivos presentes en los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mencionados pasajes agustinianos, y los abundantes paralelismos léxicos, que podrán advertirse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en las notas que siguen. Lope, por lo demás, abordó el mismo asunto en su poema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«Agustino a Dios», incluido en las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. Lezcano Tosca [2009:140-141] anotó oportunamente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la relación de ese poema con dos de los episodios señalados de las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pero también aquí es obvia la deuda con la letra del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. Por lo demás, la relación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entre el poema y el presente pasaje de la comedia es compleja. Ambos textos lopescos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mantienen una evidente filiación, que se extiende incluso a otro momento del drama (véase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la nota a los vv. 1154-1186). Pero el Fénix no pudo redactar ninguno de ellos a partir exclusivamente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de la lectura del otro, toda vez que los calcos léxicos del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se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reparten entre ambos, lo que obliga a postular dos lecturas independientes de ese santoral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(véase, por ejemplo, la nota a los vv. 1560-1563).</w:t>
      </w:r>
    </w:p>
    <w:p w14:paraId="62AFB71D" w14:textId="77777777" w:rsidR="00740C55" w:rsidRPr="00740C55" w:rsidRDefault="00740C55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D7589E5" w14:textId="2C73B759" w:rsidR="00CE2203" w:rsidRPr="00646ECB" w:rsidRDefault="0005023B" w:rsidP="0005023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1553: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1540-1553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¿Hasta... estoy»?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«E apartose sant Augustín a una huerta, y echose debajo de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una higuera (según que él mesmo lo dice en el libro de sus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), y comenzó a llorar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muy amargamente, y a dar grandes voces diciendo: “¿Hasta cuándo, Señor, hasta cuándo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me olvidas? ¿Hasta cuándo diré ‘mañana, mañana’? Déjame, Señor, ir ahora en pos de ti.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¿Hasta cuándo diré, Señor, ‘ahora’, mas ahora, ‘espera un poquillo, espera un poquillo’?”»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(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, f. 197r). La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—y, a su zaga, el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—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asumían aquí dos pasajes específicos del libro VIII de las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. El primero de ellos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recreaba las dificultades de Agustín para abandonar los afanes mundanos (VIII, 5, 12,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p. 120); el segundo corresponde al citado momento en el que, bajo la higuera, Agustín solicita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a Dios su pronta conversión (VIII, 12, 28, pp. 130-131). Es el único pasaje que, al parecer,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acoge Román en su obra (I, 9, f. 22r). Por lo demás, los versos de la comedia observan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una evidente relación con los que dan inicio al poema «Agustino a Dios»: «Debajo de una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higuera está sentado, / los ojos hechos fuentes, Agustino, / herido el corazón de amor divino.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/ “¿Hasta cuándo, Señor, dice llorando, / diré ‘mañana voy’, pues no te sigo? Que, en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viéndola llegar, lo mismo digo. / Siempre, Señor, te digo ‘espera un poco’, / y pasan tantos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pocos cada día, / que sola tu piedad me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esperaría”» (vv. 1-9,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ed. </w:t>
      </w:r>
      <w:r w:rsidR="00740C55" w:rsidRPr="00646ECB">
        <w:rPr>
          <w:rFonts w:ascii="GranjonLTStd" w:hAnsi="GranjonLTStd" w:cs="GranjonLTStd"/>
          <w:sz w:val="19"/>
          <w:szCs w:val="19"/>
          <w:lang w:val="es-ES"/>
        </w:rPr>
        <w:t xml:space="preserve">J. M. Blecua, p. 486).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El motivo que imbrica el pasaje figura también, como recuerda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Lezcano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Tosca [2009:140], en los versos finales del famoso soneto también incluido en las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Rimas sacras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«¿Qué tengo yo que mi amistad procuras?»: «¡Cuántas veces el ángel me decía: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/ “Alma, asómate agora a la ventana, / veras con cuánto amor llamar porfía</w:t>
      </w:r>
      <w:r w:rsidR="005B076C">
        <w:rPr>
          <w:rFonts w:ascii="GranjonLTStd" w:hAnsi="GranjonLTStd" w:cs="GranjonLTStd"/>
          <w:sz w:val="19"/>
          <w:szCs w:val="19"/>
          <w:lang w:val="es-ES"/>
        </w:rPr>
        <w:t>”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. / ¡Y cuántas,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hermosura soberana, / “mañana le abriremos”, respondía, / para lo mismo responder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mañana!» (vv. 9-14,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, ed. </w:t>
      </w:r>
      <w:r w:rsidR="00740C55" w:rsidRPr="00646ECB">
        <w:rPr>
          <w:rFonts w:ascii="GranjonLTStd" w:hAnsi="GranjonLTStd" w:cs="GranjonLTStd"/>
          <w:sz w:val="19"/>
          <w:szCs w:val="19"/>
          <w:lang w:val="es-ES"/>
        </w:rPr>
        <w:t>J. M. Blecua, p. 304).</w:t>
      </w:r>
    </w:p>
    <w:p w14:paraId="1258998E" w14:textId="6C07A8DD" w:rsidR="00740C55" w:rsidRPr="00646ECB" w:rsidRDefault="00740C55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966458B" w14:textId="18CFED6A" w:rsidR="00740C55" w:rsidRDefault="003D0F5C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1563: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1560-1563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Apresúrate... temor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«Apresúrate, Señor, y haz misericordia conmigo, y despiértame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y tórname de nuevo a ti» (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f. 197r). Es traducción de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la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«Age, domine, et fac et excita et reuoca nos!» (p. 846). Esta última retomaba,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de manera casi literal, el discurso de las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(VIII, 4, 9, p. 118). Nótese la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proximidad léxica y sintáctica de los versos de la comedia con el pasaje del santoral castellano.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Y obsérvese la presencia de un calco léxico diverso («despiértame») en el poema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«Agustino a Dios»: «Despiértame, Señor, de tanto olvido, / y ocupa mi memoria de manera,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/ que viva todo en Ti y al mundo muera» (vv. 16-18,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ed. J. M. Blecua,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p. 486).</w:t>
      </w:r>
    </w:p>
    <w:p w14:paraId="1833F457" w14:textId="77777777" w:rsidR="00740C55" w:rsidRPr="00740C55" w:rsidRDefault="00740C55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071AA18" w14:textId="3A10B997" w:rsidR="00740C55" w:rsidRDefault="003D0F5C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1569: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1564-1569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la flecha... fuente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: nótese la proximidad con los versos de José de Valdivielso: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«Con la vara de justicia / mira herido a Cristo, piedra / que vierte de sangre y agua /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cinco fuentes de Dios llenas. / Como está de amor herida, / llega como herida cierva / 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matar allí su sed / y a quedar de amores muerta» («Romance al clavo de los pies de Jesucristo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Nuestro Señor», vv. 5-12, en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Romancero espiritual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ed. J. M. Aguirre, pp. 157-158).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Las «cinco fuentes» son, en efecto, las «cinco llagas» de Cristo. Para la dimensión iconográfica del motivo, véase Réau [2000-2002:I, 2, pp. 47, 530-531]. Las alusiones a la llaga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«del costado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»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(de la que manaron, según el Evangelio, agua y sangre) son numerosas en la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obra de Lope. Cfr., por ejemplo: «Ya del nuevo Adán dormido / y de su abierto costado /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sale la Iglesia su Esposa, / para en uno son entrambos. / Ya salen los Sacramentos, / ya el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Bautismo, ya el Pan santo, / que como es horno de amor, / sale el pan Dios abrasado» («A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la expiración de Cristo. Romance», vv. 69-76,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ed. J. M. Blecua,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pp. 413-414). Y con referencia expresa al amor divino: «¡Qué franco es el amor, pues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no ha parado / hasta mostrar el agua del costado!» («Revelaciones de algunas cosas muy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dignas de ser notadas en la Pasión de Cristo», vv. 231-232, en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Ibidem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p. 386). Véase, además,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el tratado casi coetáneo de Honofre Manescal (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Apologética disputa donde se prueba que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llaga del costado de Cristo Nuestro Señor fue obra de nuestra redención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, Barcelona, 1611),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con profusión de fuentes bíblicas y patrísticas. Y cfr. Io 19,34</w:t>
      </w:r>
      <w:r w:rsidR="005B076C">
        <w:rPr>
          <w:rFonts w:ascii="GranjonLTStd" w:hAnsi="GranjonLTStd" w:cs="GranjonLTStd"/>
          <w:sz w:val="19"/>
          <w:szCs w:val="19"/>
          <w:lang w:val="es-ES"/>
        </w:rPr>
        <w:t>: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 xml:space="preserve"> «sed unus militum lancea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latus eius aperuit, et continuo exivit sanguis et aqua» («sino que uno de los soldados con la</w:t>
      </w:r>
      <w:r w:rsidR="00740C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40C55" w:rsidRPr="00740C55">
        <w:rPr>
          <w:rFonts w:ascii="GranjonLTStd" w:hAnsi="GranjonLTStd" w:cs="GranjonLTStd"/>
          <w:sz w:val="19"/>
          <w:szCs w:val="19"/>
          <w:lang w:val="es-ES"/>
        </w:rPr>
        <w:t>lanza le abrió el costado, y al instante salió sangre y agua»).</w:t>
      </w:r>
    </w:p>
    <w:p w14:paraId="6DBE228E" w14:textId="32409367" w:rsidR="00740C55" w:rsidRDefault="00740C55" w:rsidP="00740C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263ACF5" w14:textId="55638AFA" w:rsidR="00740C55" w:rsidRDefault="003D0F5C" w:rsidP="009954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1573: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 xml:space="preserve">1570-1573 </w:t>
      </w:r>
      <w:r w:rsidR="00294AFD"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Yo te... ven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: «Tarde te amé, tarde te amé, hermosura tan antigua y tan nueva.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Tú estabas dentro y yo buscábate de fuera. Buscábate, Señor, en la hermosura que criaste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en estas cosas corporales, y derribábame en muchas fealdades» (</w:t>
      </w:r>
      <w:r w:rsidR="00294AFD"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,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 xml:space="preserve">f. 197r). Obsérvese de nuevo la existencia de algún paralelismo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lastRenderedPageBreak/>
        <w:t>léxico entre el pasaje y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los versos de la comedia (así, la compartida referencia a las «cosas temporales») y compárese</w:t>
      </w:r>
      <w:r w:rsidR="003860A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con los calcos algo más abundantes, y en todo caso diversos, presentes en el poema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«Agustino a Dios» (que sugieren, de nuevo, una doble lectura de aquel santoral castellano):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«Tarde te amé, Señor, tarde, hermosura, / que diste luz a la celeste esfera, / pues teniéndote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en mí, te busqué fuera. / Buscábate, Señor, el alma mía / en la hermosura humana</w:t>
      </w:r>
      <w:r w:rsidR="009954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 xml:space="preserve">y no te hallaba, / pues antes de la tuya me apartaba» (vv. 22-27, </w:t>
      </w:r>
      <w:r w:rsidR="00294AFD"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, ed. J. M.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 xml:space="preserve">Blecua, pp. 486-487). La fuente del citado pasaje del </w:t>
      </w:r>
      <w:r w:rsidR="00294AFD"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era, por supuesto, la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(p. 846), que transcribía con fidelidad un pasaje (algo alejado de los precedentes)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294AFD"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 xml:space="preserve">(X, 27, 38, p. 175). El discurso de la </w:t>
      </w:r>
      <w:r w:rsidR="00294AFD"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de Orozco (f. 4v) se</w:t>
      </w:r>
      <w:r w:rsidR="00294AF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 xml:space="preserve">basaba de nuevo en la letra del </w:t>
      </w:r>
      <w:r w:rsidR="00294AFD" w:rsidRPr="00294AF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294AFD" w:rsidRPr="00294AFD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2DB4146" w14:textId="3063CFEE" w:rsidR="008B7F56" w:rsidRDefault="008B7F56" w:rsidP="00294AF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6785ED7" w14:textId="40A5CBA3" w:rsidR="004838ED" w:rsidRDefault="003D0F5C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1583: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1582-1583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¿Hay espada... primera?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: cfr. Gen 3,24: «Et collocavit ante paradisum voluptatis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cherubim, et flammeum gladium» («Colocó Dios delante del paraíso de delicias un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querubín con espada de fuego»).</w:t>
      </w:r>
    </w:p>
    <w:p w14:paraId="315388F5" w14:textId="77777777" w:rsidR="004838ED" w:rsidRPr="004838ED" w:rsidRDefault="004838ED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4D164CB" w14:textId="03348721" w:rsidR="004838ED" w:rsidRDefault="003D0F5C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1589: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1584-1589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No, Señor... abrió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: «llave de cruz» es expresión que alude aquí a la forma de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la llave y a la cruz de Cristo como medio para la apertura del cielo. Este último motivo —y la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propia anfibología— se documentan en otras obras de Lope: «Capitán soy de la nave / de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Penitencia, que es llave / de Cruz, que el cielo a abrir vino» (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, I, ed.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J. B. Avalle-Arce, p. 136). Y también: «¡Oh Cruz alma!, ¡oh suave / camino al cielo!, ponte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intercediendo / como del cielo llave...» («A la cruz. Canción», vv. 55-57, en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,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en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, ed. J. M. Blecua, p. 428). La alusión a las cinco puertas ha de ponerse en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relación con las cinco llagas de Cristo, evocadas en los vv. 1564-1569.</w:t>
      </w:r>
    </w:p>
    <w:p w14:paraId="27995CD4" w14:textId="77777777" w:rsidR="004838ED" w:rsidRPr="004838ED" w:rsidRDefault="004838ED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02CAB78" w14:textId="7C5B6265" w:rsidR="008B7F56" w:rsidRDefault="000E6A39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1593: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1590-1593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aquel... nombra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: Lope plantea en este punto el desplazamiento de Agustín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hacia el árbol donde tendrá lugar la revelación divina. Pero, según las 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(y el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resto de las fuentes), la escena previa de la solicitud de una pronta conversión ya se había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producido bajo la emblemática higuera, y la revelación se produce entre ese mismo lugar y</w:t>
      </w:r>
      <w:r w:rsidR="004838E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el ocupado por Alipio, en otro punto del jardín. Cfr. la</w:t>
      </w:r>
      <w:r w:rsidR="005B076C">
        <w:rPr>
          <w:rFonts w:ascii="GranjonLTStd" w:hAnsi="GranjonLTStd" w:cs="GranjonLTStd"/>
          <w:sz w:val="19"/>
          <w:szCs w:val="19"/>
          <w:lang w:val="es-ES"/>
        </w:rPr>
        <w:t>s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 nota</w:t>
      </w:r>
      <w:r w:rsidR="005B076C">
        <w:rPr>
          <w:rFonts w:ascii="GranjonLTStd" w:hAnsi="GranjonLTStd" w:cs="GranjonLTStd"/>
          <w:sz w:val="19"/>
          <w:szCs w:val="19"/>
          <w:lang w:val="es-ES"/>
        </w:rPr>
        <w:t>s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 xml:space="preserve"> a los vv. 1540-1597 y 1540-1553. Y véase más abajo la correspondiente a los vv. 1597</w:t>
      </w:r>
      <w:r w:rsidR="004838ED" w:rsidRPr="004838E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4838ED" w:rsidRPr="004838ED">
        <w:rPr>
          <w:rFonts w:ascii="GranjonLTStd" w:hAnsi="GranjonLTStd" w:cs="GranjonLTStd"/>
          <w:sz w:val="19"/>
          <w:szCs w:val="19"/>
          <w:lang w:val="es-ES"/>
        </w:rPr>
        <w:t>-1613.</w:t>
      </w:r>
    </w:p>
    <w:p w14:paraId="3F3001C1" w14:textId="2FC01026" w:rsidR="004838ED" w:rsidRDefault="004838ED" w:rsidP="004838E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4D41E2" w14:textId="4204977D" w:rsidR="009B6FBF" w:rsidRDefault="000E6A39" w:rsidP="000E6A3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1613: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1597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-1613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Salga... ver!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: las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narran por extenso el episodio de la revelación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divina al santo (VIII, 12, 29-30, pp. 131-132). Ese episodio reaparece, notablemente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resumido, en la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de Varazze (p. 846), en un pasaje traducido fielmente en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el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. Y es este último texto la fuente indudable de la escena diseñada por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Lope, a tenor de los calcos léxicos que asoman por esta última, y de su propia economía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narrativa: «E como sant Augustín llorase amargamente diciendo estas cosas, oyó una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voz que le dijo: “Toma y lee”. Y él, oyendo esto, tomó el libro de las Epístolas de sant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Pablo y abriolo, y comenzó a leer en el primero capítulo que halló, y leyó aquello que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escribió a los romanos: “Vestíos del señor Jesucristo”. Y desque hubo leído esto, partiéronse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de él todas las dubdas de sus tinieblas» (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, f. 197r). El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extenso relato de las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, por lo demás, fue asumido íntegramente por Jerónimo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Román en su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(I, 9, f. 22r), texto que en esta ocasión no influyó en la redacción de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Lope (más allá, quizá, de un detalle que se anotará en relación con el v. 1613). Un resumen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del pasaje ofrece también Orozco en su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(f. 4r). Para la relación establecida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en la comedia entre esta lectura de la epístola paulina y la del pasaje de la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Eneida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en el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primer acto (vv. 207-220), al hilo de sus respectivas referencias al vestido, véase Domínguez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[1980].</w:t>
      </w:r>
    </w:p>
    <w:p w14:paraId="5FA087CB" w14:textId="77777777" w:rsidR="009B6FBF" w:rsidRPr="009B6FBF" w:rsidRDefault="009B6FBF" w:rsidP="009B6F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D315923" w14:textId="0CBB258C" w:rsidR="009B6FBF" w:rsidRDefault="000E6A39" w:rsidP="009B6F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1598: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1598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Agustino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: acepto la variante de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, coincidente con la corrección propuesta, sin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duda por conjetura, por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, toda vez que la lección de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(«Agustín») provoca una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hipometría en el verso (a no ser que postulemos una forzada dialefa entre «toma» e</w:t>
      </w:r>
      <w:r w:rsidR="009B6FB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«y»).</w:t>
      </w:r>
    </w:p>
    <w:p w14:paraId="508A7BB8" w14:textId="77777777" w:rsidR="009B6FBF" w:rsidRPr="009B6FBF" w:rsidRDefault="009B6FBF" w:rsidP="009B6F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383CC5" w14:textId="756A5BF3" w:rsidR="004838ED" w:rsidRDefault="000E6A39" w:rsidP="009B6F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1607: 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 xml:space="preserve">1602-1607 </w:t>
      </w:r>
      <w:r w:rsidR="009B6FBF" w:rsidRPr="009B6F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Pablo... luz!</w:t>
      </w:r>
      <w:r w:rsidR="009B6FBF" w:rsidRPr="009B6FBF">
        <w:rPr>
          <w:rFonts w:ascii="GranjonLTStd" w:hAnsi="GranjonLTStd" w:cs="GranjonLTStd"/>
          <w:sz w:val="19"/>
          <w:szCs w:val="19"/>
          <w:lang w:val="es-ES"/>
        </w:rPr>
        <w:t>: cfr. más arriba la nota al v. 1131.</w:t>
      </w:r>
    </w:p>
    <w:p w14:paraId="35E3CBB5" w14:textId="7F0AA51C" w:rsidR="009B6FBF" w:rsidRDefault="009B6FBF" w:rsidP="009B6FB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891CE12" w14:textId="7DB3911E" w:rsidR="006C0FBE" w:rsidRDefault="000E6A39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1612: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1612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Vestíos de Jesucristo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: «Sed induimini Dominum Iesum Christum, et carnis curam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ne feceritis in desideriis» (Rom 13,14; «Revestíos más bien del Señor Jesucristo, y no andéis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tratando de satisfacer las malas inclinaciones de la naturaleza humana»).</w:t>
      </w:r>
    </w:p>
    <w:p w14:paraId="2A094812" w14:textId="77777777" w:rsidR="006C0FBE" w:rsidRPr="006C0FBE" w:rsidRDefault="006C0FBE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354A125" w14:textId="57F3763C" w:rsidR="006C0FBE" w:rsidRDefault="000E6A39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1613: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1613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¡No más... ver!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: como señalábamos algo más arriba, la estructura general del pasaje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de la revelación puede explicarse cabalmente desde la lectura, por parte de Lope,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de la brevísima versión del episodio propuesta en el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de los jerónimos.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Acaso con la excepción de este verso, que bien pudiera traducir una oración de las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(«Nec ultra uolui legere nec opus erat») ausente en ese santoral castellano (y en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su fuente, la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), pero asumida en la obra de Román: «Y no quise pasar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adelante, ni era menester». Para la localización de los pasajes, véase la nota a los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vv. 1597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-1613.</w:t>
      </w:r>
    </w:p>
    <w:p w14:paraId="7A8E6D12" w14:textId="77777777" w:rsidR="006C0FBE" w:rsidRPr="006C0FBE" w:rsidRDefault="006C0FBE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51F7F0" w14:textId="5D2E35C2" w:rsidR="006C0FBE" w:rsidRDefault="000E6A39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1649: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1614-1649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Pero... vestido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: sobre la admonición de Pablo («Vestíos de Jesucristo»), presente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en las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, Lope compone un hermoso monólogo, en boca de Agustín, en el que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se incardinan varios motivos: la identificación del nuevo vestido con la propia piel del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Cristo crucificado, rota en cada una de sus llagas (vv. 1630-1649), la posibilidad de ajustarlo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a la medida humana (vv. 1620-1629) o la necesidad del cristiano de desnudarse de los afanes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mundanos (vv. 1614-1619). Son ideas frecuentes en escritos devotos de la época, según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se advertirá en las notas siguientes.</w:t>
      </w:r>
    </w:p>
    <w:p w14:paraId="54F36C13" w14:textId="77777777" w:rsidR="006C0FBE" w:rsidRPr="006C0FBE" w:rsidRDefault="006C0FBE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6D1284" w14:textId="4BF1709E" w:rsidR="009B6FBF" w:rsidRDefault="000E6A39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1619: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1614-1619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Pero... pido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: una reflexión muy próxima se halla en una meditación de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san Francisco de Borja, propuesta para el momento del «desnudar a la noche»: «La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confusión: “¿Por qué te desnudas, dormiendo Cristo por ti vestido, no teniendo do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reclinar su cabeza?”. Las gracias: “Porque esos trabajos que por ti pasó, te desnudaron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el vicio, hombre”. Petición: Que por el dolor que sintió cuando le desnudaron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para crucificarle, por estar pegadas las llagas con los vestidos, sea servido de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desnudarnos de nuestros hábitos y costumbres, para que, desnudos de las cosas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terrenas,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nos abracemos con su cruz, y muriendo en ella merezcamos la vestidura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de las bodas, la cual tiene aparejada el Padre eterno para los que le aman» (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Tratado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segundo, llamado Espejo de las obras del cristiano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6C0FBE" w:rsidRPr="006C0FB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Seis tratados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, ed. C. Dálmases,</w:t>
      </w:r>
      <w:r w:rsidR="006C0FB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C0FBE" w:rsidRPr="006C0FBE">
        <w:rPr>
          <w:rFonts w:ascii="GranjonLTStd" w:hAnsi="GranjonLTStd" w:cs="GranjonLTStd"/>
          <w:sz w:val="19"/>
          <w:szCs w:val="19"/>
          <w:lang w:val="es-ES"/>
        </w:rPr>
        <w:t>p. 72).</w:t>
      </w:r>
    </w:p>
    <w:p w14:paraId="1684CB91" w14:textId="7F8225BB" w:rsidR="006C0FBE" w:rsidRDefault="006C0FBE" w:rsidP="006C0FB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5855E50" w14:textId="5D069853" w:rsidR="00726841" w:rsidRDefault="000E6A39" w:rsidP="000518E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1629: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1620-1629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Mas... visto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: la preocupación sobre la medida del vestido de Cristo ocupaba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también por esas fechas a Juan Bautista de la Concepción, en sus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Exhortaciones a la perseverancia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: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«Dirá alguno: Hermano, antes parece que el vestido ha de ser y se ha de cortar y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hacer a medida del cuerpo para quien se hace y no el cuerpo a medida del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vestido que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se hizo; y así parece que, si nos hemos de vestir de Cristo y el paño es Cristo, que este paño se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ha de cortar a medida del hombre, y no el hombre a medida de Cristo, que es el paño y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vestido. Respondo que a todo eso llegó la misericordia y benignidad de Cristo: a compadecerse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de nuestra poquedad y flaqueza, y que el vestido saliese a medida de nuestras fuerzas.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Y esa es la razón por que da para cada uno su cruz, y no la suya sino la que cortó y hizo</w:t>
      </w:r>
      <w:r w:rsidR="000518E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a medida de nuestro tamaño, que es lo que antes hemos dicho, que a nadie da Dios más de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lo que puede llevar [...]</w:t>
      </w:r>
      <w:r w:rsidR="000518E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Pero el justo ajústase a su vestido, que es Cristo, y Cristo al tamaño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de su siervo, y así es vestido que siempre dura» (Exhortación 6, en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, ed. J. Pujana y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A. Llamazares, IV, pp. 37-38).</w:t>
      </w:r>
    </w:p>
    <w:p w14:paraId="0EE7A1B0" w14:textId="77777777" w:rsidR="00726841" w:rsidRPr="00726841" w:rsidRDefault="00726841" w:rsidP="0072684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87FEA8C" w14:textId="6C3BE4BF" w:rsidR="00726841" w:rsidRDefault="001D7186" w:rsidP="0072684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1620: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1620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medir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: ‘ajustar’.</w:t>
      </w:r>
    </w:p>
    <w:p w14:paraId="1B3C9446" w14:textId="77777777" w:rsidR="00726841" w:rsidRPr="00726841" w:rsidRDefault="00726841" w:rsidP="0072684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EEE6FA5" w14:textId="370895FD" w:rsidR="006C0FBE" w:rsidRDefault="001D7186" w:rsidP="0072684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1639: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1632-1639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qué galán... traidor!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: cfr.: «Pues si le vistes de color tan encendido y abrasado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sobre lo blanco de su divinidad, claro está que le acuchillarán ese raso, por donde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después se conozca y crea» (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 Belén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 xml:space="preserve">, III, ed. A. Carreño, pp. 439-440). 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Galán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«se</w:t>
      </w:r>
      <w:r w:rsidR="00726841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dice también del que está vestido de gala, con aseo y compostura» (</w:t>
      </w:r>
      <w:r w:rsidR="00726841" w:rsidRPr="00726841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726841" w:rsidRPr="00726841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3F3E212F" w14:textId="4D8BEB21" w:rsidR="00726841" w:rsidRDefault="00726841" w:rsidP="000518E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ED96CC4" w14:textId="2D654622" w:rsidR="00935B4C" w:rsidRDefault="00A950C6" w:rsidP="000518E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1642: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1642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la Virgen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, compartida por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, testimonio que corrige,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sin duda por conjetura, el</w:t>
      </w:r>
      <w:r w:rsidR="000518E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error de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, seguido por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(«tela Virgen»).</w:t>
      </w:r>
    </w:p>
    <w:p w14:paraId="7FB4A971" w14:textId="77777777" w:rsidR="00935B4C" w:rsidRPr="00935B4C" w:rsidRDefault="00935B4C" w:rsidP="00935B4C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0584CA4" w14:textId="45778AE3" w:rsidR="00935B4C" w:rsidRDefault="00A950C6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1643: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1643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obró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: como en el verso anterior, la lección propuesta por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posee un mayor sentido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que la presente en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(«obra»), aceptada en este caso por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A5997E6" w14:textId="77777777" w:rsidR="00935B4C" w:rsidRPr="00935B4C" w:rsidRDefault="00935B4C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4A786FF" w14:textId="2AF37D24" w:rsidR="00935B4C" w:rsidRDefault="00A950C6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1648: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1648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boca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: la «boca de la herida o llaga» (la «rotura o agujero que hace la misma herida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en el cutis o piel») es, a su vez, «boca» («abertura, rotura o agujero grande») por donde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introducir el vestido, a la luz de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Autoridades.</w:t>
      </w:r>
    </w:p>
    <w:p w14:paraId="07374528" w14:textId="77777777" w:rsidR="00935B4C" w:rsidRPr="00935B4C" w:rsidRDefault="00935B4C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C82FC7" w14:textId="2B89F8CD" w:rsidR="00726841" w:rsidRDefault="00A950C6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1661: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1661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lo... camina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: la lección de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, que acepto, parece ser la auténtica, y sin duda hace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más al sentido que la propuesta por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935B4C" w:rsidRPr="00935B4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, nacida de un evidente error de lectura («y lo</w:t>
      </w:r>
      <w:r w:rsidR="00935B4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35B4C" w:rsidRPr="00935B4C">
        <w:rPr>
          <w:rFonts w:ascii="GranjonLTStd" w:hAnsi="GranjonLTStd" w:cs="GranjonLTStd"/>
          <w:sz w:val="19"/>
          <w:szCs w:val="19"/>
          <w:lang w:val="es-ES"/>
        </w:rPr>
        <w:t>he de ser mientras mi error camina»).</w:t>
      </w:r>
    </w:p>
    <w:p w14:paraId="2BD6E7E0" w14:textId="6E8A58E9" w:rsidR="00935B4C" w:rsidRDefault="00935B4C" w:rsidP="00935B4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87F5A17" w14:textId="79D85FCF" w:rsidR="00A20052" w:rsidRDefault="00A950C6" w:rsidP="00A2005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1726: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1662-1726 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Quiero... sanos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: el diálogo entre Agustín y el Demonio disfrazado de Africana,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y el rechazo definitivo de esta última, son invención de Lope. Aunque es cierto que el repudio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de la concubina se produjo, efectivamente, durante la estancia milanesa (y no antes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de la partida hacia Roma, como planteaba el primer acto de la comedia; vv. 607-681).</w:t>
      </w:r>
    </w:p>
    <w:p w14:paraId="3B8E06E6" w14:textId="77777777" w:rsidR="00A20052" w:rsidRPr="00A20052" w:rsidRDefault="00A20052" w:rsidP="00A2005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C81C8FF" w14:textId="22514F6D" w:rsidR="00935B4C" w:rsidRDefault="00DD3AD4" w:rsidP="00DD3AD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@Africana: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1664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Sale... Africana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: la acotación propuesta por 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(«Salga Africana con insignia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atrás de demonio, que dé a entender tomó su figura») es, en este caso, no solo más detallada,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sino quizá algo más ajustada que la presente en 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(«Sale un demonio en forma de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Africana»), a tenor de un detalle: el nombre elegido para la didascalia del personaje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(«Africana» y no ya «Demonio»). Nótese, por lo demás, el interés de la alusión a la «insignia» que Africana debía portar. La presencia de esas «insignias espantables» en los disfraces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de demonio está documentada en las fiestas barrocas (Torres Olleta 2013:189). Un documento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de hacia 1586, que describe la preparación de las fiestas del Corpus en Burgos,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alude al vestido de varios personajes diabólicos «con un mascarón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lastRenderedPageBreak/>
        <w:t>en la espalda y otro delante,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de demonio». Al respecto, véase González Fernández (2005:268), quien ofrece una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interesante aproximación al asunto del disfraz del demonio en la comedia áurea. Y recuérdese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también la «noticia» de Antonio de Torquemada acerca de aquel hombre que, «en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ciertos autos o comedias» de una ciudad alemana, «representó un demonio, yendo vestido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con unos aderezos e insignias feas y espantables» y, a su regreso a casa, </w:t>
      </w:r>
      <w:r w:rsidR="00200FB9">
        <w:rPr>
          <w:rFonts w:ascii="GranjonLTStd" w:hAnsi="GranjonLTStd" w:cs="GranjonLTStd"/>
          <w:sz w:val="19"/>
          <w:szCs w:val="19"/>
          <w:lang w:val="es-ES"/>
        </w:rPr>
        <w:t>yació así con su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 xml:space="preserve"> mujer,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la cual vino a dar a luz una criatura espantable, «con la misma imagen del demonio» (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Jardín</w:t>
      </w:r>
      <w:r w:rsidR="00A2005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20052" w:rsidRPr="00A2005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flores curiosas</w:t>
      </w:r>
      <w:r w:rsidR="00A20052" w:rsidRPr="00A20052">
        <w:rPr>
          <w:rFonts w:ascii="GranjonLTStd" w:hAnsi="GranjonLTStd" w:cs="GranjonLTStd"/>
          <w:sz w:val="19"/>
          <w:szCs w:val="19"/>
          <w:lang w:val="es-ES"/>
        </w:rPr>
        <w:t>, I, ed. G. Allegra, p. 124).</w:t>
      </w:r>
    </w:p>
    <w:p w14:paraId="68667EB8" w14:textId="3F184078" w:rsidR="00E315B2" w:rsidRDefault="00E315B2" w:rsidP="00A2005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9931360" w14:textId="0AF2FB08" w:rsidR="00325054" w:rsidRDefault="00DD3AD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1733: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1733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vaso... de elección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: ‘instrumento elegido por Dios’. Son palabras del Señor a propósito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de Pablo, transmitidas a Ananías en una visión. Cfr. Act 9,15: «Vade, quoniam vas electionis est mihi iste, ut portet nomen meum coram gentibus, et regibus, et filiis Israel» («Ve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a encontrarlo, le dijo el Señor, que ese mismo es ya un instrumento elegido por mí para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llevar mi nombre y anunciarlo delante de todas las naciones, y de los reyes, y de los hijos de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Israel»). Para la etimología y los significados de la expresión, véase Rosolen [2008]. A Luis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Vélez de Guevara, quizá, se debe la pieza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vaso de elección, San Pablo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, largamente atribuida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a Lope, pero ausente de las listas de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. Al respecto, A. Rodríguez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López-Vázquez [2017].</w:t>
      </w:r>
    </w:p>
    <w:p w14:paraId="145A50E7" w14:textId="77777777" w:rsidR="00325054" w:rsidRPr="00325054" w:rsidRDefault="0032505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5B19E6" w14:textId="6D8BFAEF" w:rsidR="00325054" w:rsidRDefault="00DD3AD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1735: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1735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Salomón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: cfr. más arriba la nota a los vv. 275-280.</w:t>
      </w:r>
    </w:p>
    <w:p w14:paraId="5B3C7AFD" w14:textId="77777777" w:rsidR="00325054" w:rsidRPr="00325054" w:rsidRDefault="0032505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1A3DB9D" w14:textId="6B0837CA" w:rsidR="00325054" w:rsidRDefault="00DD3AD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1741: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1740-1741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barca... fe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: para la fortuna literaria e iconográfica de la alegoría de la «nave de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la Iglesia» (evocada por el propio Agustín en su Sermón LXXV y por Lope en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viaje del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alma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y en el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Triunfo de la Iglesia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), véanse Llompart [1970] y Calbarro [2002:297-311].</w:t>
      </w:r>
    </w:p>
    <w:p w14:paraId="18543164" w14:textId="77777777" w:rsidR="00325054" w:rsidRPr="00325054" w:rsidRDefault="0032505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06E1D74" w14:textId="02CC9C5E" w:rsidR="00E315B2" w:rsidRDefault="00DD3AD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1764: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1742-1764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pide... levanta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: las referencias al bautismo de Agustín de manos de Ambrosio,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que tiene lugar fuera de escena, hallan su origen en el santoral de los jerónimos,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texto que, a la zaga de la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(p. 847), ofrecía todos y cada uno de los detalles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asumidos por Lope; así, la referencia a la fecha del Sábado Santo y a la recepción del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mismo sacramento por parte de Deodato y Alipio (además de la alusión a la edad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del protagonista, presente en el v. 1975): «Y viniendo el día del Sábado Sancto, baptizose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siendo de treinta años, con un hijo que había habido antes del baptismo, que se llamaba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Diosdado y era mozo muy sutil, y con Alipio, su amigo» (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f. 197v). También Orozco ofrecía una parte —pero no la totalidad— de esas noticias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(Orozco,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, f. 5r). Jerónimo Román, por su parte, se demoraba en una detallada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explicación del episodio, plena de disquisiciones y de referencias eruditas, entre las que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no faltaba la </w:t>
      </w:r>
      <w:r w:rsidR="00200FB9">
        <w:rPr>
          <w:rFonts w:ascii="GranjonLTStd" w:hAnsi="GranjonLTStd" w:cs="GranjonLTStd"/>
          <w:sz w:val="19"/>
          <w:szCs w:val="19"/>
          <w:lang w:val="es-ES"/>
        </w:rPr>
        <w:t>alusión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 al Sábado Santo (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, I, 10, ff. 22v-26r). Pero Román, frente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a Lope, infería una edad de treinta y un años para Agustín en el momento de esa ceremonia,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que, por lo demás, suponía ciertamente numerosa. Nótese que, en esta ocasión,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las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ofrecían una información muy parca en torno al asunto (VI, 14, pp. 140-141), en la que faltaban muchos de esos detalles deducidos por la tradición hagiográfica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 xml:space="preserve">(entre ellos, varios de los asumidos, a partir del </w:t>
      </w:r>
      <w:r w:rsidR="00325054" w:rsidRPr="0032505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, por Lope). La escena del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drama posee, por lo demás, una cierta proyección metateatral (en un sentido amplio),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toda vez que la Herejía y el Demonio se convierten en testigos de una ceremonia de bautismo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ocurrida fuera del escenario, y en la que participan también como espectadores</w:t>
      </w:r>
      <w:r w:rsidR="0032505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25054" w:rsidRPr="00325054">
        <w:rPr>
          <w:rFonts w:ascii="GranjonLTStd" w:hAnsi="GranjonLTStd" w:cs="GranjonLTStd"/>
          <w:sz w:val="19"/>
          <w:szCs w:val="19"/>
          <w:lang w:val="es-ES"/>
        </w:rPr>
        <w:t>Mónica y Simpliciano (Case 1990:136).</w:t>
      </w:r>
    </w:p>
    <w:p w14:paraId="57307117" w14:textId="786F537F" w:rsidR="00325054" w:rsidRDefault="00325054" w:rsidP="0032505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302610" w14:textId="614E3597" w:rsidR="000C6E2F" w:rsidRDefault="00DD3AD4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1812: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1767-1812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Te Deum... eterno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: para la introducción en la escena del recitado del «Te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Deum» Lope podría haberse inspirado —como sucedía con los pasajes anteriores— en el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santoral de los jerónimos: «Y, según se dice, baptizando sant Ambrosio a sant Augustín,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dijo: “Te Deum laudamus”. Y respondió sant Augustín y dijo: “Te Dominum confitemur”.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Y así compusieron todo el “Te Deum laudamus”, diciendo sant Ambrosio un verso,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y respondiendo sant Augustín otro» (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, f. 197v). Pero no figuraba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en ese santoral (ni en el resto de las fuentes castellanas) la letra del himno, que el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Fénix vierte con fidelidad en el pasaje. Román abordaría en su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(I, 10, ff. 25v-26r)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el problema de la autoría del «Te Deum», asunto a día de hoy controvertido (aunque esté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descartada esa vieja atribución a Ambrosio y Agustín, que Román todavía suscribía apoyándose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en la supuesta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de Dacio, y existan razones de cierto peso para asignar la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composición a Nicetas de Remesiana). Al respecto, Hugh [1912] y Humphrey [1996]. En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la misma obra de Román se comentan con mayor detalle los contenidos del himno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(ff. 23v-24r).</w:t>
      </w:r>
    </w:p>
    <w:p w14:paraId="2363D355" w14:textId="77777777" w:rsidR="000C6E2F" w:rsidRPr="000C6E2F" w:rsidRDefault="000C6E2F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17E6A7" w14:textId="762C5F3C" w:rsidR="000C6E2F" w:rsidRDefault="00DD3AD4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1778: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1769-1778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Toda... llenos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: «Te aeternum Patrem / omnis terra veneratur. / Tibi omnes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Angeli; / tibi caeli et universae Potestates; / Tibi Cherubim et Seraphim incessabili voce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proclamant: / Sanctus, Sanctus, Sanctus, Dominus Deus Sabaoth. / Pleni sunt caeli et terra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maiestatis gloriae tuae».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Sabaoth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(del hebreo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tsebha’oth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) son las «huestes» divinas.</w:t>
      </w:r>
    </w:p>
    <w:p w14:paraId="4CA98307" w14:textId="77777777" w:rsidR="000C6E2F" w:rsidRPr="000C6E2F" w:rsidRDefault="000C6E2F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1E32EAA" w14:textId="0FF8A7DB" w:rsidR="00325054" w:rsidRDefault="00374AB9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1789: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1779-1789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Glorioso... Espíritu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: «Te gloriosus Apostolorum chorus, / Te Prophetarum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laudabilis numerus, / Te Martyrum candidatus laudat exercitus. / Te per orbem terrarum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sancta confitetur Ecclesia, / Patrem immensae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lastRenderedPageBreak/>
        <w:t>maiestatis: / Venerandum tuum verum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 xml:space="preserve">et unicum Filium; / Sanctum quoque Paraclitum Spiritum». </w:t>
      </w:r>
      <w:r w:rsidR="000C6E2F" w:rsidRPr="000C6E2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Paráclito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(‘intercesor’) es término</w:t>
      </w:r>
      <w:r w:rsidR="000C6E2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6E2F" w:rsidRPr="000C6E2F">
        <w:rPr>
          <w:rFonts w:ascii="GranjonLTStd" w:hAnsi="GranjonLTStd" w:cs="GranjonLTStd"/>
          <w:sz w:val="19"/>
          <w:szCs w:val="19"/>
          <w:lang w:val="es-ES"/>
        </w:rPr>
        <w:t>procedente del Evangelio de San Juan (cfr. v. gr.: 14,16-26).</w:t>
      </w:r>
    </w:p>
    <w:p w14:paraId="2D2E518E" w14:textId="64FB7446" w:rsidR="000C6E2F" w:rsidRDefault="000C6E2F" w:rsidP="000C6E2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A31E2B" w14:textId="434693F8" w:rsidR="00257C16" w:rsidRDefault="00374AB9" w:rsidP="00257C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1802: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 xml:space="preserve">1790-1802 </w:t>
      </w:r>
      <w:r w:rsidR="00257C16" w:rsidRPr="00257C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Rey... buenos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: «Tu Rex gloriae, Christe. / Tu Patris sempiternus es Filius. / Tu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ad liberandum suscepturus hominem, non horruisti Virginis uterum. / Tu, devicto mortis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aculeo, aperuisti credentibus regna caelorum. / Tu ad dexteram Dei sedes, in gloria Patris.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/ Iudex crederis esse venturus».</w:t>
      </w:r>
    </w:p>
    <w:p w14:paraId="3511EE0A" w14:textId="77777777" w:rsidR="00257C16" w:rsidRPr="00257C16" w:rsidRDefault="00257C16" w:rsidP="00257C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A88A68" w14:textId="5812D231" w:rsidR="000C6E2F" w:rsidRDefault="00374AB9" w:rsidP="00257C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1812: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 xml:space="preserve">1803-1812 </w:t>
      </w:r>
      <w:r w:rsidR="00257C16" w:rsidRPr="00257C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 Ti... eterno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: «Te ergo quaesumus, tuis famulis subveni: quos pretioso sanguine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redemisti. / Aeterna fac cum sanctis tuis in gloria numerari. / Salvum fac populum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tuum, Domine, et benedic hereditati tuae. / Et rege eos, et extolle illos usque in aeternum.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/ Per singulos dies benedicimus te. / Et laudamus nomen tuum in saeculum, et in saeculum</w:t>
      </w:r>
      <w:r w:rsidR="00257C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57C16" w:rsidRPr="00257C16">
        <w:rPr>
          <w:rFonts w:ascii="GranjonLTStd" w:hAnsi="GranjonLTStd" w:cs="GranjonLTStd"/>
          <w:sz w:val="19"/>
          <w:szCs w:val="19"/>
          <w:lang w:val="es-ES"/>
        </w:rPr>
        <w:t>saeculi».</w:t>
      </w:r>
    </w:p>
    <w:p w14:paraId="33843634" w14:textId="722026DB" w:rsidR="00257C16" w:rsidRDefault="00257C16" w:rsidP="00257C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963934" w14:textId="419C0301" w:rsidR="00863A55" w:rsidRDefault="00D87128" w:rsidP="00863A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1807: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1807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 tus santos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: mantengo la lección de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que es acorde a la letra de la fuente («cum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sanctis tuis»; cfr. la nota anterior), y coincide con la enmienda propuesta por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 la lección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de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(«con sus santos»).</w:t>
      </w:r>
    </w:p>
    <w:p w14:paraId="607AD269" w14:textId="77777777" w:rsidR="00863A55" w:rsidRPr="00863A55" w:rsidRDefault="00863A55" w:rsidP="00863A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7F81B7" w14:textId="11D61598" w:rsidR="00257C16" w:rsidRDefault="00D87128" w:rsidP="00D8712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1854: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1813-1854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Agustín... universo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: el episodio de la entrega al protagonista de los «hábitos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negros» por parte de Mónica y Simpliciano fue introducido en la segunda versión de la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comedia. La escena carece de sustento en las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o en la biografía de Posidio, y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Lope parece haber diseñado la misma a partir de la recreación, ciertamente libre, de dos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tradiciones (quizá conciliadas ya en una fuente única): de un lado, la referida a la participación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de Simpliciano en la preparación y la entrega de dichas prendas (asentada, entre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otros textos, en un sermón atribuido a san Buenaventura), y, de otro, la llamada leyenda de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la «correa o cinta de san Agustín y santa Mónica», por la que el aspecto completo del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atuendo habría sido revelado previamente a la madre del santo por la Virgen María (cfr. </w:t>
      </w:r>
      <w:r w:rsidR="00736369">
        <w:rPr>
          <w:rFonts w:ascii="GranjonLTStd" w:hAnsi="GranjonLTStd" w:cs="GranjonLTStd"/>
          <w:sz w:val="19"/>
          <w:szCs w:val="19"/>
          <w:lang w:val="es-ES"/>
        </w:rPr>
        <w:t>l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nota a los vv. 1817-1839). No es sencillo reconocer la fuente de Lope para este episodio,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aunque algunos detalles podrían relacionarlo con los contenidos de dos obras de Juan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González de Critana, impresas en un volumen conjunto: el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 de la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Cinta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y el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Compendio Historial de cómo san Agustín vivió vida monástica y fundó la sagrada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religión de los frailes ermitaños, y de su antigüedad y continuación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. Por lo demás, la sola interpolación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de esta escena en la redacción definitiva de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Divino Africano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reorientaba de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manera definitiva el drama hacia los intereses de los Ermitaños de San Agustín, como lo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harán también las breves interpolaciones y modificaciones del final del tercer acto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(vv. 2793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-2857). El público, en efecto, reconocería en el atuendo impuesto al santo y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ahora vestido por los frailes agustinos una prueba más de esa pretendida antigüedad de la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Orden, y de su continuidad con los designios de quien era tenido por su fundador directo,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en un mensaje reforzado en la comedia por las premoniciones de Mónica y Simpliciano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acerca de los futuros frutos de la congregación. Para la tradición literaria e iconográfica del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«hábito de san Agustín», abordada con detalle en nuestro prólogo, véanse al menos Warr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[2007] y Courcelle</w:t>
      </w:r>
      <w:r w:rsidR="00752B6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52B6B" w:rsidRPr="00863A55">
        <w:rPr>
          <w:rFonts w:ascii="GranjonLTStd" w:hAnsi="GranjonLTStd" w:cs="GranjonLTStd"/>
          <w:sz w:val="19"/>
          <w:szCs w:val="19"/>
          <w:lang w:val="es-ES"/>
        </w:rPr>
        <w:t>y Courcelle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 [1972:43-62, 157-158].</w:t>
      </w:r>
    </w:p>
    <w:p w14:paraId="7F715FB0" w14:textId="3B70CFA9" w:rsidR="00863A55" w:rsidRDefault="00863A55" w:rsidP="00863A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1DB4F72" w14:textId="226F1734" w:rsidR="00863A55" w:rsidRDefault="00D87128" w:rsidP="00F65DC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1839: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1817-1839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sobre... negros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: el pasaje revive de modo un tanto difuso el espíritu de la citada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leyenda de la «correa o cinta de san Agustín y santa Mónica», según delatan los vv. 1835-1839 («Mira que la Virgen santa... me revela lo que digo»). De acuerdo con esa tradición,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fue la propia Virgen quien se apareció a Mónica con el hábito y el ceñidor de cuero, indicando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 la santa cómo había de vestir en un futuro. Y ese mismo atuendo habría de ser,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por mediación de Mónica, el adoptado por Agustín y, a su zaga, por los ermitaños agustinos.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La iconografía no fue ajena a esa representación de Mónica y Agustín con un atuendo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similar (Courcelle</w:t>
      </w:r>
      <w:r w:rsidR="00CF221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F2218" w:rsidRPr="00863A55">
        <w:rPr>
          <w:rFonts w:ascii="GranjonLTStd" w:hAnsi="GranjonLTStd" w:cs="GranjonLTStd"/>
          <w:sz w:val="19"/>
          <w:szCs w:val="19"/>
          <w:lang w:val="es-ES"/>
        </w:rPr>
        <w:t>y Courcelle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 1972:24-29). Lope pudo conocer los detalles de la tradición gracias, entre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otros textos, al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 de la Cinta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de Juan González de Critana. El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tratado segundo de la obra repasaba, de hecho, los valores simbólicos de los ceñidores en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la Vieja y en la Nueva Ley, deteniéndose, por ejemplo, en el empleado por la Virgen María,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custodiado por santo Tomás tras la Asunción y finalmente trasladado de Jerusalén 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Constantinopla. Al hilo de todo ello se narraba la revelación a santa Mónica: «Y Paulino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de Bérgamo, en la vida de nuestra madre santa Mónica, dice que se le apareció a esta santa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Nuestra Señora con hábito negro y ceñida con una cinta de cuero (y así está pintado en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Venecia) y le dijo: “Hija, traerás este hábito y cinta”. Y así lo trujo siempre ella y sus hijas,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y lo dijo a su hijo Agustino» (II, f. 17v). Román no aludía a la tradición de la cinta en su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exposición del episodio del bautismo, pero asumía la noticia de la participación de Mónica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en la confección de las túnicas: «Y porque la Iglesia tenía por costumbre al nuevo baptizado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vestirlo de nuevo vestido [...] le fue vestida a sant Augustín una túnica larga y negra, y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él se ciñó encima una cinta de cuero, porque parecía sin ella monje, y a diferencia de ellos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se ciñó esta túnica. Y otras dos que hicieron a Alipio y Adeodato fueron dadas de sant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Simpliciano, y de las expensas del monasterio [...] Y dice sant Valerio en la epístola que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envió a sant Augustín que aquel paño de que se hicieron estas túnicas fue enviado de sant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Simpliciano a sancta Mónica, para que ella las cosiese, y que, cosiéndolas, fueron más las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lágrimas que derramó sobre ellas que las puntadas que dio [...] Y acabada la solemnidad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[...] sant Ambrosio [...] dijo así: [...] “Tenemos un nuevo cristiano vestido de vestiduras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nuevas, que fue una cogulla que le vestimos, y yo mismo lo ceñí con una cinta de cuero, lo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cual todo envió nuestro Simpliciano”» (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I, 10, f. 24r-25r). En un pasaje en cierto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modo paralelo, presente en el citado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Libro de la Archicofradía de la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lastRenderedPageBreak/>
        <w:t>Cinta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González de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Critana omitiría cualquier referencia a santa Mónica, para detenerse en la colaboración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de Simpliciano, recogiendo, eso sí, el detalle de la imposición del hábito negro sobre la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vestimenta blanca del bautismo, asumido por Lope en el v. 1817: «Y a imitación de estos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primeros padres del yermo tomó nuestro padre san Agustín esta santa cinta de cuero, ciñéndosela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por encima del hábito para diferenciarse de ellos. Puso primero la túnica blanca</w:t>
      </w:r>
      <w:r w:rsidR="00F65DC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del baptismo y luego el hábito negro de ermitaño, y la cinta encima por parte más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principal del hábito religioso, de mano de san Simpliciano y de san Ambrosio, como el mismo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san Ambrosio lo dice en el sermón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baptismo Augustini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y el mismo san Agustín en el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 xml:space="preserve">sermón 27, 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hijo pródigo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y en muchos otros lugares. Y san Antonio de Florencia lo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afirma, y dice que Alejandro IV lo declaró así» (II, ff. 19r-v). También Orozco centraría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su atención en la entrega del hábito por parte de Simpliciano, obviando la participación de</w:t>
      </w:r>
      <w:r w:rsidR="00863A5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Mónica (</w:t>
      </w:r>
      <w:r w:rsidR="00863A55" w:rsidRPr="00863A5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863A55" w:rsidRPr="00863A55">
        <w:rPr>
          <w:rFonts w:ascii="GranjonLTStd" w:hAnsi="GranjonLTStd" w:cs="GranjonLTStd"/>
          <w:sz w:val="19"/>
          <w:szCs w:val="19"/>
          <w:lang w:val="es-ES"/>
        </w:rPr>
        <w:t>, f. 13r).</w:t>
      </w:r>
    </w:p>
    <w:p w14:paraId="6EB4DBF5" w14:textId="2B6731E7" w:rsidR="00247CE2" w:rsidRDefault="00247CE2" w:rsidP="00863A5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2897BEB" w14:textId="0B292662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1819: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1819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prenda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«translaticiamente se llama cualquiera cosa no material que sirve de seguridad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y firmeza de alguna cosa»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F228D1F" w14:textId="77777777" w:rsidR="00BF6C4B" w:rsidRP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17DA03" w14:textId="38499FCC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1821: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1820-1821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ramos bellos... tronco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la imagen se halla presente en el título de dos de las secciones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que integran el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 de la Cinta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de González de Critana: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«Tratado primero, de algunos santos y santas [...] que han salido de esta santa planta de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Orden de los Ermitaños que plantó nuestro padre san Agustín, trayendo su santo hábito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y cinta» (ff. 1-12v) y el «Catálogo de algunos de los frailes agustinos más ilustres en letras y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dignidad que han salido de esta antiquísima planta de la Orden de los Ermitaños, que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plantó san Agustín nuestro padre, dando siempre olor del árbol de do proceden»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(ff. 208v-247v). Y esa misma imagen vertebra el inicio de su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Compendio Historial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«Dice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evangelista san Mateo</w:t>
      </w:r>
      <w:r w:rsidR="00684617">
        <w:rPr>
          <w:rFonts w:ascii="GranjonLTStd" w:hAnsi="GranjonLTStd" w:cs="GranjonLTStd"/>
          <w:sz w:val="19"/>
          <w:szCs w:val="19"/>
          <w:lang w:val="es-ES"/>
        </w:rPr>
        <w:t>,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 en el capítulo doce, que el árbol se conoce por el fruto [...] Y quien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quisiere saber algo de la alteza del ingenio y de la profunda santidad de san Agustín nuestro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padre, tienda los ojos de la consideración por la fertilidad y el fruto que ha gozado y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goza cada día la Iglesia universal de su doctrina y ejemplo [...] No tiene par ni cuento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fruto de santos y doctores de la Iglesia que ha producido esta planta de la Orden de los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Ermitaños que san Agustín plantó con su vida y doctrina en toda África» (ff. 2r-2v). Y </w:t>
      </w:r>
      <w:r w:rsidR="00603582">
        <w:rPr>
          <w:rFonts w:ascii="GranjonLTStd" w:hAnsi="GranjonLTStd" w:cs="GranjonLTStd"/>
          <w:sz w:val="19"/>
          <w:szCs w:val="19"/>
          <w:lang w:val="es-ES"/>
        </w:rPr>
        <w:t>véase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más abajo la nota a los vv. 2813-2821 para la continuación del pasaje.</w:t>
      </w:r>
    </w:p>
    <w:p w14:paraId="09D79433" w14:textId="77777777" w:rsidR="00603582" w:rsidRPr="00BF6C4B" w:rsidRDefault="00603582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8E5FD0C" w14:textId="5C27932F" w:rsidR="00BF6C4B" w:rsidRDefault="00D87128" w:rsidP="00F63C6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1826: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1824-1826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uno... estrellas del cielo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es alusión a san Nicolás de Tolentino, representado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habitualmente con una estrella en el pecho y, ocasionalmente, con un conjunto de pequeñas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estrellas por todo su hábito. El punto de partida de esa tradición iconográfica parece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encontrarse en el episodio que narra la visión por parte del santo de una estrella, que le señalaba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 sueños el itinerario desde su lugar de nacimiento hasta la iglesia de San Agustín,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 Tolentino, y que más tarde le serviría de guía en su camino de la celda al oratorio.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ahí nacería, a propuesta del papa Eugenio IV, el primero de los elementos simbólicos citados: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«una estrella en el pecho, en señal de la que en su vida por un año le acompañó» (Navarro,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Vida y milagros de san Nicolás de Tolentino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f. 113r). Pero ese hábito, según decíamos,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se llenó de estrellas en algunas representaciones. En su biografía de san Nicolás, Jerónimo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Román justificaría esta «doble» iconografía aludiendo a un segundo episodio de la vida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del santo, en el que, por varias noches, «a maitines, fue visto de muchos que salían de su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hábito negro tantos y tan grandes rayos de resplandor, que toda la iglesia resplandecía con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la claridad de ellos como si fuera de día»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IV, f. 189r). Es episodio que falta en las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hagiografías canónicas del santo, por lo que es difícil saber si en verdad constituye el origen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esa segunda iconografía o, por el contrario, es el resultado de una errónea interpretación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la misma (al respecto, Aragüés 2011:18). En cualquier caso, fue este episodio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(aunque no a través de esta biografía de Román, sino de la algo más tardía de González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Critana) el que inspiró el pasaje correspondiente en la comedia dedicada a san Nicolás por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Lope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 Nicolás de Tolentino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vv. 2931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-2937, ed. R. Norton, p. 319). Al hábito de san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Nicolás alude también González de Critana en las primeras páginas del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la Cinta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«San Nicolás de Tolentino confesor, a 10 de setiembre, con una perdiz</w:t>
      </w:r>
      <w:r w:rsidR="00F63C6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 un plato viva, y el hábito todo estrellado» (I, f. 4r). Y recuérdense los versos a él dedicados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 la «Oración que frey Lope Félix de Vega Carpio hizo en el certamen en los Recoletos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Agustinos cuando mudaron el Santísimo Sacramento a la capilla mayor nueva»: «Y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santo que era sol, y como noche / con estrellas bordaba el negro manto / por quien trocara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el día / su color y alegría, / que donde resplandece / el sol de Nicolás, Dios amanece»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(vv. 131-136, en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Vega del Parnaso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ed. F. B. Pedraza Jiménez y P. Conde Parrado, II,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p. 332). Con hábito repleto de estrellas pintó a san Nicolás en 1601 Juan Pantoja de la Cruz,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 un cuadro custodiado en el Museo del Prado, que en su momento adornó uno de los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retablos laterales de la iglesia del Colegio de la Encarnación (o de María de Aragón) en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Madrid. Al respecto, Iturbe [1998:407].</w:t>
      </w:r>
    </w:p>
    <w:p w14:paraId="2EEA213A" w14:textId="77777777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7E6937C" w14:textId="33BDBA87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1838: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1836-1838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azucena... espejo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para el sentido y la presencia de esta suerte de letanías marianas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 la obra lopesca, véase la nota a los vv. 1238-1251. Los del presente pasaje constituyen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símbolos relacionados con el tema del Huerto Místico, y muchos de ellos forman parte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las citadas «Laudes marianas» (en estas últimas figuraban las invocaciones «hortus conclusus», «turris eburnea», «fons signatus», «lilium inter spinas», «speculum sine macula», «oliva speciosa» y «plantatio rosae in Iericho»). Ya se ha indicado, por lo demás,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presencia de los mismos en obras como las de Euchario, Titelmans o Navarro, que acaso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conociera Lope. Las referencias a la «oliva», la «rosa» y la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lastRenderedPageBreak/>
        <w:t>«palma» proceden del Eclesiástico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(véase la nota a los vv. 1243-1244). La «azucena o el «lirio» </w:t>
      </w:r>
      <w:r w:rsidR="00603582">
        <w:rPr>
          <w:rFonts w:ascii="GranjonLTStd" w:hAnsi="GranjonLTStd" w:cs="GranjonLTStd"/>
          <w:sz w:val="19"/>
          <w:szCs w:val="19"/>
          <w:lang w:val="es-ES"/>
        </w:rPr>
        <w:t>es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según las versiones,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flor aludida al inicio del capítulo segundo del Cantar de los Cantares: «Soy un narciso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Sarón, / una azucena de los valles. / Como azucena entre cardos / es mi amada entre las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mozas (2,1-2; «Ego flos campi, / Et lilium convallium. / Sicut lilium inter spinas, / Sic amica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mea inter filias»). Del Cantar de los Cantares proceden también la «torre de David»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(véase más arriba la nota al v. 1240), el «huerto» y la «fuente»: «Eres huerto cerrado, /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hermana y novia mía, / huerto cerrado, / fuente sellada» (4,12: «Hortus conclusus soror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mea, sponsa, / hortus conclusus, fons signatus»). Del Libro de la Sabiduría emana, por fin,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el símbolo del «espejo»: «Es reflejo de la luz eterna, / espejo inmaculado de la actividad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Dios / e imagen de su bondad» (7,26: «Candor est enim lucis aeternae, / Et speculum sine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macula Dei maiestatis, / Et imago bonitatis eius»). Nótese de nuevo la enorme proximidad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entre el pasaje de la comedia y algunos de los versos de la «Égloga Segunda» de las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Divinas del Licenciado Tomé de Burguillos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«Torre de David, Aurora, / Ciprés, Huerto,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Fuente, Palma, / [...] Zarza, Rosa, Oliva, Estrella» (vv. 223-226, ed. M. Cuiñas Gómez,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pp. 590-591). Es también notable la filiación con otros pasajes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Dragontea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(V, XXVIII-XXXI, vv. 2710-2730, ed. A. Sánchez Jiménez, pp. 360-361) o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su patria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(I, ed. J. B. Avalle-Arce, pp. 87-90).</w:t>
      </w:r>
    </w:p>
    <w:p w14:paraId="744635FC" w14:textId="77777777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01D4E03" w14:textId="78878EDF" w:rsidR="00BF6C4B" w:rsidRP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1854: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1846-1854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que... universo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no fue Simpliciano quien ciñó a Agustín el cinturón de cuero,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sino que lo hizo el propio santo (al decir de Orozco y González de Critana) o, a lo sumo,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san Ambrosio (según parece entender Román). Las fuentes señalan, a cambio, la participación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Simpliciano en la preparación del hábito o incluso en la entrega del cinturón (véase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más arriba la nota a los vv. 1817-1839).</w:t>
      </w:r>
    </w:p>
    <w:p w14:paraId="000FA0F5" w14:textId="76608C2D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10449A0" w14:textId="474912FB" w:rsidR="00BF6C4B" w:rsidRP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1854: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1848-1854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los tiempos... universo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el comentario recuerda los contenidos de algunos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los opúsculos que integran el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la Archicofradía de la Cinta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de Juan González de Critana.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Cfr. v. gr.: «Tratado tercero [...] de cómo ganan los cofrades cinturiados y cinturiadas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todas las gracias y privilegios, y indulgencias, concedidas a los frailes agustinos» (ff. 22r-36r)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y «Libro primero de las indulgencias y privilegios que gozan los cofrades de la cinta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nuestro padre san Agustín y santa Mónica» (ff. 59v-92r), precedido de un «Compendio breve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para saber los cofrades de la cinta las indulgencias y gracias y privilegios que ganan, y lo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que han de hacer para ganarlas, si no quieren leer todo el libro» (ff. 53r-59r). Al propósito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más específico del trato dispensado por los futuros papas a la Orden de los Ermitaños de San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Agustín, véanse los capítulos séptimo y noveno del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Compendio Historial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del mismo González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Critana: «Adonde se prosigue la continuación de la Orden de San Agustín, y la confirmación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ella y de sus cosas, por concesiones de sumos pontífices» (ff. 48v-51v) y «De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cómo los pontífices han declarado siempre a los frailes ermitaños por hijos verdaderos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San Agustín» (ff. 59v-69r). Y añádanse las palabras de Jerónimo Román, quien prometía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dedicar el último libro de la tercera parte de su obra a «todos los privilegios que los sanctos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padres nos han concedido, desde el papa Inocencio Primo hasta el sanctísimo Pío Quinto,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que hoy rige gloriosamente la nave de sant Pedro» («Al muy reverendo padre fray Diego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Salazar»,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s. f.). Véase además la nota a los vv. 2813-2821.</w:t>
      </w:r>
    </w:p>
    <w:p w14:paraId="70EEA231" w14:textId="72A50ED6" w:rsidR="00BF6C4B" w:rsidRPr="00646EC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Helvetica" w:hAnsi="Helvetica" w:cs="Helvetica"/>
          <w:sz w:val="12"/>
          <w:szCs w:val="12"/>
          <w:lang w:val="es-ES"/>
        </w:rPr>
      </w:pPr>
    </w:p>
    <w:p w14:paraId="2F14866F" w14:textId="0E11F805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1870: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1867-1870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Yo os... renuevos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el pasaje recrea de nuevo una imagen quizá inspirada en los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textos de González de Critana (cfr. más arriba los vv. 1820-1821).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renuevos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«renuevo» es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«el vástago que echa el árbol después de podado o cortado»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9598233" w14:textId="49E49A05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C5C2630" w14:textId="3CD07D19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1878: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1878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 deseo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trae aquí la única lección correcta, toda vez que la presente en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aceptada por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(«mi deseo»), carece de sentido.</w:t>
      </w:r>
    </w:p>
    <w:p w14:paraId="7A43E3B7" w14:textId="77777777" w:rsidR="00BF6C4B" w:rsidRP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B040F1D" w14:textId="5DABD1E4" w:rsidR="00500921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1885: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1882-1885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caminando... Roma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los versos resumen el itinerario del santo previo a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muerte de su madre Mónica, en términos similares a los propuestos por la tradición hagiográfica,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que recrea la escueta noticia de las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(IX, 8, 17, pp. 142-143). Cualquiera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de las fuentes castellanas mencionadas (la obra de Román, la de Orozco o el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los jerónimos) pudo ofrecer a Lope la primera información acerca de ese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itinerario. Pero es cierto que un dato del mismo (la referencia a la distancia de «una jornada» entre Ostia y Roma) procede, casi con absoluta seguridad, de un pasaje alejado </w:t>
      </w:r>
      <w:r w:rsidR="00AE3004">
        <w:rPr>
          <w:rFonts w:ascii="GranjonLTStd" w:hAnsi="GranjonLTStd" w:cs="GranjonLTStd"/>
          <w:sz w:val="19"/>
          <w:szCs w:val="19"/>
          <w:lang w:val="es-ES"/>
        </w:rPr>
        <w:t>en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obra de Alonso de Orozco, donde se aborda la muerte de santa Mónica (cfr. más abajo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las notas a los vv. 1925-2010 y 1927-1942). Y véanse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Renacentista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(f. 197v),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Orozco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f. 5r) y, de modo algo más detallado, Román (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I, 11, f. 28r).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4A727BDA" w14:textId="77777777" w:rsidR="00500921" w:rsidRDefault="00500921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B18533D" w14:textId="61CBB23C" w:rsidR="00500921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1894: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1891-1894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sarmiento de Chipre... nuevo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: «Engadí» (en hebreo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‘En Gedhi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es decir, ‘fuente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del cabrito’) es el nombre del manantial y del fértil oasis situados en la costa oeste del Mar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Muerto. La ciudad allí edificada perteneció a la tribu de Judá (Jos 15,62). A la «viña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Engadí» alude el Cantar de los Cantares: «Botrus cypri dilectus meus mihi / In vineis Engaddi» (1,13: «racimo de alheña es mi amado para mí, en las viñas de Engadí»). La alusión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al «sarmiento de Chipre» ha de entenderse, sin embargo, como un error de interpretación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 la letra bíblica asumido por Lope, si seguimos la explicación del pasaje propuesta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por fray Luis de León: «Gran diferencia hay en averiguar qué árbol sea este que aquí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se llama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cofer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, el cual unos trasladan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cipro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como es San Jerónimo, y entiende por él un árbol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llamado así, y no a la isla de Chipre, como algunos incongruentemente declaran. Otros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trasladan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alcanfor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o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alheña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; otros dicen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lastRenderedPageBreak/>
        <w:t>que es un cierto linaje de palma» (Fray Luis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León,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Cantar de los Cantares de Salomón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ed. J. San José Lera, p. 49). Para la aplicación de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imagen de la viña de Engadí a María, véase más arriba la nota a los vv. 1238-1251, y añádase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el inicio de un soneto presente en el libro V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«¡Oh, viña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Engadí, no de Nabot...» (ed. J. B. Avalle-Arce, p. 448).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2F09F825" w14:textId="77777777" w:rsidR="00500921" w:rsidRDefault="00500921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01BFB6" w14:textId="6DC23B07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1898: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1898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Éfeso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: mantengo la lección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infiriendo una realización proparoxítona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—como es habitual— del topónimo, para respetar el cómputo silábico del verso, a pesar de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que ello provoque una leve excepción en la rima del romance en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e-o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. Seguramente con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objeto de salvaguardar la regularidad de esa rima,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supone una realización paroxítona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del topónimo, lo que le obliga a variar, por conjetura, la preposición, respetando así el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cómputo silábico gracias a la sinalefa («de Efeso»). Paroxítona parece ser también la realización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de la voz en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sin duda relacionada (como causa o como consecuencia) con la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omisión de las dos palabras iniciales del verso («y un»).</w:t>
      </w:r>
    </w:p>
    <w:p w14:paraId="58030230" w14:textId="77777777" w:rsidR="00BF6C4B" w:rsidRP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F734B5" w14:textId="6FAABA5A" w:rsid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1899: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1899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procurar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coincidente con la enmienda por conjetura llevada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a cabo por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sobre la lección de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(«provocar»), asumida sin embargo por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Men.</w:t>
      </w:r>
    </w:p>
    <w:p w14:paraId="147797B9" w14:textId="77777777" w:rsidR="00BF6C4B" w:rsidRP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3A446D" w14:textId="7D6F2DFF" w:rsidR="00BF6C4B" w:rsidRPr="00BF6C4B" w:rsidRDefault="00D87128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1901: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1901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Fausto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: para la figura de Fausto, véase más arriba la nota a los vv. 571-606. Y recuérdese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 xml:space="preserve">la importancia del tratado de Agustín 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Contra Faustum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, que acas</w:t>
      </w:r>
      <w:r w:rsidR="00227D26">
        <w:rPr>
          <w:rFonts w:ascii="GranjonLTStd" w:hAnsi="GranjonLTStd" w:cs="GranjonLTStd"/>
          <w:sz w:val="19"/>
          <w:szCs w:val="19"/>
          <w:lang w:val="es-ES"/>
        </w:rPr>
        <w:t xml:space="preserve">o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influyó en un</w:t>
      </w:r>
      <w:r w:rsidR="00BF6C4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pasaje de la primera versión del drama, omitido en su redacción definitiva (véase 1435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-1516</w:t>
      </w:r>
      <w:r w:rsidR="00BF6C4B" w:rsidRPr="00BF6C4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BF6C4B" w:rsidRPr="00BF6C4B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741A9A74" w14:textId="3BA44236" w:rsidR="00BF6C4B" w:rsidRDefault="00BF6C4B" w:rsidP="00BF6C4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87B9634" w14:textId="5620B801" w:rsidR="00EF4DBA" w:rsidRDefault="00D87128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1920: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1913-1920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¿No ves... tormentos?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: para la conversión de Pablo, véase más arriba la nota al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v. 1131. La negación de Jesús por parte de Pedro, y sus posteriores lágrimas, en Mt 26,69-75. Para la incredulidad inicial de Tomás acerca de la Resurrección de Cristo, véase Io,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20,24-29. Su martirio en la India es narrado en su Vida, incorporada al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en los ff. 17v-19r.</w:t>
      </w:r>
    </w:p>
    <w:p w14:paraId="1ED39C6D" w14:textId="77777777" w:rsidR="00EF4DBA" w:rsidRPr="00EF4DBA" w:rsidRDefault="00EF4DBA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C2411A4" w14:textId="7A0DC3C8" w:rsidR="00EF4DBA" w:rsidRDefault="00D87128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2010: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1925-2010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¿Pues... Italia!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: la muerte de Mónica figura en las biografías castellanas de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Agustín postuladas como fuentes esenciales de la comedia —las incluidas en el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de los jerónimos y en las crónicas de Alonso de Orozco y de Jerónimo Román—,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aunque es objeto de un tratamiento más detallado en las vidas de la santa incorporadas 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los dos últimos textos (y no tanto en la presente en aquel primer santoral, ciertamente parca).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En la crónica de Orozco, el relato incluye un brevísimo resumen del pasaje correspondiente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de las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(IX, 10-11, 23-31), al que se añade el recuerdo de un episodio ajeno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a esta última obra (la milagrosa aparición de un niño en el momento exacto del tránsito).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Jerónimo Román, por su parte, incluiría la traducción íntegra de aquel extenso relato de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las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(tomada de Toscano), resumiendo la anécdota maravillosa (que acaso conoció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por la propia obra de Orozco). La escena de la comedia se aproxima así al relato de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ambos textos, y podría hallarse tejida sobre la lectura combinada de ambos, dada la presencia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alternativa de detalles presentes en uno y en otro (si no es que bebe de una relación escrita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sobre esa misma mixtura).</w:t>
      </w:r>
    </w:p>
    <w:p w14:paraId="378A00CE" w14:textId="77777777" w:rsidR="00EF4DBA" w:rsidRPr="00EF4DBA" w:rsidRDefault="00EF4DBA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9D283E5" w14:textId="3C8A8B0B" w:rsidR="00EF4DBA" w:rsidRDefault="00B466AE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1942: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1927-1942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Hijo... esperar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: la escena recrea la conversación mantenida por Agustín y Mónica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cinco días antes de la declaración de la enfermedad de esta, aunque en la comedia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parte de esa conversación se traslada justo a la conclusión de ese espacio temporal. Como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resumía Alonso de Orozco: «Como una vez en Ostia Tiberina, una jornada de Roma, ella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y nuestro padre estuviesen hablando de la gloria de los sanctos, con gran dulcedumbre y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alegría dijo a su hijo: “¡Oh, hijo, que ya nada me contenta en esta vida después que te veo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ser católico y menospreciador del mundo! Por ver esto solamente deseaba vivir, mas ya mi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Dios me ha hecho las mercedes más cumplidamente que yo las pedía. ¿Qué hago yo en este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destierro? ¿Para qué me detengo más en este penoso mundo?” ¡Oh, cosa admirable, que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cinco días después cayó enferma, y pocos días después se le cumplió su deseo!» (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,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f. 20r). Nótese la alusión a la distancia entre Ostia y Roma, señalada por Lope en el v. 1885.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El relato de Román (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 xml:space="preserve">, III, f. 124v) se muestra fiel a las </w:t>
      </w:r>
      <w:r w:rsidR="00EF4DBA" w:rsidRPr="00EF4D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(IX, 10-11, 26-27,</w:t>
      </w:r>
      <w:r w:rsidR="00EF4D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F4DBA" w:rsidRPr="00EF4DBA">
        <w:rPr>
          <w:rFonts w:ascii="GranjonLTStd" w:hAnsi="GranjonLTStd" w:cs="GranjonLTStd"/>
          <w:sz w:val="19"/>
          <w:szCs w:val="19"/>
          <w:lang w:val="es-ES"/>
        </w:rPr>
        <w:t>pp. 148-149).</w:t>
      </w:r>
    </w:p>
    <w:p w14:paraId="73730ECC" w14:textId="200B9FEC" w:rsidR="00EF4DBA" w:rsidRDefault="00EF4DBA" w:rsidP="00EF4D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E40E92F" w14:textId="74A4A8B9" w:rsidR="00764F05" w:rsidRDefault="00B466AE" w:rsidP="00B466A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1948: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 xml:space="preserve">1945-1948 </w:t>
      </w:r>
      <w:r w:rsidR="00764F05" w:rsidRPr="00764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Nunc dimittis... esperanza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: es traducción fiel del inicio del «Nunc dimittis» o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«Cántico de Simeón» (Lc 2,29-32): «Nunc dimittis servum tuum Domine, / Secundum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verbum tuum in pace: / Quia viderunt oculi mei salutare tuum». La entonación del cántico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por parte de Mónica parece libertad de Lope, quizá favorecida por la referencia de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Alonso de Orozco a las oraciones de la santa: «Oraba con gran espíritu y decía aquel psalmo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de David: “Como llamase a Dios, me oyó, y en la tribulación me dilató el corazón”.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Y repetía muchas veces aquellas palabras» (</w:t>
      </w:r>
      <w:r w:rsidR="00764F05" w:rsidRPr="00764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, f. 20r).</w:t>
      </w:r>
    </w:p>
    <w:p w14:paraId="71D6F791" w14:textId="77777777" w:rsidR="00764F05" w:rsidRPr="00764F05" w:rsidRDefault="00764F05" w:rsidP="00764F0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902E54A" w14:textId="0E4F42D1" w:rsidR="00EF4DBA" w:rsidRDefault="00B466AE" w:rsidP="00764F0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1962: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 xml:space="preserve">1960-1962 </w:t>
      </w:r>
      <w:r w:rsidR="00764F05" w:rsidRPr="00764F0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cuando... trabaja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: cfr.: «Nisi Dominus aedificaverit domum, / In vanum laboraverunt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qui aedificant eam» (Ps 126(127),1; «Si el Señor no es el que edifica la casa, en</w:t>
      </w:r>
      <w:r w:rsidR="00764F0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764F05" w:rsidRPr="00764F05">
        <w:rPr>
          <w:rFonts w:ascii="GranjonLTStd" w:hAnsi="GranjonLTStd" w:cs="GranjonLTStd"/>
          <w:sz w:val="19"/>
          <w:szCs w:val="19"/>
          <w:lang w:val="es-ES"/>
        </w:rPr>
        <w:t>vano se fatigan los que la fabrican»).</w:t>
      </w:r>
    </w:p>
    <w:p w14:paraId="4B4C78A6" w14:textId="4FBD4BC6" w:rsidR="00764F05" w:rsidRDefault="00764F05" w:rsidP="00764F0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0141FB9" w14:textId="454BD63A" w:rsidR="006B0C8A" w:rsidRDefault="00B466AE" w:rsidP="006B0C8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1977: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 xml:space="preserve">1977 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treinta años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: treinta años (o treinta y uno) tenía Agustín cuando recibió el bautismo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(véase la nota a los vv. 1742-1764), pero eran treinta y tres en el momento de la muerte de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 xml:space="preserve">Mónica, según señalaban las 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(IX, 11, 28, pp. 149-150) y recogía Jerónimo Román,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de cuya obra pudo obtener el dato Lope, aunque optara por redondear la cifra: «De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manera que al noveno día de su enfermedad, treinta y tres años de mi edad, y cincuenta y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seis de la suya, aquella alma pía y religiosa fue desatada y suelta del cuerpo» (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, III,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125r).</w:t>
      </w:r>
    </w:p>
    <w:p w14:paraId="3DF6A722" w14:textId="77777777" w:rsidR="006B0C8A" w:rsidRPr="006B0C8A" w:rsidRDefault="006B0C8A" w:rsidP="006B0C8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C10D21C" w14:textId="2C44903F" w:rsidR="00764F05" w:rsidRDefault="00B466AE" w:rsidP="006B0C8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1990: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 xml:space="preserve">1985-1990 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Llevar... basta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: la renuncia de Mónica al traslado de su cuerpo a África figura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 xml:space="preserve">en las 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Confesiones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(IX, 11, 27, p. 149), y fue recogida por Orozco y Román. Como señalaba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el primero: «Y como sus hijos la viesen tan al cabo, comenzaron a tratar de su sepultura y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concertaban de la llevar a sepultar a su tierra. Ella, como lo oyese, volviose a ellos con gran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pena, y dijo: “¿Qué es lo que decís de mí? En ninguna manera se haga eso, sino aquí me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sepultad, que de dondequiera me resuscitará mi redemptor Jesucristo por su misericordia”» (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, ff. 20r-v). Román asumía, de nuevo, la traducción de Toscano: «Y viéndonos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que estábamos atónitos de dolor, díjonos: “Dejaréis aquí a vuestra madre” [...] Un mi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hermano dio a entender por algunas palabras como que deseaba más para su bien y felicidad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que ella no muriese en tierra estraña sino en la suya propia. Lo cual oyendo ella, mirole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 xml:space="preserve">con cara turbada, y como castigándole con la vista porque tenía tales pensamientos, 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volviese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a mí y díjome: “Mira lo que dice este”. Y luego dijo a entrambos: “Poned este cuerpo</w:t>
      </w:r>
      <w:r w:rsidR="006B0C8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adondequiera, y no os turbe nada su cuidado”» (</w:t>
      </w:r>
      <w:r w:rsidR="006B0C8A" w:rsidRPr="006B0C8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6B0C8A" w:rsidRPr="006B0C8A">
        <w:rPr>
          <w:rFonts w:ascii="GranjonLTStd" w:hAnsi="GranjonLTStd" w:cs="GranjonLTStd"/>
          <w:sz w:val="19"/>
          <w:szCs w:val="19"/>
          <w:lang w:val="es-ES"/>
        </w:rPr>
        <w:t>, III, f. 124v).</w:t>
      </w:r>
    </w:p>
    <w:p w14:paraId="7353E222" w14:textId="741720DE" w:rsidR="006B0C8A" w:rsidRDefault="006B0C8A" w:rsidP="006B0C8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0489A71" w14:textId="77E6A169" w:rsidR="001174FE" w:rsidRDefault="004E5FD1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2006: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1990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-2006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Sale... palma?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la milagrosa visión del niño que abraza a la santa en el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momento de su tránsito figura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Alonso de Orozco, de donde quizá procede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recreación de Lope: «A la media noche, viéndolo todos, vino un niño pequeño y, abrazando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 esta gloriosa sancta, dio aquella ánima bendita a Dios. ¡Oh, con qué alegría y gozo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los ángeles la acompañaron! ¡Y con cuánta benignidad el Señor la rescibió, diciendo: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“Vente para mí, paloma mía, paloma sin hiel de pecado, y mía por imitación de vida sancta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costumbres loables”!» (f. 20v). El relato de Jerónimo Román, quizá basado en la lectura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la obra de Orozco, era algo más breve. De hecho, omitía ese amoroso encuentro final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con el Señor (que parece haber inspirado los vv. 2003-2004 de la comedia) y no concebía la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aparición del niño como una visión compartida por todos los presentes, frente a lo supuesto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por Orozco y Lope: «Vio un niño delante de sí muy hermoso, que la abrazaba y que le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decía que se fuese con él, y poco después, muy pacífica y quietamente, dio el alma a su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criador» (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III, f. 126r).</w:t>
      </w:r>
    </w:p>
    <w:p w14:paraId="0243719F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654E1DB" w14:textId="2078F091" w:rsidR="006B0C8A" w:rsidRDefault="007C7579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1995: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1995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ven, querida amiga mía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tras el verso,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añade una interesante acotación, a propósito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la puesta en escena de la muerte de la santa: «Póngale una corona de laurel, y súbase,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desaparezca». Son detalles que, en parte, pueden deducirse de dos versos posteriores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(«¿No miráis cómo la ha puesto / corona de lauro y palma?»). Nótese, por lo demás, que la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localización temprana de esta acotación en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concuerda con la formulación en pasado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un verso posterior en ese mismo testimonio (v. 2000): «abrazó a mi abuela santa» (por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«abraza a mi abuela santa», que lee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B44A4E3" w14:textId="63765AED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2A3651" w14:textId="49E0950D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@camino: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2010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Eboro, de camino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Eboro, presentado en las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dramatis personae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como «criado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sant Agustín», llega de Italia para visitar al santo. Es posible que Lope creara el personaje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 partir de las menciones de las fuentes a la persona de Evodio, aunque este último, presente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la muerte de Mónica, había acompañado a Agustín en su vuelta a África. Al respecto,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léanse las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IX, 8, 17 y 12, 31, pp. 142-143 y 150.</w:t>
      </w:r>
    </w:p>
    <w:p w14:paraId="02B7403E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F8B172" w14:textId="2D72EE17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2034: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2012-2034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Esto pasó... llanto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como sucede con numerosos episodios de este último acto,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información sobre la llegada del santo a África y su azaroso acceso al obispado de Hipona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tiene su origen remoto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Posidio. Según esa fuente, Agustín fue inicialmente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presbítero al servicio del obispo, Valerio. Más tarde, compartió con este último el obispado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(en función de obispo coadjutor). La muerte de Valerio, finalmente, dejó al santo solo 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frente del mismo. Esa información fue retomada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Varazze y de allí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pasó al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(a su vez, fuente probable del pasaje correspondiente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Orozco). Pero el texto de Varazze presentaba no pocos equívocos, asumidos por esas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dos obras castellanas: de hecho, nada se decía allí de ese obispado compartido por Agustín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Valerio, y a cambio se proponía una supuesta renuncia de Valerio a la mitra, en favor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Agustín. Los versos de Lope heredan algunos de esos errores, al estar fundados, de manera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evidente, en el discurso del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2B8A96F0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0A2851E" w14:textId="49470824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2013: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2013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Italia a Tánger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la alusión a Tánger no tiene correlato en ninguna de las fuentes, y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ha de entenderse en el contexto de la errónea ubicación del lugar de nacimiento del santo,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heredada por Lope del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(cfr. más arriba la nota al v. 945). Las fuentes recogen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su llegada «ad Africam et propriam domum agrosque» (Posidio,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III, p. 44) o «ad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agros proprios» (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, p. 848), es decir, «a su tierra» (Alonso de Orozco,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f. 5r) o «a sus heredades» en «África» (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f. 197v), añadiendo 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lo sumo una noticia sobre su estancia inicial en Cartago, deducida de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ciudad de Dios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(Jerónimo Román,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I, 12, f. 29r).</w:t>
      </w:r>
    </w:p>
    <w:p w14:paraId="4298BCC4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6B877B4" w14:textId="4CF5C3FF" w:rsidR="001174FE" w:rsidRDefault="00F5125A" w:rsidP="006431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2025: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2015-2025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Valerio... imperio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el pasaje ofrece algún problema de interpretación. La primera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versión del drama no aclaraba la condición de obispo coadjutor de Agustín en vida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de Valerio, seguramente por la ausencia de la noticia en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. En la redacción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definitiva, esa condición podría hallarse sugerida, sin embargo, en el v. 2025, modificado en su momento por Lope (véase la nota a los vv. 2023-2025). Posidio había dedicado 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asunto del obispado compartido el capítulo VIII de su obra («Designatur episcopus vivo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Valerio et a Megalio primate ordinatur», pp. 54-56). Jerónimo Román también dedicaría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un capítulo al tema («De cómo fue ordenado sant Augustín en obispo coadjutor de sant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Valerio, y de la reformación que hizo en su Iglesia de la clerecía, mandándola vivir según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antigua costumbre de la primitiva Iglesia»), por el que resuenan las palabras de Posidio.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Frente a lo expuesto en esos textos,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y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tan solo aludían 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Agustín como «preste» («presbiter») del obispo Valerio (condición que ostentó, en realidad,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antes de su acceso al obispado): «E muerta la madre fuese para África [...] Y en ese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tiempo era en la ciudad de Yponia un noble varón de mucha riqueza, y deseaba ver a sant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Augustín y oír su doctrina, y enviole a decir que si le pluguiese de llegar allá dejaría el siglo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seguiría a Nuestro Señor Jesucristo, según su juicio. Y oyendo esto sant Augustín, fuelo 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ver. Y sabiéndolo Valerio, obispo de la ciudad, y habiendo oído decir de su fama, ordenolo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por fuerza preste de su Iglesia. E juzgando algunos que aquella tristeza que mostraba sant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Augustín por ser ordenado preste le nascía de soberbia, queriéndolo consolar, decíanle que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aunque él era merecedor de mayor dignidad, la orden del presbiterado era muy cercana 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obispado [...] Y porque Valerio era griego y no sabía bien la lengua latina, dio poderío 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sant Augustín, contra la costumbre de la Iglesia de Oriente, de predicar al pueblo estando</w:t>
      </w:r>
      <w:r w:rsidR="006431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él presente. E como muchos murmurasen de sant Valerio por esto, diciendo que amenguaba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ello su estado, no se curaba de ello, en tanto que se hiciese por sant Augustín lo que él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no podía hacer por sí» (f. 197v). El asunto figura, sin variantes de interés con respecto a lo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propuesto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o en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,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Alonso de Orozco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(f. 5v).</w:t>
      </w:r>
    </w:p>
    <w:p w14:paraId="2DD46D56" w14:textId="49734A64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EF482C" w14:textId="1B86CB7F" w:rsidR="001174FE" w:rsidRP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2016: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2016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oro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sin duda es preferible la lección de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a la presente en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(«el oro»),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que no parece poseer sentido.</w:t>
      </w:r>
    </w:p>
    <w:p w14:paraId="506B13CA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DE63A38" w14:textId="54B34626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2025: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2023-2025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Aquí... imperio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la redacción original de la comedia, testimoniada por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aludía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 la fundación de un monasterio «de clérigos con orden», diez de los cuales acabarían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ocupando el cargo de obispo («de los cuales / son obispos los diez en este imperio»). Lope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seguía allí, punto por punto, el relato del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«E hizo luego sant Augustín un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monasterio de clérigos y comenzó a vivir con ellos según la manera que vivían los Apóstoles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la primitiva Iglesia. E de los clérigos de este monasterio fueron elegidos en obispos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diez de ellos» (197v). El santoral se limitaba a traducir el discurso de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(p. 849), que resumía a su vez la exposición de Posidio, quien había dedicado al asunto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la fundación del monasterio el capítulo quinto de su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donde figuraba ya la alusión a la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presencia de los clérigos. En la versión definitiva del drama, sin embargo, el Fénix transformó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redacción de aquellos versos para evitar cualquier alusión a los clérigos regulares,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decisión que ha de ponerse en relación con la sustitución de estos últimos por los frailes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agustinos como acompañantes del santo en el momento de su muerte (cfr. la nota a los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vv. 2793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-2857). Esa versión última, además, altera la cifra de los diez obispos salidos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comunidad, reduciéndolos a dos («son obispos los dos en este imperio»), en lo que quizá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constituya un error, si no se trata de una forzada reorientación del verso para aludir 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obispado compartido por Valerio y Agustín (una noticia esta última ausente en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pero que condice bien con lo expresado, según decíamos, en el relato original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Posidio y en la obra de Jerónimo Román). Por lo demás, la decisión de Lope de hacer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los frailes agustinos los primeros compañeros de Agustín en el mon</w:t>
      </w:r>
      <w:r w:rsidR="00E41652">
        <w:rPr>
          <w:rFonts w:ascii="GranjonLTStd" w:hAnsi="GranjonLTStd" w:cs="GranjonLTStd"/>
          <w:sz w:val="19"/>
          <w:szCs w:val="19"/>
          <w:lang w:val="es-ES"/>
        </w:rPr>
        <w:t>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sterio contaba con el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respaldo de la crónica de Román, que dedicaba un extenso capítulo al asunto: «Del primero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monasterio que nuestro padre sant Augustín fundó y cómo en él dio principio a la Orden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que hoy se llama de los Ermitaños de Sant Augustín; así mesmo se trata de la áspera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vida que allí se hacía» (I, 13, ff. 29v-32v). Una escueta noticia acerca de la fundación del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monasterio ofrece así mismo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Alonso de Orozco (f. 6r).</w:t>
      </w:r>
    </w:p>
    <w:p w14:paraId="4417399F" w14:textId="4A0A65E6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E856ADB" w14:textId="36548B42" w:rsidR="001174FE" w:rsidRP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2027: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2026-2027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Valerio... suyo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la equívoca idea de una renuncia en vida de Valerio al obispado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figura, como decíamos más arriba,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y en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 texto al que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remiten los versos de Lope: «Y habiendo gran temor sant Valerio que le tomarían a sant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Augustín por obispo de alguna ciudad [...] ganó del arzobispo de Cartago que le rescibiese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la renunciación del obispado y fuese san Augustín en su lugar ordenado» (f. 197v). La noticia,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procedente de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(p. 849) y asumida también por Orozco (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f. 5v), no encuentra correlato alguno en la obra de Posidio, y sería rotundamente negada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por Jerónimo Román en su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(I, 15, 38r).</w:t>
      </w:r>
    </w:p>
    <w:p w14:paraId="7A4C282F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F3F9EE" w14:textId="10A42536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2034: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2028-2034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preciado... llanto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la resistencia de Agustín a aceptar el cargo era recordada en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la obra de Posidio (VIII, p. 56),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(p. 849), en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(f. 197v)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,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de Orozco (f. 6r) y en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Jerónimo Román (I, 15, ff. 35v-36r). Pero en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el caso de Posidio y Román figuraba, lógicamente, en el contexto de su nombramiento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como «obispo coadjutor» de Valerio, y no tras esa supuesta renuncia de Valerio al obispado.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Según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, que traduce directamente la letra de la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«E como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sant Augustín supiese esto,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lastRenderedPageBreak/>
        <w:t>contradíjolo mucho, mas fue constreñido a lo tomar y fue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consagrado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obispo». Más detallada era la exposición de Román, que seguía el discurso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de Posidio: «Por lo cual el glorioso padre sant Augustín, con alegría común de todos, fue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llevado a la iglesia para que fuese consagrado. Mas él rehusaba la dignidad con muy gran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instancia, escusándose que no podía ser obispo viviendo el proprio. Mas, visto que porfiaba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resistía, fuele respondido que ya era costumbre en las Iglesias de África criar los proprios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obispos coadjutores. Y, dándole muchos ejemplos de esto, lo forzaron a tomar la dignidad».</w:t>
      </w:r>
    </w:p>
    <w:p w14:paraId="6624DB55" w14:textId="2EFF2AAA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17C6159" w14:textId="672FA200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2031: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2031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Valerio... suyo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parece preferible la lección de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a la que presenta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(y heredan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), que introduce una segunda persona verbal sin demasiado sentido en ese parlamento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entre Alipio y Eboro («Valerio, tu poder, y el ruego tuyo»).</w:t>
      </w:r>
    </w:p>
    <w:p w14:paraId="1FB684CE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F58D811" w14:textId="262F6AEF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2032</w:t>
      </w:r>
      <w:r w:rsidR="007E7504">
        <w:rPr>
          <w:rFonts w:ascii="GranjonLTStd" w:hAnsi="GranjonLTStd" w:cs="GranjonLTStd"/>
          <w:sz w:val="19"/>
          <w:szCs w:val="19"/>
          <w:lang w:val="es-ES"/>
        </w:rPr>
        <w:t>: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2032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cayado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entiendo que la voz, testimoniada en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, entra en correlación con el «ganado» al que hace alusión el v. 2034. La variante de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(«cuidado») parece ser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lectio facilior.</w:t>
      </w:r>
    </w:p>
    <w:p w14:paraId="5A1E3114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420FFC2" w14:textId="108D2D7B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2037: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2035-2037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Su vida... mortales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en la vida ejemplar de Agustín a su llegada a África insisten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todas las fuentes, a partir de la biografía de Posidio. A Lope pudo bastarle aquí la información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procedente del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«Dábase a ayunos y oraciones, y a la lición de las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escripturas divinales, con aquellos que eran con él. Escribía libros de sancta doctrina y enseñaba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a los que no sabían. Y salió su fama por todas partes, y era habido en gran maravilla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sus libros y en su buena vida» (f. 197v).</w:t>
      </w:r>
    </w:p>
    <w:p w14:paraId="690978F3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3CD980" w14:textId="668E1C1F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2036: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2036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Pablo Anacoreta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es decir, Pablo, «el primer ermitaño», cuya Vida aborda el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Sanctorum Renacentista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 los ff. 22r-23v.</w:t>
      </w:r>
    </w:p>
    <w:p w14:paraId="7681170A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1E70DE3E" w14:textId="5BC2F083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2040: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2038-2040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Pierden... atrevan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véase más abajo la nota a los vv. 2057-2092.</w:t>
      </w:r>
    </w:p>
    <w:p w14:paraId="19A3C9DA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59648CF" w14:textId="11A76BEA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2039: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2039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Eboro, los herejes maniqueos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: la conjunción que introduce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entre las dos voces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(«Eboro y los herejes») es claramente errónea, como ya supuso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y evidencia el texto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CC59612" w14:textId="77777777" w:rsidR="001174FE" w:rsidRP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E148CFC" w14:textId="6C60BB92" w:rsidR="001174FE" w:rsidRDefault="00F5125A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2046: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2044-2046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Esta es... acusando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: el origen de los versos se halla en un pasaje ya citado del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(véase la nota a los vv. 2035-2037), en el que no se menciona la escritura de</w:t>
      </w:r>
      <w:r w:rsidR="001174F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 xml:space="preserve">las </w:t>
      </w:r>
      <w:r w:rsidR="001174FE" w:rsidRPr="001174F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1174FE" w:rsidRPr="001174FE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7EB9CEAB" w14:textId="393A6F22" w:rsidR="001174FE" w:rsidRDefault="001174FE" w:rsidP="001174F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FAC7484" w14:textId="0403BD97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2056: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2047-2056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Este es... conmigo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: la noticia sobre el refectorio y su curiosa inscripción procede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, según parece confirmar la presencia de un detalle léxico (la referencia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a los «ausentes») que falta en el resto de las fuentes castellanas: «E más amaba a la mesa la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disputación y lición que el comer. E tenía escriptos en su mesa contra la pestilencia del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maldecir los versos que se siguen: “El que ama roer con sus dientes la vida de los ausentes,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sepa no ser digno de se asentar a aquesta mesa conmigo”» (f. 197v).</w:t>
      </w:r>
    </w:p>
    <w:p w14:paraId="51453E3C" w14:textId="77777777" w:rsidR="00641516" w:rsidRP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10346CC" w14:textId="2D2DCB74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2092: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2057-2092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Él sale... Argos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: tanto la referencia de los vv. 2038-2043 a los «herejes maniqueos» </w:t>
      </w:r>
      <w:r w:rsidR="00E41652">
        <w:rPr>
          <w:rFonts w:ascii="GranjonLTStd" w:hAnsi="GranjonLTStd" w:cs="GranjonLTStd"/>
          <w:sz w:val="19"/>
          <w:szCs w:val="19"/>
          <w:lang w:val="es-ES"/>
        </w:rPr>
        <w:t>como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 la presente conversación de Agustín con Fortunato y Donato, resuelta en el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destierro de estos últimos, recrean probablemente un único pasaje del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: «Y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siendo preste san Augustín, venció y echó de la ciudad de Hiponia a Fortunato, presbítero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los maniqueos, y a otros herejes, en especial a los seguidores de Donato, que enseñaban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que había el hombre de tornar a ser baptizado» (f. 197v). Nótese que la decisión de ubicar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al propio Donato en la escena no tiene sustento en el santoral, que alude únicamente a los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«seguidores» del hereje. En este punto, Lope pudo verse influido por una errónea noticia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Alonso de Orozco: «Entre otras victorias que contra diversos herejes tuvo, fue una bien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notable la que contra Donato, presbítero de los maniqueos, ganó, contra el cual por muchos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días disputó en la ciudad de Hiponia delante todo el pueblo. Y con tan subtiles razones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le confundió que, echado de la ciudad, jamás se atrevió a volver a ella» (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, f. 5v).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El Fénix, además, se permitió atribuir a los mismos Fortunato y Donato el deseo de dar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muerte a Agustín (vv. 2093-2106) y un plan fallido para llevar a cabo el asesinato (vv. 2375-2503), episodios acogidos en todas las fuentes, pero sin relación con ambos herejes. Las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polémicas de Agustín con Fortunato y con la «pars donatista» habían sido abordadas por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extenso en la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Posidio. Véanse, ante todo, los capítulos VI («Conflictus Augustini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cum Fortunato Manichaeo»), VII («Libri et tractatus Augustini contra fidei hostes ab ipsis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etiam haereticis ingenti ardore excepti»), IX («Pugnat cum Donatistis»), X («Circumcellionum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furor») y XII («Augustinus paratas sibi insidias errore ducatoris devitat»). Jerónimo Román trató con detalle la disputa con Fortunato en un pasaje de su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(I, 14,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f. 35r). Algo más adelante dedicaría un capítulo completo a presentar las polémicas con los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herejes («De las disputas que tuvo sant Augustín con los herejes, y cómo eran convencidos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él, y de la gran persecución que contra él movieron, deseándolo matar»; I, 21,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ff. 47v-52r). Allí se abordaba la persecución de los donatistas hacia el santo, y se ofrecía un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nuevo resumen del episodio de Fortunato: «Así mesmo fue famosa aquella disputa que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tuvo contra Fortunato Maniqueo, que había vivido gran tiempo en Hiponia y era sacerdote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de los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lastRenderedPageBreak/>
        <w:t>maniqueos. Porque, luego que sant Augustín fue hecho preste, disputó con él delante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todo el pueblo y, siendo vencido, fue echado afrentosamente de la ciudad» (f. 49v).</w:t>
      </w:r>
    </w:p>
    <w:p w14:paraId="69BA8D03" w14:textId="77777777" w:rsidR="00641516" w:rsidRP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8762FC3" w14:textId="499D5301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2069: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2061-2069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Según... fe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incluía una más larga disputa teológica entre Agustín, Donato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y Fortunato, de la que tan solo han quedado para la versión impresa estos nueve primeros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versos. El pasaje original se hallaba tejido sobre una serie de argumentos tomados del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Compendium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 Hugo Ripelin, consagrados a Cristo como «cabeza de la Iglesia» (IV, 14,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«De plenitudine gratiae Christi», pp. 349-350). Cfr. v. gr. para los versos conservados en el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impreso: «Dicitur gratia capitis Christo inesse, unde nota quod Christus secundum utranque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naturam dicitur caput ecclesiae, quia non solum inquantum Deus, sed etiam inquantum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homo influit sensum et motum spiritus et gratiae in omnes qui adhaerent ei, vel per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fidem rectam, vel per fidei sacramentum».</w:t>
      </w:r>
    </w:p>
    <w:p w14:paraId="52D88295" w14:textId="5716747B" w:rsid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225ADDC" w14:textId="7FF11638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2072: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2072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vees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: admito la presentación gráfica de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, bien entendido que la correcta escansión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del verso obliga a considerar la voz monosílaba. Y véanse también los vv. 2133-2136 y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2464.</w:t>
      </w:r>
    </w:p>
    <w:p w14:paraId="7AE41CC7" w14:textId="77777777" w:rsidR="00641516" w:rsidRP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A8BCA74" w14:textId="2B14DDE0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2080: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2080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maniqueos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: con sinéresis y, por lo mismo, quizá aguda en su formulación.</w:t>
      </w:r>
    </w:p>
    <w:p w14:paraId="20048FD9" w14:textId="77777777" w:rsidR="00641516" w:rsidRP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37F712C" w14:textId="0EE58932" w:rsidR="00641516" w:rsidRDefault="00F5125A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2092: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 xml:space="preserve">2092 </w:t>
      </w:r>
      <w:r w:rsidR="00641516" w:rsidRPr="0064151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Argos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: gigante de cien ojos, encargado por Hera de custodiar a la vaca Io, finalmente</w:t>
      </w:r>
      <w:r w:rsidR="0064151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41516" w:rsidRPr="00641516">
        <w:rPr>
          <w:rFonts w:ascii="GranjonLTStd" w:hAnsi="GranjonLTStd" w:cs="GranjonLTStd"/>
          <w:sz w:val="19"/>
          <w:szCs w:val="19"/>
          <w:lang w:val="es-ES"/>
        </w:rPr>
        <w:t>ejecutado por Hermes, siguiendo la orden de Júpiter. Véase Grimal [1981:46].</w:t>
      </w:r>
    </w:p>
    <w:p w14:paraId="43181459" w14:textId="0DD168B6" w:rsidR="00641516" w:rsidRDefault="00641516" w:rsidP="0064151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AAC172" w14:textId="109E245C" w:rsidR="00641516" w:rsidRDefault="00F5125A" w:rsidP="00185B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2106</w:t>
      </w:r>
      <w:r w:rsidR="00807032">
        <w:rPr>
          <w:rFonts w:ascii="GranjonLTStd" w:hAnsi="GranjonLTStd" w:cs="GranjonLTStd"/>
          <w:sz w:val="19"/>
          <w:szCs w:val="19"/>
          <w:lang w:val="es-ES"/>
        </w:rPr>
        <w:t>c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2093-2106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Él es... Vamos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: como señalábamos, Lope atribuye libremente a Fortunato y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Donato un deseo de acabar con Agustín que, en su origen remoto (Posidio,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IX, p. 58),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correspondía a los donatistas. El asunto pasó a la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(p. 853), y de allí al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Sanctorum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en ambos casos asignado de manera inespecífica a los «herejes»: «E tan fuertemente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eran perseguidos los herejes del glorioso sant Augustín, que ellos predicaban entre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sí no ser pecado matar al que los perseguía así como lobo sin piedad, y que Dios Nuestro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Señor perdonaría todos sus pecados y males al que lo matase» (f. 198r). De allí deriva sin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lugar a dudas el pasaje de la comedia, según demuestra la opinión vertida en los vv. 2095-2096: «que matar a Agustino no es pecado». La idea se corresponde literalmente con lo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afirmado en ese santoral (y en su fuente, la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), mas no del todo con el discurso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original de Posidio —respetado, por ejemplo, por Jerónimo Román (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I, 21,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f. 50r)—, que hablaba de una remisión de todos los pecados para quien acabara con la vida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del obispo.</w:t>
      </w:r>
    </w:p>
    <w:p w14:paraId="144D4647" w14:textId="738DC2CB" w:rsidR="00185B04" w:rsidRDefault="00185B04" w:rsidP="00185B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DEA84F4" w14:textId="18A34216" w:rsidR="00185B04" w:rsidRDefault="00F5125A" w:rsidP="00F5125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2374: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2107-2374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Aunque... cielo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: en las siguientes escenas, Lope entrelaza con maestría las acciones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correspondientes a dos episodios independientes de la biografía de Agustín: de un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lado, el olvido del rezo de unas Completas —falta anotada por el Demonio en su libro y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finalmente resuelta por el santo— y, de otro, su silencio ante las demandas de ayuda por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parte de una mujer, una actitud cuyo motivo exacto —la elevación del pensamiento de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Agustín en los misterios de la Trinidad— será revelado a esta última mediante una visión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milagrosa. Ambos episodios son narrados sin solución de continuidad en la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y, a partir de ella, en 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texto del que deriva, de modo indudable, la dramatización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de Lope.</w:t>
      </w:r>
    </w:p>
    <w:p w14:paraId="752BEA0A" w14:textId="77777777" w:rsidR="00185B04" w:rsidRPr="00185B04" w:rsidRDefault="00185B04" w:rsidP="00185B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076DE02" w14:textId="51489FE7" w:rsidR="00185B04" w:rsidRDefault="00F5125A" w:rsidP="00185B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2234: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2107-2234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Aunque... atormentar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: el episodio del rezo de las Completas, planteado aquí y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resuelto en los vv. 2269-2294, recrea y amplifica la narración del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que traduce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con absoluta fidelidad la letra de la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(p, 863). Cfr., para la presente escena: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«E aun léese que viviendo el bienaventurado sant Augustín en el cuerpo, y estando una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vez leyendo, vido venir delante de sí al Demonio, y traer sobre sus hombros un libro.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Y preguntole sant Augustín qué traía escripto en aquel libro, y respondiole el Demonio y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dijo: “En este libro traigo escriptos los pecados de los hombres”. E mandole el bienaventurado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sant Augustín que le abriese el libro y mostrase si traía algún pecado suyo escripto.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Y el Demonio abrió luego el libro y mostrole lo que de él tenía escripto. Y no halló sant Augustín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sino unas Completas que había dejado por olvido. E mandó al Demonio que lo esperase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allí hasta que él viniese» (f. 199r-v). Se trata de una «inepta historiuncula», al decir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de los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Acta Sanctorum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(Cuperus y Stiltingo 1743:359), incorporada tardíamente a la leyenda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sobre el santo. El motivo del «libro de los pecados» o «de la condenación»</w:t>
      </w:r>
      <w:r w:rsidR="00615D82">
        <w:rPr>
          <w:rFonts w:ascii="GranjonLTStd" w:hAnsi="GranjonLTStd" w:cs="GranjonLTStd"/>
          <w:sz w:val="19"/>
          <w:szCs w:val="19"/>
          <w:lang w:val="es-ES"/>
        </w:rPr>
        <w:t xml:space="preserve"> —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en oposición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al «libro de la vida»</w:t>
      </w:r>
      <w:r w:rsidR="00615D82">
        <w:rPr>
          <w:rFonts w:ascii="GranjonLTStd" w:hAnsi="GranjonLTStd" w:cs="GranjonLTStd"/>
          <w:sz w:val="19"/>
          <w:szCs w:val="19"/>
          <w:lang w:val="es-ES"/>
        </w:rPr>
        <w:t>—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 es frecuente en la literatura ejemplar (así en 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Liber exemplorum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en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Ci nous dit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o en 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Tractatus de diversis materiis praedicabi</w:t>
      </w:r>
      <w:r w:rsidR="00A23D80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ibus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, de Étienne de Bourbon), sin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que falte en ella el recuerdo de la anécdota protagonizada por san Agustín. Al respecto,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véase el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Thesaurus Exemplorum Medii Aevi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[en red]. Y añádase un pasaje relativo a san Ginés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 xml:space="preserve">recogido por Alonso de Villegas en su </w:t>
      </w:r>
      <w:r w:rsidR="00185B04" w:rsidRPr="00185B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Fructus Sanctorum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: «Y vi ángeles con rostros de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fuego que de un libro recitaban todos los pecados que en mi vida cometí. Dijéronme: “De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todos estos serás limpio con esta agua con que quieres ahora ser bañado”» («De mudanza</w:t>
      </w:r>
      <w:r w:rsidR="00185B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5B04" w:rsidRPr="00185B04">
        <w:rPr>
          <w:rFonts w:ascii="GranjonLTStd" w:hAnsi="GranjonLTStd" w:cs="GranjonLTStd"/>
          <w:sz w:val="19"/>
          <w:szCs w:val="19"/>
          <w:lang w:val="es-ES"/>
        </w:rPr>
        <w:t>de vida», ed. J. Aragüés, f. 324r).</w:t>
      </w:r>
    </w:p>
    <w:p w14:paraId="05127EAB" w14:textId="31922968" w:rsidR="00236204" w:rsidRDefault="00236204" w:rsidP="00185B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33A7873" w14:textId="158FACA7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2122: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2122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cargo con gasto y recibo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cargo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podría responder a la acepción forense de «culpas o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delitos que resultan contra el reo» (véase también el v. 2125), aunque Lope parece jugar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más bien con su sentido contable («el agregado de partidas o cantidades que resultan contra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un sujeto»), que entra en correlación con la alusión al «gasto» y «recibo»,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lastRenderedPageBreak/>
        <w:t>términos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habituales del «libro de caja» de los mercaderes. Y cfr.: «Son las lágrimas la moneda con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que se pagan y desquitan los pecados; de manera que entre Dios y el hombre hay libro de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gasto y recibo. El gasto del pecador son los pecados, y el recibo de Dios son las lágrimas»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(P. Malón de Chaide,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conversión de la Magdalena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, III, 25, ed. F. García, II, p. 245).</w:t>
      </w:r>
    </w:p>
    <w:p w14:paraId="7FBCE4C7" w14:textId="77777777" w:rsidR="00236204" w:rsidRP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7C716DB" w14:textId="0293F01E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2123: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2123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 mucho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, en lugar de la presente en la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,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seguida por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(«Lo mucho que sé escribir»), porque aquella hace más al sentido del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pasaje, sobre todo si se tiene en cuenta la afirmación del personaje en los vv. 2163-2165:</w:t>
      </w:r>
      <w:r w:rsidR="0023620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«cuya pluma [...] / ha bien años cinco mil / que, aunque escribe, escribe mal».</w:t>
      </w:r>
    </w:p>
    <w:p w14:paraId="7F2E3F22" w14:textId="77777777" w:rsidR="00236204" w:rsidRP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BC4ACEB" w14:textId="4B412901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2131: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2125-2131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Adán... Caín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: Gen 3,1-24 y 4,1-16.</w:t>
      </w:r>
    </w:p>
    <w:p w14:paraId="22C394FE" w14:textId="77777777" w:rsidR="00236204" w:rsidRP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32A99A5" w14:textId="49D33E32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2129: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2129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libro de vida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: es «aquel en que están escritos todos los predestinados» (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145C397" w14:textId="77777777" w:rsidR="00236204" w:rsidRP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4554CE5" w14:textId="3F9766E6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2133: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2133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borrados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: ‘tachados’, a la luz de los vv. 2138 y 2217.</w:t>
      </w:r>
    </w:p>
    <w:p w14:paraId="52E21086" w14:textId="77777777" w:rsidR="00236204" w:rsidRP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F4B58F7" w14:textId="42F19F8C" w:rsidR="00236204" w:rsidRDefault="00F5125A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2136: 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 xml:space="preserve">2133-2136 </w:t>
      </w:r>
      <w:r w:rsidR="00236204" w:rsidRPr="0023620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veen... veer</w:t>
      </w:r>
      <w:r w:rsidR="00236204" w:rsidRPr="00236204">
        <w:rPr>
          <w:rFonts w:ascii="GranjonLTStd" w:hAnsi="GranjonLTStd" w:cs="GranjonLTStd"/>
          <w:sz w:val="19"/>
          <w:szCs w:val="19"/>
          <w:lang w:val="es-ES"/>
        </w:rPr>
        <w:t>: cfr. más arriba la nota al v. 2072.</w:t>
      </w:r>
    </w:p>
    <w:p w14:paraId="455D4799" w14:textId="2690889B" w:rsidR="00236204" w:rsidRDefault="00236204" w:rsidP="0023620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D77634" w14:textId="640CC8DD" w:rsidR="00AC62D4" w:rsidRDefault="00F5125A" w:rsidP="008D4B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2138: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2138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echó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, dado que la que comparten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(«echa») parece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fruto de un sencillo error de transmisión. </w:t>
      </w:r>
    </w:p>
    <w:p w14:paraId="512CA4DC" w14:textId="77777777" w:rsidR="00AC62D4" w:rsidRDefault="00AC62D4" w:rsidP="008D4B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3E1CF16" w14:textId="1CFD8F86" w:rsidR="008D4BBA" w:rsidRDefault="00F5125A" w:rsidP="008D4B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-Italic" w:hAnsi="GranjonLTStd-Italic" w:cs="GranjonLTStd-Italic"/>
          <w:sz w:val="19"/>
          <w:szCs w:val="19"/>
          <w:lang w:val="es-ES"/>
        </w:rPr>
        <w:t xml:space="preserve">2138: </w:t>
      </w:r>
      <w:r w:rsidR="00AC62D4">
        <w:rPr>
          <w:rFonts w:ascii="GranjonLTStd-Italic" w:hAnsi="GranjonLTStd-Italic" w:cs="GranjonLTStd-Italic"/>
          <w:sz w:val="19"/>
          <w:szCs w:val="19"/>
          <w:lang w:val="es-ES"/>
        </w:rPr>
        <w:t xml:space="preserve">2138: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echó... rasgos por ella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: ‘la tachó con trazos’.</w:t>
      </w:r>
    </w:p>
    <w:p w14:paraId="58B2EAEA" w14:textId="77777777" w:rsidR="008D4BBA" w:rsidRPr="008D4BBA" w:rsidRDefault="008D4BBA" w:rsidP="008D4B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1D57BDA" w14:textId="0BECD787" w:rsidR="00236204" w:rsidRPr="004F4CD2" w:rsidRDefault="00F5125A" w:rsidP="004F4CD2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2149</w:t>
      </w:r>
      <w:r w:rsidR="00D37088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2145-2149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¿Qué dirá... hermosa?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: el pasaje se halla inspirado por las palabras de las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Meditaciones</w:t>
      </w:r>
      <w:r w:rsid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atribuidas a san Agustín: «Nam tua divina essentia semper caruit, ac caret materia,</w:t>
      </w:r>
      <w:r w:rsid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licet non careat forma, forma scilicet informata, forma formarum, forma formosissima» (XXX, p. 74). Las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Meditaciones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, junto al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Soliloquio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 xml:space="preserve">y el </w:t>
      </w:r>
      <w:r w:rsidR="008D4BBA" w:rsidRPr="008D4BB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Manual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, gozaron de una</w:t>
      </w:r>
      <w:r w:rsidR="004F4CD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enorme difusión en latín, pero también lo hicieron en castellano, en su primitiva traducción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de principios del Quinientos y en la debida, a finales de la centuria, a Pedro de Ribadeneyra.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Pero ninguna de estas dos últimas versiones parece ser la fuente de Lope en este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punto, como señalábamos en nuestro prólogo. En la primitiva traducción se ha perdido el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término «hermosa», presente en la comedia: «Porque tu divinal clemencia siempre careció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y carece de materia, aunque no carece de forma, conviene saber, informada con la forma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de las formas; forma radiantísima» (p. 38). Y en la versión de Ribadeneyra ha desaparecido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la voz «informada»: «Porque vuestra divina esencia siempre careció y carece de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materia, mas no carece de forma, pero de una forma que da forma, y es forma de todas las</w:t>
      </w:r>
      <w:r w:rsidR="008D4BB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8D4BBA" w:rsidRPr="008D4BBA">
        <w:rPr>
          <w:rFonts w:ascii="GranjonLTStd" w:hAnsi="GranjonLTStd" w:cs="GranjonLTStd"/>
          <w:sz w:val="19"/>
          <w:szCs w:val="19"/>
          <w:lang w:val="es-ES"/>
        </w:rPr>
        <w:t>formas, y forma hermosísima» (p. 95).</w:t>
      </w:r>
    </w:p>
    <w:p w14:paraId="547175D6" w14:textId="1FC284B6" w:rsidR="00D95366" w:rsidRDefault="00D95366" w:rsidP="008D4BB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469F829" w14:textId="2CB6E700" w:rsidR="00D95366" w:rsidRDefault="00F5125A" w:rsidP="00D953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2165: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 xml:space="preserve">2165 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cinco mil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: la edad del mundo redondeada muy al alza, si atendemos a las sencillas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 xml:space="preserve">cifras manejadas por el propio Lope en el auto del 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Viaje del alma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, que ubicaban la Ascensión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de Cristo en el año cuatro mil desde la Creación: «De Adán corren a Enoch un día y mil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años; / a Abraham otros mil y el día segundo; / mil y tercero al rapto de Elías cuentan; / a la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Ascensión de Cristo mil y el cuarto; / mil y seiscientos hasta nuestros tiempos, / que se viene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a contar el quinto día, / para seis mil faltando cuatrocientos» (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, ed.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J. B. Avalle-Arce, p. 110). Lo habitual era, con todo, manejar cifras más específicas. Véase,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por ejemplo, la exposición de Juan Sánchez Valdés de la Plata: «Según los hebreos hubo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del principio del mundo hasta el nacimiento de nuestro Salvador Jesucristo de la Virgen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siempre María 3965 años, y del nacimiento a este año en que yo escribo (que es de 50) son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1550, que son todos 5515 años. Y según la cuenta de los Setenta Intérpretes nació nuestro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Redentor año de la creación del mundo de 5199 años, y 1550 que ha que nació, son por todos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desde el principio del mundo hasta el año presente 6749 años» (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Corónica y Historia General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Hombre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 xml:space="preserve">, IV, 43, f. 204r). También Hugo Ripelin se haría eco en su </w:t>
      </w:r>
      <w:r w:rsidR="00D95366" w:rsidRPr="00D9536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Compendium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de esas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discordancias en el cálculo: «Igitur ab exordio mundi usque ad Christum secundum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hebraeos habemus annos 3952, sed secundum Hieronymum est haec computatio, secundum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vero 72, quos graeci sequuntur, 5508; Eusebius autem quem Orosius secutus est, inter</w:t>
      </w:r>
      <w:r w:rsidR="00D9536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95366" w:rsidRPr="00D95366">
        <w:rPr>
          <w:rFonts w:ascii="GranjonLTStd" w:hAnsi="GranjonLTStd" w:cs="GranjonLTStd"/>
          <w:sz w:val="19"/>
          <w:szCs w:val="19"/>
          <w:lang w:val="es-ES"/>
        </w:rPr>
        <w:t>utrosque incedens numerat annos 5198, quos pene omnes Latini sequuntur» (II, 10, p. 121).</w:t>
      </w:r>
    </w:p>
    <w:p w14:paraId="55D6637C" w14:textId="1CB37C38" w:rsidR="00D95366" w:rsidRDefault="00D95366" w:rsidP="00D9536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917FAFA" w14:textId="241BC015" w:rsidR="00F3019F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2188: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2175-2188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Padre... entiendo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: el soneto figura, sin variantes, en el libro V de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</w:t>
      </w:r>
      <w:r w:rsid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Belén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(ed. A. Carreño, p. 536).</w:t>
      </w:r>
    </w:p>
    <w:p w14:paraId="6C207974" w14:textId="77777777" w:rsidR="00F3019F" w:rsidRP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</w:p>
    <w:p w14:paraId="0FDB1447" w14:textId="1479B51D" w:rsidR="00F3019F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2175: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2175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ab eterno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: «locución puramente latina, pero muy usada en castellano, y vale lo mismo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que desde la eternidad» (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BEE01EB" w14:textId="77777777" w:rsidR="00F3019F" w:rsidRP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9BD8FA7" w14:textId="24C9E09D" w:rsidR="00F3019F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2179: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2179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protervo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: «insolente, arrogante» (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). Es de nuevo alusión a Luzbel. Véase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la nota a los vv. 459-466.</w:t>
      </w:r>
    </w:p>
    <w:p w14:paraId="4EB3EADB" w14:textId="77777777" w:rsidR="00F3019F" w:rsidRP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60CB8BF" w14:textId="60956C1B" w:rsidR="00F3019F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2184</w:t>
      </w:r>
      <w:r w:rsidR="00235D70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2183-2184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Santa... consistes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: Lope parece recrear de nuevo un pasaje de las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Meditaciones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,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muy cercano al que inspiraba los vv. 2145-2149: «O una Trinitas et trina unitas Deus [...]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Inseparabilis ergo naturae tuae unitas, separabiles non potest habere personas, quia sicut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es Trinitas in unitate, et unitas in Trinitate, sic separationem non potes habere personarum» (pp. 75-76; «¡Oh, Trinidad una, y trina unidad! [...] Siendo, pues, inseparable la unidad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de vuestra naturaleza, no puede tener personas en la substancia separable, porque así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como sois Trinidad en unidad y unidad en Trinidad, así las personas divinas no pueden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estar apartadas»; pp. 94-97).</w:t>
      </w:r>
    </w:p>
    <w:p w14:paraId="58DD7E17" w14:textId="77777777" w:rsidR="00F3019F" w:rsidRP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CB12099" w14:textId="18916F69" w:rsidR="00D95366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2186: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2186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hermosa... alguna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: véase la nota a los vv. 2145-2149.</w:t>
      </w:r>
    </w:p>
    <w:p w14:paraId="288C4178" w14:textId="27B85896" w:rsid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62B2A9D" w14:textId="088B50DD" w:rsidR="00F3019F" w:rsidRDefault="00F5125A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2214: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2213-2214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David... Madalena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: como san Pablo y san Pedro (cfr. más arriba las notas a los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vv. 1131 y 1913-1920), y como el propio Agustín, David y María Magdalena constituyen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ejemplos habituales en los discursos sobre el arrepentimiento. Para el pecado de David,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véase 2 Sam 11-12, 1-25. La Vida de la Magdalena, que tenía un sustento muy parcial</w:t>
      </w:r>
      <w:r w:rsidR="00F3019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 xml:space="preserve">en las menciones evangélicas, se narra en los ff. 145r-148r del </w:t>
      </w:r>
      <w:r w:rsidR="00F3019F" w:rsidRPr="00F3019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F3019F" w:rsidRPr="00F3019F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689981AC" w14:textId="641082DE" w:rsidR="00F3019F" w:rsidRDefault="00F3019F" w:rsidP="00F3019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68BBAAC" w14:textId="3A00F833" w:rsidR="00FB3ED8" w:rsidRDefault="006A1B95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2217: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2217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los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: la lección de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es preferible a la presente en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(«sus»), que constituye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seguramente una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immutatio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por atracción del posesivo del v. 2218 («su»).</w:t>
      </w:r>
    </w:p>
    <w:p w14:paraId="7E74CE2B" w14:textId="77777777" w:rsidR="00FB3ED8" w:rsidRPr="00FB3ED8" w:rsidRDefault="00FB3ED8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75457C" w14:textId="133EDF38" w:rsidR="00FB3ED8" w:rsidRDefault="006A1B95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2227</w:t>
      </w:r>
      <w:r w:rsidR="000723D8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2227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Completas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: «la última con que se terminan las horas canónicas del día en el rezo y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oficio divino» (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543C373A" w14:textId="77777777" w:rsidR="00FB3ED8" w:rsidRPr="00FB3ED8" w:rsidRDefault="00FB3ED8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8796140" w14:textId="749DBA66" w:rsidR="00F3019F" w:rsidRDefault="006A1B95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2234: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2231-2234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¡Oh, quien... atormentar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: el parlamento del Demonio, presente en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, falta en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el texto de la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 xml:space="preserve">y, a su zaga, en </w:t>
      </w:r>
      <w:r w:rsidR="00FB3ED8" w:rsidRPr="00FB3ED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. Entiendo que puede tratarse de una laguna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en estos últimos testimonios y no tanto de un pasaje de la primera versión omitido por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Lope en la redacción definitiva. Así invita a pensarlo el tono de esos cuatro versos (ajenos,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aparentemente, a cualquier problema doctrinal) y, por encima de todo, el desajuste métrico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provocado por la falta de los mismos, que seguramente habría sido corregido de tratarse</w:t>
      </w:r>
      <w:r w:rsidR="00FB3E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FB3ED8" w:rsidRPr="00FB3ED8">
        <w:rPr>
          <w:rFonts w:ascii="GranjonLTStd" w:hAnsi="GranjonLTStd" w:cs="GranjonLTStd"/>
          <w:sz w:val="19"/>
          <w:szCs w:val="19"/>
          <w:lang w:val="es-ES"/>
        </w:rPr>
        <w:t>de una omisión voluntaria.</w:t>
      </w:r>
    </w:p>
    <w:p w14:paraId="370BD765" w14:textId="5C5316C8" w:rsidR="00FB3ED8" w:rsidRDefault="00FB3ED8" w:rsidP="00FB3ED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454EA76" w14:textId="753C2F63" w:rsidR="002B5938" w:rsidRDefault="006A1B95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2268: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2235-2268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Presumo... con él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: Lope aprovecha el paréntesis en el episodio del rezo de las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Completas —derivado de la salida de Agustín hacia la iglesia— para introducir en escena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a la mujer que protagonizará la siguiente anécdota,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culminada con la visión maravillosa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del santo ensimismado en su reflexión sobre la Santísima Trinidad (vv. 2294-2374).</w:t>
      </w:r>
    </w:p>
    <w:p w14:paraId="62605A8C" w14:textId="77777777" w:rsidR="002B5938" w:rsidRPr="002B5938" w:rsidRDefault="002B5938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1AFAB55" w14:textId="69AA60C2" w:rsidR="002B5938" w:rsidRDefault="006A1B95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2244: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2244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remitir mi exceso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: ‘perdonar mi pecado’.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Remitir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«vale también perdonar o absolver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de alguna culpa o delito».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Exceso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«vale también demasía, maldad, enormidad, culpa y delito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grave» (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4A9927C8" w14:textId="77777777" w:rsidR="002B5938" w:rsidRPr="002B5938" w:rsidRDefault="002B5938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A9DCF5E" w14:textId="0D329AE8" w:rsidR="00FB3ED8" w:rsidRDefault="006A1B95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2251: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2251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puesto que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: ‘aunque’.</w:t>
      </w:r>
    </w:p>
    <w:p w14:paraId="117D4778" w14:textId="0E2B74AE" w:rsidR="002B5938" w:rsidRDefault="002B5938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427DF86" w14:textId="1CA6D279" w:rsidR="002B5938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2294: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2269-2294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Gracias... libro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 xml:space="preserve">: como sucedía con la primera parte del episodio (vv. 2107-2234), la conclusión del mismo recrea el discurso del </w:t>
      </w:r>
      <w:r w:rsidR="002B5938" w:rsidRPr="002B593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: «Y fuese sant Augustín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a la iglesia, y rezó devotamente las Completas y las otras oraciones que acostumbraba a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decir, con estudio y diligencia. Y tornose adonde estaba el Demonio, y mandole que le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mostrase otra vez el libro y lo que tenía de él escripto. Y el Demonio revolvió muchas veces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el libro, y halló raído lo que tenía de él escripto. Y díjole con gran saña: “Malamente me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has engañado, y pésame porque te mostré el libro, que por tus oraciones has ya raído lo que</w:t>
      </w:r>
      <w:r w:rsidR="002B593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B5938" w:rsidRPr="002B5938">
        <w:rPr>
          <w:rFonts w:ascii="GranjonLTStd" w:hAnsi="GranjonLTStd" w:cs="GranjonLTStd"/>
          <w:sz w:val="19"/>
          <w:szCs w:val="19"/>
          <w:lang w:val="es-ES"/>
        </w:rPr>
        <w:t>tenía de ti escripto”» (f. 199v).</w:t>
      </w:r>
    </w:p>
    <w:p w14:paraId="128CE5D7" w14:textId="425A2C77" w:rsidR="002B5938" w:rsidRDefault="002B5938" w:rsidP="002B593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4E1E34" w14:textId="66324715" w:rsidR="00CD2195" w:rsidRDefault="006A1B95" w:rsidP="00CD21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2280: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2280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ti me río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: acepto la lectura de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(proponiendo todo el verso como un aparte),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que hace al sentido y respeta una rima con el v. 2277 perdida en la lección propuesta por la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y por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(«di, temerario»). Esta última es la asumida por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, aunque con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la indicación pertinente acerca de su falla en la rima.</w:t>
      </w:r>
    </w:p>
    <w:p w14:paraId="6CCA2903" w14:textId="77777777" w:rsidR="00CD2195" w:rsidRPr="00CD2195" w:rsidRDefault="00CD2195" w:rsidP="00CD21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ACC9DDC" w14:textId="2B449FDA" w:rsidR="00CD2195" w:rsidRDefault="006A1B95" w:rsidP="004D76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2374: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2294-2374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Quiero... cielo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: el episodio de la mujer ignorada por un Agustín absorto en sus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reflexiones sobre la Trinidad, de carácter apócrifo, figuraba en la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(pp. 863-864), de donde pasó al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, texto al que remite, con toda probabilidad, la recreación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de Lope: «E como una mujer fuese injuriada de unos hombres maliciosos, fuese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para el bienaventurado sant Augustín a le demandar consejo y ayuda, y hallolo estudiando.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Y saludolo con toda reverencia, mas él no le respondió ni alzó su cabeza. Y pensando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ella que no alzaba la cabeza con gran sanctidad, por no mirar a la mujer en la cara, allegose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a cerca y recontole su negocio con toda diligencia. Mas él no le dio respuesta ni se alzó a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ella. Y ella, pensando que la despreciaba, partiose de él con mucha tristeza. E otro día, diciendo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sant Augustín misa, estaba aquella mujer a la oír, y después de alzar fue arrebatada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en spíritu y llevada delante la majestad de la sancta Trinidad, y vido estar allí al bienaventurado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sant Augustín, inclinada la cara, y disputar subtil y cuidadosamente de la gloria de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la Trinidad. Y vino a ella una voz y díjole: “Cuando ayer fuiste a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lastRenderedPageBreak/>
        <w:t>Augustín, él estaba disputando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cuidadosamente de la gloria de la Trinidad, y no supo que fueras a él. Mas torna a él</w:t>
      </w:r>
      <w:r w:rsidR="004D76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seguramente, y hallarlo has de gran piedad, y darte ha consejo saludable. Y ella fuese para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él, y él oyola benignamente, y diole el consejo que le convenía» (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,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f. 199v). Jerónimo Román incorporó el episodio a su obra, probablemente a partir de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una lectura directa de la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, dada la fidelidad léxica que manifiesta el pasaje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(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, I, 20, f. 46v). Alonso de Orozco, por el contrario, ofrecía una versión llena de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elementos ajenos al discurso de Varazze (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, f. 8r-v). En el carácter apócrifo de la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 xml:space="preserve">anécdota insisten los </w:t>
      </w:r>
      <w:r w:rsidR="00CD2195" w:rsidRPr="00CD219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Acta Sanctorum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(Cuperus y</w:t>
      </w:r>
      <w:r w:rsidR="00E20CE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Stiltingo 1743:358). Teulade [2008:95-96]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señala la capacidad de este tipo de escenas para hacer visible la perfección «interior» del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santo ante el resto de los personajes y ante los espectadores, apuntando al paso su evidente</w:t>
      </w:r>
      <w:r w:rsidR="00CD219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D2195" w:rsidRPr="00CD2195">
        <w:rPr>
          <w:rFonts w:ascii="GranjonLTStd" w:hAnsi="GranjonLTStd" w:cs="GranjonLTStd"/>
          <w:sz w:val="19"/>
          <w:szCs w:val="19"/>
          <w:lang w:val="es-ES"/>
        </w:rPr>
        <w:t>dimensión metateatral. Y cfr. así mismo Teulade [2012:151-152].</w:t>
      </w:r>
    </w:p>
    <w:p w14:paraId="38F32D87" w14:textId="64265A8C" w:rsidR="00CD2195" w:rsidRDefault="00CD2195" w:rsidP="00CD21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8C4D045" w14:textId="4DBCD6F5" w:rsidR="00C3546A" w:rsidRDefault="006A1B95" w:rsidP="00C3546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2326: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2325-2326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mujer... demonio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: son tópicos asiduos en la literatura áurea, con una evidente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dimensión proverbial. Nótese que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flaqueza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es «fragilidad y facilidad de caer en algún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vicio, y especialmente contra la castidad»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(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). A propósito de esa «flaqueza» femenina,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en un sentido más general, véanse por ejemplo los versos de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Las mocedades de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Bernardo del Carpio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pieza atribuida a Lope: «¡Ay, honra [...] / Que siendo tan noble joya, /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en flaqueza femenil / nuestra nobleza se apoya! [...] / Mujer es toda flaqueza, / que tener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sangre de rey / no muda naturaleza» (III, ed. M. Menéndez Pelayo, p. 7). Y recuérdese,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claro está, el soneto «Al viento se encomienda, al mar se entrega» de las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Rimas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de Lope, en el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que el poeta ilustra metafóricamente los vanos afanes de «quien pone su esperanza en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mujer flaca», aquí en el sentido de ‘voluble’ (en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humanas y otros versos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ed. A. Carreño,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p. 293). La «sabiduría» del Demonio es proverbial: «Por eso dizen que el diablo sabe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tanto —o ke sabe mucho—, porke es viexo» (Correas,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Vocabulario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ed. L. Combet, p. 604).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Como recordaba fray Héctor Pinto: «El demonio sabe muchas cosas; en tanto que este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nombre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demon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que nosotros llamamos demonio, quiere decir en griego sabidor. Y por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esto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dice Lactancio Firmiano, a quien sigue san Agustín en el nono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civitate Dei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que le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fue puesto este nombre por el gran conocimiento que tenía de muchas cosas» (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Imagen de la</w:t>
      </w:r>
      <w:r w:rsidR="00C3546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vida cristiana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ed. E. Glaser, p. 338).</w:t>
      </w:r>
    </w:p>
    <w:p w14:paraId="2D3D487E" w14:textId="77777777" w:rsidR="00C3546A" w:rsidRPr="00C3546A" w:rsidRDefault="00C3546A" w:rsidP="00C3546A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E6CAA24" w14:textId="2395EEF4" w:rsidR="00CD2195" w:rsidRDefault="006A1B95" w:rsidP="00C3546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2326: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2326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muy necio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: ‘ingenuo, poco precavido’, a tenor del contexto. Según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necio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es «ignorante, y que no sabe lo que podía y debía saber», pero también «imprudente o falto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de razón, terco y porfiado en lo que hace o dice», por lo que quizá quepa inferir en las palabras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de la mujer una crítica a los implacables códigos del honor. Véanse, entre otros, los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versos de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Estrella de Sevilla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otrora atribuida a Lope de Vega, pero debida seguramente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a Andrés de Claramonte: «Allí está el tirano Honor, / cargado de muchos necios, / que por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la honra padecen» (III, vv. 1452-2454, ed. A. Rodríguez López-Vázquez, p. 261). Y cfr.: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 xml:space="preserve">«¡Ay, necio honor!, perdonad, / que amor quiere hacer extremos» (Lope de Vega,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perro</w:t>
      </w:r>
      <w:r w:rsid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C3546A" w:rsidRPr="00C3546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hortelano</w:t>
      </w:r>
      <w:r w:rsidR="00C3546A" w:rsidRPr="00C3546A">
        <w:rPr>
          <w:rFonts w:ascii="GranjonLTStd" w:hAnsi="GranjonLTStd" w:cs="GranjonLTStd"/>
          <w:sz w:val="19"/>
          <w:szCs w:val="19"/>
          <w:lang w:val="es-ES"/>
        </w:rPr>
        <w:t>, III, vv. 2698-2699, ed. P. Laskaris, p. 223).</w:t>
      </w:r>
    </w:p>
    <w:p w14:paraId="620FDE87" w14:textId="15D8D0C4" w:rsidR="00C3546A" w:rsidRDefault="00C3546A" w:rsidP="00C3546A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9CD9C03" w14:textId="7B8B78B7" w:rsidR="00C3546A" w:rsidRDefault="006A1B95" w:rsidP="00DB787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2334: 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 xml:space="preserve">2334 </w:t>
      </w:r>
      <w:r w:rsidR="00DB7875" w:rsidRPr="00DB78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acrisola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>: «acrisolar» es «purificar, limpiar y purgar en el crisol el oro o la plata [...]</w:t>
      </w:r>
      <w:r w:rsidR="00DB78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>mediante la operación del fuego». «Acrisolarse, metafóricamente, es purificarse y manifestarse</w:t>
      </w:r>
      <w:r w:rsidR="00DB78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>la pureza y realidad de las acciones y virtudes, mediante el crisol de los trabajos,</w:t>
      </w:r>
      <w:r w:rsidR="00DB787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>persecuciones, exámenes, pruebas y otros medios por donde se califica la verdad» (</w:t>
      </w:r>
      <w:r w:rsidR="00DB7875" w:rsidRPr="00DB787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DB7875" w:rsidRPr="00DB7875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C92F154" w14:textId="1C40F8C9" w:rsidR="00DB7875" w:rsidRDefault="00DB7875" w:rsidP="00DB787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9DFF044" w14:textId="795CAD5C" w:rsidR="00180A58" w:rsidRDefault="006A1B95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@Trinidad: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2354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Va... Trinidad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: la apariencia posee una evidente filiación iconográfica, dada la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representación frecuente del santo contemplando la Santísima Trinidad. En la representación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más habitual de la escena, Agustín aparece arrodillado, con el corazón inflamado en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la mano, y los ángeles señalan la presencia de las tres personas divinas en el cielo. Al respecto,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Réau [2000-2002:II, 3, p. 42]. Un breve análisis de esa aparición de la Santísima Trinidad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«pintada», en el contexto de la presencia de imágenes sagradas en la comedia de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santos, ofrece Fernández Rodríguez [2005:89].</w:t>
      </w:r>
    </w:p>
    <w:p w14:paraId="31BDE641" w14:textId="77777777" w:rsidR="00180A58" w:rsidRPr="00180A58" w:rsidRDefault="00180A58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CDC71E" w14:textId="707A18C6" w:rsidR="00180A58" w:rsidRDefault="006A1B95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2362: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2355-2362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Cuando... falta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añade al parlamento una tercera redondilla (señalada en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el aparato crítico). No resulta sencillo adivinar si se perdió en el proceso de transmisión del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texto o Lope la eliminó en esta redacción definitiva.</w:t>
      </w:r>
    </w:p>
    <w:p w14:paraId="2CAFEC32" w14:textId="77777777" w:rsidR="00180A58" w:rsidRPr="00180A58" w:rsidRDefault="00180A58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39505A0" w14:textId="1645CC4A" w:rsidR="00DB7875" w:rsidRDefault="006A1B95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2362: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2362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haga... falta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: la lección de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parece preferible a la propuesta por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(«haya,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 xml:space="preserve">cuando escribe, falta»). Así lo sugiere la acepción recogida por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: «Hacer falta.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Vale también no estar uno pronto al tiempo que debía estarlo, lo cual se dice regularmente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del criado». Y así lo confirman otras ocurrencias de esa construcción en la obra lopesca: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«No nos detengamos tanto, / que parte el Emperador / y no es razón hacer falta» (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casamiento</w:t>
      </w:r>
      <w:r w:rsidR="00180A5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80A58" w:rsidRPr="00180A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la muerte</w:t>
      </w:r>
      <w:r w:rsidR="00180A58" w:rsidRPr="00180A58">
        <w:rPr>
          <w:rFonts w:ascii="GranjonLTStd" w:hAnsi="GranjonLTStd" w:cs="GranjonLTStd"/>
          <w:sz w:val="19"/>
          <w:szCs w:val="19"/>
          <w:lang w:val="es-ES"/>
        </w:rPr>
        <w:t>, ed. L. Giuliani, p. 1198).</w:t>
      </w:r>
    </w:p>
    <w:p w14:paraId="63E452B2" w14:textId="494552E7" w:rsidR="000755DD" w:rsidRDefault="000755DD" w:rsidP="00180A58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065333B" w14:textId="452F391F" w:rsidR="000755DD" w:rsidRDefault="006A1B95" w:rsidP="000755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2503: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2375-2503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estas... Vos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: en las siguientes escenas, Lope imbrica de nuevo dos conocidas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anécdotas de su biografía: su fallido intento de asesinato y el encuentro con el niño 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orillas del mar. Pero, en este caso, los dos episodios parecen haber llegado a Lope por diferentes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vías. El relato del plan para acabar con la vida del obispo (procedente de la obra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de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Posidio, y presente tanto en la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como en las crónicas de Román y Orozco)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parece remitir a la propuesta del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, como lo hacía de modo inequívoco la primera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referencia al deseo de venganza de los herejes (vv. 2093-2106). La anécdota del niño,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de origen mucho más tardío, no figura en el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ni en la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Crónica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de Alonso de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Orozco, como tampoco lo hacía en la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. Sí la refiere Jerónimo Román (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,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I, 12, f. 29r), aunque con algunas variantes con respecto a la comedia: esencialmente, la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ubicación de la escena en Civita Vecchia, antes de la vuelta del santo a África (localización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aquella también frecuente en la tradición), o la omisión de cualquier referencia a la «concha» utilizada por el niño para recoger el agua (v. 2461). No es necesario, con todo, suponer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una consulta por parte de Lope de la obra de Román, dada la difusión del episodio y la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presencia de sus motivos esenciales (incluida aquella concha, a veces sustituida por una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cuchara) en la iconografía en torno al santo (véase la nota a los vv. 2391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-2491). El propio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Lope recreó la misma escena en el romance «A San Agustín», presente en las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sacras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(en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, ed. J. M. Blecua, pp. 505-507).</w:t>
      </w:r>
    </w:p>
    <w:p w14:paraId="5865FC55" w14:textId="77777777" w:rsidR="000755DD" w:rsidRPr="000755DD" w:rsidRDefault="000755DD" w:rsidP="000755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38A3267" w14:textId="709A03C9" w:rsidR="000755DD" w:rsidRDefault="006A1B95" w:rsidP="000755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2391: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2375-2391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estas... señas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: ya se ha comentado la libertad de Lope al proponer a Fortunato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y Donato como los autores de este plan contra Agustín, que Jerónimo Román, siguiendo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a Posidio, atribuía a los donatistas (y, de modo más concreto, a la violenta facción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de los circunceliones), y que la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 xml:space="preserve">y el </w:t>
      </w:r>
      <w:r w:rsidR="000755DD" w:rsidRPr="000755D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asignaron a unos inespecíficos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«herejes» (para esos pasajes, véase la nota a los vv. 2492-2503). Ninguna de esas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fuentes, por lo demás, situaba el episodio cerca del mar, ubicación forzada por Lope para</w:t>
      </w:r>
      <w:r w:rsidR="000755D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755DD" w:rsidRPr="000755DD">
        <w:rPr>
          <w:rFonts w:ascii="GranjonLTStd" w:hAnsi="GranjonLTStd" w:cs="GranjonLTStd"/>
          <w:sz w:val="19"/>
          <w:szCs w:val="19"/>
          <w:lang w:val="es-ES"/>
        </w:rPr>
        <w:t>facilitar la inserción del encuentro de Agustín con el niño.</w:t>
      </w:r>
    </w:p>
    <w:p w14:paraId="5665A635" w14:textId="14A63292" w:rsidR="000755DD" w:rsidRDefault="000755DD" w:rsidP="000755D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2C9BD79" w14:textId="1952FB71" w:rsidR="00E756E4" w:rsidRDefault="006A1B95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2377</w:t>
      </w:r>
      <w:r w:rsidR="007843DC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2377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estampa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: «es también la huella que deja hecha o figurada en la tierra la planta del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pie» (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520FB34" w14:textId="77777777" w:rsidR="00E756E4" w:rsidRP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82560A" w14:textId="309AA7AF" w:rsidR="00E756E4" w:rsidRDefault="006A1B95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2387: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2387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Dice muy bien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: ‘suena bien, encaja’. No veo necesaria la enmienda de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(«Dices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muy bien»), a pesar de que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trae la misma lección. Cfr.: «Traía vestida de pardilla raja /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una gran saya entera, hecha al uso, / que le dice muy bien, cuadra y encaja» (Miguel de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Cervantes,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Viaje del Parnaso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, ed. F. Sevilla Arroyo y A. Rey Hazas, p. 1301).</w:t>
      </w:r>
    </w:p>
    <w:p w14:paraId="1AA600BC" w14:textId="77777777" w:rsidR="00E756E4" w:rsidRP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614E1D7" w14:textId="1F2B54DC" w:rsidR="00E756E4" w:rsidRPr="00FE5CA3" w:rsidRDefault="006A1B95" w:rsidP="00FE5CA3">
      <w:pPr>
        <w:autoSpaceDE w:val="0"/>
        <w:autoSpaceDN w:val="0"/>
        <w:adjustRightInd w:val="0"/>
        <w:spacing w:after="0" w:line="240" w:lineRule="auto"/>
        <w:jc w:val="both"/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2491: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2391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-2491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Sale Agustín... mano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: el delicioso encuentro con el niño afanado en recoger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el agua del mar se incorporó tardíamente a la leyenda sobre san Agustín. A partir de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una información de Hilka, Marrou [1978] señala que su origen puede rastrearse en los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inicios del Doscientos, en un ejemplo incluido por Cesáreo de Heisterbach en uno de sus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sermones y en sus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Libri miraculorum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(II, 1, ed. A. Hilka, pp. 75-76), donde el episodio se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encuentra protagonizado por un anónimo profesor parisino. Fue probablemente Thomas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de Cantimpré quien, a mediados de ese siglo, lo relacionó con san Agustín, en su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Bonum</w:t>
      </w:r>
      <w:r w:rsid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universale de apibus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(II, 47, pp. 437-438), aunque la anécdota se siguiera asociando en otros</w:t>
      </w:r>
      <w:r w:rsid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textos a un protagonista innominado o a otros personajes históricos, como Alain de Lille.</w:t>
      </w:r>
      <w:r w:rsidR="00FE5CA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Los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Acta Sanctorum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(Cuperus y Stiltingo 1743:357-358) y el propio Marrou recuerdan la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presencia de la misma en el capítulo dedicado a san Agustín en el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Catalogus Sanctorum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(1369-1372) de Petrus de Natalibus, al tiempo que destacan su carácter apócrifo, delatado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por el silencio de las fuentes antiguas. Pero no falta la leyenda en otros textos, como el célebre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Magnum Speculum Exemplorum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o los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Sermones de sanctis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del propio Varazze. Al respecto,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véase la ficha correspondiente en el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Thesaurus Exemplorum Medii Aevi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[en red], donde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se señala también su correspondencia con el ítem 4986 del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Index exemplorum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de Tubach.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Para su localización en otros repertorios folclóricos, Gutiérrez Martínez [2013:161]. Para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la iconografía de la escena, Réau [2000-2002:II, 3, pp. 41-42] y Marrou [1978:409-411],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quien destaca la presencia de la misma en el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Tempio eremitano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(1608), obra ilustrada de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Ambrogio Staibano, miembro de la Orden de los Ermitaños de San Agustín. J. y P. Courcelle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[1969:60; 1972:13, 23-42, 45, 49-50, 76, 93, 105-106, 138, 154] señalan que el episodio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apareció vinculado a un ciclo pictórico sobre el santo por primera vez en el siglo </w:t>
      </w:r>
      <w:r w:rsidR="00E756E4" w:rsidRPr="00E756E4">
        <w:rPr>
          <w:rFonts w:ascii="GranjonLTStd" w:hAnsi="GranjonLTStd" w:cs="GranjonLTStd"/>
          <w:smallCaps/>
          <w:sz w:val="19"/>
          <w:szCs w:val="19"/>
          <w:lang w:val="es-ES"/>
        </w:rPr>
        <w:t>xv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, en un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cuadro debido a Gozzoli. La escena formaba parte de las imágenes consagradas por la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piedad popular en las estampas de finales del siglo </w:t>
      </w:r>
      <w:r w:rsidR="00A8243D" w:rsidRPr="00E756E4">
        <w:rPr>
          <w:rFonts w:ascii="GranjonLTStd" w:hAnsi="GranjonLTStd" w:cs="GranjonLTStd"/>
          <w:sz w:val="19"/>
          <w:szCs w:val="19"/>
          <w:lang w:val="es-ES"/>
        </w:rPr>
        <w:t>XVI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 y sería objeto de numerosas representaciones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en la centuria siguiente, como la presente en la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Iconographia magni patris Aurelii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Augustini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(1624) de Bolswert, obra de enorme fortuna e influencia, o la incorporada por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Wandereisen a la serie de grabados que adornan la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 Aurelii Augustini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(1631). La leyenda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es el asunto de numerosos cuadros, como los pintados por Rubens (1637) o Murillo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(1678), este último a instancias de los ermitaños de Sevilla. En su tratado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sanctis imaginibus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et picturis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(1568), Molano se mostraba contrario a la difusión de la imagen, aunque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debiera tolerarse por el clero en aquellos lugares donde ya se encontraba expuesta. Cfr.: «Unde huiusmodi picturam, quae non est celebris in Ecclesia, tolerandam quidem puto a clero ubi posita est, nullo autem modo ab eis extendendam» (LXVIII, f. 126v).</w:t>
      </w:r>
    </w:p>
    <w:p w14:paraId="6D61441B" w14:textId="477EC1BC" w:rsid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4DB21EF" w14:textId="505925AE" w:rsidR="00E756E4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2454: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2392-2454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Señor... suerte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: las reflexiones del protagonista sobre la Santísima Trinidad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asumen algunas nociones teológicas básicas, tomadas de nuevo del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Compendium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de Hugo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Ripelin de Estrasburgo, según se advertirá en las notas siguientes (vv. 2396-2403, 2404-2411, 2412-2414, 2420-2422 y 2442-2454). Los cuatro primeros versos (vv. 2392-2395), con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todo, podrían estar fundados en la lectura de las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Meditaciones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atribuidas al santo. El pasaje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observa en su conjunto una relación muy tenue con el inicio del citado romance «A San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Agustín»: «En las riberas del mar / se paseaba Agustino, / altos pensamientos tiene, / hijos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de su ingenio altivo. / Lo que presume entender, / ningún mortal lo ha entendido: / cómo es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Dios uno en esencia, / siendo en las personas trino. / Cómo es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lastRenderedPageBreak/>
        <w:t>el Padre increado, / y cómo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engendra a su Hijo / eternamente y procede / de los dos el Santo Espíritu / [...] / Cómo la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primer Persona / es sin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ninguna y ha sido, / y que es por generación / la segunda, que es el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Hijo / [...] / El ser Hijo y Padre eternos, / porque son correlativos / y el Espíritu aquel lazo,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/ que en amor los tiene unidos» (vv. 1-28).</w:t>
      </w:r>
    </w:p>
    <w:p w14:paraId="3D8C7C26" w14:textId="5183977E" w:rsid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57A6DF" w14:textId="233A7E68" w:rsidR="00E756E4" w:rsidRDefault="006A1B95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2395: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2392-2395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Señor... Dios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5D61D0">
        <w:rPr>
          <w:rFonts w:ascii="GranjonLTStd" w:hAnsi="GranjonLTStd" w:cs="GranjonLTStd"/>
          <w:sz w:val="19"/>
          <w:szCs w:val="19"/>
          <w:lang w:val="es-ES"/>
        </w:rPr>
        <w:t>s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 xml:space="preserve">egún las </w:t>
      </w:r>
      <w:r w:rsidR="00E756E4" w:rsidRPr="00E756E4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Meditaciones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: «Non enim summae bonitatis, quae tu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ipse es, profitemur originem, ex qua omnia, per quam omnia, in qua omnia, sed eius participatione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dicimus omnia bona» (XXX, p. 74; «No conocemos origen ni principio en la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summa bondad, que sois Vos mismo, de la cual, y por la cual, y en la cual son todas las cosas,</w:t>
      </w:r>
      <w:r w:rsidR="00E756E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E756E4" w:rsidRPr="00E756E4">
        <w:rPr>
          <w:rFonts w:ascii="GranjonLTStd" w:hAnsi="GranjonLTStd" w:cs="GranjonLTStd"/>
          <w:sz w:val="19"/>
          <w:szCs w:val="19"/>
          <w:lang w:val="es-ES"/>
        </w:rPr>
        <w:t>y por la cual decimos que todas las cosas son buenas»; trad. Ribadeneyra, ff. 94v-95r).</w:t>
      </w:r>
    </w:p>
    <w:p w14:paraId="0ACCDFD9" w14:textId="70B437B5" w:rsidR="00E756E4" w:rsidRDefault="00E756E4" w:rsidP="00E756E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624E277" w14:textId="55ADC51C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2403: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2396-2403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Padre... esencia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es calco de la idea expuesta por Hugo Ripelin: «ergo Deus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pater ab aeterno filium sibi aequalem genuit, cui divinitatis suae essentiam communicavit»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Compendium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, I, 4, «Quod pater est», p. 14). También el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Tratado de la naturaleza de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Dios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, de Juan de Palafox y Mendoza, tenía como fuente inconfesada el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Compendium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«Luego para esto Dios Padre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ab aeterno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engendró a su Hijo eterno, comunicándole aquella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su dignidad de divinidad, y la igualdad de poder y magestad» (p. 11).</w:t>
      </w:r>
    </w:p>
    <w:p w14:paraId="5D40A5F2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2D59CFC" w14:textId="32DF9E2F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2396: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2396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comunicable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«lo que se puede unir, comunicar, intimar y juntar a otra, o con otra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cosa»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202F5646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0E8399" w14:textId="1DDC0262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2411: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2404-2411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la virtud... aplica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«Dicendum tamen quod pater virtute essentiae existentis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in se generat, et quod filio per generationem communicatur essentia, sicut et spiritui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sancto per processionem» (Hugo Ripelin,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Compendium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, I, 4, p. 16).</w:t>
      </w:r>
    </w:p>
    <w:p w14:paraId="5CE52C46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CCA1D94" w14:textId="3C35E222" w:rsidR="00E756E4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2410: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2410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procesión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«la acción con que el Padre Eterno produce el Verbo Divino, y la acción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con que estas dos personas divinas producen el Espíritu Santo. A las cuales acciones llaman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los teólogos procesiones activas, y al Verbo Divino producido por el Padre, y al Espíritu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Santo producido por el Padre y el Hijo, llaman procesiones pasivas»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5F4FEF01" w14:textId="1890E377" w:rsid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0465647" w14:textId="7FF43434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</w:rPr>
        <w:t xml:space="preserve">2414: </w:t>
      </w:r>
      <w:r w:rsidR="00601596">
        <w:rPr>
          <w:rFonts w:ascii="GranjonLTStd" w:hAnsi="GranjonLTStd" w:cs="GranjonLTStd"/>
          <w:sz w:val="19"/>
          <w:szCs w:val="19"/>
        </w:rPr>
        <w:t xml:space="preserve">2412-2414 </w:t>
      </w:r>
      <w:r w:rsidR="00601596">
        <w:rPr>
          <w:rFonts w:ascii="GranjonLTStd-Italic" w:hAnsi="GranjonLTStd-Italic" w:cs="GranjonLTStd-Italic"/>
          <w:i/>
          <w:iCs/>
          <w:sz w:val="19"/>
          <w:szCs w:val="19"/>
        </w:rPr>
        <w:t>Como... eterno</w:t>
      </w:r>
      <w:r w:rsidR="00601596">
        <w:rPr>
          <w:rFonts w:ascii="GranjonLTStd" w:hAnsi="GranjonLTStd" w:cs="GranjonLTStd"/>
          <w:sz w:val="19"/>
          <w:szCs w:val="19"/>
        </w:rPr>
        <w:t xml:space="preserve">: «Quum sint correlativa pater et filius, per easdem rationes ostenditur filium esse aeternum, per quas et ostensum est patrem esse aeternum» (Hugo Ripelin, </w:t>
      </w:r>
      <w:r w:rsidR="00601596">
        <w:rPr>
          <w:rFonts w:ascii="GranjonLTStd-Italic" w:hAnsi="GranjonLTStd-Italic" w:cs="GranjonLTStd-Italic"/>
          <w:i/>
          <w:iCs/>
          <w:sz w:val="19"/>
          <w:szCs w:val="19"/>
        </w:rPr>
        <w:t>Compendium</w:t>
      </w:r>
      <w:r w:rsidR="00601596">
        <w:rPr>
          <w:rFonts w:ascii="GranjonLTStd" w:hAnsi="GranjonLTStd" w:cs="GranjonLTStd"/>
          <w:sz w:val="19"/>
          <w:szCs w:val="19"/>
        </w:rPr>
        <w:t xml:space="preserve">, I, 5, «Quod filius est», p. 16).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Como traducía Palafox: «siendo así que son correlativos el Padre y el Hijo entre sí, por la misma razón que se prueba la eternidad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del Padre se prueba también la del Hijo»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Tratado de la naturaleza de Dios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, p. 12).</w:t>
      </w:r>
    </w:p>
    <w:p w14:paraId="15088DCF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568A694" w14:textId="6AECCC0B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2412: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2412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son correlativos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‘se exigen mutua o recíprocamente’.</w:t>
      </w:r>
    </w:p>
    <w:p w14:paraId="01898499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074545" w14:textId="7EFD356A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2417: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2417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¿Donde... penetráis?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entiendo que «donde» es un simple adverbio de lugar inserto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en la oración interrogativa (‘¿donde habita Dios entráis?’) y no un adverbio interrogativo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dentro de una oración afirmativa (‘indagáis dónde está Dios’), como sugiere la puntuación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y la acentuación en la edición de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«dónde está Dios penetráis».</w:t>
      </w:r>
    </w:p>
    <w:p w14:paraId="5C49BD2A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C39C04E" w14:textId="65CEB183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2418: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2418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intrépidos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, que mantiene la concordancia con «pasos». La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variante compartida por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(«intrépido») constituye un mero error de transmisión,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como ya intuyera, sin el apoyo de otro testimonio,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085D98DA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9730781" w14:textId="7474784F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2422: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2420-2422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Hijo... imitación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: «Imago triplex est, scilicet aequalitatis, imitationis et repraesentationis» (Hugo Ripelin,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Compendium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I, 6, «Filius est imago Patris», p. 17). Cfr. </w:t>
      </w:r>
      <w:r w:rsidR="00F47794">
        <w:rPr>
          <w:rFonts w:ascii="GranjonLTStd" w:hAnsi="GranjonLTStd" w:cs="GranjonLTStd"/>
          <w:sz w:val="19"/>
          <w:szCs w:val="19"/>
          <w:lang w:val="es-ES"/>
        </w:rPr>
        <w:t>d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nuevo la exposición de Palafox: «Resta ahora que digamos cómo el Hijo eterno de Dios es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imagen del Padre Dios. Esta palabra “imagen” se entiende de tres maneras, es a saber: de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“igualdad”, de “imitación” y de “representación”»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Tratado de la naturaleza de Dios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, p. 13).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La distinción entre los conceptos de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imago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aequalitas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similitudo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procede, con todo, del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mismo san Agustín (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diversis quaestionibus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, q. 74).</w:t>
      </w:r>
    </w:p>
    <w:p w14:paraId="1E2E668A" w14:textId="752071A2" w:rsid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8B438DA" w14:textId="4AB027AF" w:rsidR="00601596" w:rsidRPr="00A46004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</w:rPr>
      </w:pPr>
      <w:r>
        <w:rPr>
          <w:rFonts w:ascii="GranjonLTStd" w:hAnsi="GranjonLTStd" w:cs="GranjonLTStd"/>
          <w:sz w:val="19"/>
          <w:szCs w:val="19"/>
          <w:lang w:val="es-ES"/>
        </w:rPr>
        <w:t>2454</w:t>
      </w:r>
      <w:r w:rsidR="00D509DD">
        <w:rPr>
          <w:rFonts w:ascii="GranjonLTStd" w:hAnsi="GranjonLTStd" w:cs="GranjonLTStd"/>
          <w:sz w:val="19"/>
          <w:szCs w:val="19"/>
          <w:lang w:val="es-ES"/>
        </w:rPr>
        <w:t>: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2442-2454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Pienso... suerte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«Emanatio duplex est in divinis. Una per modum naturae, et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haec ex generatio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secundum quem filius est a patre. </w:t>
      </w:r>
      <w:r w:rsidR="00601596" w:rsidRPr="00994FC0">
        <w:rPr>
          <w:rFonts w:ascii="GranjonLTStd" w:hAnsi="GranjonLTStd" w:cs="GranjonLTStd"/>
          <w:sz w:val="19"/>
          <w:szCs w:val="19"/>
        </w:rPr>
        <w:t xml:space="preserve">Alia es per modum voluntatis, et </w:t>
      </w:r>
      <w:r w:rsidR="0094723D" w:rsidRPr="00994FC0">
        <w:rPr>
          <w:rFonts w:ascii="GranjonLTStd" w:hAnsi="GranjonLTStd" w:cs="GranjonLTStd"/>
          <w:sz w:val="19"/>
          <w:szCs w:val="19"/>
        </w:rPr>
        <w:t xml:space="preserve">haec </w:t>
      </w:r>
      <w:r w:rsidR="00601596" w:rsidRPr="00994FC0">
        <w:rPr>
          <w:rFonts w:ascii="GranjonLTStd" w:hAnsi="GranjonLTStd" w:cs="GranjonLTStd"/>
          <w:sz w:val="19"/>
          <w:szCs w:val="19"/>
        </w:rPr>
        <w:t xml:space="preserve">est processio appropriata. </w:t>
      </w:r>
      <w:r w:rsidR="00601596" w:rsidRPr="00A46004">
        <w:rPr>
          <w:rFonts w:ascii="GranjonLTStd" w:hAnsi="GranjonLTStd" w:cs="GranjonLTStd"/>
          <w:sz w:val="19"/>
          <w:szCs w:val="19"/>
        </w:rPr>
        <w:t xml:space="preserve">Proprie vero dicitur spiratio, secundum quam spiritus sanctus est a patre et filio» (Hugo Ripelin, </w:t>
      </w:r>
      <w:r w:rsidR="00601596" w:rsidRPr="00A46004">
        <w:rPr>
          <w:rFonts w:ascii="GranjonLTStd-Italic" w:hAnsi="GranjonLTStd-Italic" w:cs="GranjonLTStd-Italic"/>
          <w:i/>
          <w:iCs/>
          <w:sz w:val="19"/>
          <w:szCs w:val="19"/>
        </w:rPr>
        <w:t>Compendium</w:t>
      </w:r>
      <w:r w:rsidR="00601596" w:rsidRPr="00A46004">
        <w:rPr>
          <w:rFonts w:ascii="GranjonLTStd" w:hAnsi="GranjonLTStd" w:cs="GranjonLTStd"/>
          <w:sz w:val="19"/>
          <w:szCs w:val="19"/>
        </w:rPr>
        <w:t>, I, 7, «Quod Spiritus Sanctus est», p. 21).</w:t>
      </w:r>
    </w:p>
    <w:p w14:paraId="7F2220C3" w14:textId="5B4FCAE1" w:rsidR="00601596" w:rsidRPr="00A46004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</w:rPr>
      </w:pPr>
    </w:p>
    <w:p w14:paraId="7F50BC01" w14:textId="3EB589B7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2463: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2456-2463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Pero... agujerito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también con una concha recoge en el poema «A San Agustín» el agua el niño, cuya condición divina se anuncia allí desde ese mismo momento: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«Cuando está pensando en esto, / volvió el rostro y vio que un niño / sentado estaba en la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arena, / a los pies de un pardo risco; / ensortijado el cabello, / largo, crespo, rubio y rizo, / y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en dos estrellas por ojos / engastados dos safiros / [...] / En coger agua del mar / el niño está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divertido /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lastRenderedPageBreak/>
        <w:t>con una madre de perlas, / concha de su nácar limpio. / “¿Qué haces, dice Agustín,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/ niño hermoso, en este sitio, / que me da pena, si acaso / vas de tus padres perdido?” /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Mirándole las espaldas / pensó hallar su nombre escrito, / mas solamente en la Cruz / tuvo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su rétulo Cristo. / “No estoy en vano, responde, / que reducir solicito / el mar inmenso que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ves / a este pequeño resquicio”» (vv. 29-56).</w:t>
      </w:r>
    </w:p>
    <w:p w14:paraId="165C1725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749811A" w14:textId="36EC5791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2464: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2464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vees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cfr. más arriba la nota al v. 2072.</w:t>
      </w:r>
    </w:p>
    <w:p w14:paraId="5CCBC155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B08412B" w14:textId="041CD17D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2479: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2464-2479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¿Pues... humano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dieciséis versos ocupan también el consejo de Agustín y la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sabia respuesta del niño en el romance «A San Agustín»: «Agustino le responde: / “No te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canses, niño mío, / que es imposible agotar / el mar inmenso en mil siglos”. / “Pues lo mismo me parece / que hacéis vos, padre, le dijo, / porque es saber lo que es Dios / proceder en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infinito; / que como el mar Oceano / no es posible reducillo / con esta concha a esta quiebra, / ni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agotar su inmenso abismo, / así vos el mar de Dios, / eterno y incircunscripto, / con vuestro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ingenio mortal, / aunque ingenio peregrino”» (vv. 57-72).</w:t>
      </w:r>
    </w:p>
    <w:p w14:paraId="0095F361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9DE208A" w14:textId="70266E3D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2476: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2476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oceano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hemos de suponer una realización paroxítona de la voz para respetar la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rima con el v. 2479. Y véase también el v. 2488.</w:t>
      </w:r>
    </w:p>
    <w:p w14:paraId="0A188C22" w14:textId="77777777" w:rsidR="00601596" w:rsidRP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F270543" w14:textId="1E84A71B" w:rsidR="00601596" w:rsidRDefault="006A1B95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2491: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 xml:space="preserve">2480-2491 </w:t>
      </w:r>
      <w:r w:rsidR="00601596" w:rsidRPr="0060159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¡Niño... mano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: la milagrosa desaparición del niño y la ulterior reflexión del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protagonista cierran también el romance lopesco «A San Agustín»: «Quiso al niño responder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/ y no le halló, cuando quiso, / desengañado que Dios / no cabe en mortal sentido. /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Desde entonces escribió, / que era más seguro asilo / el creer que el entender: / que Dios se</w:t>
      </w:r>
      <w:r w:rsidR="0060159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601596" w:rsidRPr="00601596">
        <w:rPr>
          <w:rFonts w:ascii="GranjonLTStd" w:hAnsi="GranjonLTStd" w:cs="GranjonLTStd"/>
          <w:sz w:val="19"/>
          <w:szCs w:val="19"/>
          <w:lang w:val="es-ES"/>
        </w:rPr>
        <w:t>entiende a Sí mismo» (vv. 77-84).</w:t>
      </w:r>
    </w:p>
    <w:p w14:paraId="73A6CF50" w14:textId="616C1C08" w:rsidR="00601596" w:rsidRDefault="00601596" w:rsidP="0060159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98A1051" w14:textId="1979FC9D" w:rsid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2489: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2488-2489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divino oceano... apear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«apear alguna dificultad, metafóricamente, significa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conseguir y apurar su perfecto conocimiento, sabiendo de raíz lo que encierra en sí» (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).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Pero Lope parece jugar también con la expresión «apear el río» («poderle pasar 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pie»). </w:t>
      </w:r>
    </w:p>
    <w:p w14:paraId="53AB66F2" w14:textId="77777777" w:rsidR="009F298D" w:rsidRPr="009F298D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0A0D80F" w14:textId="256127A5" w:rsid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2488: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2488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oceano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cfr. más arriba la nota al v. 2476.</w:t>
      </w:r>
    </w:p>
    <w:p w14:paraId="1F8056A3" w14:textId="77777777" w:rsidR="009F298D" w:rsidRPr="009F298D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B7C555F" w14:textId="63719D72" w:rsidR="00601596" w:rsidRDefault="006A1B95" w:rsidP="00041CC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2503: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2492-2503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Echar... Vos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cfr.: «E algunas veces le salían a aguardar al camino cuando iba 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algún lugar, y él erraba el camino por la permisión divinal, y se escapaba así de los que lo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aguardaban para le matar» (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f. 198r). Es traducción del pasaje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correspondiente en la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de Varazze (p. 853), que resumía a su vez la versión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original de Posidio (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XII, p. 64). Román asumía de manera algo más fiel el discurso de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este último: «Pues como sant Augustín fuese llamado y rogado de muchos pueblos para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que los enseñase y predicase [...] sabiendo los herejes el camino que había de llevar, se pusieron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en una parte adonde se juntaban dos caminos, porque de necesidad habían de tomar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el uno de ellos. Empero, Dios, que guardaba a aquel dispensador de su palabra, quiso</w:t>
      </w:r>
      <w:r w:rsidR="00041CC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guardarle para defensa de su Iglesia. Y así el que guiaba, por providencia divina, erró el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camino, y de esta manera siguieron todos al primero» (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I, 21, f. 50r). Más inexacta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era la versión de Orozco: «Y como una vez saliesen a traición a le esperar a un camino para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le matar cuando volviese de predicar, el Señor lo ordenó de otra manera. Que, rescibiendo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el deseo de este sancto varón por martirio, perdiendo el camino cuando se volvía para la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ciudad de Hiponia, quedáronse los enemigos burlados y confusos, aunque no de su grande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maldad arrepentidos. Nuestro padre, teniendo revelación de lo que pasaba, recontó el secreto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cuando llegaron a la ciudad a los que iban en su compañía» (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f. 6v). Cualquiera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de las versiones castellanas podría haber inspirado el pasaje correspondiente en la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comedia —de diseño ciertamente libre—, aunque es probable, como decíamos, que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Lope continúe basándose aquí en el discurso del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del que procedían las primeras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referencias a los deseos de venganza de los herejes (vv. 2093-2106).</w:t>
      </w:r>
    </w:p>
    <w:p w14:paraId="1EF0A16F" w14:textId="106DEA8E" w:rsidR="009F298D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87E60A" w14:textId="66F85BCD" w:rsid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2571: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2504-2571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Mucho... trata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parece invención de Lope este viaje a África de Simpliciano,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quien había sido elegido como sucesor de Ambrosio para la mitra milanesa. Al respecto,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véase Jerónimo Román,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III, ff. 130r-131r.</w:t>
      </w:r>
    </w:p>
    <w:p w14:paraId="1E668B26" w14:textId="77777777" w:rsidR="009F298D" w:rsidRPr="009F298D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A90E0BB" w14:textId="5D101C1F" w:rsid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2507: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2507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Cartas de Ambrosio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cfr. más abajo la nota a los vv. 2596-2601.</w:t>
      </w:r>
    </w:p>
    <w:p w14:paraId="734856F0" w14:textId="77777777" w:rsidR="009F298D" w:rsidRPr="009F298D" w:rsidRDefault="009F298D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3CC0B25" w14:textId="4BF6A7CF" w:rsidR="009F298D" w:rsidRDefault="006A1B95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2523: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2512-2523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¿Ha escrito... hallar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el pasaje se inspira, de modo indudable, en un comentario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del 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: «Donde habiendo memoria sant Remigio de muchos doctores de la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Iglesia, concluye a la postre y dice que sant Augustín venció a todos ellos por sciencia y por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ingenio. E como quiera que dice sant Jerónimo que leyó seis mil volúmines de libros de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Orígines, empero sant Augustín tantas cosas escribió que no solamente no podría alguno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escribir sus libros todos los días y las noches, mas aun no le bastaría el tiempo para los leer»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(f. 198v). Y véase también el capítulo dedicado por Jerónimo Román a esa producción: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 xml:space="preserve">«De los libros que escribió sant Augustín, y primeramente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lastRenderedPageBreak/>
        <w:t>se trata del cuidado que tuvo en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que en ellos hubiese solamente provecho; y de la grande humildad que tuvo en corregirse</w:t>
      </w:r>
      <w:r w:rsidR="009F298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él mesmo y retratarse» (</w:t>
      </w:r>
      <w:r w:rsidR="009F298D" w:rsidRPr="009F298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F298D" w:rsidRPr="009F298D">
        <w:rPr>
          <w:rFonts w:ascii="GranjonLTStd" w:hAnsi="GranjonLTStd" w:cs="GranjonLTStd"/>
          <w:sz w:val="19"/>
          <w:szCs w:val="19"/>
          <w:lang w:val="es-ES"/>
        </w:rPr>
        <w:t>, I, 24, ff. 58r-60v).</w:t>
      </w:r>
    </w:p>
    <w:p w14:paraId="13C5259E" w14:textId="0D40DAB8" w:rsidR="003603E2" w:rsidRDefault="003603E2" w:rsidP="009F298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3AB2A18" w14:textId="2D64F59F" w:rsidR="003603E2" w:rsidRDefault="006A1B95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2519: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2519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por ingenio excelentes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: acepto excepcionalmente la lección de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porque no alcanzo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a ver el sentido de la propuesta de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, asumida por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Men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: «y por ingenio excelente». De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hecho, la variante de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(«y por de ingenio excelente») parece enmienda, poco feliz, de la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lección conservada en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.</w:t>
      </w:r>
    </w:p>
    <w:p w14:paraId="6095EE60" w14:textId="77777777" w:rsidR="003603E2" w:rsidRPr="003603E2" w:rsidRDefault="003603E2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5814AA1" w14:textId="41B5CB5F" w:rsidR="003603E2" w:rsidRDefault="006A1B95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2526</w:t>
      </w:r>
      <w:r w:rsidR="00EB7189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2524-2526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Hasta Música... dirige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: a Simpliciano, en efecto, dirigió Agustín sus dos libros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de «cuestiones diversas» (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diversis quaestionibus ad Simplicianum libri duo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PL, 40). La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noticia sobre la escritura en África del libro sobre la Música era recogida por Jerónimo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Román, quien aludía también a la redacción allí del tratado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magistro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: «Aquí y en el otro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monasterio escribió algunos libros, como él lo dice en sus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Retractaciones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porque no era aún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sacerdote, que fueron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Genesi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,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Contra los maniqueos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, y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musica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, y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vera religione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y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magistro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» (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I, 14, f. 33r).</w:t>
      </w:r>
    </w:p>
    <w:p w14:paraId="69FB40C5" w14:textId="77777777" w:rsidR="003603E2" w:rsidRPr="003603E2" w:rsidRDefault="003603E2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C1380CA" w14:textId="6D136E87" w:rsidR="003603E2" w:rsidRDefault="006A1B95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>2526</w:t>
      </w:r>
      <w:r w:rsidR="00972DE2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2525-2526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a ti... dirige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: es preciso aceptar como auténtica la lección de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, pues la propuesta</w:t>
      </w:r>
      <w:r w:rsidR="00360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 xml:space="preserve">en la versión impresa y en </w:t>
      </w:r>
      <w:r w:rsidR="003603E2" w:rsidRPr="00360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3603E2" w:rsidRPr="003603E2">
        <w:rPr>
          <w:rFonts w:ascii="GranjonLTStd" w:hAnsi="GranjonLTStd" w:cs="GranjonLTStd"/>
          <w:sz w:val="19"/>
          <w:szCs w:val="19"/>
          <w:lang w:val="es-ES"/>
        </w:rPr>
        <w:t>(«y así / dos libros dirige») carece de sentido.</w:t>
      </w:r>
    </w:p>
    <w:p w14:paraId="64E6CBC8" w14:textId="0524AE0C" w:rsidR="003603E2" w:rsidRDefault="003603E2" w:rsidP="00360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B35B588" w14:textId="416C494D" w:rsidR="003603E2" w:rsidRDefault="006A1B95" w:rsidP="005D7D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2537: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 xml:space="preserve">2530-2537 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¿Qué hay... Agustino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: una escueta referencia a la temprana muerte de Adeodato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 xml:space="preserve">ofrece san Agustín en sus 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 xml:space="preserve">. La noticia no figura en el 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, mas sí lo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hace en la obra de Jerónimo Román, que ofrece algunos detalles adicionales al respecto: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«Murió a esta sazón su hijo Adeodato, mozo de grandes esperanzas, como él lo dice en sus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, el cual a la sazón estaba en Cartago con el obispo Aurelio, que lo tenía consigo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para su consolación porque era mozo de mucha prudencia; y, no pudiendo tener al padre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(porque jamás quiso ir a aquella ciudad por no ver delante de sus ojos los lugares donde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había ofendido a su Criador), quiso al hijo, y pidiéndolo a sant Augustín, se lo envió. Porque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sant Aurelio deseaba ordenarlo y honrarlo en la Iglesia, porque entendía de su ingenio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y costumbres que había de aprovechar mucho en la Iglesia» (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, I, 14, f. 34r). Y cfr.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Confesiones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, IX, 6, 14, p. 141: «Cito de terra abstulisti uitam eius». Román había recogido</w:t>
      </w:r>
      <w:r w:rsidR="005D7D9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D7D9B" w:rsidRPr="005D7D9B">
        <w:rPr>
          <w:rFonts w:ascii="GranjonLTStd" w:hAnsi="GranjonLTStd" w:cs="GranjonLTStd"/>
          <w:sz w:val="19"/>
          <w:szCs w:val="19"/>
          <w:lang w:val="es-ES"/>
        </w:rPr>
        <w:t>el pasaje en un capítulo anterior: «Presto le quitaste la vida de la tierra» (I, 4, f. 10v).</w:t>
      </w:r>
    </w:p>
    <w:p w14:paraId="348EE05F" w14:textId="68426E55" w:rsidR="005D7D9B" w:rsidRDefault="005D7D9B" w:rsidP="005D7D9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7EEA957" w14:textId="705D669B" w:rsidR="00566F36" w:rsidRDefault="006A1B95" w:rsidP="002832A1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2551: 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 xml:space="preserve">2551 </w:t>
      </w:r>
      <w:r w:rsidR="00566F36" w:rsidRPr="00566F3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causa es mucha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: ‘es muy importante el motivo’. Es expresión frecuente en Lope.</w:t>
      </w:r>
      <w:r w:rsidR="00566F3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Cfr. v. gr.: «</w:t>
      </w:r>
      <w:r w:rsidR="00994FC0" w:rsidRPr="00566F36">
        <w:rPr>
          <w:rFonts w:ascii="GranjonLTStd" w:hAnsi="GranjonLTStd" w:cs="GranjonLTStd"/>
          <w:sz w:val="19"/>
          <w:szCs w:val="19"/>
          <w:lang w:val="es-ES"/>
        </w:rPr>
        <w:t>ALEJANDRO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. Dime aquí, sin que nadie nos entienda, / de qué te quejas y la causa.</w:t>
      </w:r>
      <w:r w:rsidR="00566F3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94FC0" w:rsidRPr="00566F36">
        <w:rPr>
          <w:rFonts w:ascii="GranjonLTStd" w:hAnsi="GranjonLTStd" w:cs="GranjonLTStd"/>
          <w:sz w:val="19"/>
          <w:szCs w:val="19"/>
          <w:lang w:val="es-ES"/>
        </w:rPr>
        <w:t>LUCINDO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 xml:space="preserve">. Escucha. / Sabrás lo que es y que la causa es mucha» (Lope de Vega, </w:t>
      </w:r>
      <w:r w:rsidR="00566F36" w:rsidRPr="00566F3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quinta de</w:t>
      </w:r>
      <w:r w:rsidR="00566F3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566F36" w:rsidRPr="00566F3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Florencia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, III, vv. 2063-2065, ed. B. Morros Mestres, p. 1641).</w:t>
      </w:r>
    </w:p>
    <w:p w14:paraId="6939E57A" w14:textId="77777777" w:rsidR="00566F36" w:rsidRPr="00566F36" w:rsidRDefault="00566F36" w:rsidP="00566F3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78F9A34" w14:textId="4F9C333F" w:rsidR="005D7D9B" w:rsidRDefault="006A1B95" w:rsidP="00566F3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@Agustino: 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2555</w:t>
      </w:r>
      <w:r w:rsidR="00566F36" w:rsidRPr="00566F3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Aquí... Agustino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: véase la nota a los vv. 1058</w:t>
      </w:r>
      <w:r w:rsidR="00566F36" w:rsidRPr="00566F3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566F36" w:rsidRPr="00566F36">
        <w:rPr>
          <w:rFonts w:ascii="GranjonLTStd" w:hAnsi="GranjonLTStd" w:cs="GranjonLTStd"/>
          <w:sz w:val="19"/>
          <w:szCs w:val="19"/>
          <w:lang w:val="es-ES"/>
        </w:rPr>
        <w:t>-1078.</w:t>
      </w:r>
    </w:p>
    <w:p w14:paraId="4DFF4607" w14:textId="552E652A" w:rsidR="00566F36" w:rsidRDefault="00566F36" w:rsidP="00566F36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FEBE84D" w14:textId="4D3D40F7" w:rsidR="00566F36" w:rsidRDefault="006A1B95" w:rsidP="009A22D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2675: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2572-2675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No te... fin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: la sanación de la doncella endemoniada es narrada en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Ciudad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Dios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, aunque no aparezca allí protagonizada por el propio Agustín. La atribución a este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último figura, sin embargo, en la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y,</w:t>
      </w:r>
      <w:r w:rsidR="009A22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posteriormente, en el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y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en las obras de Orozco y Román. A cualquiera de esas fuentes castellanas podría remitir la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recreación dramática del episodio, aunque es posible que Lope siga aquí, como en los pasajes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anteriores, el discurso del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: «E aun sanó a muchos endemoniados, y hizo</w:t>
      </w:r>
      <w:r w:rsidR="009A22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otros muchos milagros. Y aun en el vicésimo segundo libro de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Ciudad de Dios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cuenta</w:t>
      </w:r>
      <w:r w:rsidR="009A22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dos milagros, así como de otro, que hizo él. Y dícese que en la ciudad de Hiponia fue una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virgen endemoniada, que se untó con el aceite en que cayeran algunas lágrimas del preste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que por ella oraba, y fue luego sana [...] Y sin alguna dubda paresce que hablaba de sí mesmo,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aunque no se quería nombrar por razón de humildad» (f. 198v). Muy próximo era el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relato de Orozco: «También tuvo poder sobre los demonios que atormentaban los cuerpos,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según paresce en aquella obra maravillosa que él mismo dice en el libro de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Ciudad de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Dios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. Como fuese importunado que orase por una doncella que era terriblemente atormentada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del demonio, y diese la bendición a un poco de aceite, en el cual llorando, cuando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lloraba cayeron algunas lágrimas, luego untándola con aquella aceite el demonio cesó de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atormentar a aquella doncella, y jamás volvió. E si allí lo dice como de otro, esto fue por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humildad» (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, f. 8v). Algo más adornado era el relato de Román: «De esto leemos en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los libros de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 Ciudad de Dios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que como una virgen fuese atormentada del demonio y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fuesen a rogar a sant Augustín por ella, y le llevasen aceite para que lo bendijese, él oró al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Señor, y derramando lágrimas de devoción, cayendo las lágrimas sobre el aceite, fue untada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aquella doncella y luego salió el demonio de ella [...] Y aunque aquestos dos milagros él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no los pone a cuenta de nadie, todos los que hablan de sant Augustín los atribuyen a él,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porque como fuese humildísimo, no quiso atribuir a sí mesmo cosa alguna» (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, I, 29,</w:t>
      </w:r>
      <w:r w:rsidR="009A22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f. 72r). Los tres textos castellanos reproducen el discurso de la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(pp. 856-857).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 xml:space="preserve">Y cfr. 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Ciudad de Dios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, XXII, 8 (ed. B. Dombart, II, pp. 573-574). Posidio aludiría de</w:t>
      </w:r>
      <w:r w:rsidR="009A22D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modo mucho más difuso a esa actividad sanadora de Agustín (</w:t>
      </w:r>
      <w:r w:rsidR="009A22DF" w:rsidRP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Vita,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XXIX, p. 116), en un</w:t>
      </w:r>
      <w:r w:rsidR="009A22D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9A22DF" w:rsidRPr="009A22DF">
        <w:rPr>
          <w:rFonts w:ascii="GranjonLTStd" w:hAnsi="GranjonLTStd" w:cs="GranjonLTStd"/>
          <w:sz w:val="19"/>
          <w:szCs w:val="19"/>
          <w:lang w:val="es-ES"/>
        </w:rPr>
        <w:t>pasaje también asumido por Jerónimo Román (I, 32, 76v).</w:t>
      </w:r>
    </w:p>
    <w:p w14:paraId="199383C3" w14:textId="4B329838" w:rsidR="00B32A94" w:rsidRDefault="00B32A94" w:rsidP="009A22D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173640C" w14:textId="1EDC7597" w:rsidR="00175D0E" w:rsidRDefault="006A1B95" w:rsidP="001407A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2578: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2578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borrando tantas estrellas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: Luzbel alude a su brillo y luz antes de la caída, que lo hacía</w:t>
      </w:r>
      <w:r w:rsidR="0086538B">
        <w:rPr>
          <w:rFonts w:ascii="GranjonLTStd" w:hAnsi="GranjonLTStd" w:cs="GranjonLTStd"/>
          <w:sz w:val="19"/>
          <w:szCs w:val="19"/>
          <w:lang w:val="es-ES"/>
        </w:rPr>
        <w:t>n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equiparable al sol, que borra las estrellas al amanecer. Véase el pasaje bíblico citado en la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nota al v. 1128. Y cfr.: «Más precio ver la salva / del día cuando llora / blando aljófar la aurora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/ en los brazos del alba, / y el Sol, hermoso en ellas, / sale con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vanidad borrando estrellas» (P. Calderón de la Barca,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Purgatorio de san Patricio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, III, vv. 2507-2512, ed. J. M.</w:t>
      </w:r>
      <w:r w:rsidR="001407A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Ruano de la Haza, p. 145).</w:t>
      </w:r>
    </w:p>
    <w:p w14:paraId="49FAF46C" w14:textId="77777777" w:rsidR="00175D0E" w:rsidRPr="00175D0E" w:rsidRDefault="00175D0E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56EC1B" w14:textId="2EAC92A4" w:rsidR="00175D0E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2601: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2596-2601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Grande... también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: la recepción de las cartas de Ambrosio parece invención de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Lope, mas no la noticia referente a las epístolas de Jerónimo, que recrea la información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que aporta al respecto el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: «Y aun escribiendo sant Jerónimo a sant Augustín,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dice en una epístola: “No puedo responder a tus librillos muy enseñados, y que resplandecen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por gran hermosura de palabras, porque dijiste en ellos todo lo que se puede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decir y todo lo que se puede alcanzar por ingenio humano” [...] E aun ese mesmo sant Jerónimo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muestra en sus epístolas la grandeza del amor y reverencia que le había, diciendo en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una de ellas: “Al bienaventurado padre, maravilloso sancto y señor Augustín, el su Jerónimo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desea salud. Siempre hube en reverencia debida a tu bienaventuranza, y siempre amé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en ti al Salvador, que mora en tu corazón. Si más ser pudiere, de aquí adelante añadiré alguna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cosa más, hinchiré lo que era lleno, y no dejaré pasar una sola hora sin tener de ti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memoria”. Y en otra epístola dice: “No quiera Dios que yo me atreva a enmendar cosa alguna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en tus libros, porque abástame a mí enmendar lo mío y dejar de enmendar lo ajeno”»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(ff. 198v-199r). Es traducción, aunque algo más libre de lo habitual, de los pasajes correspondientes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en la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(p. 858).</w:t>
      </w:r>
    </w:p>
    <w:p w14:paraId="3C385497" w14:textId="77777777" w:rsidR="00175D0E" w:rsidRPr="00175D0E" w:rsidRDefault="00175D0E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DF845A2" w14:textId="1B4F2310" w:rsidR="00175D0E" w:rsidRDefault="006A1B95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2604: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2602-2604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Belén... vida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: en Belén finalizó sus días san Jerónimo, como refiere, entre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tantos otros textos, el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 Renacentista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. Su biografía ocupa allí los ff. 221r-229v.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Y véanse especialmente los ff. 225r-226r: «De cómo el bienaventurado sant Jerónimo tornó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del desierto a la Tierra Sancta y edificó un monasterio en Bethleem, en el lugar ado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nuestro redemptor Jesucristo nació. Y cómo trasladó la Biblia». A san Jerónimo consagró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Lope su comedia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cardenal de Belén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 xml:space="preserve">, publicada en la </w:t>
      </w:r>
      <w:r w:rsidR="00175D0E" w:rsidRPr="00175D0E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XIII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(1620), y cuyo manuscrito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autógrafo aparece firmado a 27 de agosto de 1610. Véase N. Fernández Rodríguez [2014b].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El propio Agustín interviene como personaje en dicha comedia, como recuerda Cortijo</w:t>
      </w:r>
      <w:r w:rsidR="00175D0E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75D0E" w:rsidRPr="00175D0E">
        <w:rPr>
          <w:rFonts w:ascii="GranjonLTStd" w:hAnsi="GranjonLTStd" w:cs="GranjonLTStd"/>
          <w:sz w:val="19"/>
          <w:szCs w:val="19"/>
          <w:lang w:val="es-ES"/>
        </w:rPr>
        <w:t>[2006:36].</w:t>
      </w:r>
    </w:p>
    <w:p w14:paraId="1D9A7385" w14:textId="494E8604" w:rsidR="00175D0E" w:rsidRDefault="00175D0E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47812FB" w14:textId="2E9B9EC8" w:rsidR="00175D0E" w:rsidRDefault="006A1B95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2613: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 xml:space="preserve">2613 </w:t>
      </w:r>
      <w:r w:rsidR="00B01D43" w:rsidRPr="00B01D4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argüir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: la correcta escansión del verso exige aquí la realización bisilábica de la voz.</w:t>
      </w:r>
    </w:p>
    <w:p w14:paraId="0BDFE664" w14:textId="279652B6" w:rsidR="00B01D43" w:rsidRDefault="00B01D43" w:rsidP="00175D0E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CEFD56D" w14:textId="69E706B1" w:rsidR="00B01D43" w:rsidRDefault="006A1B95" w:rsidP="00B01D4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2661: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 xml:space="preserve">2652-2661 </w:t>
      </w:r>
      <w:r w:rsidR="00B01D43" w:rsidRPr="00B01D4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Presto... Hipona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: fue libertad de Lope la de poner en boca de la endemoniada</w:t>
      </w:r>
      <w:r w:rsidR="00B01D4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este anuncio de la inminente llegada de los godos a África y de su posterior cerco de Hipona,</w:t>
      </w:r>
      <w:r w:rsidR="00B01D4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hechos que sirven de contexto a las últimas escenas de la comedia, y cuyos trágicos</w:t>
      </w:r>
      <w:r w:rsidR="00B01D4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pormenores conoceremos, ante todo, gracias al relato de Lidio, fiel a las fuentes hagiográficas</w:t>
      </w:r>
      <w:r w:rsidR="00B01D4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01D43" w:rsidRPr="00B01D43">
        <w:rPr>
          <w:rFonts w:ascii="GranjonLTStd" w:hAnsi="GranjonLTStd" w:cs="GranjonLTStd"/>
          <w:sz w:val="19"/>
          <w:szCs w:val="19"/>
          <w:lang w:val="es-ES"/>
        </w:rPr>
        <w:t>(vv. 2858-2911).</w:t>
      </w:r>
    </w:p>
    <w:p w14:paraId="7F7656CE" w14:textId="79ED19AA" w:rsidR="00D819AD" w:rsidRDefault="00D819AD" w:rsidP="00B01D4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4BEDB9D" w14:textId="760E407C" w:rsidR="00D819AD" w:rsidRDefault="006A1B95" w:rsidP="00D819A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2679: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 xml:space="preserve">2676-2679 </w:t>
      </w:r>
      <w:r w:rsidR="00D819AD" w:rsidRPr="00D819A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En gran... honesto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: para la tristeza de Agustín, cfr. más abajo los vv. 2826-2839.</w:t>
      </w:r>
    </w:p>
    <w:p w14:paraId="510C8046" w14:textId="77777777" w:rsidR="00D819AD" w:rsidRPr="00D819AD" w:rsidRDefault="00D819AD" w:rsidP="00D819A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7FE8047" w14:textId="53DA92CF" w:rsidR="00D819AD" w:rsidRDefault="006A1B95" w:rsidP="00D819A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2668: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2668</w:t>
      </w:r>
      <w:r w:rsidR="00D819AD" w:rsidRPr="00D819A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Didascalia </w:t>
      </w:r>
      <w:r w:rsidRPr="00D819AD">
        <w:rPr>
          <w:rFonts w:ascii="GranjonLTStd-Italic-SC700" w:hAnsi="GranjonLTStd-Italic-SC700" w:cs="GranjonLTStd-Italic-SC700"/>
          <w:i/>
          <w:iCs/>
          <w:smallCaps/>
          <w:sz w:val="19"/>
          <w:szCs w:val="19"/>
          <w:lang w:val="es-ES"/>
        </w:rPr>
        <w:t>UNO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 xml:space="preserve">: la </w:t>
      </w:r>
      <w:r w:rsidR="00D819AD" w:rsidRPr="00D819A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Parte XVIII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D819AD" w:rsidRPr="00D819AD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introducen como didascalia una abreviatura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(«Ped.») que Menéndez Pelayo desarrolla como «Pedro», nombre que no se corresponde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con el de ningún personaje antes citado en la comedia, en el texto o en las acotaciones. N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o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parece sino error de transmisión reflejado en el impreso, quizá inducido por una mala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lectura del personaje que intervenía en la escena en la primera versión del drama (un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«Criado», y no el inespecífico «1.» al que aluden la acotación y las anteriores didascalias en</w:t>
      </w:r>
      <w:r w:rsidR="00D819AD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819AD" w:rsidRPr="00D819AD">
        <w:rPr>
          <w:rFonts w:ascii="GranjonLTStd" w:hAnsi="GranjonLTStd" w:cs="GranjonLTStd"/>
          <w:sz w:val="19"/>
          <w:szCs w:val="19"/>
          <w:lang w:val="es-ES"/>
        </w:rPr>
        <w:t>la redacción definitiva).</w:t>
      </w:r>
    </w:p>
    <w:p w14:paraId="638406DE" w14:textId="5B085CF8" w:rsidR="000C1B3F" w:rsidRDefault="000C1B3F" w:rsidP="00D819AD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BB43CF" w14:textId="41DC11C1" w:rsidR="0059543C" w:rsidRDefault="006A1B95" w:rsidP="008273D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2775: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2696-2775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Puesto... ganarme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Lope recrea aquí un motivo bien conocido en la literatura y la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iconografía sobre san Agustín (su amorosa contemplación de Cristo crucificado y de Nuestra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Señora amamantando al Niño), aunque le otorga una dimensión novedosa, al presentarlo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como una visión de su compañero Alipio. De acuerdo con la acotación inicial, la apertura de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la cortina reforzaría la dimensión iconográfica de la escena, convertida en un auténtico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tableau</w:t>
      </w:r>
      <w:r w:rsidR="00FC1FD8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vivant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, en el que la figura del santo aparecería flanqueada, precisamente, por las dos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«imágenes» que él mismo contempla. Al episodio alude, en el contexto de su análisis de las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escenificaciones estáticas que nutren la comedia de santos lopesca, Fernández Rodríguez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[2015:92]. A su dimensión metateatral se refiere Case [1990:136-137], quien recuerda las palabras de Roux y Díez Borque acerca de la preferencia de la comedia de santos por la representación</w:t>
      </w:r>
      <w:r w:rsidR="008273D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de estas escenas contempladas, en detrimento de la utilización de imágenes pintadas,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más habitual en los autos. Por lo demás, es posible que Lope siguiera aquí, con notables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libertades, el relato de Román: «Y tanto se deleitaba en la pasión del Redemptor, y tan transportado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era en su contemplación, que algunas veces era arrebatado y veía a la serenísima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Virgen María, Nuestra Señora, con su Hijo sagrado puesto a sus sanctísimos pechos mamando,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y de la otra parte Cristo nuestro redemptor crucificado, derramando de sus sagradas llagas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arroyos de sangre. Y el sancto varón, viéndose en medio, decía con gran alegría de corazón: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“Yo estoy puesto en medio, mas no sé a cuál parte vuelva”. Y señalando con el dedo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hacia donde estaba Nuestra Señora, decía: “De aquí soy apascentado con la leche virginal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con que se criaba la humanidad de mi redemptor Jesús”. Y volviéndose al Crucificado, decía: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“De aquí soy recreado de las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lastRenderedPageBreak/>
        <w:t>llagas de mi Señor”. Y no sabiendo qué decir viendo cosas tan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altas, decía solamente “Jesús, María”, y esto muchas veces» (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, I, 30, f. 73r). Román no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declaraba su fuente para el pasaje y apuntaba la imposibilidad de conocer, a partir de las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obras escritas por el santo, el contenido exacto de cualquiera de sus visiones. Las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Meditaciones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han sido postuladas —de modo claramente erróneo— como la fuente del episodio que nos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ocupa en algunos trabajos (así en Réau 2000-2002:II, 3, p. 43). Y véase Lyon [2013:273-275],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quien remite a Bartel [2007:25-143], para el carácter apócrifo del episodio, y la fortuna musical,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pictórica y literaria del lema pseudoagustiniano que lo sustenta: «Hinc pascor a vulnere,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hinc lactor ab ubere. Positus in medio, quo me vertam nescio» («Aquí me alimento de su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herida, allí tomo leche de su pecho. Puesto en medio, no sé hacia dónde me vuelva»).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</w:p>
    <w:p w14:paraId="7896EF4D" w14:textId="77777777" w:rsidR="0059543C" w:rsidRDefault="0059543C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73F1D9B" w14:textId="0DEB04FA" w:rsid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2701: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2700-2701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cordero... quita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Io 1,29: «Ecce agnus Dei, ecce qui tollit peccatum mundi» («He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aquí el cordero de Dios, ved aquí el que quita los pecados del mundo»). Y véase Io 1,36.</w:t>
      </w:r>
    </w:p>
    <w:p w14:paraId="65E78FA7" w14:textId="77777777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B2365D1" w14:textId="0899D0C9" w:rsid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2703: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2703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estrella... lucero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para María como «estrella», véa</w:t>
      </w:r>
      <w:r w:rsidR="0084211E">
        <w:rPr>
          <w:rFonts w:ascii="GranjonLTStd" w:hAnsi="GranjonLTStd" w:cs="GranjonLTStd"/>
          <w:sz w:val="19"/>
          <w:szCs w:val="19"/>
          <w:lang w:val="es-ES"/>
        </w:rPr>
        <w:t>n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se más arriba la</w:t>
      </w:r>
      <w:r w:rsidR="0084211E">
        <w:rPr>
          <w:rFonts w:ascii="GranjonLTStd" w:hAnsi="GranjonLTStd" w:cs="GranjonLTStd"/>
          <w:sz w:val="19"/>
          <w:szCs w:val="19"/>
          <w:lang w:val="es-ES"/>
        </w:rPr>
        <w:t>s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 nota</w:t>
      </w:r>
      <w:r w:rsidR="0084211E">
        <w:rPr>
          <w:rFonts w:ascii="GranjonLTStd" w:hAnsi="GranjonLTStd" w:cs="GranjonLTStd"/>
          <w:sz w:val="19"/>
          <w:szCs w:val="19"/>
          <w:lang w:val="es-ES"/>
        </w:rPr>
        <w:t>s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 a los vv. 1238-1251 y 1238. Para Cristo como «lucero», cfr. Apoc 22,16: «Ego sum radix, et genus David,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stella splendida et matutina» («Yo soy la raíz, o estirpe, y la descendencia de David, el lucero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brillante de la mañana»). Añádanse Apoc 2,27-28; 2 Petr 1,19.</w:t>
      </w:r>
    </w:p>
    <w:p w14:paraId="33F9DABC" w14:textId="77777777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0FB013" w14:textId="798BFFF2" w:rsidR="000C1B3F" w:rsidRDefault="006A1B95" w:rsidP="000C1B3F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2704: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2704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imagen del Padre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véase más arriba la nota a los vv. 2420-2422, y añádase el pasaje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bíblico citado en relación con el v. 2705.</w:t>
      </w:r>
    </w:p>
    <w:p w14:paraId="7902C6FD" w14:textId="77777777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3E9BA4DF" w14:textId="1C6DF4CE" w:rsidR="000C1B3F" w:rsidRP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2705: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2705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candor de su luz eterna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es apelativo de la «Sabiduría» en el libro bíblico homónimo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(Sap 7,26: «Candor est enim lucis aeternae, / [...] / Et imago bonitatis illius»), aplicado tradicionalmente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al Hijo, según muestran las «Letanías del Santísimo Nombre de Jesús» y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exploraría el mismo san Agustín en el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Trinitate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(IV, 19-20).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Candor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es «la blancura, no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entendida simplemente como color, sino la que está unida y tiene en sí resplandor, y arroja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de sí una como luz» (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70F83636" w14:textId="32D4CC22" w:rsidR="000C1B3F" w:rsidRPr="00646ECB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Helvetica" w:hAnsi="Helvetica" w:cs="Helvetica"/>
          <w:sz w:val="12"/>
          <w:szCs w:val="12"/>
          <w:lang w:val="es-ES"/>
        </w:rPr>
      </w:pPr>
    </w:p>
    <w:p w14:paraId="2DA94EBF" w14:textId="671116AD" w:rsid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2711: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2708-2711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Vos pastor... sagrado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la redondilla anuda la citada condición de «cordero»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ofrecido en el sacrificio pascual y la de «buen pastor», presente en las letanías. Al respecto,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Io 10,11: «Ego sum pastor bonus. Bonus pastor animam suam dat pro ovibus suis» («Yo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soy el buen pastor. El buen pastor sacrifica su vida por sus ovejas»). La «marca» es la producida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en los fieles por la propia sangre de Cristo. Es asunto grato a Lope, según muestran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los versos finales del soneto «Pastor divino, soberano eterno»: «Mas, ya que vuelvo a ti,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dame acogida, / soberano pastor, cordero casto, / pues de tu sangre, que por mí vertida /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resplandece en tus aras y holocausto, / traigo la marca de la eterna vida» (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patria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, II, ed. J. B. Avalle-Arce, p. 172).</w:t>
      </w:r>
    </w:p>
    <w:p w14:paraId="3FDC249D" w14:textId="77777777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C2B1F95" w14:textId="0C7D7948" w:rsidR="000C1B3F" w:rsidRDefault="006A1B95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2715: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2712-2715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Vos... atesora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la devoción de la «Divina Pastora» tuvo una eclosión tardía,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pero no faltan alusiones al motivo en las letras áureas, que en el caso de Lope han de ponerse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en relación, claro está, con su obra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 Belén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. Cfr.: «Pastorcilla nazarena / que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tenéis al Cielo en vos, / y de tantas gracias llena, / que el dorado grano es Dios / de vuestra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limpia azucena» (I, p. 216).</w:t>
      </w:r>
    </w:p>
    <w:p w14:paraId="44AA4259" w14:textId="77777777" w:rsidR="000C1B3F" w:rsidRPr="000C1B3F" w:rsidRDefault="000C1B3F" w:rsidP="000C1B3F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816EBA9" w14:textId="4BF0E934" w:rsidR="00A65FD5" w:rsidRDefault="006A1B9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2719: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2716-2719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Vos... tanto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 la idea de la Crucifixión como sacrificio de una misa oficiada por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el propio Cristo —aunque no por María, como es el caso en este pasaje— asoma con cierta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frecuencia por las páginas de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peregrino en su patria.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De hecho, todos los acontecimientos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finales de la biografía del Salvador son abordados como partes canónicas de una misa alegórica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en la primera canción del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Viaje del alma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, auto incluido en dicha obra. El inicio de esa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canción remitía, por lo demás, a la Epístola de san Pablo a los Hebreos, que exploraba en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varios pasajes la condición de «sumo sacerdote» que ostenta el Hijo: «Juramento hizo el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Padre / con su soberana voz, / [...] / de hacer sacerdote a Cristo, / que para siempre ordenó /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con aquel orden divino, / que a Melquisedec ungió / [...] / De su cuerpo y de su sangre, / un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jueves instituyó / sobre el altar de una mesa / el sacramento mayor / [...] / En lugar de darse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el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Agnus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/ el pueblo ingrato y traidor / golpes en los mismos pechos / al cordero se los dio. /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[...] Juan, que fue el Evangelista, / de María se encargó, / que antes de bajar las gradas / por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hijo le recibió. / Llegó el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Ite Missa est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, / [...] y en una cruz espiró, / abriendo al pueblo los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brazos, / que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Deo gratias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respondió» (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, I, ed. J. B. Avalle-Arce,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p. 108). Y véase también, en la misma obra, el auto de las </w:t>
      </w:r>
      <w:r w:rsidR="000C1B3F" w:rsidRPr="000C1B3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Bodas entre el Alma y el Amor Divino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>:</w:t>
      </w:r>
      <w:r w:rsidR="000C1B3F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C1B3F" w:rsidRPr="000C1B3F">
        <w:rPr>
          <w:rFonts w:ascii="GranjonLTStd" w:hAnsi="GranjonLTStd" w:cs="GranjonLTStd"/>
          <w:sz w:val="19"/>
          <w:szCs w:val="19"/>
          <w:lang w:val="es-ES"/>
        </w:rPr>
        <w:t xml:space="preserve">«Dicen que fue sacerdote / con su propia sangre ungido» (p. 194). </w:t>
      </w:r>
      <w:r w:rsidR="000C1B3F" w:rsidRPr="00A65FD5">
        <w:rPr>
          <w:rFonts w:ascii="GranjonLTStd" w:hAnsi="GranjonLTStd" w:cs="GranjonLTStd"/>
          <w:sz w:val="19"/>
          <w:szCs w:val="19"/>
        </w:rPr>
        <w:t>Cfr. Hebr 5,5-6:</w:t>
      </w:r>
      <w:r w:rsidR="00A65FD5">
        <w:rPr>
          <w:rFonts w:ascii="GranjonLTStd" w:hAnsi="GranjonLTStd" w:cs="GranjonLTStd"/>
          <w:sz w:val="19"/>
          <w:szCs w:val="19"/>
        </w:rPr>
        <w:t xml:space="preserve"> «Sic et Christus non semetipsum clarificavit ut pontifex fieret: sed qui locutus est ad eum: </w:t>
      </w:r>
      <w:r w:rsidR="00A65FD5" w:rsidRPr="00A65FD5">
        <w:rPr>
          <w:rFonts w:ascii="GranjonLTStd" w:hAnsi="GranjonLTStd" w:cs="GranjonLTStd"/>
          <w:sz w:val="19"/>
          <w:szCs w:val="19"/>
        </w:rPr>
        <w:t xml:space="preserve">Filius meus es tu, ego hodie genui te.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Quemadmodum et in alio loco dicit: Tu es sacerdos in aeternum, secundum ordinem Melchisedech» («Así también, Cristo no se arrogó la gloria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de hacerse sumo sacerdote, sino que se la dio el que le dijo: Tú eres mi Hijo, yo te he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engendrado hoy. Al modo que también en otro lugar dice: Tú eres sacerdote eternamente,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según el orden de Melquisedec»). Y véase también Hebr 6,20; 8,1; y, antes, 4,14.</w:t>
      </w:r>
    </w:p>
    <w:p w14:paraId="6D884A0B" w14:textId="77777777" w:rsidR="00A65FD5" w:rsidRPr="00A65FD5" w:rsidRDefault="00A65FD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D158725" w14:textId="21E2CA94" w:rsidR="00A65FD5" w:rsidRDefault="006A1B95" w:rsidP="002D594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2717: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2717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Vos la sacerdotisa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aunque no muy frecuente —y en ocasiones rodeado de cierta polémica—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el motivo de la «Virgo sacerdos» asoma por la literatura devocional y la iconografía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cristiana, para hacer de María oficiante de la misa del sacrificio de su Hijo. Véase,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por ejemplo, el canto sexto del primer libro de la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Pasión del Hombre Dios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, de Juan Dávila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(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Discúrrense los afectos con que María, sacerdotisa nuestra, ofrecería al Padre el cruento Sacrificio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la Cruz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): «Sola una sangre divisa, / hostia que al Padre reporta, / que no hay víctima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más corta / si es Ella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sacerdotisa...» (p. 35). Para la iconografía del motivo, ocasionalmente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derivado hacia la idea de María como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«sacerdotisa del Antiguo Testamento», véase Trens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[1947:443]. No fue ajena a la controversia, en efecto, la representación del tema, como lo</w:t>
      </w:r>
      <w:r w:rsidR="002D594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testimonia el proceso inquisitorial emprendido en 1658 contra una imagen del colegio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agustino de doña María de Aragón, estudiado con detalle por Sánchez Esteban [1989]. La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devoción conoció, con todo, un nuevo repunte entre el último tercio del </w:t>
      </w:r>
      <w:r w:rsidR="00B5708F" w:rsidRPr="00A65FD5">
        <w:rPr>
          <w:rFonts w:ascii="GranjonLTStd" w:hAnsi="GranjonLTStd" w:cs="GranjonLTStd"/>
          <w:smallCaps/>
          <w:sz w:val="19"/>
          <w:szCs w:val="19"/>
          <w:lang w:val="es-ES"/>
        </w:rPr>
        <w:t>XIX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 y los inicios del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5708F" w:rsidRPr="00A65FD5">
        <w:rPr>
          <w:rFonts w:ascii="GranjonLTStd" w:hAnsi="GranjonLTStd" w:cs="GranjonLTStd"/>
          <w:smallCaps/>
          <w:sz w:val="19"/>
          <w:szCs w:val="19"/>
          <w:lang w:val="es-ES"/>
        </w:rPr>
        <w:t>XX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, para ser definitivamente abolida en 1927. Así lo recuerda Fernández Merino [2012:179-186], quien apunta también la errónea identificación de algunas imágenes de la Dolorosa,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ataviada con la estola (en tanto complemento del vestido de viuda), con supuestas representaciones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de la «Virgen sacerdotisa».</w:t>
      </w:r>
    </w:p>
    <w:p w14:paraId="74888280" w14:textId="77777777" w:rsidR="00A65FD5" w:rsidRPr="00A65FD5" w:rsidRDefault="00A65FD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66B445F" w14:textId="1E7B92BE" w:rsidR="00A65FD5" w:rsidRDefault="006A1B9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2723: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2722-2723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estando en pie... luz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cfr. los versos del romance «A Cristo en la cruz», en las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«Al pie de la cruz, María / está en dolor constante, / mirando al Sol que se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pone / entre arreboles de sangre» (vv. 25-28, en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, ed. J. M. Blecua, p. 409).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Véase también la alusión a María en el pasaje del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Viaje del alma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citado en la nota a los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vv. 2716-2719. Y cfr. Io 19,25. No es preciso, por lo demás, insistir en la fortuna iconográfica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de la escena del Calvario, y en la difusión musical y literaria del himno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Stabat Mater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en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el período.</w:t>
      </w:r>
    </w:p>
    <w:p w14:paraId="043C6C35" w14:textId="77777777" w:rsidR="00A65FD5" w:rsidRPr="00A65FD5" w:rsidRDefault="00A65FD5" w:rsidP="00A65FD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507BD9E" w14:textId="13F817BC" w:rsidR="000F21A9" w:rsidRDefault="006A1B95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2727: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2724-2727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divino pan... nos le dan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la referencia al pan eucarístico se imbrica también con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el motivo de Cristo como sacerdote en el auto de las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Bodas entre </w:t>
      </w:r>
      <w:r w:rsidR="00FB0EBF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 Alma y el amor divino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, en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 en su patria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«Hostia y sacerdote santo / como Melquisedec fue; / [...] / pan que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al suelo / bajó del cielo, / pan de los hombres consuelo» (ed. J. B. Avalle-Arce, p. 198).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Y véase también el auto de </w:t>
      </w:r>
      <w:r w:rsidR="00A65FD5" w:rsidRPr="00A65FD5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Maya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: «</w:t>
      </w:r>
      <w:r w:rsidR="00FB0EBF" w:rsidRPr="00A65FD5">
        <w:rPr>
          <w:rFonts w:ascii="GranjonLTStd" w:hAnsi="GranjonLTStd" w:cs="GranjonLTStd"/>
          <w:sz w:val="19"/>
          <w:szCs w:val="19"/>
          <w:lang w:val="es-ES"/>
        </w:rPr>
        <w:t>ENTENDIMIENTO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. Aquí es Dios el que convida, / y es Él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mismo el que se da / en tan sabrosa comida. / </w:t>
      </w:r>
      <w:r w:rsidR="00FB0EBF" w:rsidRPr="00A65FD5">
        <w:rPr>
          <w:rFonts w:ascii="GranjonLTStd" w:hAnsi="GranjonLTStd" w:cs="GranjonLTStd"/>
          <w:sz w:val="19"/>
          <w:szCs w:val="19"/>
          <w:lang w:val="es-ES"/>
        </w:rPr>
        <w:t>CUERPO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. Si Dios en el pan está, / bien se llama</w:t>
      </w:r>
      <w:r w:rsidR="00A65FD5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>pan de vida. /</w:t>
      </w:r>
      <w:r w:rsidR="00FB0EBF" w:rsidRPr="00A65FD5">
        <w:rPr>
          <w:rFonts w:ascii="GranjonLTStd" w:hAnsi="GranjonLTStd" w:cs="GranjonLTStd"/>
          <w:sz w:val="19"/>
          <w:szCs w:val="19"/>
          <w:lang w:val="es-ES"/>
        </w:rPr>
        <w:t xml:space="preserve"> ENTENDIMIENTO</w:t>
      </w:r>
      <w:r w:rsidR="00A65FD5" w:rsidRPr="00A65FD5">
        <w:rPr>
          <w:rFonts w:ascii="GranjonLTStd" w:hAnsi="GranjonLTStd" w:cs="GranjonLTStd"/>
          <w:sz w:val="19"/>
          <w:szCs w:val="19"/>
          <w:lang w:val="es-ES"/>
        </w:rPr>
        <w:t xml:space="preserve">. Sacerdote y sacrificio / verás en esta ocasión» (p. 325). </w:t>
      </w:r>
      <w:r w:rsidR="00A65FD5" w:rsidRPr="000F21A9">
        <w:rPr>
          <w:rFonts w:ascii="GranjonLTStd" w:hAnsi="GranjonLTStd" w:cs="GranjonLTStd"/>
          <w:sz w:val="19"/>
          <w:szCs w:val="19"/>
          <w:lang w:val="es-ES"/>
        </w:rPr>
        <w:t>Para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 la idea de Cristo como «pan amasado» por la Virgen, cfr. v. gr.: «Que no es mala señal estar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el horno encendido y caldeado para que en él entre el pan que amasó la soberana Virgen a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ser cocido y reverenciado» (Juan Bautista de la Concepción,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Un breve tratado para los hermanos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donados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, ed. J. Pujana y A. Llamazares, III, p. 222).</w:t>
      </w:r>
    </w:p>
    <w:p w14:paraId="0068D884" w14:textId="77777777" w:rsidR="000F21A9" w:rsidRPr="000F21A9" w:rsidRDefault="000F21A9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E14E23" w14:textId="0F0FF71D" w:rsidR="000F21A9" w:rsidRDefault="006A1B95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2732: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2732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Vos el sol, y Vos el alba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es imagen muy frecuente en la literatura devota de Lope.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Así, en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 Belén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«¿Dónde va el Alba divina / con el Sol que al mundo salva? /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Quieren matarle, y el Alba / le cubre con su cortina / [...] / María es Alba divina, / Cristo el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B203A">
        <w:rPr>
          <w:rFonts w:ascii="GranjonLTStd" w:hAnsi="GranjonLTStd" w:cs="GranjonLTStd"/>
          <w:sz w:val="19"/>
          <w:szCs w:val="19"/>
          <w:lang w:val="es-ES"/>
        </w:rPr>
        <w:t>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ol, y aunque camina / libre, que eclipse le asombre, / para ascondelle de un hombre / le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cubre con su cortina», V, ed. A. Carreño, pp. 570-571). Véanse, en la misma obra, I, p. 151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(«</w:t>
      </w:r>
      <w:r w:rsidR="00DB203A">
        <w:rPr>
          <w:rFonts w:ascii="GranjonLTStd" w:hAnsi="GranjonLTStd" w:cs="GranjonLTStd"/>
          <w:sz w:val="19"/>
          <w:szCs w:val="19"/>
          <w:lang w:val="es-ES"/>
        </w:rPr>
        <w:t>El a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lba más clara y bella / no le puede ser igual; / que con ser estrella, es tal</w:t>
      </w:r>
      <w:r w:rsidR="00DB203A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/ quel mismo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Sol nace della») o p. 152 («El alba ha salido ya. / Buenos d</w:t>
      </w:r>
      <w:r w:rsidR="00DB203A">
        <w:rPr>
          <w:rFonts w:ascii="GranjonLTStd" w:hAnsi="GranjonLTStd" w:cs="GranjonLTStd"/>
          <w:sz w:val="19"/>
          <w:szCs w:val="19"/>
          <w:lang w:val="es-ES"/>
        </w:rPr>
        <w:t>í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as, claro está, / pues ha nacido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María. / [...] / Está diciendo su lumbre / quel </w:t>
      </w:r>
      <w:r w:rsidR="00DB203A">
        <w:rPr>
          <w:rFonts w:ascii="GranjonLTStd" w:hAnsi="GranjonLTStd" w:cs="GranjonLTStd"/>
          <w:sz w:val="19"/>
          <w:szCs w:val="19"/>
          <w:lang w:val="es-ES"/>
        </w:rPr>
        <w:t>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ol que los hombres salva </w:t>
      </w:r>
      <w:r w:rsidR="00DB203A" w:rsidRPr="000F21A9">
        <w:rPr>
          <w:rFonts w:ascii="GranjonLTStd" w:hAnsi="GranjonLTStd" w:cs="GranjonLTStd"/>
          <w:sz w:val="19"/>
          <w:szCs w:val="19"/>
          <w:lang w:val="es-ES"/>
        </w:rPr>
        <w:t xml:space="preserve">/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ha de venir tras el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alba / por aquella misma cumbre»), y V, p. 529: «Venga con el día / el alegría, / venga con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el alba / el Sol que nos salva. / Vengan los pastores, / vengan norabuena / de adorar al Sol / y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la blanca Estrella». Para el «alba» asociada a María, añádase el pasaje del poema «Virgen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del mar, estrella tramontana» citado en la nota a los vv. 1238-1251. Para Cristo como «sol»,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cfr. v. gr. los versos del romance «Al lavatorio del falso apóstol», en las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Rimas sacras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«¡Oh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esteril planta perdida, / que regada por el pie, / y dándole el sol de Cristo, / no tuvo calor de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fe!» (vv. 13-16, en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Obras poéticas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, ed. J. M. Blecua, p. 390). Por lo demás, «alba santa del sol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Cristo» es el Bautista en el auto de las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Bodas entre </w:t>
      </w:r>
      <w:r w:rsidR="00DB203A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 Alma y el amor divino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, en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peregrino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en su patria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(ed. J. B. Avalle-Arce, p. 226).</w:t>
      </w:r>
    </w:p>
    <w:p w14:paraId="7C75973A" w14:textId="77777777" w:rsidR="000F21A9" w:rsidRPr="000F21A9" w:rsidRDefault="000F21A9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ECD1933" w14:textId="2373739D" w:rsidR="000F21A9" w:rsidRDefault="006A1B95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2733: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2733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cifra de Dios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de «cifrar», en el sentido de «contener, incluir» (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). Léanse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los versos del soneto que cierra el libro tercero de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Pastores de Belén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«Virgen, pura azucena,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lirio en valle, / cándida y limpiamente concebida, / Virgen, donde se mide el sin medida, /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preciosa cinta a su divino talle. / [...] / Si Dios se cifra en vos, ¿qué puede hallarse / para </w:t>
      </w:r>
      <w:r w:rsidR="000F21A9">
        <w:rPr>
          <w:rFonts w:ascii="GranjonLTStd" w:hAnsi="GranjonLTStd" w:cs="GranjonLTStd"/>
          <w:sz w:val="19"/>
          <w:szCs w:val="19"/>
          <w:lang w:val="es-ES"/>
        </w:rPr>
        <w:t>e</w:t>
      </w:r>
      <w:r w:rsidR="00DB203A">
        <w:rPr>
          <w:rFonts w:ascii="GranjonLTStd" w:hAnsi="GranjonLTStd" w:cs="GranjonLTStd"/>
          <w:sz w:val="19"/>
          <w:szCs w:val="19"/>
          <w:lang w:val="es-ES"/>
        </w:rPr>
        <w:t>s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celencia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vuestra, si </w:t>
      </w:r>
      <w:r w:rsidR="00DB203A">
        <w:rPr>
          <w:rFonts w:ascii="GranjonLTStd" w:hAnsi="GranjonLTStd" w:cs="GranjonLTStd"/>
          <w:sz w:val="19"/>
          <w:szCs w:val="19"/>
          <w:lang w:val="es-ES"/>
        </w:rPr>
        <w:t>é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sta escede / tanto, que a Dios no deja en qué alargarse?» (ed. A. Carreño,</w:t>
      </w:r>
      <w:r w:rsidR="000F21A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p. 448).</w:t>
      </w:r>
    </w:p>
    <w:p w14:paraId="0BE61739" w14:textId="77777777" w:rsidR="000F21A9" w:rsidRPr="000F21A9" w:rsidRDefault="000F21A9" w:rsidP="000F21A9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0A47E426" w14:textId="55D7C2C8" w:rsidR="000F21A9" w:rsidRDefault="006A1B95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2735: 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 xml:space="preserve">2735 </w:t>
      </w:r>
      <w:r w:rsidR="000F21A9" w:rsidRPr="000F21A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puerta</w:t>
      </w:r>
      <w:r w:rsidR="000F21A9" w:rsidRPr="000F21A9">
        <w:rPr>
          <w:rFonts w:ascii="GranjonLTStd" w:hAnsi="GranjonLTStd" w:cs="GranjonLTStd"/>
          <w:sz w:val="19"/>
          <w:szCs w:val="19"/>
          <w:lang w:val="es-ES"/>
        </w:rPr>
        <w:t>: para María como «puerta del cielo», véase la nota a los vv. 1238-1251.</w:t>
      </w:r>
    </w:p>
    <w:p w14:paraId="4795F300" w14:textId="5E9815D3" w:rsidR="004D10EB" w:rsidRDefault="004D10EB" w:rsidP="000F21A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0D859F6" w14:textId="4D7C8346" w:rsidR="004D10EB" w:rsidRDefault="006A1B95" w:rsidP="00811364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2759: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2752-2759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Pero, María... conocí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: el comentario atribuido a Dionisio Areopagita, bien conocido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en la tradición latina y castellana, era recogido en términos muy similares a los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propuestos por Lope en el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de Pedro de Ribadeneyra: «Sucedieron a san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Dionisio dos cosas maravillosas con la santísima Virgen María [...] La primera fue que,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yéndola a ver, luego que la vio le dio una admiración y un estupor tan grande que la tuviera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por Dios, y como a tal la adorara, si no supiera por la fe que no lo era» («Vida de san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Dionisio Areopagita», pp. 716-717). Nótese, en efecto, el uso común de los verbos «tuviera» y «adorara», que revela la relación, inmediata o indirecta, entre ambos textos. El comentario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posterior de Ribadeneyra recogía las fuentes esenciales de la anéc</w:t>
      </w:r>
      <w:r w:rsidR="00DB203A">
        <w:rPr>
          <w:rFonts w:ascii="GranjonLTStd" w:hAnsi="GranjonLTStd" w:cs="GranjonLTStd"/>
          <w:sz w:val="19"/>
          <w:szCs w:val="19"/>
          <w:lang w:val="es-ES"/>
        </w:rPr>
        <w:t>d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ota: «Una epístola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anda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lastRenderedPageBreak/>
        <w:t>impresa en nombre de san Dionisio para san Pablo en que se cuenta esto, aunque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en el catálogo de las obras de san Dionisio, donde se pone el número de sus epístolas, no se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hace mención de esta; pero refiérela Ubertino, Dionisio Cartujano y Canisio». La carta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circulaba bajo el título de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Epistola ad Paulum Ap. preceptorem suum de pulchritudine, maiestate,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sanctitateque Deiparae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. Pedro Canisio abordaba el episodio al menos en dos ocasiones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en su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Maria Virgine incomparabili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. Cfr. V, 1, p. 540 y V, 22, p. 696. Ubertino da Casale lo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había ya recogido en su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Arbor vitae crucifixae Jesu Christi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, impreso en 1485 (IV, 38, p. 398).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Y véase Baños [en prensa], quien recoge el pasaje de Ubertino da Casale y la versión, un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tanto diversa, de Dionisio el Cartujano (en su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Comentario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al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De divinis nominibus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de Dionisio</w:t>
      </w:r>
      <w:r w:rsidR="00811364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Areopagita, cap. III), de acuerdo con la traducción ofrecida por fray Luis de Granada.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Baños se ocupa allí de la presencia de la anécdota en la doble hagiografía que Juan de Robles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consagraría a santa Ana y a la Virgen en 1511, aunque alude también al episodio en un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trabajo anterior [2015:50], en el contexto del tratamiento del tópico de la «belleza de María» (motivo que sustenta el conocido soneto de Lope «Poco más que mediana estatura»).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Ni el texto de Robles ni otras obras castellanas donde hemos localizado la anécdota muestran,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por lo demás, una especial filiación con la recreación lopesca. Es el caso, por ejemplo,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de la versión aportada por Alonso de Villegas («Vida de Nuestra Señora», cap. III, en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Sanctorum. Segunda Parte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, f. 8r) o de la levemente más cercana (pero posterior, en cualquier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caso, a Lope) debida a fray José de Jesús María (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 de la Vida y Excelencias de la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Virgen María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, I, 46, p. 189).</w:t>
      </w:r>
    </w:p>
    <w:p w14:paraId="2B876E8B" w14:textId="77777777" w:rsidR="004D10EB" w:rsidRPr="004D10EB" w:rsidRDefault="004D10EB" w:rsidP="004D10E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F4AF954" w14:textId="4EBC4E10" w:rsidR="004D10EB" w:rsidRDefault="006A1B95" w:rsidP="004D10E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2760: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 xml:space="preserve">2760 </w:t>
      </w:r>
      <w:r w:rsidR="004D10EB" w:rsidRPr="004D10E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míroos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: con realización bisilábica y, por tanto, paroxítona, para respetar la correcta</w:t>
      </w:r>
      <w:r w:rsidR="004D10EB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4D10EB" w:rsidRPr="004D10EB">
        <w:rPr>
          <w:rFonts w:ascii="GranjonLTStd" w:hAnsi="GranjonLTStd" w:cs="GranjonLTStd"/>
          <w:sz w:val="19"/>
          <w:szCs w:val="19"/>
          <w:lang w:val="es-ES"/>
        </w:rPr>
        <w:t>escansión del verso.</w:t>
      </w:r>
    </w:p>
    <w:p w14:paraId="59945D26" w14:textId="2BC666EE" w:rsidR="004D10EB" w:rsidRDefault="004D10EB" w:rsidP="004D10EB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EDA8875" w14:textId="6477DEFD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@Ulderico: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2775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Ulderico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: Lope ha inventado las palabras y los propios actos (vv. 2956-2957) de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este supuesto capitán, otorgándole un nombre de origen germánico, quizá elegido desde el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recuerdo del rey visigodo Alarico (autor del célebre saqueo de Roma en el año 410, y fallecido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cuando planeaba el salto a tierras africanas) o, más probablemente, del capitán de los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vándalos Genserico, responsable del saqueo del año 455 y de la conquista del norte de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África en tiempos de Agustín, acción esta última recordada por Jerónimo Román (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,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II, 4, ff. 96v-97v). Este refiere el levantamiento del capitán Bonifacio, «gran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amigo de sant Augustín», contra el emperador romano Valentiniano, y su solicitud de socorro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al citado Genserico, quien, acuciado en España por el avance de los godos, decidió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pasar con su gente a África. Allí traicionaría la confianza de Bonifacio, convirtiéndose en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su enemigo, conquistando sus tierras y saqueando sus ciudades. Y véase más abajo la nota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a los vv. 2877-2881, para el posible influjo del mismo capítulo en otro detalle de la comedia.</w:t>
      </w:r>
    </w:p>
    <w:p w14:paraId="3433E3CD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DDC201F" w14:textId="59943D1A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2777: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2776-2777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Verá... Cipión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: en el contexto de esa invasión por parte de los vándalos de las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tierras africanas gobernadas por los romanos, la comedia recuerda la conquista de las mismas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por parte de Roma. Con su alusión a «Cipión», Lope podía estar evocando la figura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de Escipión el Africano, vencedor del cartaginés Aníbal en la célebre batalla de Zama (202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a.C.), o, quizá con más motivo, la de su nieto Escipión Emiliano, conquistador de Cartago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en el 146 a. C. De hecho, este último es mencionado en los inicios de un capítulo de la crónica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de Jerónimo Román (I, 32, f. 75v), cuyos contenidos inspiraron también un pasaje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posterior de la comedia (vv. 2858-2911): «Llegando el bienaventurado sant Augustín a la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edad última, siendo de setenta y seis años, acaesció que la gente de los vándalos pasó en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África con infinidad de gente de guerra. Y comenzándose a apoderar de toda la tierra y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llegando a Cartago, le puso cerco, y la tomó por combate, después de quinientos y ochenta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y cinco años que la subjectó Escipión el Menor al señorío de Roma».</w:t>
      </w:r>
    </w:p>
    <w:p w14:paraId="7DDAA7D2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C623525" w14:textId="18921C8C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2776: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2776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vez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: parece necesario aceptar la lección de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, toda vez que la variante de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(«luz»)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carece de sentido en el pasaje.</w:t>
      </w:r>
    </w:p>
    <w:p w14:paraId="4DFBBECE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538F25A8" w14:textId="1618FB05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2779: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2779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Temblara... godo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: parece lícito pensar que es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, y no la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Parte XVIII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, el testimonio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que trae la lectura correcta del final del verso («al nombre godo», por «el nombre godo»),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dado que se ajusta más al sentido: ‘temblara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(Escipión), si viviera, al nombre godo’. Pero es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también muy probable que el verso que sigue a este en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(y que falta en el impreso y en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) refleje, con un grado de deturpación difícil de precisar, la composición auténtica del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parlamento del personaje, que introducía allí de modo explícito el sujeto de la oración: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«temblara, si viviera, al nombre godo / el mismo Scipión, a quien (a)ventajas». La ubicación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del pasaje en la serie de endecasílabos sueltos no ofrece ninguna ayuda para la aclaración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del asunto, ni un punto de partida más sólido para legitimar la restauración en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nuestra edición de ese verso omitido en el texto base.</w:t>
      </w:r>
    </w:p>
    <w:p w14:paraId="7B179BF6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4CC8A18" w14:textId="16938202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2780: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2780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partido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: «se usa así mismo por trato, convenio o condiciones que se proponen para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el ajuste de alguna cosa» (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). Cfr. v. gr.: «</w:t>
      </w:r>
      <w:r w:rsidR="00205D16" w:rsidRPr="00381169">
        <w:rPr>
          <w:rFonts w:ascii="GranjonLTStd" w:hAnsi="GranjonLTStd" w:cs="GranjonLTStd"/>
          <w:sz w:val="19"/>
          <w:szCs w:val="19"/>
          <w:lang w:val="es-ES"/>
        </w:rPr>
        <w:t>CAPITÁN CASTRO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. Que acetéis el partido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os aconsejo. / </w:t>
      </w:r>
      <w:r w:rsidR="00205D16" w:rsidRPr="00381169">
        <w:rPr>
          <w:rFonts w:ascii="GranjonLTStd" w:hAnsi="GranjonLTStd" w:cs="GranjonLTStd"/>
          <w:sz w:val="19"/>
          <w:szCs w:val="19"/>
          <w:lang w:val="es-ES"/>
        </w:rPr>
        <w:t>CASTELLANO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. ¿Qué haré? </w:t>
      </w:r>
      <w:r w:rsidR="00205D16" w:rsidRPr="00381169">
        <w:rPr>
          <w:rFonts w:ascii="GranjonLTStd" w:hAnsi="GranjonLTStd" w:cs="GranjonLTStd"/>
          <w:sz w:val="19"/>
          <w:szCs w:val="19"/>
          <w:lang w:val="es-ES"/>
        </w:rPr>
        <w:t>SOLDADO FLAMENCO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. Acetalle y estimar la vida. / [...]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/ </w:t>
      </w:r>
      <w:r w:rsidR="00205D16" w:rsidRPr="00381169">
        <w:rPr>
          <w:rFonts w:ascii="GranjonLTStd" w:hAnsi="GranjonLTStd" w:cs="GranjonLTStd"/>
          <w:sz w:val="19"/>
          <w:szCs w:val="19"/>
          <w:lang w:val="es-ES"/>
        </w:rPr>
        <w:t>CAPITÁN CASTRO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. Ya se han rendido y el partido acetan» (Lope de Vega,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asalto de Mastrique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por el príncipe de Parma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, I, vv. 772-776, ed. E. Di Pastena, p. 331).</w:t>
      </w:r>
    </w:p>
    <w:p w14:paraId="26FDB39D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0C958B2" w14:textId="2953FAFE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>2783</w:t>
      </w:r>
      <w:r w:rsidR="00F442B9">
        <w:rPr>
          <w:rFonts w:ascii="GranjonLTStd" w:hAnsi="GranjonLTStd" w:cs="GranjonLTStd"/>
          <w:sz w:val="19"/>
          <w:szCs w:val="19"/>
          <w:lang w:val="es-ES"/>
        </w:rPr>
        <w:t>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2783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formar los troncos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: restauro el sintagma según la lección propuesta por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, dado que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la variante compartida por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(«formarlos») ocasiona una evidente hipometría en el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verso, que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Men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intenta compensar con una modificación sin apoyo en los testimonios («la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gran Roma» por «Roma»).</w:t>
      </w:r>
    </w:p>
    <w:p w14:paraId="03BC787C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495D3B5" w14:textId="584C1285" w:rsidR="00381169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2785: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2783-2785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Cuando Roma... pies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: parece alusión a un supuesto saqueo de Roma, como los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llevados a cabo por los citados Alarico y Genserico.</w:t>
      </w:r>
    </w:p>
    <w:p w14:paraId="1BD47C1E" w14:textId="77777777" w:rsidR="00381169" w:rsidRPr="00381169" w:rsidRDefault="00381169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567700E" w14:textId="692FED6C" w:rsidR="004D10EB" w:rsidRDefault="006A1B95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2785: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2785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tierra goda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: es lección sin demasiado sentido, quizá arrastrada por la conclusión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 xml:space="preserve">(«furia goda») del verso que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traía a continuación, perdido en el resto de los testimonios.</w:t>
      </w:r>
      <w:r w:rsidR="00381169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81169" w:rsidRPr="00381169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Ma </w:t>
      </w:r>
      <w:r w:rsidR="00381169" w:rsidRPr="00381169">
        <w:rPr>
          <w:rFonts w:ascii="GranjonLTStd" w:hAnsi="GranjonLTStd" w:cs="GranjonLTStd"/>
          <w:sz w:val="19"/>
          <w:szCs w:val="19"/>
          <w:lang w:val="es-ES"/>
        </w:rPr>
        <w:t>leía aquí «misma tierra».</w:t>
      </w:r>
    </w:p>
    <w:p w14:paraId="3D826A0C" w14:textId="4F2B238D" w:rsidR="00964FB3" w:rsidRDefault="00964FB3" w:rsidP="00381169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2E0A240" w14:textId="00AAEBAF" w:rsidR="00964FB3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2857: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2793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-2857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Sale... caridad!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: en la segunda versión de la comedia, Lope ha llevado a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cabo dos transformaciones importantes en el pasaje. La primera de ellas es la sustitución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 los «canónigos regulares» que acompañaban al santo por «frailes de su hábito», es decir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por Ermitaños de la Orden de San Agustín. La segunda de esas transformaciones afina (y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desvela definitivamente) el sentido de esa sustitución, al añadir al parlamento de Agustín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tres redondillas (vv. 2810-2821) que abundan en la filiación de los ermitaños con la figura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del santo, su supuesto fundador. En esos versos, que constituyen un eco de un pasaje anterior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dictado por los mismos fines apologéticos (vv. 1813-1854), Agustín evoca los futuros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frutos de su Orden, al tiempo que recuerda la imposición a sus miembros de aquel hábito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que, pretendidamente, él mismo habría vestido desde el momento de su bautismo, tras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haber sido revelado a su madre, santa Mónica, por la Virgen María. De ese modo, los últimos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pasajes de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Divino Africano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sitúan definitivamente la pieza en el horizonte de los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intereses de los frailes agustinos, especialmente atentos a defender, frente a los canónigos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regulares, su condición de «hijos legítimos» del obispo de Hipona. La referencia de la versión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primera a los «canónigos regulares», por lo demás, no parece revelar una especial afinidad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 esa redacción con estos últimos. Lope seguramente se limitó a asumir allí la alusión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genérica a los «canónigos» presente en el pasaje del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que inspiró el conjunto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 la escena: «Y llamó a sus canónigos, y díjoles: “Rogué al Señor que, o nos librase de estos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peligros, o nos dé paciencia, o me saque de esta vida porque no vea tantos males. Y el Señor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me ha otorgado lo tercero”. Y al tercero mes del cerco comenzó a enfermar» (f. 198v). El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término empleado en la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Legenda aurea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era, sin embargo, el de «fratres» (p. 856). La fuente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remota era de nuevo la biografía de Posidio (XXIX, p. 116), quien se presenta como testigo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de esas palabras de Agustín. El pasaje se halla traducido en la obra de Jerónimo Román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(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, I, XXXII, f. 76r) y asumido, con alguna mayor libertad, en la de Alonso de Orozco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(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, f. 7v).</w:t>
      </w:r>
    </w:p>
    <w:p w14:paraId="7797742F" w14:textId="77777777" w:rsidR="00964FB3" w:rsidRPr="00964FB3" w:rsidRDefault="00964FB3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6747E950" w14:textId="64E135C4" w:rsidR="00964FB3" w:rsidRDefault="006A1B95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2804: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2802-2804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desatar... Cristo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: es recuerdo de la reflexión de san Pablo en su Epístola a los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Filipenses: «Mihi enim vivere Christus est, et mori lucrum. Quod si vivere in carne, hic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mihi fructus operis est, et quid eligam ignoro. Coarctor autem e duobus; desiderium habens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dissolvi, et esse cum Christo, multo magis melius; permanere autem in carne, necessarium propter vos» (1,21-23; «Porque mi vivir es todo para servir a Cristo, y el morir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también, y además es una ganancia mía, pues me lleva a Él. Pero si quedándome más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tiempo en este cuerpo mortal yo puedo sacar fruto de mi trabajo, no sé en verdad qué escoger,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si la muerte o la vida. Pues me hallo estrechado por ambos lados: tengo deseos de verme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libre de las ataduras de este cuerpo y estar con Cristo, lo cual es sin comparación mejor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para mí, pero por otra parte quedar en esta vida es necesario por vosotros»).</w:t>
      </w:r>
    </w:p>
    <w:p w14:paraId="23ADE440" w14:textId="77777777" w:rsidR="00964FB3" w:rsidRPr="00964FB3" w:rsidRDefault="00964FB3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A3D2A07" w14:textId="51A85B3B" w:rsidR="00964FB3" w:rsidRDefault="006A1B95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2812: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2810-2812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hábito... de la Virgen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: son palabras que remiten a la tradición de la «correa o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cinta de san Agustín y santa Mónica». Al respecto, véase la nota a los vv. 1817-1839.</w:t>
      </w:r>
    </w:p>
    <w:p w14:paraId="6077D846" w14:textId="77777777" w:rsidR="00964FB3" w:rsidRPr="00964FB3" w:rsidRDefault="00964FB3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544BFD6" w14:textId="505D416C" w:rsidR="00964FB3" w:rsidRPr="00964FB3" w:rsidRDefault="006A1B95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2821: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2813-2821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Plega... soles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: a pesar de su carácter tan inespecífico, las palabras puestas en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boca de Agustín podrían estar inspiradas en lo señalado por González de Critana en el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primer tratado de su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Compendio Historial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, que acaso había influido ya en otro de los pasajes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interpolados en la versión definitiva de la comedia (vv. 1820-1821): «Estendiose también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por España, Italia y Alemania, y Francia, y para que por su fruto se echase de ver la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virtud de la raíz de donde procedía, siempre la ha ido Dios, entre las persecuciones de los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herejes [...] ilustrando con letras y santidad. Y así son casi sin número los santos y beatos que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ha producido esta planta desde que san Agustín nuestro padre nos plantó en los años de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393» (f. 3r). Jerónimo Román, por su parte, había de abordar ese futuro de la Orden en las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 xml:space="preserve">partes tercera y cuarta de su </w:t>
      </w:r>
      <w:r w:rsidR="00964FB3" w:rsidRPr="00964FB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, según señalaba en la Dedicatoria del primer volumen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(«Al muy reverendo padre fray Diego de Salazar», s. f.), aunque aquellas no llegaron</w:t>
      </w:r>
      <w:r w:rsidR="00964FB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964FB3" w:rsidRPr="00964FB3">
        <w:rPr>
          <w:rFonts w:ascii="GranjonLTStd" w:hAnsi="GranjonLTStd" w:cs="GranjonLTStd"/>
          <w:sz w:val="19"/>
          <w:szCs w:val="19"/>
          <w:lang w:val="es-ES"/>
        </w:rPr>
        <w:t>a ver la luz.</w:t>
      </w:r>
    </w:p>
    <w:p w14:paraId="283C2860" w14:textId="26E5B2E2" w:rsidR="00964FB3" w:rsidRDefault="00964FB3" w:rsidP="00964FB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9D23FA4" w14:textId="632EB45C" w:rsidR="00C96D26" w:rsidRDefault="006A1B95" w:rsidP="00C96D2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2822: 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 xml:space="preserve">2822 </w:t>
      </w:r>
      <w:r w:rsidR="00C96D26" w:rsidRPr="00C96D2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Ruégoos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>: con realización bisilábica y paroxítona.</w:t>
      </w:r>
    </w:p>
    <w:p w14:paraId="44C8936E" w14:textId="77777777" w:rsidR="00C96D26" w:rsidRPr="00C96D26" w:rsidRDefault="00C96D26" w:rsidP="00C96D2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550C50EE" w14:textId="3D041AFF" w:rsidR="00964FB3" w:rsidRDefault="006A1B95" w:rsidP="001E3B7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2829: 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 xml:space="preserve">2826-2829 </w:t>
      </w:r>
      <w:r w:rsidR="00C96D26" w:rsidRPr="00C96D2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Pido... aquí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>: el ruego de Agustín de ser llevado con Dios «por no ver al godo</w:t>
      </w:r>
      <w:r w:rsidR="00C96D2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 xml:space="preserve">fiero» figuraba ya en el pasaje correspondiente del </w:t>
      </w:r>
      <w:r w:rsidR="00C96D26" w:rsidRPr="00C96D2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>, así como en los textos</w:t>
      </w:r>
      <w:r w:rsidR="00C96D26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>de Román y Orozco (véase la nota a los vv. 2793</w:t>
      </w:r>
      <w:r w:rsidR="00C96D26" w:rsidRPr="00C96D26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C96D26" w:rsidRPr="00C96D26">
        <w:rPr>
          <w:rFonts w:ascii="GranjonLTStd" w:hAnsi="GranjonLTStd" w:cs="GranjonLTStd"/>
          <w:sz w:val="19"/>
          <w:szCs w:val="19"/>
          <w:lang w:val="es-ES"/>
        </w:rPr>
        <w:t>-2857).</w:t>
      </w:r>
    </w:p>
    <w:p w14:paraId="7EA2EEB1" w14:textId="4BAC092A" w:rsidR="002673E2" w:rsidRDefault="002673E2" w:rsidP="00C96D26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40BF65E7" w14:textId="0C8086CC" w:rsidR="002673E2" w:rsidRDefault="006A1B95" w:rsidP="00267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2851: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2851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del fiero godo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: acepto la lección de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, sin duda más acertada que la presente en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y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Par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(«de nuestro godo»), grueso error producido verosímilmente por atracción del sintagma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del v. 2849 («de nuestro prelado»).</w:t>
      </w:r>
    </w:p>
    <w:p w14:paraId="6B61AE10" w14:textId="77777777" w:rsidR="002673E2" w:rsidRPr="002673E2" w:rsidRDefault="002673E2" w:rsidP="00267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1E87CAE" w14:textId="15AB771D" w:rsidR="002673E2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2911: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2858-2911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¿Adónde... arroja?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: por las palabras de Lidio resuenan los ecos del relato de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Posidio en torno a la conquista del norte de África —y al cerco de Hipona— por parte de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los vándalos. El relato fue asumido por el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Flos Sanctorum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(a partir del resumen de la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aurea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) y por la crónica de Jerónimo Román, en ambos casos al hilo del tratamiento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de los últimos días de Agustín. No es imposible que Lope partiera de la primera de esas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fuentes castellanas para el diseño de algún pasaje (por ejemplo, el comprendido entre los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vv. 2890-2895) pero, fuera o no así, hubo de tener también presente la obra de Román, según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delatan los contenidos de algún otro (vv. 2896-2897). No faltan, incluso, los versos que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tan solo parecen explicarse desde el influjo de un pasaje ubicado en un lugar muy distante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 xml:space="preserve">de esa misma </w:t>
      </w:r>
      <w:r w:rsidR="002673E2" w:rsidRPr="002673E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Historia </w:t>
      </w:r>
      <w:r w:rsidR="00B46958" w:rsidRPr="00B2042F">
        <w:rPr>
          <w:rFonts w:ascii="GranjonLTStd-Italic" w:hAnsi="GranjonLTStd-Italic" w:cs="GranjonLTStd-Italic"/>
          <w:sz w:val="19"/>
          <w:szCs w:val="19"/>
          <w:lang w:val="es-ES"/>
        </w:rPr>
        <w:t>de Román</w:t>
      </w:r>
      <w:r w:rsidR="00B46958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(el capítulo cuarto del libro segundo), ajeno al relato de Posidio y dedicado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a referir la persecución sufrida por los frailes agustinos durante la conquista</w:t>
      </w:r>
      <w:r w:rsidR="002673E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673E2" w:rsidRPr="002673E2">
        <w:rPr>
          <w:rFonts w:ascii="GranjonLTStd" w:hAnsi="GranjonLTStd" w:cs="GranjonLTStd"/>
          <w:sz w:val="19"/>
          <w:szCs w:val="19"/>
          <w:lang w:val="es-ES"/>
        </w:rPr>
        <w:t>(vv. 2877-2881).</w:t>
      </w:r>
    </w:p>
    <w:p w14:paraId="525CF4A1" w14:textId="5321B7BA" w:rsidR="00DC3CD3" w:rsidRDefault="00DC3CD3" w:rsidP="002673E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E1F6CF9" w14:textId="74A190AC" w:rsidR="00DC3CD3" w:rsidRDefault="006A1B95" w:rsidP="00DC3C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2876: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 xml:space="preserve">2875-2876 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ni en Persia... Magno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: Alejandro Magno, rey de Macedonia, emprendió en el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334 a. C. la conquista del imperio de Persia, regido a la sazón por Darío III, y que había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alcanzado su esplendor siglo y medio antes con Darío I. L</w:t>
      </w:r>
      <w:r w:rsidR="00B2042F">
        <w:rPr>
          <w:rFonts w:ascii="GranjonLTStd" w:hAnsi="GranjonLTStd" w:cs="GranjonLTStd"/>
          <w:sz w:val="19"/>
          <w:szCs w:val="19"/>
          <w:lang w:val="es-ES"/>
        </w:rPr>
        <w:t>o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s nombres de Alejandro y Darío,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 xml:space="preserve">de resonancias heroicas, se asocian con frecuencia en la obra de Lope. Así, en 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campana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de Aragón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: «¿Soy algún César famoso? / ¿Soy Alejandro? ¿Soy Darío? [...] Dé Alejandro,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César venza, / Darío junte campos grandes» (II, vv. 2530-2539, ed. F. Soria Andreu,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pp. 190-191).</w:t>
      </w:r>
    </w:p>
    <w:p w14:paraId="34C5F496" w14:textId="77777777" w:rsidR="00DC3CD3" w:rsidRPr="00DC3CD3" w:rsidRDefault="00DC3CD3" w:rsidP="00DC3C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6A4804D" w14:textId="52101786" w:rsidR="00DC3CD3" w:rsidRDefault="006A1B95" w:rsidP="00DC3C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2876: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 xml:space="preserve">2876 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Darío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: aquí con realización bisilábica.</w:t>
      </w:r>
    </w:p>
    <w:p w14:paraId="54D8337B" w14:textId="77777777" w:rsidR="00DC3CD3" w:rsidRPr="00DC3CD3" w:rsidRDefault="00DC3CD3" w:rsidP="00DC3C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F924258" w14:textId="049A114E" w:rsidR="00DC3CD3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2881: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 xml:space="preserve">2877-2881 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los campos... hojas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: son versos inspirados, como decíamos, por un pasaje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ubicado en el segundo libro de la crónica de Román: «Luego que entraron por la tierra,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comenzáronla a destruir y a quemar, porque tanta era su rabia que aun a los árboles y campos,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que a la sazón estaban llenos de sus fructos, no perdonaban [...] De manera que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2042F">
        <w:rPr>
          <w:rFonts w:ascii="GranjonLTStd" w:hAnsi="GranjonLTStd" w:cs="GranjonLTStd"/>
          <w:sz w:val="19"/>
          <w:szCs w:val="19"/>
          <w:lang w:val="es-ES"/>
        </w:rPr>
        <w:t>c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ualquiera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que viera matar los animales, cortar los árboles y atalar los campos, entendiera</w:t>
      </w:r>
      <w:r w:rsidR="00DC3CD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que querían acabar y consumir todo lo criado» (</w:t>
      </w:r>
      <w:r w:rsidR="00DC3CD3" w:rsidRPr="00DC3CD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DC3CD3" w:rsidRPr="00DC3CD3">
        <w:rPr>
          <w:rFonts w:ascii="GranjonLTStd" w:hAnsi="GranjonLTStd" w:cs="GranjonLTStd"/>
          <w:sz w:val="19"/>
          <w:szCs w:val="19"/>
          <w:lang w:val="es-ES"/>
        </w:rPr>
        <w:t>, II, 4, f. 96v-97r).</w:t>
      </w:r>
    </w:p>
    <w:p w14:paraId="2A126E46" w14:textId="201D4075" w:rsidR="00D1052C" w:rsidRDefault="00D1052C" w:rsidP="00DC3CD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07C219C" w14:textId="0D935159" w:rsidR="00D1052C" w:rsidRDefault="006A1B95" w:rsidP="00D1052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2887: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2887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bandas y tocas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: la «banda» es el «adorno que comúnmente usan los oficiales militares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[...] y que sirve también de divisa para conocer de qué nación es el que la trae» (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).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Para la «toca» como adorno frecuente del atuendo militar, cfr. v. gr.: «Girón estaba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adornado de mil varios despojos de aquellos moros que en las haldas de Moclín les quitaron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la vida a tanta costa de las suyas, como lo mostraban los despojos de tantas cabezas, tocas,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alfanjes y adargas» (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La Arcadia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 ed. E. S. Morby, p. 185).</w:t>
      </w:r>
    </w:p>
    <w:p w14:paraId="7ED90DB4" w14:textId="77777777" w:rsidR="00D1052C" w:rsidRPr="00D1052C" w:rsidRDefault="00D1052C" w:rsidP="00D1052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DE7D684" w14:textId="6EE22568" w:rsidR="00D1052C" w:rsidRDefault="006A1B95" w:rsidP="00D1052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2895: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2890-2895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Dicen... aprisiona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: la fuente remota, como decíamos más arriba, es el relato de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Posidio (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, XXVIII, pp. 110-112), recreado en todas las fuentes castellanas. Según el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Sanctorum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(que traducía aquí el discurso de la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 aurea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 pp. 855-856): «Pasaron los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vándalos de España a África y destruyéronla toda, y no perdonaron a hombres ni mujeres,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a clérigos ni a legos, a viejos ni a mozos. Y llegaron a la ciudad de Hiponia, y cercáronla en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derredor con mucha gente. Y viendo sant Augustín tan gran tribulación, lloraba amargamente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en su vejez. Y éranle sus lágrimas pan de día y de noche, viendo a unos muertos y a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otros heridos, y las iglesias sin clérigos, y las ciudades y los moradores de ellas destruidos»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(f. 198v). Algo más detenida era la exposición de Jerónimo Román: «Como los vándalos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fuesen arrianos, todas las cosas sagradas destruían, no perdonando a ningún género de católicos,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o fuesen seglares o eclesiásticos. Mas, usando de crueldad bárbara, a los niños y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mujeres, que la guerra suele perdonar, hollaban y pisaban, y pasando sus espadas por ellas,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hacían cruel sacrificio. Adonde ellos empleaban su furia con mayor rabia era en las cosas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sagradas, porque en este caso no perdonaban ningún ministerio eclesiástico, o fuese obispo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o sacerdote» (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 I, 32, f. 75v). Añádase la escueta noticia de Alonso de Orozco (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f. 7v).</w:t>
      </w:r>
    </w:p>
    <w:p w14:paraId="3F5B9FDF" w14:textId="77777777" w:rsidR="00D1052C" w:rsidRPr="00D1052C" w:rsidRDefault="00D1052C" w:rsidP="00D1052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1D3E97DB" w14:textId="18199DF2" w:rsidR="00D1052C" w:rsidRDefault="006A1B95" w:rsidP="00D1052C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2891: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2891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perdona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: respeto la lección de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 preferible a la forma en plural («perdonan») presente</w:t>
      </w:r>
      <w:r w:rsidR="00D1052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en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 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D1052C" w:rsidRPr="00D1052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Par</w:t>
      </w:r>
      <w:r w:rsidR="00D1052C" w:rsidRPr="00D1052C">
        <w:rPr>
          <w:rFonts w:ascii="GranjonLTStd" w:hAnsi="GranjonLTStd" w:cs="GranjonLTStd"/>
          <w:sz w:val="19"/>
          <w:szCs w:val="19"/>
          <w:lang w:val="es-ES"/>
        </w:rPr>
        <w:t>, a tenor de la sintaxis de los vv. 2877-2878 y 2890-2897.</w:t>
      </w:r>
    </w:p>
    <w:p w14:paraId="1F136D38" w14:textId="4751CBA5" w:rsidR="00D1052C" w:rsidRDefault="00D1052C" w:rsidP="00D1052C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18D47F59" w14:textId="703BC694" w:rsidR="00B4239C" w:rsidRDefault="006A1B95" w:rsidP="005D773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2897: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2896-2897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Roba... postra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: la noticia sobre la destrucción de los templos, procedente del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pasaje de Posidio recién citado, fue recogida por Jerónimo Román, pero no así por la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aurea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y el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. Cfr.: «Todos los templos y edificios eclesiásticos derribaban,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no mirando a la sumptuosidad y labor con que estaban labrados, y así trataban las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imágines y ornamentos como si fueran cosas inmundas y viles» (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, I, 32, f. 75v).</w:t>
      </w:r>
    </w:p>
    <w:p w14:paraId="122713DC" w14:textId="77777777" w:rsidR="00B4239C" w:rsidRPr="00B4239C" w:rsidRDefault="00B4239C" w:rsidP="00B4239C">
      <w:pPr>
        <w:autoSpaceDE w:val="0"/>
        <w:autoSpaceDN w:val="0"/>
        <w:adjustRightInd w:val="0"/>
        <w:spacing w:after="0" w:line="240" w:lineRule="auto"/>
        <w:rPr>
          <w:rFonts w:ascii="GranjonLTStd" w:hAnsi="GranjonLTStd" w:cs="GranjonLTStd"/>
          <w:sz w:val="19"/>
          <w:szCs w:val="19"/>
          <w:lang w:val="es-ES"/>
        </w:rPr>
      </w:pPr>
    </w:p>
    <w:p w14:paraId="2B263DAB" w14:textId="0996BD66" w:rsidR="00B4239C" w:rsidRDefault="006A1B95" w:rsidP="00B423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2901: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2901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rimbomban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: «rimbombar» es «retumbar, resonar, sonar mucho o hacer eco» (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Autoridades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).</w:t>
      </w:r>
    </w:p>
    <w:p w14:paraId="0A0C163F" w14:textId="77777777" w:rsidR="00B4239C" w:rsidRPr="00B4239C" w:rsidRDefault="00B4239C" w:rsidP="00B423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7FE4BAA" w14:textId="6F294C28" w:rsidR="00D1052C" w:rsidRDefault="006A1B95" w:rsidP="00B423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2907: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 xml:space="preserve">2902-2907 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tiembla... sordas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: las referencias a las «cavernas» y a las «lenguas mudas»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podrían recrear dos noticias presentes en la obra de Román. La primera, con origen en la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obra de Posidio (XXVIII, p. 114), se encuentra en el capítulo consagrado a los últimos días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de Agustín, en el libro primero: «Los clérigos, metidos en las cuevas y cavernas, morían de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hambre sin poderlos remediar» (</w:t>
      </w:r>
      <w:r w:rsidR="00B4239C" w:rsidRPr="00B4239C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, I, 32, f. 75v). La segunda se halla en el libro segundo: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«Y viendo que tanto mayor constancia tenían cuanto más eran perseguidos, les</w:t>
      </w:r>
      <w:r w:rsidR="00B4239C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B4239C" w:rsidRPr="00B4239C">
        <w:rPr>
          <w:rFonts w:ascii="GranjonLTStd" w:hAnsi="GranjonLTStd" w:cs="GranjonLTStd"/>
          <w:sz w:val="19"/>
          <w:szCs w:val="19"/>
          <w:lang w:val="es-ES"/>
        </w:rPr>
        <w:t>cortaban las lenguas» (II, 4, f. 97v).</w:t>
      </w:r>
    </w:p>
    <w:p w14:paraId="127706F4" w14:textId="7B526D8B" w:rsidR="00B4239C" w:rsidRDefault="00B4239C" w:rsidP="00B4239C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24416276" w14:textId="3405F6A4" w:rsidR="00B4239C" w:rsidRDefault="006A1B95" w:rsidP="00194B3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2927: 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 xml:space="preserve">2926-2927 </w:t>
      </w:r>
      <w:r w:rsidR="00194B33" w:rsidRPr="00194B3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¡Arma... toca!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 xml:space="preserve">: la atribución de la orden a Ulderico figura tan solo en </w:t>
      </w:r>
      <w:r w:rsidR="00194B33" w:rsidRPr="00194B33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Ma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>. Pero</w:t>
      </w:r>
      <w:r w:rsidR="00194B3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>parece ajustada, a tenor de la referencia del v. 2928 y de la presencia de un parlamento similar</w:t>
      </w:r>
      <w:r w:rsidR="00194B3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>en el v. 2793. El grito resume la violenta entrada del «godo» en la ciudad, y contrasta</w:t>
      </w:r>
      <w:r w:rsidR="00194B33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194B33" w:rsidRPr="00194B33">
        <w:rPr>
          <w:rFonts w:ascii="GranjonLTStd" w:hAnsi="GranjonLTStd" w:cs="GranjonLTStd"/>
          <w:sz w:val="19"/>
          <w:szCs w:val="19"/>
          <w:lang w:val="es-ES"/>
        </w:rPr>
        <w:t>con su inmediata actitud, plena de respeto, ante el cuerpo de Agustín (vv. 2933-2957).</w:t>
      </w:r>
    </w:p>
    <w:p w14:paraId="4D4C6B56" w14:textId="07BE9890" w:rsidR="00194B33" w:rsidRDefault="00194B33" w:rsidP="00194B33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5EF8961" w14:textId="674152DE" w:rsidR="00194B33" w:rsidRPr="00646ECB" w:rsidRDefault="006A1B95" w:rsidP="0034678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2932: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2931-2932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Ya goza... partió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: a la muerte de san Agustín dedica Posidio el último capítulo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de su obra (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, XXXI, pp. 140-144). Parte de los contenidos del mismo fueron incorporados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por Román (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, I, 32, ff. 75v-77v). Más resumida era la exposición de la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Legenda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aurea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(pp. 856-857), asumida en el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Flos Sanctorum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: «E allegando a la postrimera hora, y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teniendo entera la vista y el oír, y todos los miembros del cuerpo, dio el espíritu al Señor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delante sus hermanos, siendo ya de edad de setenta y seis años, y habiendo cuarenta que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tenía el obispado [...] Esto floresció acerca de los cuatrocientos y cuarenta» (f. 198v). </w:t>
      </w:r>
      <w:r w:rsidR="00346782" w:rsidRPr="00646ECB">
        <w:rPr>
          <w:rFonts w:ascii="GranjonLTStd" w:hAnsi="GranjonLTStd" w:cs="GranjonLTStd"/>
          <w:sz w:val="19"/>
          <w:szCs w:val="19"/>
          <w:lang w:val="es-ES"/>
        </w:rPr>
        <w:t>Y véase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646ECB">
        <w:rPr>
          <w:rFonts w:ascii="GranjonLTStd" w:hAnsi="GranjonLTStd" w:cs="GranjonLTStd"/>
          <w:sz w:val="19"/>
          <w:szCs w:val="19"/>
          <w:lang w:val="es-ES"/>
        </w:rPr>
        <w:t xml:space="preserve">también Alonso de Orozco, </w:t>
      </w:r>
      <w:r w:rsidR="00346782" w:rsidRPr="00646ECB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Crónica</w:t>
      </w:r>
      <w:r w:rsidR="00346782" w:rsidRPr="00646ECB">
        <w:rPr>
          <w:rFonts w:ascii="GranjonLTStd" w:hAnsi="GranjonLTStd" w:cs="GranjonLTStd"/>
          <w:sz w:val="19"/>
          <w:szCs w:val="19"/>
          <w:lang w:val="es-ES"/>
        </w:rPr>
        <w:t>, f. 7v.</w:t>
      </w:r>
    </w:p>
    <w:p w14:paraId="0D7AA4FA" w14:textId="3517D227" w:rsidR="00346782" w:rsidRPr="00646ECB" w:rsidRDefault="00346782" w:rsidP="0034678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75CF60D1" w14:textId="10EB41EB" w:rsidR="00346782" w:rsidRDefault="006A1B95" w:rsidP="0034678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2948: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2946-2948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aquella imagen... Alejandro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: es pasaje confuso, que acaso obligue a postular un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error cultural de Lope o, sencillamente, una deturpación del texto. No resulta sencillo adivinar,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en efecto, a qué «pintura» aluden los versos, a no ser que el término haya de entenderse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en sentido metafórico (o sea el fruto de un error de transmisión, quizá por «figura»)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y Lope evoque aquí el famoso encuentro entre Alejandro Magno y el Sumo Sacerdote del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pueblo judío, en quien el primero reconoció aquella misma imagen que le había guiado,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en sueños, hacia la victoria. Como en el pasaje de la comedia, el encuentro derivó en muestras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de respeto hacia el pueblo conquistado y en el perdón de su ciudad, Jerusalén. El episodio,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que figuraba en el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Talmud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(Yomá 69a) y era referido por Flavio Josefo (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Antigüedades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Judaicas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, XI, ff. 207r-v; y ed. J. Vara Donado, I, pp. 645-647), fue recreado por el propio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Lope al final de la tercera jornada de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Las grandezas de Alejandro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(vv. 2919-3110, ed. A.-M.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Lievens, pp. 432-440). Claro que el error podría afectar también a la propia alusión a Alejandro,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quizá confundido por el Fénix (o por los avatares de la transmisión textual) con el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rey Demetrio, quien había renunciado a incendiar Rodas para no dañar un admirable cuadro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de Protógenes. El caso fue recogido por Plinio (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 Natural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, XXXV, 10, pp. 645-646). Y véase también Ravisio Textor, 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Officina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, I, p. 187, y II, p. 236 (debo agradecer a Antonio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Sánchez Jiménez y a Juan Luis González García la noticia sobre la anécdota, y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la referencia exacta de sus fuentes). Es posible, finalmente, que por el pasaje de la comedia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resuenen también el aprecio general de Alejandro por el arte de la pintura y por la figura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de Apeles, su afición por ciertas obras (como aquella de Arístides Tebano, que representaba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a una madre moribunda con su hijo lactando, y que Alejandro mandó llevar a Pella) e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incluso el perdón concedido a la casa de Píndaro en la destrucción de Tebas.</w:t>
      </w:r>
    </w:p>
    <w:p w14:paraId="4B29D4C4" w14:textId="77777777" w:rsidR="00346782" w:rsidRPr="00346782" w:rsidRDefault="00346782" w:rsidP="00346782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397C0961" w14:textId="13EC9113" w:rsidR="00201B37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t xml:space="preserve">@libros: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2948</w:t>
      </w:r>
      <w:r w:rsidR="00346782" w:rsidRPr="00346782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 Descúbrase... libros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: como monje (con hábito negro y cinturón), como obispo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(con mitra y báculo) o con una mezcla de ambos atuendos era representado san Agustín.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Aparecía con un corazón inflamado y atravesado por flechas (en su mano o en su pecho),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portando una iglesia, en su condición de fundador, o un libro y una pluma (véase el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v. 2950), como escritor y Doctor de la Iglesia. Con varios libros a sus pies aparece san Agustín,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entre Cristo y la Virgen, en el cuadro que Rubens pintó hacia 1615, custodiado en la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Real Academia de Bellas Artes de San Fernando, y en el elaborado sobre el mismo motivo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por Murillo, en 1663-1664, hoy en el Museo del Prado. Pisando a los herejes lo pintó Salzillo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en 1745-1750, en una composición presente en la iglesia de las Agustinas de Murcia.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Para una primera aproximación a la iconografía general del santo, véanse Réau [2000-2002:II, 3, pp. 36-44] y Carmona Muela [2003:15-18]. Para un análisis más exhaustivo, son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imprescindibles los trabajos de J. y P. Courcelle [1965; 1969; 1972; 1991], interesados en las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series de imágenes sobre el santo producidas entre los siglos </w:t>
      </w:r>
      <w:r w:rsidR="0004298D" w:rsidRPr="00920956">
        <w:rPr>
          <w:rFonts w:ascii="GranjonLTStd" w:hAnsi="GranjonLTStd" w:cs="GranjonLTStd"/>
          <w:smallCaps/>
          <w:sz w:val="19"/>
          <w:szCs w:val="19"/>
          <w:lang w:val="es-ES"/>
        </w:rPr>
        <w:t>XIV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 xml:space="preserve"> y </w:t>
      </w:r>
      <w:r w:rsidR="0004298D" w:rsidRPr="00920956">
        <w:rPr>
          <w:rFonts w:ascii="GranjonLTStd" w:hAnsi="GranjonLTStd" w:cs="GranjonLTStd"/>
          <w:smallCaps/>
          <w:sz w:val="19"/>
          <w:szCs w:val="19"/>
          <w:lang w:val="es-ES"/>
        </w:rPr>
        <w:t>XVII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. A este respecto, cabe</w:t>
      </w:r>
      <w:r w:rsidR="0034678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346782" w:rsidRPr="00346782">
        <w:rPr>
          <w:rFonts w:ascii="GranjonLTStd" w:hAnsi="GranjonLTStd" w:cs="GranjonLTStd"/>
          <w:sz w:val="19"/>
          <w:szCs w:val="19"/>
          <w:lang w:val="es-ES"/>
        </w:rPr>
        <w:t>recordar que la iconografía agustiniana vivió una cierta transformación en el Quinientos,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olvidando de manera creciente los temas asociados a los momentos de su biografía anteriores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a la conversión. Al tiempo, las manifestaciones artísticas vinculadas a su figura sufrieron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un cierto declive, refugiándose ante todo en el ámbito de los ermitaños y los canónigos regulares,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como un elemento más en la consabida defensa de su respectiva filiación con el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santo (véanse nuestro prólogo y las notas a los vv. 1813-1854 y 2793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Acot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-2857). La prosperidad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de los conventos agustinos en el </w:t>
      </w:r>
      <w:r w:rsidR="0004298D" w:rsidRPr="00201B37">
        <w:rPr>
          <w:rFonts w:ascii="GranjonLTStd" w:hAnsi="GranjonLTStd" w:cs="GranjonLTStd"/>
          <w:sz w:val="19"/>
          <w:szCs w:val="19"/>
          <w:lang w:val="es-ES"/>
        </w:rPr>
        <w:t>XVII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 favorecería, en este mismo sentido, el enriquecimiento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y la renovación de una iconografía plena ya de imágenes alegóricas y de episodios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milagrosos (Courcelle</w:t>
      </w:r>
      <w:r w:rsidR="005D7732">
        <w:rPr>
          <w:rFonts w:ascii="GranjonLTStd" w:hAnsi="GranjonLTStd" w:cs="GranjonLTStd"/>
          <w:sz w:val="19"/>
          <w:szCs w:val="19"/>
          <w:lang w:val="es-ES"/>
        </w:rPr>
        <w:t xml:space="preserve"> y </w:t>
      </w:r>
      <w:r w:rsidR="005D7732" w:rsidRPr="00201B37">
        <w:rPr>
          <w:rFonts w:ascii="GranjonLTStd" w:hAnsi="GranjonLTStd" w:cs="GranjonLTStd"/>
          <w:sz w:val="19"/>
          <w:szCs w:val="19"/>
          <w:lang w:val="es-ES"/>
        </w:rPr>
        <w:t>Courcelle</w:t>
      </w:r>
      <w:r w:rsidR="005D7732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1972:13-14, 153). Por lo demás, Fernández Rodríguez [2015:94-96]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ha recordado la dimensión pictórica de las últimas apariciones de los santos protagonistas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en 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Divino Africano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y en otras dos comedias lopescas (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 xml:space="preserve">El cardenal de Belén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y 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El serafín humano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),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que recrean alguna imagen bien conocida de su iconografía. Con ello, es toda la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comedia la que se revela como el «desarrollo dinámico» de esa «imagen estática» celebrada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en su conclusión.</w:t>
      </w:r>
    </w:p>
    <w:p w14:paraId="1E8AD595" w14:textId="77777777" w:rsidR="00201B37" w:rsidRPr="00201B37" w:rsidRDefault="00201B37" w:rsidP="00201B3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053F5F84" w14:textId="7C59B491" w:rsidR="00920956" w:rsidRDefault="006A1B95" w:rsidP="006A1B95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  <w:r>
        <w:rPr>
          <w:rFonts w:ascii="GranjonLTStd" w:hAnsi="GranjonLTStd" w:cs="GranjonLTStd"/>
          <w:sz w:val="19"/>
          <w:szCs w:val="19"/>
          <w:lang w:val="es-ES"/>
        </w:rPr>
        <w:lastRenderedPageBreak/>
        <w:t xml:space="preserve">2957: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 xml:space="preserve">2956-2957 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Y porque... Hipona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: el perdón de Ulderico a la ciudad de Hipona aporta un final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satisfactorio a la comedia, pero no tiene sustento en las fuentes. De acuerdo con el relato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de Posidio (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Vita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, XXVIII, p. 114), asumido por Román, Hipona no fue conquistada en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vida de Agustín, mas sí lo fue tras la muerte de este. Cfr.: «No quedaron en toda África</w:t>
      </w:r>
      <w:r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otras ciudades, en tiempo de sant Augustín, que no sintiesen la última calamidad, si no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fueron la de Cartago y la Circense, y (la) de Hiponia. Pero no pasó mucho tiempo que sintiesen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la mesma desventura» (</w:t>
      </w:r>
      <w:r w:rsidR="00201B37" w:rsidRPr="00201B37">
        <w:rPr>
          <w:rFonts w:ascii="GranjonLTStd-Italic" w:hAnsi="GranjonLTStd-Italic" w:cs="GranjonLTStd-Italic"/>
          <w:i/>
          <w:iCs/>
          <w:sz w:val="19"/>
          <w:szCs w:val="19"/>
          <w:lang w:val="es-ES"/>
        </w:rPr>
        <w:t>Historia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, I, 32, f. 75v). Y también: «Entraron los vándalos en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África [...] y cercaron la ciudad de Hipona. Y al cabo la entraron, ya muerto el sancto doctor» (II, 4, f. 96v). Para Udaondo Alegre [2013:225] el perdón a la ciudad logrado en muerte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por Agustín simboliza una idea central en el pensamiento de este último: el papel de la</w:t>
      </w:r>
      <w:r w:rsidR="00201B37">
        <w:rPr>
          <w:rFonts w:ascii="GranjonLTStd" w:hAnsi="GranjonLTStd" w:cs="GranjonLTStd"/>
          <w:sz w:val="19"/>
          <w:szCs w:val="19"/>
          <w:lang w:val="es-ES"/>
        </w:rPr>
        <w:t xml:space="preserve"> </w:t>
      </w:r>
      <w:r w:rsidR="00201B37" w:rsidRPr="00201B37">
        <w:rPr>
          <w:rFonts w:ascii="GranjonLTStd" w:hAnsi="GranjonLTStd" w:cs="GranjonLTStd"/>
          <w:sz w:val="19"/>
          <w:szCs w:val="19"/>
          <w:lang w:val="es-ES"/>
        </w:rPr>
        <w:t>Iglesia para preservar el legado y la misión civilizadora de Roma frente a la barbarie.</w:t>
      </w:r>
    </w:p>
    <w:p w14:paraId="1C07E22E" w14:textId="757CB555" w:rsidR="00E44A53" w:rsidRDefault="00E44A53" w:rsidP="00201B3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p w14:paraId="4C4567AD" w14:textId="77777777" w:rsidR="00E44A53" w:rsidRPr="00194B33" w:rsidRDefault="00E44A53" w:rsidP="00201B37">
      <w:pPr>
        <w:autoSpaceDE w:val="0"/>
        <w:autoSpaceDN w:val="0"/>
        <w:adjustRightInd w:val="0"/>
        <w:spacing w:after="0" w:line="240" w:lineRule="auto"/>
        <w:jc w:val="both"/>
        <w:rPr>
          <w:rFonts w:ascii="GranjonLTStd" w:hAnsi="GranjonLTStd" w:cs="GranjonLTStd"/>
          <w:sz w:val="19"/>
          <w:szCs w:val="19"/>
          <w:lang w:val="es-ES"/>
        </w:rPr>
      </w:pPr>
    </w:p>
    <w:sectPr w:rsidR="00E44A53" w:rsidRPr="00194B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ranjonLTStd-Italic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ranjonLTStd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ranjonLTStd-Italic-SC700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69DA"/>
    <w:rsid w:val="0001166D"/>
    <w:rsid w:val="00012DA6"/>
    <w:rsid w:val="000356DD"/>
    <w:rsid w:val="00041566"/>
    <w:rsid w:val="00041CC7"/>
    <w:rsid w:val="0004298D"/>
    <w:rsid w:val="000434FA"/>
    <w:rsid w:val="00046F2E"/>
    <w:rsid w:val="0005023B"/>
    <w:rsid w:val="00051024"/>
    <w:rsid w:val="000518E5"/>
    <w:rsid w:val="00067A44"/>
    <w:rsid w:val="000723D8"/>
    <w:rsid w:val="000755DD"/>
    <w:rsid w:val="000818D4"/>
    <w:rsid w:val="00081DBD"/>
    <w:rsid w:val="00091836"/>
    <w:rsid w:val="000953F3"/>
    <w:rsid w:val="00096A66"/>
    <w:rsid w:val="000A69DC"/>
    <w:rsid w:val="000B6839"/>
    <w:rsid w:val="000C0750"/>
    <w:rsid w:val="000C1B3F"/>
    <w:rsid w:val="000C5E1F"/>
    <w:rsid w:val="000C6AA1"/>
    <w:rsid w:val="000C6E2F"/>
    <w:rsid w:val="000D6EE2"/>
    <w:rsid w:val="000E6A39"/>
    <w:rsid w:val="000E78A4"/>
    <w:rsid w:val="000F21A9"/>
    <w:rsid w:val="000F546E"/>
    <w:rsid w:val="00115F66"/>
    <w:rsid w:val="001174FE"/>
    <w:rsid w:val="00121779"/>
    <w:rsid w:val="00125ED0"/>
    <w:rsid w:val="00130209"/>
    <w:rsid w:val="00136FFA"/>
    <w:rsid w:val="001407A7"/>
    <w:rsid w:val="00141CC4"/>
    <w:rsid w:val="001711AE"/>
    <w:rsid w:val="00171FBF"/>
    <w:rsid w:val="00173B5E"/>
    <w:rsid w:val="00175D0E"/>
    <w:rsid w:val="00180953"/>
    <w:rsid w:val="00180A58"/>
    <w:rsid w:val="00185B04"/>
    <w:rsid w:val="0018683C"/>
    <w:rsid w:val="00194B33"/>
    <w:rsid w:val="001A6A7D"/>
    <w:rsid w:val="001D7186"/>
    <w:rsid w:val="001E3B73"/>
    <w:rsid w:val="001F44D0"/>
    <w:rsid w:val="00200FB9"/>
    <w:rsid w:val="00201B37"/>
    <w:rsid w:val="00205D16"/>
    <w:rsid w:val="00212495"/>
    <w:rsid w:val="002176A4"/>
    <w:rsid w:val="00223DCA"/>
    <w:rsid w:val="00227D26"/>
    <w:rsid w:val="00235D70"/>
    <w:rsid w:val="00236204"/>
    <w:rsid w:val="00247CE2"/>
    <w:rsid w:val="00257C16"/>
    <w:rsid w:val="002673E2"/>
    <w:rsid w:val="002832A1"/>
    <w:rsid w:val="002873DB"/>
    <w:rsid w:val="00291281"/>
    <w:rsid w:val="00294AFD"/>
    <w:rsid w:val="002979E4"/>
    <w:rsid w:val="002A1140"/>
    <w:rsid w:val="002A5174"/>
    <w:rsid w:val="002B5938"/>
    <w:rsid w:val="002D5949"/>
    <w:rsid w:val="00304E90"/>
    <w:rsid w:val="00322EAE"/>
    <w:rsid w:val="003238D3"/>
    <w:rsid w:val="00325054"/>
    <w:rsid w:val="0033160E"/>
    <w:rsid w:val="00341128"/>
    <w:rsid w:val="00346782"/>
    <w:rsid w:val="003603E2"/>
    <w:rsid w:val="003711D2"/>
    <w:rsid w:val="00374AB9"/>
    <w:rsid w:val="00374CDF"/>
    <w:rsid w:val="00381169"/>
    <w:rsid w:val="003860A2"/>
    <w:rsid w:val="003A3A6C"/>
    <w:rsid w:val="003B78F1"/>
    <w:rsid w:val="003C5FDD"/>
    <w:rsid w:val="003C6295"/>
    <w:rsid w:val="003D0F5C"/>
    <w:rsid w:val="003D402A"/>
    <w:rsid w:val="003E2B19"/>
    <w:rsid w:val="004057DC"/>
    <w:rsid w:val="00425026"/>
    <w:rsid w:val="00454387"/>
    <w:rsid w:val="0048176B"/>
    <w:rsid w:val="004838ED"/>
    <w:rsid w:val="00485532"/>
    <w:rsid w:val="004A633D"/>
    <w:rsid w:val="004B067D"/>
    <w:rsid w:val="004C4489"/>
    <w:rsid w:val="004D10EB"/>
    <w:rsid w:val="004D569A"/>
    <w:rsid w:val="004D769B"/>
    <w:rsid w:val="004E5FD1"/>
    <w:rsid w:val="004E7504"/>
    <w:rsid w:val="004F110B"/>
    <w:rsid w:val="004F4CD2"/>
    <w:rsid w:val="00500921"/>
    <w:rsid w:val="00534ABE"/>
    <w:rsid w:val="00536B09"/>
    <w:rsid w:val="00543115"/>
    <w:rsid w:val="005566FE"/>
    <w:rsid w:val="00562DA0"/>
    <w:rsid w:val="00563D3D"/>
    <w:rsid w:val="00566E34"/>
    <w:rsid w:val="00566F36"/>
    <w:rsid w:val="0059483F"/>
    <w:rsid w:val="0059543C"/>
    <w:rsid w:val="005A4314"/>
    <w:rsid w:val="005B076C"/>
    <w:rsid w:val="005B5BED"/>
    <w:rsid w:val="005D5797"/>
    <w:rsid w:val="005D61D0"/>
    <w:rsid w:val="005D7732"/>
    <w:rsid w:val="005D7D9B"/>
    <w:rsid w:val="00601596"/>
    <w:rsid w:val="00603582"/>
    <w:rsid w:val="00615D82"/>
    <w:rsid w:val="00623622"/>
    <w:rsid w:val="00631EF5"/>
    <w:rsid w:val="00641516"/>
    <w:rsid w:val="006431D3"/>
    <w:rsid w:val="00646ECB"/>
    <w:rsid w:val="0065690E"/>
    <w:rsid w:val="00677955"/>
    <w:rsid w:val="00683487"/>
    <w:rsid w:val="00684617"/>
    <w:rsid w:val="00694A14"/>
    <w:rsid w:val="0069609E"/>
    <w:rsid w:val="006A195B"/>
    <w:rsid w:val="006A1B95"/>
    <w:rsid w:val="006A69DA"/>
    <w:rsid w:val="006B0C8A"/>
    <w:rsid w:val="006C0FBE"/>
    <w:rsid w:val="006C2B4F"/>
    <w:rsid w:val="006D4C8E"/>
    <w:rsid w:val="006E69FA"/>
    <w:rsid w:val="006F4E4A"/>
    <w:rsid w:val="007030BC"/>
    <w:rsid w:val="0071088F"/>
    <w:rsid w:val="00712FCC"/>
    <w:rsid w:val="00722ABB"/>
    <w:rsid w:val="00723975"/>
    <w:rsid w:val="00726841"/>
    <w:rsid w:val="007328E7"/>
    <w:rsid w:val="00736369"/>
    <w:rsid w:val="00740C55"/>
    <w:rsid w:val="00752B6B"/>
    <w:rsid w:val="007537FA"/>
    <w:rsid w:val="00764F05"/>
    <w:rsid w:val="007843DC"/>
    <w:rsid w:val="00791C3A"/>
    <w:rsid w:val="00793334"/>
    <w:rsid w:val="007A6225"/>
    <w:rsid w:val="007C2DA9"/>
    <w:rsid w:val="007C33B3"/>
    <w:rsid w:val="007C7579"/>
    <w:rsid w:val="007D163A"/>
    <w:rsid w:val="007D2465"/>
    <w:rsid w:val="007D75BE"/>
    <w:rsid w:val="007E0FE2"/>
    <w:rsid w:val="007E46F1"/>
    <w:rsid w:val="007E7504"/>
    <w:rsid w:val="007F53F5"/>
    <w:rsid w:val="00807032"/>
    <w:rsid w:val="008075A9"/>
    <w:rsid w:val="00811364"/>
    <w:rsid w:val="00812A31"/>
    <w:rsid w:val="00821502"/>
    <w:rsid w:val="00826AAC"/>
    <w:rsid w:val="008273D7"/>
    <w:rsid w:val="0084211E"/>
    <w:rsid w:val="00847E09"/>
    <w:rsid w:val="0085115D"/>
    <w:rsid w:val="00855863"/>
    <w:rsid w:val="00857C67"/>
    <w:rsid w:val="00863A55"/>
    <w:rsid w:val="0086538B"/>
    <w:rsid w:val="008A3856"/>
    <w:rsid w:val="008B0FE0"/>
    <w:rsid w:val="008B3194"/>
    <w:rsid w:val="008B4662"/>
    <w:rsid w:val="008B7F56"/>
    <w:rsid w:val="008C1ED4"/>
    <w:rsid w:val="008C720E"/>
    <w:rsid w:val="008D4BBA"/>
    <w:rsid w:val="008D77C9"/>
    <w:rsid w:val="008E22C7"/>
    <w:rsid w:val="008F2F5E"/>
    <w:rsid w:val="00920956"/>
    <w:rsid w:val="00924FE3"/>
    <w:rsid w:val="00935B4C"/>
    <w:rsid w:val="00945E24"/>
    <w:rsid w:val="0094723D"/>
    <w:rsid w:val="00951F15"/>
    <w:rsid w:val="0095356B"/>
    <w:rsid w:val="009614AB"/>
    <w:rsid w:val="00964FB3"/>
    <w:rsid w:val="00972DE2"/>
    <w:rsid w:val="00974E29"/>
    <w:rsid w:val="009804CB"/>
    <w:rsid w:val="009820BB"/>
    <w:rsid w:val="00983A5A"/>
    <w:rsid w:val="009928DA"/>
    <w:rsid w:val="00994FC0"/>
    <w:rsid w:val="0099543F"/>
    <w:rsid w:val="00995B77"/>
    <w:rsid w:val="009A22DF"/>
    <w:rsid w:val="009A5B96"/>
    <w:rsid w:val="009A7090"/>
    <w:rsid w:val="009B6FBF"/>
    <w:rsid w:val="009C3B61"/>
    <w:rsid w:val="009D7675"/>
    <w:rsid w:val="009E4924"/>
    <w:rsid w:val="009F24BA"/>
    <w:rsid w:val="009F298D"/>
    <w:rsid w:val="00A03D3B"/>
    <w:rsid w:val="00A04686"/>
    <w:rsid w:val="00A06DF7"/>
    <w:rsid w:val="00A162A4"/>
    <w:rsid w:val="00A17D6F"/>
    <w:rsid w:val="00A20052"/>
    <w:rsid w:val="00A23D80"/>
    <w:rsid w:val="00A46004"/>
    <w:rsid w:val="00A65FD5"/>
    <w:rsid w:val="00A701C3"/>
    <w:rsid w:val="00A8243D"/>
    <w:rsid w:val="00A91942"/>
    <w:rsid w:val="00A950C6"/>
    <w:rsid w:val="00AB0667"/>
    <w:rsid w:val="00AB6DC8"/>
    <w:rsid w:val="00AB7D1E"/>
    <w:rsid w:val="00AC62D4"/>
    <w:rsid w:val="00AC79BF"/>
    <w:rsid w:val="00AE2E12"/>
    <w:rsid w:val="00AE3004"/>
    <w:rsid w:val="00AF5298"/>
    <w:rsid w:val="00B01D43"/>
    <w:rsid w:val="00B160C7"/>
    <w:rsid w:val="00B2042F"/>
    <w:rsid w:val="00B243B4"/>
    <w:rsid w:val="00B32A94"/>
    <w:rsid w:val="00B357E9"/>
    <w:rsid w:val="00B4239C"/>
    <w:rsid w:val="00B428B5"/>
    <w:rsid w:val="00B446B2"/>
    <w:rsid w:val="00B466AE"/>
    <w:rsid w:val="00B468A2"/>
    <w:rsid w:val="00B46958"/>
    <w:rsid w:val="00B53658"/>
    <w:rsid w:val="00B5708F"/>
    <w:rsid w:val="00B6498F"/>
    <w:rsid w:val="00B66063"/>
    <w:rsid w:val="00B70396"/>
    <w:rsid w:val="00B7499E"/>
    <w:rsid w:val="00B8724B"/>
    <w:rsid w:val="00B949F3"/>
    <w:rsid w:val="00BC4D02"/>
    <w:rsid w:val="00BC4FB7"/>
    <w:rsid w:val="00BD1994"/>
    <w:rsid w:val="00BE3E60"/>
    <w:rsid w:val="00BE608B"/>
    <w:rsid w:val="00BF6C4B"/>
    <w:rsid w:val="00C20986"/>
    <w:rsid w:val="00C2123D"/>
    <w:rsid w:val="00C21701"/>
    <w:rsid w:val="00C30115"/>
    <w:rsid w:val="00C3546A"/>
    <w:rsid w:val="00C36199"/>
    <w:rsid w:val="00C41C37"/>
    <w:rsid w:val="00C43258"/>
    <w:rsid w:val="00C444C9"/>
    <w:rsid w:val="00C47068"/>
    <w:rsid w:val="00C47F53"/>
    <w:rsid w:val="00C50885"/>
    <w:rsid w:val="00C65C3F"/>
    <w:rsid w:val="00C7553A"/>
    <w:rsid w:val="00C80B45"/>
    <w:rsid w:val="00C8162D"/>
    <w:rsid w:val="00C969DE"/>
    <w:rsid w:val="00C96D26"/>
    <w:rsid w:val="00CA3AA5"/>
    <w:rsid w:val="00CA545E"/>
    <w:rsid w:val="00CB7288"/>
    <w:rsid w:val="00CC0E78"/>
    <w:rsid w:val="00CD2195"/>
    <w:rsid w:val="00CE2203"/>
    <w:rsid w:val="00CE2707"/>
    <w:rsid w:val="00CE6E21"/>
    <w:rsid w:val="00CF2218"/>
    <w:rsid w:val="00D1052C"/>
    <w:rsid w:val="00D33CDB"/>
    <w:rsid w:val="00D37088"/>
    <w:rsid w:val="00D37712"/>
    <w:rsid w:val="00D43C45"/>
    <w:rsid w:val="00D5018B"/>
    <w:rsid w:val="00D509DD"/>
    <w:rsid w:val="00D819AD"/>
    <w:rsid w:val="00D87128"/>
    <w:rsid w:val="00D95366"/>
    <w:rsid w:val="00DB04E9"/>
    <w:rsid w:val="00DB203A"/>
    <w:rsid w:val="00DB59D8"/>
    <w:rsid w:val="00DB5FCB"/>
    <w:rsid w:val="00DB7875"/>
    <w:rsid w:val="00DC3CD3"/>
    <w:rsid w:val="00DD3AD4"/>
    <w:rsid w:val="00DE1856"/>
    <w:rsid w:val="00DE1D2D"/>
    <w:rsid w:val="00DE35B2"/>
    <w:rsid w:val="00E07894"/>
    <w:rsid w:val="00E13EFB"/>
    <w:rsid w:val="00E15DFD"/>
    <w:rsid w:val="00E17555"/>
    <w:rsid w:val="00E20CEA"/>
    <w:rsid w:val="00E30EFF"/>
    <w:rsid w:val="00E315B2"/>
    <w:rsid w:val="00E36CDB"/>
    <w:rsid w:val="00E41652"/>
    <w:rsid w:val="00E447AC"/>
    <w:rsid w:val="00E44A53"/>
    <w:rsid w:val="00E54AC4"/>
    <w:rsid w:val="00E756E4"/>
    <w:rsid w:val="00E76C3A"/>
    <w:rsid w:val="00EB7189"/>
    <w:rsid w:val="00EC3812"/>
    <w:rsid w:val="00EE4723"/>
    <w:rsid w:val="00EE6A1C"/>
    <w:rsid w:val="00EF4DBA"/>
    <w:rsid w:val="00EF6EF4"/>
    <w:rsid w:val="00F04207"/>
    <w:rsid w:val="00F06B3A"/>
    <w:rsid w:val="00F3019F"/>
    <w:rsid w:val="00F42B7D"/>
    <w:rsid w:val="00F442B9"/>
    <w:rsid w:val="00F47794"/>
    <w:rsid w:val="00F47D3B"/>
    <w:rsid w:val="00F5125A"/>
    <w:rsid w:val="00F53753"/>
    <w:rsid w:val="00F556D3"/>
    <w:rsid w:val="00F63C68"/>
    <w:rsid w:val="00F65DC3"/>
    <w:rsid w:val="00F90D73"/>
    <w:rsid w:val="00FA5534"/>
    <w:rsid w:val="00FB0EBF"/>
    <w:rsid w:val="00FB1E9C"/>
    <w:rsid w:val="00FB3ED8"/>
    <w:rsid w:val="00FB494C"/>
    <w:rsid w:val="00FC1FD8"/>
    <w:rsid w:val="00FD4571"/>
    <w:rsid w:val="00FE0EC4"/>
    <w:rsid w:val="00FE5CA3"/>
    <w:rsid w:val="00FF0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A11A9"/>
  <w15:chartTrackingRefBased/>
  <w15:docId w15:val="{9A0A3AC2-698C-4C29-8188-E6501BCCC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0C6A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C6AA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C6A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6A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6A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AA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AA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75761-5240-4140-A3CD-A4120B18B5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53</Pages>
  <Words>41569</Words>
  <Characters>236947</Characters>
  <Application>Microsoft Office Word</Application>
  <DocSecurity>0</DocSecurity>
  <Lines>1974</Lines>
  <Paragraphs>555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277961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Khatereh Gorji</dc:creator>
  <cp:keywords/>
  <dc:description/>
  <cp:lastModifiedBy>Khatereh Gorji</cp:lastModifiedBy>
  <cp:revision>80</cp:revision>
  <dcterms:created xsi:type="dcterms:W3CDTF">2026-02-11T10:29:00Z</dcterms:created>
  <dcterms:modified xsi:type="dcterms:W3CDTF">2026-06-10T09:36:00Z</dcterms:modified>
</cp:coreProperties>
</file>