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43F3" w14:textId="3AC5B875" w:rsidR="00A162A4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@Africano: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Título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: no parece ser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Divino Africano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el título ideado inicialmente por Lope para su comedia,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pues no aluden a él ni la copia de la versión temprana firmada por Martínez de Mora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(que la presenta como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famosa comedia de san Agustín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y se refiere a ella, al inicio del primer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acto, como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Agustín, de Lope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) ni la carta enviada por el dramaturgo al Consejo inquisitorial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hacia 1608, donde se habla únicamente de su comedia sobre «la conversión de san Agustín». En el listado de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peregrino en su patria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(1618) figura, de hecho, como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Agustín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47640787" w14:textId="77777777" w:rsid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3BE536D" w14:textId="2173835E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@Oporto: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Dedicatoria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como Rodrigo da Cunha fue conocido quien fuera obispo de Oporto entre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1619 y 1627, y con ese nombre figura en el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Catalogo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e historia dos bispos de Porto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(pp. 363-366) que él mismo redactó en 1623, año en que veía también la luz la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de las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Comedias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del Fénix. Rodrigo, hijo del capitán don Pedro de Acunha y de doña María da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Silva, había nacido en Lisboa, en 1577. Estudió Gramática y Retórica en el Colegio de San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Antón de la misma ciudad y Sagrados Cánones en la Universidad de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Coimbra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para formar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parte más adelante del Tribunal del Santo Oficio y acceder sucesivamente a los obispados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de Portalegre, Oporto, Braga y Lisboa. Participó activamente en la restauración de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la independencia portuguesa, asistiendo a la proclamación de Juan IV (Jesús,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Monarchia</w:t>
      </w:r>
      <w:proofErr w:type="spellEnd"/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Lusitana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pp. 312-313). No encuentro, con todo, ninguna referencia que asocie al obispo con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el linaje de los «Mascareñas», familia cuya fama condice, en cualquier caso, con la pintura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que ofrece Lope en estas líneas. Don Jorge de Mascarenhas, por ejemplo, era por esas mismas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fechas (1622-1624) gobernador de Tánger, y sería más tarde Virrey y Capitán General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de Mar y Tierra de Brasil (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Dias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Farinha 1971:210-211, y White 1998). La familia de los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Mascarenhas había forjado su fortuna «sirviendo a los reyes portugueses en diversos gobiernos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asiáticos y en las plazas norteafricanas» y, como el propio Rodrigo da Cunha, mantendría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un papel activo en la restauración monárquica portuguesa, aunque un tanto ambiguo,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dado que sus miembros «fueron lo suficientemente hábiles como para dividirse en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dos ramas aparentemente enfrentadas a ambos lados de la raya de Portugal en cuanto comenzó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Restauração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» (Terrasa Lozano 2009:235). Obviamente, la elección del obispo de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Oporto como dedicatario de una pieza en torno a otro obispo, Agustín de Hipona, resultaba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especialmente adecuada, aunque ha de entenderse también, según García Aguilar [en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red] en el contexto del interés del autor «por ganar apoyos en la Corte y autopromocionarse» en la década de los veinte, momento en el que, añadamos, Lope no había renunciado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todavía a sus aspiraciones al cargo de cronista real. Al respecto de estas últimas, véase Weiner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[1986], quien recuerda que en la lista del Consejo de Indias de mediados de 1625 para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suceder al difunto cronista general, don Antonio de Herrera, figuran trece personas, entre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las que se encuentra Lope de Vega. Nótese, en este sentido, la insistencia en el valor de la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pieza como «historia» del santo (líneas 2 y 9-10: «es tanta la excelencia de la historia [...]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la parte de la historia que me toca por los versos»). Un breve análisis retórico de la dedicatoria,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con la pertinente localización y traducción de sus citas latinas (que respeto en las líneas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siguientes), ofrece el citado García Aguilar [en red].</w:t>
      </w:r>
    </w:p>
    <w:p w14:paraId="73A4D2B9" w14:textId="1534FD45" w:rsid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C583B3" w14:textId="176439DF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@tragicomedia: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tragicomedia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como señala García Aguilar [en red], siguiendo a D’Artois [2009], Lope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acentúa en el teatro publicado en la década de los veinte su tendencia a asimilar los términos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«tragedia» y «tragicomedia» a las piezas de asunto histórico, «lo que acarrea implícitamente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una idea de grandeza y elevación del discurso». Y véase Couderc [2014].</w:t>
      </w:r>
    </w:p>
    <w:p w14:paraId="4DA322DF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012DA8A" w14:textId="3E794B47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@Africano: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Divino Africano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no es sintagma asignado a san Agustín por la tradición. Sí lo asume el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propio Lope en alguna obra posterior, como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Gatomaquia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. Cfr.: «Ni en su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Ciudad de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Dios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pasó en olvido / el Divino Africano los pigmeos» (p. 215). Véase también Diego Niseno: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«Audite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quam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eleganter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hoc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divinus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Africanus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expressit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» (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proditione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Iudae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p. 496: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«Escuchad cuán elegantemente lo expresó el Divino Africano»). «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Divinus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Africanus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»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era, por supuesto, Escipión, como testimonia entre otros Cicerón en su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Pro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Archia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16.</w:t>
      </w:r>
    </w:p>
    <w:p w14:paraId="4BC56FE8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435E549" w14:textId="59545D6A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</w:t>
      </w:r>
      <w:r w:rsidRPr="00A46004">
        <w:rPr>
          <w:rFonts w:ascii="GranjonLTStd-Italic" w:hAnsi="GranjonLTStd-Italic" w:cs="GranjonLTStd-Italic"/>
          <w:sz w:val="19"/>
          <w:szCs w:val="19"/>
          <w:lang w:val="es-ES"/>
        </w:rPr>
        <w:t>Augustinus</w:t>
      </w:r>
      <w:r>
        <w:rPr>
          <w:rFonts w:ascii="GranjonLTStd" w:hAnsi="GranjonLTStd" w:cs="GranjonLTStd"/>
          <w:sz w:val="19"/>
          <w:szCs w:val="19"/>
          <w:lang w:val="es-ES"/>
        </w:rPr>
        <w:t>: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vir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Augustinus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es cita procedente, como recuerda García Aguilar [en red], de los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Moralia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in Job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44, 9: «aquel varón clarísimo y de todos esperanza, Agustín, el más digno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de alabanza».</w:t>
      </w:r>
    </w:p>
    <w:p w14:paraId="4D45ADEB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9F56C45" w14:textId="2D8BCBA1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@ciencias: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estudió... ciencias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la capacidad de Agustín para estudiar «sin mayor dificultad y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sin ninguna ayuda» sería recordada también en el interior de la comedia (vv. 189-200), al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amparo del mismo pasaje de las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(IV, 16, 30). Al decir de García Aguilar [en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red], esa capacidad alcanza una especial significación en el contexto de una propuesta dramática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como la lopesca, «tan partidaria de alejarse de los maestros del canon teatral».</w:t>
      </w:r>
    </w:p>
    <w:p w14:paraId="566962E9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D5484B4" w14:textId="02B4F47B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@musica: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Licencio...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musica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«que por ti la música se acompasaba». Licencio es, como recuerda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García Aguilar, uno de los dos alumnos que vivían con Agustín en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Casicíaco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cerca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de Milán. A él dirigió el santo su tratado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musica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, según señala en la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Epistola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XXVI ad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Licentium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</w:t>
      </w:r>
    </w:p>
    <w:p w14:paraId="636DD649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7DF2D3F" w14:textId="75E1F666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@tegit: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quidquid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tegit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«cuantos el Océano, rodeándolos con sus aguas errantes, tiene cubiertos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con la más alejada de las olas» (Séneca,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Fedra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, 1162-1163, en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Tragedias II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trad. Luque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Moreno, p. 37, aducida por García Aguilar, en red).</w:t>
      </w:r>
    </w:p>
    <w:p w14:paraId="6E3358D8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4E831C" w14:textId="67744D6C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@parem: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quas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parem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?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la cita procede, según señala García Aguilar, del undécimo libro de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y no del décimo, como supone Lope: «¿Qué gracias podré darte y ofrecerte 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cambio?» (XI, 508-509; trad.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Fontán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Barreiro, p. 161).</w:t>
      </w:r>
    </w:p>
    <w:p w14:paraId="2AEC662B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D08BB11" w14:textId="79BAE42D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@desprecie: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las desprecie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las gracias, claro está.</w:t>
      </w:r>
    </w:p>
    <w:p w14:paraId="21300C6F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7D8821" w14:textId="41F593E2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@egere: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Diisque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egere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 «y a los dioses mismos les dieron las gracias» (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Metamorfosis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, VI, 435;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trad. García Aguilar, en red).</w:t>
      </w:r>
    </w:p>
    <w:p w14:paraId="0D192CCF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9E4AB67" w14:textId="6F233C41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@prelados: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fuera de... prelados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: el Real Profeta es David, quien imbrica el libro de los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Salmos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en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torno a la asimilación entre la figura de Dios y la del Rey, licencia que Lope extiende ahora</w:t>
      </w:r>
      <w:r w:rsid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a la </w:t>
      </w:r>
      <w:r w:rsidR="00E30EFF">
        <w:rPr>
          <w:rFonts w:ascii="GranjonLTStd" w:hAnsi="GranjonLTStd" w:cs="GranjonLTStd"/>
          <w:sz w:val="19"/>
          <w:szCs w:val="19"/>
          <w:lang w:val="es-ES"/>
        </w:rPr>
        <w:t>condición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del prelado.</w:t>
      </w:r>
    </w:p>
    <w:p w14:paraId="00E6AA41" w14:textId="77777777" w:rsidR="006A69DA" w:rsidRP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904657F" w14:textId="68F53F97" w:rsidR="006A69DA" w:rsidRDefault="00A46004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@reyes: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opinión... reyes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: entiendo que Lope alude aquí a un pasaje muy concreto de las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Enarrationes</w:t>
      </w:r>
      <w:proofErr w:type="spellEnd"/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in </w:t>
      </w:r>
      <w:proofErr w:type="spellStart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Psalmos</w:t>
      </w:r>
      <w:proofErr w:type="spellEnd"/>
      <w:r w:rsidR="006A69DA" w:rsidRP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de Agustín (44, 23): «Magnas domos, et magna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tabernacula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Dei,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corda</w:t>
      </w:r>
      <w:proofErr w:type="spellEnd"/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sanctorum,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ipsosque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reges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regentes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carnem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subiugantes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sibi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turbas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humanarum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affectionum</w:t>
      </w:r>
      <w:proofErr w:type="spellEnd"/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[...]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Etenim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omnes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animae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quae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illis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praedicantibus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evangelizantibus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natae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sunt,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filiae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regum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sunt: et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Ecclesiae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filiae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Apostolorum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filiae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regum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sunt. Ille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Rex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regum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: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illi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reges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quibus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dictum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Sedebitis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super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duodecim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sedes,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iudicantes</w:t>
      </w:r>
      <w:proofErr w:type="spellEnd"/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duodecim</w:t>
      </w:r>
      <w:proofErr w:type="spellEnd"/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 xml:space="preserve"> tribus Israel» («Interpreta las amplias casas, las suntuosas moradas de Dios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como los corazones de los santos, y a ellos como a reyes que reinan sobre la carne y subyugan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el tropel de las humanas pasiones [...] En realidad, todas las almas, nacidas de la predicación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y evangelización, son hijas de reyes, y las iglesias, hijas de los apóstoles, son hijas de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reyes. Porque Él es Rey de reyes; y reyes son aquellos de quienes se dijo: “Os sentaréis sobre</w:t>
      </w:r>
      <w:r w:rsidR="006A69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69DA" w:rsidRPr="006A69DA">
        <w:rPr>
          <w:rFonts w:ascii="GranjonLTStd" w:hAnsi="GranjonLTStd" w:cs="GranjonLTStd"/>
          <w:sz w:val="19"/>
          <w:szCs w:val="19"/>
          <w:lang w:val="es-ES"/>
        </w:rPr>
        <w:t>doce tronos para juzgar a las doce tribus de Israel”»; trad. Fuertes Lanero, en red).</w:t>
      </w:r>
    </w:p>
    <w:p w14:paraId="420FC00D" w14:textId="7147837E" w:rsidR="006A69DA" w:rsidRDefault="006A69DA" w:rsidP="006A69D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E5E41BB" w14:textId="0F24054A" w:rsidR="00826AAC" w:rsidRDefault="00A46004" w:rsidP="00826AA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@Camoes: </w:t>
      </w:r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se tan... </w:t>
      </w:r>
      <w:proofErr w:type="spellStart"/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Camoes</w:t>
      </w:r>
      <w:proofErr w:type="spellEnd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: es decir, «se </w:t>
      </w:r>
      <w:proofErr w:type="spellStart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tão</w:t>
      </w:r>
      <w:proofErr w:type="spellEnd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 sublime </w:t>
      </w:r>
      <w:proofErr w:type="spellStart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preço</w:t>
      </w:r>
      <w:proofErr w:type="spellEnd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 cabe em verso» (Luís de Camões,</w:t>
      </w:r>
      <w:r w:rsidR="00826AA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Lusíadas</w:t>
      </w:r>
      <w:proofErr w:type="spellEnd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, I, 40; «Si tan sublime precio cabe en verso»). La localización es de García Aguilar</w:t>
      </w:r>
      <w:r w:rsidR="00826AA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[en red], quien aduce otras citas del poeta portugués en las obras del Fénix.</w:t>
      </w:r>
    </w:p>
    <w:p w14:paraId="3073FECB" w14:textId="77777777" w:rsidR="00826AAC" w:rsidRPr="00826AAC" w:rsidRDefault="00826AAC" w:rsidP="00826AA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F8C71A2" w14:textId="5881C307" w:rsidR="006A69DA" w:rsidRDefault="00A46004" w:rsidP="00826AA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@manebunt:</w:t>
      </w:r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semper</w:t>
      </w:r>
      <w:proofErr w:type="spellEnd"/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</w:t>
      </w:r>
      <w:proofErr w:type="spellStart"/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manebunt</w:t>
      </w:r>
      <w:proofErr w:type="spellEnd"/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: «perdurarán para siempre el honor y la gloria de tu nombre»</w:t>
      </w:r>
      <w:r w:rsidR="00826AA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(Virgilio, </w:t>
      </w:r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Églogas </w:t>
      </w:r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 xml:space="preserve">V, 78, y </w:t>
      </w:r>
      <w:r w:rsidR="00826AAC" w:rsidRPr="00826AA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826AAC" w:rsidRPr="00826AAC">
        <w:rPr>
          <w:rFonts w:ascii="GranjonLTStd" w:hAnsi="GranjonLTStd" w:cs="GranjonLTStd"/>
          <w:sz w:val="19"/>
          <w:szCs w:val="19"/>
          <w:lang w:val="es-ES"/>
        </w:rPr>
        <w:t>, I, 609; trad. García Aguilar, en red).</w:t>
      </w:r>
    </w:p>
    <w:p w14:paraId="7CB16DD2" w14:textId="3DCF0ECB" w:rsidR="00826AAC" w:rsidRDefault="00826AAC" w:rsidP="00826AA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C7186F5" w14:textId="1F1CE77A" w:rsidR="003238D3" w:rsidRDefault="00A46004" w:rsidP="003238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@comedia: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Figuras de la comedia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: el elenco combina, como es habitual en las piezas lopescas de carácter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hagiográfico, personas reales (Agustín, Mónica, Deodato, Teodosio, Valerio, Ambrosio,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Simpliciano, Rufino...) y personajes inventados (los pobres Mario y Turón, o los galanes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Tracio y Fabio), otorgando un nombre a una figura anónima en las fuentes (el de Africana,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concubina del protagonista en su juventud) y recurriendo a algunas socorridas personificaciones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alegóricas (la Herejía, la Verdad). Pero, en general, Lope respeta las líneas maestras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de la biografía del protagonista trazadas en las fuentes latinas (las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, la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 y la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, entre otras) y asumidas en los tres textos castellanos cuya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huella es perceptible en la comedia: el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de los jerónimos (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ca.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1460-1580), la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de la Orden de Sant Augustín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 xml:space="preserve">de Jerónimo Román (1572) y la </w:t>
      </w:r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de </w:t>
      </w:r>
      <w:proofErr w:type="spellStart"/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sant</w:t>
      </w:r>
      <w:proofErr w:type="spellEnd"/>
      <w:r w:rsidR="003238D3" w:rsidRPr="003238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Augustín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de Alonso de Orozco (1551). Para un análisis detenido de la cuestión, véase nuestro</w:t>
      </w:r>
      <w:r w:rsidR="003238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38D3" w:rsidRPr="003238D3">
        <w:rPr>
          <w:rFonts w:ascii="GranjonLTStd" w:hAnsi="GranjonLTStd" w:cs="GranjonLTStd"/>
          <w:sz w:val="19"/>
          <w:szCs w:val="19"/>
          <w:lang w:val="es-ES"/>
        </w:rPr>
        <w:t>prólogo.</w:t>
      </w:r>
    </w:p>
    <w:p w14:paraId="7803F132" w14:textId="4A490FDD" w:rsidR="00115F66" w:rsidRDefault="00115F66" w:rsidP="003238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FF25F22" w14:textId="403890FD" w:rsidR="00115F66" w:rsidRDefault="00115F66" w:rsidP="003238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51F1AA4" w14:textId="77777777" w:rsidR="00115F66" w:rsidRPr="003238D3" w:rsidRDefault="00115F66" w:rsidP="003238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C1CFF17" w14:textId="7F7315EE" w:rsidR="003238D3" w:rsidRDefault="003238D3" w:rsidP="003238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EC1BD5" w14:textId="7F3F5D11" w:rsidR="00115F66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1-22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Temprano... vos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: Nesteo, Floripo, Darío y Sulpicio (como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Celestio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y Evandro, que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dialogan en los versos siguientes) asisten a las lecciones de Retórica que Agustín imparte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en Cartago. Los nombres de esos personajes no tienen correspondencia en las biografías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del santo, que sí aluden, en cambio, a esa dedicación a la enseñanza de la disciplina. Como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recuerda el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de los jerónimos: «enseñó Gramática en la ciudad de Tánger, y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después Retórica en Cartago, que era cabeza de África» (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f. 196v). El pasaje es mera traducción del comentario correspondiente en la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(aunque deturpado con esa alusión a «Tánger»): «Nam et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grammaticam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prius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sua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civitate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et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rhetoricam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Africae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capite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Carthagine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postea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docuit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» (p. 40). Mucho más explícito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era Jerónimo Román en su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(I, 3, f. 6r). Y véase S. Agustín,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 IV, 2, 2.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Para estos y otros pasajes de las fuentes aludidos en nuestras notas, véase el apéndice III.</w:t>
      </w:r>
    </w:p>
    <w:p w14:paraId="09ECBD89" w14:textId="77777777" w:rsidR="00115F66" w:rsidRP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599229E" w14:textId="25B7571D" w:rsidR="00115F66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2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aún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: la correcta escansión del verso exige sinéresis en la voz. La licencia afecta también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a los vv. 21 («sentaos», convertida en voz aguda), 84 («seáis», monosílabo), 204 («poesía»),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438 («real»), 2080 («maniqueos») y 2781 («Teobaldo»). Añádanse todas las ocurrencias del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antropónimo «Deodato» (vv. 108, 140, 281, 667, 999, 1021, 1187, 1222, 1955, 2530 y 2536).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En el caso de «Teodosio», la licencia se aplica en los vv. 780, 822, 890, 1087, 1396 y 1411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lastRenderedPageBreak/>
        <w:t>(y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quizá también en el 794). Para los casos de unión en una sílaba de dos vocales idénticas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consecutivas, véanse los vv. 2072, 2133-2136, 2464, 2760 y 2822. Y véa</w:t>
      </w:r>
      <w:r w:rsidR="009614AB">
        <w:rPr>
          <w:rFonts w:ascii="GranjonLTStd" w:hAnsi="GranjonLTStd" w:cs="GranjonLTStd"/>
          <w:sz w:val="19"/>
          <w:szCs w:val="19"/>
          <w:lang w:val="es-ES"/>
        </w:rPr>
        <w:t>n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se la nota a los vv. 2613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y 2876.</w:t>
      </w:r>
    </w:p>
    <w:p w14:paraId="7B6E4979" w14:textId="77777777" w:rsidR="00115F66" w:rsidRP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1D3FF9" w14:textId="3AEF4495" w:rsidR="003238D3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4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pone... olvido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: ‘no descuida la hora’.</w:t>
      </w:r>
    </w:p>
    <w:p w14:paraId="5D612A4D" w14:textId="73A0C581" w:rsid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BF9784F" w14:textId="240112A6" w:rsidR="00115F66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26</w:t>
      </w:r>
      <w:r w:rsidR="00C30115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26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es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: con dialefa. Y véanse también, para otros casos de dialefa en la confluencia de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vocal final y vocal inicial tónica, los vv. 1341 («su amo»), 1956 («mi alma») y 2533 («lo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era»). Para los casos, más frecuentes, en los que la vocal tónica inicial es precedida de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–h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véase la nota al v. 101. Y cfr. así mismo el v. 1598 para una más forzada dialefa entre dos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vocales átonas («toma y»).</w:t>
      </w:r>
    </w:p>
    <w:p w14:paraId="1F47635C" w14:textId="77777777" w:rsidR="00115F66" w:rsidRP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9C5D787" w14:textId="7E6E8F74" w:rsidR="00115F66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28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 misma... increpa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: ‘castiga, reprende su ignorancia’. Cfr.: «Ismenia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elada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/ conoce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Alfonso, y su ignorancia increpa, / que pensando engañar, vino engañada» (Lope de Vega,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Jerusalén conquistada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 ed. J. de Entrambasaguas, I, p. 337).</w:t>
      </w:r>
    </w:p>
    <w:p w14:paraId="7E18EE65" w14:textId="1D7E9B5E" w:rsid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D1B3699" w14:textId="0BBD20F1" w:rsidR="00115F66" w:rsidRDefault="00136FFA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62: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40-62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Sabios... doctores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: el parlamento de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Celestio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aúna tres motivos (la noble condición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de los padres de Agustín, la adhesión de este último al maniqueísmo y las consiguientes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lágrimas de su madre, santa Mónica) presentados en los primeros párrafos de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la biografía del santo incorporada al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: «Fue de tierra de África [...] y nació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de padres honestos, que eran del número de los cortesanos. Y su padre fue llamado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Patricio y su madre Mónica [...] Mas porque la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sciencia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sin caridad no edifica,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alza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en soberbia el corazón, cayó en el error de los maniqueos [...] E lloraba por él la madre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mucho, y trabajaba con todas sus fuerzas por lo tornar a la unidad de la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Sancta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 Iglesia»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(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 f. 196v). El texto asumía sin mayor novedad el relato de la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Compilación 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, fundado sobre la acumulación de los discursos de la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(I, p. 40) y de la 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(p. 843). También Jerónimo Román exploraba los tres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motivos citados —aunque de modo un tanto más discontinuo, y sin citar de forma expresa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la cuestión del maniqueísmo— en el primer capítulo de su extenso relato (</w:t>
      </w:r>
      <w:r w:rsidR="00115F66" w:rsidRPr="00115F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,</w:t>
      </w:r>
      <w:r w:rsidR="00115F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 xml:space="preserve">I, 1, </w:t>
      </w:r>
      <w:proofErr w:type="spellStart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15F66" w:rsidRPr="00115F66">
        <w:rPr>
          <w:rFonts w:ascii="GranjonLTStd" w:hAnsi="GranjonLTStd" w:cs="GranjonLTStd"/>
          <w:sz w:val="19"/>
          <w:szCs w:val="19"/>
          <w:lang w:val="es-ES"/>
        </w:rPr>
        <w:t>. 1v-2v).</w:t>
      </w:r>
    </w:p>
    <w:p w14:paraId="1A2C061E" w14:textId="25F37941" w:rsidR="00115F66" w:rsidRDefault="00115F66" w:rsidP="00115F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7F699D" w14:textId="0D9C6589" w:rsidR="00115F66" w:rsidRDefault="00136FFA" w:rsidP="007328E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62: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 xml:space="preserve">57-62 </w:t>
      </w:r>
      <w:r w:rsidR="007328E7" w:rsidRPr="007328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Manes... doctores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: el maniqueísmo es la doctrina religiosa de carácter gnóstico y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dualista fundada en la Babilonia dominada por los sasánidas por el noble de origen parto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Manes o Mani (216-</w:t>
      </w:r>
      <w:r w:rsidR="007328E7" w:rsidRPr="007328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ca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276), quien se atribuyó la condición de último profeta enviado por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Dios a la humanidad. Sus creencias se difundieron por Egipto y el norte de África, atravesando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el Imperio Romano y alcanzando más tarde el extremo oriental de Asia. Agustín de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Hipona fue su más célebre convertido y su más influyente detractor. Al respecto del maniqueísmo,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véase Lieu [1992]. Para la postura de Agustín, Coyle [2009:207-328] y BeDuhn</w:t>
      </w:r>
      <w:r w:rsidR="007328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328E7" w:rsidRPr="007328E7">
        <w:rPr>
          <w:rFonts w:ascii="GranjonLTStd" w:hAnsi="GranjonLTStd" w:cs="GranjonLTStd"/>
          <w:sz w:val="19"/>
          <w:szCs w:val="19"/>
          <w:lang w:val="es-ES"/>
        </w:rPr>
        <w:t>[2010 y 2013].</w:t>
      </w:r>
    </w:p>
    <w:p w14:paraId="53AF74D0" w14:textId="0D213F6F" w:rsidR="007328E7" w:rsidRDefault="007328E7" w:rsidP="007328E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41815A7" w14:textId="0AD4C909" w:rsidR="008D77C9" w:rsidRDefault="00136FFA" w:rsidP="008D77C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92: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80-92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¿Puedo... leer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: el texto de la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otorga el nombre de «Deodato» a quien las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nombran «Adeodatus» y las fuentes castellanas suelen conocer de manera más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correcta como «Adeodato» (Toscano, Ribadeneyra, Román) o, en forma castellanizada,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«Diosdado» (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Compilación A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). Menos satisfactoria es, por supuesto,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la variante ofrecida por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en las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dramatis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personae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(«Diodato»). De los textos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consultados, tan solo la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de Alonso de Orozco lee, como la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, «Deodato»,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pero nada más que esa forma del nombre puede haber tomado Lope de esa obra a propósito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del personaje, dado el silencio que la misma manifiesta al respecto de su origen y condición.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Se trata del hijo natural habido por Agustín en su primera juventud, en Cartago,</w:t>
      </w:r>
      <w:r w:rsidR="0029128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durante su concubinato con la dama que la comedia conocerá como «Africana». Su nacimiento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ha de situarse en el año 372 y su fallecimiento en torno al 389 (Encuentra 2010:437).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Las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señalan que permaneció junto a Agustín en Italia cuando la madre, repudiada,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regresó a África (VI, 15, 25, p. 90), y refieren cómo recibió el bautismo, a los quince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años, junto a su padre en Milán (IX, 6, 14, pp. 140-141; cfr.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infra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). Es en este último contexto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en el que Agustín rememora la extraordinaria inteligencia del muchacho y la escritura,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junto a él, de un tratado titulado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magistro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, con forma, precisamente, de diálogo. Jerónimo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Román retomaría todas esas informaciones sobre el hijo y las relativas a la madre de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este último en un solo capítulo, detenido en los devaneos juveniles de Agustín (I, 4,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. 8r-11v: «De los vicios a que se dio en su juventud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 Augustín, y cómo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dexó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sciencia</w:t>
      </w:r>
      <w:proofErr w:type="spellEnd"/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de Astrología»). Allí reproduciría el mencionado pasaje de las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, a partir de la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traducción de Toscano. La lectura específica de esas reflexiones —verosímilmente, en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la obra de Román—, está detrás de esta primera aparición del personaje en la comedia, como</w:t>
      </w:r>
      <w:r w:rsidR="009D76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quizá confirme un detalle léxico: la referencia del v. 91 al «ingenio». Y no parece sino que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ese apunte sobre la escritura de un tratado con forma de diálogo por parte de Agustín y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Deodato haya invitado a Lope a llevar a escena una lección retórica como la propuesta en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los versos siguientes de la comedia, planteada como una sucesión de preguntas del padre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sabiamente respondidas por el hijo. El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Renacentista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se conformaba, por su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parte, con recordar que «Diosdado [...] era mozo muy sutil», omitiendo cualquier referencia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al tratado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magistro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(f. 197v).</w:t>
      </w:r>
    </w:p>
    <w:p w14:paraId="716345E2" w14:textId="087CDAA1" w:rsidR="008D77C9" w:rsidRDefault="008D77C9" w:rsidP="008D77C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8DBF8C7" w14:textId="5E5441B0" w:rsidR="008D77C9" w:rsidRDefault="00E447AC" w:rsidP="008D77C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175: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93-175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Tres partes... lición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: la lección retórica de Agustín y Deodato es ajena a las biografías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del santo. Pero sus contenidos retoman, con asombrosa fidelidad, los primeros párrafos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ex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institutionibus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lastRenderedPageBreak/>
        <w:t>Audomari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Talaei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 Pedro Juan Núñez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(¿1525?-1602), publicadas en Valencia, por Juan Mey, en 1552. Al respecto de esta última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obra, y de su deuda con el texto de Omer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, véase nuestro prólogo.</w:t>
      </w:r>
    </w:p>
    <w:p w14:paraId="1B4FDDBB" w14:textId="61F9FD8A" w:rsidR="008D77C9" w:rsidRDefault="008D77C9" w:rsidP="008D77C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FBF7F3" w14:textId="617701B9" w:rsidR="008D77C9" w:rsidRPr="008D77C9" w:rsidRDefault="00E447AC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96</w:t>
      </w:r>
      <w:r w:rsidR="009928DA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93-96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Tres partes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...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concinidad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: la idea figura casi al inicio de las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Pedro Juan Núñez («Partes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Rhetoricae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Tropus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, Figura,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Concinnitas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», p. 3) y no posee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sustento alguno en la tradición. Tropos, figuras y concinidad no constituían, en efecto,</w:t>
      </w:r>
      <w:r w:rsidR="008D77C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«partes» de la Retórica, sino recursos de una de las cinco partes de la disciplina: la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elocutio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.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La afirmación de Núñez, con todo, era congruente con su reducción de la Retórica al ámbito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exclusivo de la elocución, operada sobre una restricción previa: la llevada a cabo por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Omer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 y Petrus Ramus, quienes reservaron a la Retórica la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elocutio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y la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pronuntiatio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desplazando las otras tres partes (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inventio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dispositio</w:t>
      </w:r>
      <w:proofErr w:type="spellEnd"/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8D77C9"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memoria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) a los dominios de la Dialéctica.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En este sentido, el inicio de la obra de </w:t>
      </w:r>
      <w:proofErr w:type="spellStart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8D77C9" w:rsidRPr="008D77C9">
        <w:rPr>
          <w:rFonts w:ascii="GranjonLTStd" w:hAnsi="GranjonLTStd" w:cs="GranjonLTStd"/>
          <w:sz w:val="19"/>
          <w:szCs w:val="19"/>
          <w:lang w:val="es-ES"/>
        </w:rPr>
        <w:t xml:space="preserve"> aludía con más propiedad a las «especies»</w:t>
      </w:r>
    </w:p>
    <w:p w14:paraId="0EECD6F7" w14:textId="606BC251" w:rsidR="00BC4D02" w:rsidRPr="00BC4D02" w:rsidRDefault="008D77C9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8D77C9">
        <w:rPr>
          <w:rFonts w:ascii="GranjonLTStd" w:hAnsi="GranjonLTStd" w:cs="GranjonLTStd"/>
          <w:sz w:val="19"/>
          <w:szCs w:val="19"/>
          <w:lang w:val="es-ES"/>
        </w:rPr>
        <w:t>de la elocución, identificadas en este caso tan solo con los tropos y las figuras (</w:t>
      </w:r>
      <w:proofErr w:type="spellStart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Pr="008D77C9">
        <w:rPr>
          <w:rFonts w:ascii="GranjonLTStd" w:hAnsi="GranjonLTStd" w:cs="GranjonLTStd"/>
          <w:sz w:val="19"/>
          <w:szCs w:val="19"/>
          <w:lang w:val="es-ES"/>
        </w:rPr>
        <w:t xml:space="preserve">, p. 6). </w:t>
      </w:r>
      <w:proofErr w:type="spellStart"/>
      <w:r w:rsidRPr="008D77C9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Pr="008D77C9">
        <w:rPr>
          <w:rFonts w:ascii="GranjonLTStd" w:hAnsi="GranjonLTStd" w:cs="GranjonLTStd"/>
          <w:sz w:val="19"/>
          <w:szCs w:val="19"/>
          <w:lang w:val="es-ES"/>
        </w:rPr>
        <w:t xml:space="preserve"> establecía más adelante la pertinente distinción entre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>figuras de pensamiento y figuras de dicción, distinguiendo en el seno de estas últimas tres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 xml:space="preserve">géneros, </w:t>
      </w:r>
      <w:proofErr w:type="spellStart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repetitio</w:t>
      </w:r>
      <w:proofErr w:type="spellEnd"/>
      <w:r w:rsidRPr="008D77C9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commutatio</w:t>
      </w:r>
      <w:proofErr w:type="spellEnd"/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Pr="008D77C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numerus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>. Y sería el tratamiento de este último concepto (la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>medida o cadencia de los períodos poéticos y prosísticos) el que permitiría una demorada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>exposición acerca de los pies métricos, los tipos de verso y el ritmo del discurso oratorio</w:t>
      </w:r>
      <w:r w:rsid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pp. 55-63). </w:t>
      </w:r>
      <w:r w:rsidRPr="008D77C9">
        <w:rPr>
          <w:rFonts w:ascii="GranjonLTStd" w:hAnsi="GranjonLTStd" w:cs="GranjonLTStd"/>
          <w:sz w:val="19"/>
          <w:szCs w:val="19"/>
          <w:lang w:val="es-ES"/>
        </w:rPr>
        <w:t>Pedro Juan Núñez abordaría esos asuntos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rítmicos y métricos en un apartado algo más ambicioso: un apartado amparado en una voz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diversa -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concinnitas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-, destinado ya a acoger todos los recursos vinculados a la armonía sonora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del lenguaje, y que no aparecía subordinado al tratamiento de las figuras, sino que se</w:t>
      </w:r>
    </w:p>
    <w:p w14:paraId="7C045B5D" w14:textId="6C2AFDC7" w:rsid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BC4D02">
        <w:rPr>
          <w:rFonts w:ascii="GranjonLTStd" w:hAnsi="GranjonLTStd" w:cs="GranjonLTStd"/>
          <w:sz w:val="19"/>
          <w:szCs w:val="19"/>
          <w:lang w:val="es-ES"/>
        </w:rPr>
        <w:t>situaba en correlación con las mismas y con los tropos, en esa terna más tarde asumida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Lope («tropo y figura, y concinidad»). Según Núñez, «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concinnitas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oratio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modulate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composita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suavitatis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aurium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causa» (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 37; «La concinidad es una oración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compuesta con modulación, para provocar una sonoridad suave»). Claro que ni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empleo de la voz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concinnitas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(de honda tradición retórica, pero de origen culinario, como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observó López Moreda 2000) ni su equiparación a tropos y figuras eran asuntos privativos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de Núñez: también el Brocense (1522-1600) aludió a la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concinnitas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en la primera versión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su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dicendi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 de 1556, dedicándole un apartado previo al tratamiento de tropos y figuras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(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arte de hablar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cap. 27, «De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concinnitate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», ed. L. Merino Jerez, pp. 144-150). Curiosamente,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la edición de 1558 de ese mismo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dicendi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ofrecería un esquema fiel al de la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de Omer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al abordar el análisis del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numerus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como «parte» de las figuras de dicción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(«De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numeris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», ed. E. Sánchez Salor, pp. 136-147). Al propósito general de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oposición entre tropos y figuras, y de la posición relativa en ese contexto de los recursos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métricos y rítmicos (más habitualmente acogidos bajo la voz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compositio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), véase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Lausberg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§§552-1054 [1967: II, 57-374] y Mortara Garavelli [1988:163-319].</w:t>
      </w:r>
    </w:p>
    <w:p w14:paraId="4856A970" w14:textId="3FAF0820" w:rsid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A884C03" w14:textId="214A0E2F" w:rsidR="00BC4D02" w:rsidRPr="00BC4D02" w:rsidRDefault="00E447AC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105: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97-105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tropo...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sinédoque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: el pasaje recrea de nuevo con fidelidad la exposición de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Núñez, de la que toma la expresión latina del v. 100: «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Tropus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fit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cum propria verbi 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significativo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ad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alienam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Formae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troporum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4: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metonymia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ironia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metaphora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synecdoche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 p. 3; «El tropo se produce cuando la significación propia de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una palabra se transfiere a otra. Hay cuatro formas de tropos: metonimia, ironía, metáfora,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sinécdoque»). Y cfr., para el origen del pasaje, Omer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p. 6.</w:t>
      </w:r>
    </w:p>
    <w:p w14:paraId="7405C084" w14:textId="77777777" w:rsidR="00BC4D02" w:rsidRP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30C8F23" w14:textId="6910D398" w:rsidR="00BC4D02" w:rsidRDefault="00E447AC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101: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101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 hace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: la confluencia de una vocal en final de palabra con una voz iniciada por –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en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sílaba tónica —ante todo si esta coincide con el último acento versal— se resuelve de modo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relativamente frecuente en la métrica lopesca mediante una dialefa. Véanse más abajo lo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s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vv. 129, 214, 295, 297, 378, 392, 898, 1000, 1719, 1935, 2237, 2588, 2831 (pero cfr. </w:t>
      </w:r>
      <w:r w:rsidR="009614AB">
        <w:rPr>
          <w:rFonts w:ascii="GranjonLTStd" w:hAnsi="GranjonLTStd" w:cs="GranjonLTStd"/>
          <w:sz w:val="19"/>
          <w:szCs w:val="19"/>
          <w:lang w:val="es-ES"/>
        </w:rPr>
        <w:t>ta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mbién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algunos casos resueltos con sinalefa: 164, 418, 1979, etc.). La dialefa es menos frecuente, sin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embargo, en los de suyo escasos encuentros entre vocal final y vocal inicial tónica (pero cfr.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supra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la nota al v. 27).</w:t>
      </w:r>
    </w:p>
    <w:p w14:paraId="1F8889E2" w14:textId="77777777" w:rsidR="00BC4D02" w:rsidRP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C8359ED" w14:textId="2A0FCB6F" w:rsidR="00BC4D02" w:rsidRDefault="00E447AC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105: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105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sinédoque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: la presentación gráfica de la voz difiere en los testimonios de la comedia.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La versión de la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trae «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synedoche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» y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lee «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sinedoche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». La primera era la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forma preferida por Salinas en su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Rhetórica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en lengua castellana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y la segunda había sido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adoptada, por ejemplo, por Bartolomé Ximénez Patón en su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Elocuencia española en arte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(aunque no faltan otras soluciones, como la propuesta por Nebrija en su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Gramática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synechdoche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).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Son todas ellas formas recordadas por</w:t>
      </w:r>
      <w:r w:rsidR="009614AB">
        <w:rPr>
          <w:rFonts w:ascii="GranjonLTStd" w:hAnsi="GranjonLTStd" w:cs="GranjonLTStd"/>
          <w:sz w:val="19"/>
          <w:szCs w:val="19"/>
          <w:lang w:val="es-ES"/>
        </w:rPr>
        <w:t xml:space="preserve"> E.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Sánchez García (ed., Salinas,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Rhetórica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p. 120, n. 210) y que adaptan, con variantes, el término original griego (</w:t>
      </w:r>
      <w:r w:rsidR="00646ECB" w:rsidRPr="00646ECB">
        <w:rPr>
          <w:rFonts w:ascii="Garamond" w:hAnsi="Garamond" w:cs="Times New Roman"/>
          <w:sz w:val="20"/>
          <w:szCs w:val="20"/>
          <w:lang w:val="el-GR"/>
        </w:rPr>
        <w:t>συνεκδοχ</w:t>
      </w:r>
      <w:r w:rsidR="00646ECB" w:rsidRPr="00646ECB">
        <w:rPr>
          <w:rFonts w:ascii="Times New Roman" w:hAnsi="Times New Roman" w:cs="Times New Roman"/>
          <w:sz w:val="20"/>
          <w:szCs w:val="20"/>
          <w:lang w:val="el-GR"/>
        </w:rPr>
        <w:t>ή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) y su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transcripción habitual en las retóricas latinas (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synecdoche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), como la debida a Cipriano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Suárez (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arte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libri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III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 pp. 100-101 y 119) o la redactada por Pedro Juan Núñez,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fuente, al cabo, del pasaje lopesco. La forma «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sinédoque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», propuesta en nuestro texto,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constituye la adaptación fonética más probable de la solución gráfica de la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D474533" w14:textId="77777777" w:rsidR="00BC4D02" w:rsidRP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10071DB" w14:textId="191999AD" w:rsidR="00BC4D02" w:rsidRPr="00BC4D02" w:rsidRDefault="00E447AC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118: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106-118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¿De cuántos... Venus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Metonymia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fit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quatuor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modis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. Primo cum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causae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effectum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. Ut Cice[ro]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 Marcel[lo]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: “Quos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amisimus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cives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eos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Martis vis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perculit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, non ira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victoriae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” (“Mars” pro “bello”); Virgilius 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Aeneidos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I: “Tum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Cererem</w:t>
      </w:r>
      <w:proofErr w:type="spellEnd"/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corrupta</w:t>
      </w:r>
      <w:r w:rsid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undis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” (id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 “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fruges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”); Cicero </w:t>
      </w:r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natura Deo[</w:t>
      </w:r>
      <w:proofErr w:type="spellStart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rum</w:t>
      </w:r>
      <w:proofErr w:type="spellEnd"/>
      <w:r w:rsidR="00BC4D02"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]</w:t>
      </w:r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: “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Fruges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Cererem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appellamus</w:t>
      </w:r>
      <w:proofErr w:type="spellEnd"/>
      <w:r w:rsidR="00BC4D02" w:rsidRPr="00BC4D02">
        <w:rPr>
          <w:rFonts w:ascii="GranjonLTStd" w:hAnsi="GranjonLTStd" w:cs="GranjonLTStd"/>
          <w:sz w:val="19"/>
          <w:szCs w:val="19"/>
          <w:lang w:val="es-ES"/>
        </w:rPr>
        <w:t>,</w:t>
      </w:r>
    </w:p>
    <w:p w14:paraId="069497F2" w14:textId="10EE1CE5" w:rsid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lastRenderedPageBreak/>
        <w:t>vinum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Liberum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”; ex quo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illud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Terentii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: “Sine Cerere et Baccho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friget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 Venus”» (Núñez,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p. 4; «La metonimia se hace de cuatro modos. Primero, cuando el nombre de la causa se transfiere al efecto. Como Cicerón en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Pro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Marcello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: “Los ciudadanos que perdimos, los golpeó la fuerza de Marte, no la ira de los vencedores”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(“Marte” por “la guerra”); Virgilio, en la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, libro I: “Luego, el alimento de Ceres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echado a perder por las aguas...” (esto, es, “el trigo”); Cicerón, en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Sobre la naturaleza de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dioses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: “Al trigo llamamos Ceres, al vino, Líber; de ahí aquello de Terencio: ‘Sin Ceres y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Baco Venus se enfría’”»). Las fuentes remotas son: Cicerón,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Pro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Marcello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 VI, 17; Virgilio,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I, 177-178; Cicerón,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natura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deorum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, II, 23; Terencio,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Eunuchus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 732. Tanto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definición del tropo como esas citas proceden, de nuevo, de la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(p. 7), con una sola excepción: la referencia al </w:t>
      </w:r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natura </w:t>
      </w:r>
      <w:proofErr w:type="spellStart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deorum</w:t>
      </w:r>
      <w:proofErr w:type="spellEnd"/>
      <w:r w:rsidRPr="00BC4D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ciceroniano, ausente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>en esa fuente, y que servía a Núñez para introducir la cita de Terencio (esta sí recogida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C4D02">
        <w:rPr>
          <w:rFonts w:ascii="GranjonLTStd" w:hAnsi="GranjonLTStd" w:cs="GranjonLTStd"/>
          <w:sz w:val="19"/>
          <w:szCs w:val="19"/>
          <w:lang w:val="es-ES"/>
        </w:rPr>
        <w:t xml:space="preserve">de modo exento por </w:t>
      </w:r>
      <w:proofErr w:type="spellStart"/>
      <w:r w:rsidRPr="00BC4D02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Pr="00BC4D02">
        <w:rPr>
          <w:rFonts w:ascii="GranjonLTStd" w:hAnsi="GranjonLTStd" w:cs="GranjonLTStd"/>
          <w:sz w:val="19"/>
          <w:szCs w:val="19"/>
          <w:lang w:val="es-ES"/>
        </w:rPr>
        <w:t>, y bien conocida por la tradición retórica).</w:t>
      </w:r>
    </w:p>
    <w:p w14:paraId="19D724C2" w14:textId="6DA9D65A" w:rsidR="00BC4D02" w:rsidRDefault="00BC4D02" w:rsidP="00BC4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E13CC84" w14:textId="450256A5" w:rsidR="00E15DFD" w:rsidRDefault="00E447AC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108: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108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Deodato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: con sinéresis, aquí y en el resto de las ocurrencias de la voz (véase la nota al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v. 2).</w:t>
      </w:r>
    </w:p>
    <w:p w14:paraId="7C83DCDF" w14:textId="77777777" w:rsidR="00E15DFD" w:rsidRPr="00E15DFD" w:rsidRDefault="00E15DFD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A2BE4B1" w14:textId="63532368" w:rsidR="00E15DFD" w:rsidRDefault="00E447AC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130: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119-130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segundo... viejos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: «Secundo, cum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effecti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causam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. Ut Horat[ius]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Liber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Carm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[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inum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]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 Ode 4: “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Pallida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mors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aequo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pulsat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pede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pauperum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tabernas, /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Regumque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turreis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” (“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pallida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”, quia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pallidos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efficit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); sic “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tristis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senectus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”, Virgilius, 3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Georgic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[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arum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]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: “Optima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quaeque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dies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miseris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mortalibus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aevi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/ Prima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fugit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subeunt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morbi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tristisque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senectus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”» (Núñez,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 p. 4; «Segundo, cuando el nombre del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efecto se transfiere a la causa. Como Horacio, en el primer libro de sus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Poemas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 en la Oda 4: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“Por igual pone, pálida, la Muerte / el peso de su planta en las cabañas de los pobres / que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en los palacios de los reyes” (“pálida”, porque los hace pálidos); de igual manera, la “triste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vejez”, que escribe Virgilio en el tercero de las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Geórgicas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: “Los más hermosos días de la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edad de los pobres mortales son los primeros que huyen; en su lugar llegan las enfermedades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y la triste vejez”»). Las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fuentes remotas son Horacio,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Carmina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, 1, 4, 13; Virgilio,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Geórgicas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3, 66-67. De nuevo, Núñez toma la definición y la primera de las citas de la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ad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(p. 7), pero la referencia a las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Geórgicas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figura en la obra del valenciano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en sustitución de un verso de la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, propuesto por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Pallentesque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habitant</w:t>
      </w:r>
      <w:proofErr w:type="spellEnd"/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morbi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tristique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senectus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» (VI, 275; «Y allí habitan las pálidas enfermedades y la triste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vejez»).</w:t>
      </w:r>
    </w:p>
    <w:p w14:paraId="10ADA0BC" w14:textId="77777777" w:rsidR="00E15DFD" w:rsidRPr="00E15DFD" w:rsidRDefault="00E15DFD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913D86" w14:textId="3AB3190A" w:rsidR="00BC4D02" w:rsidRDefault="00E447AC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121: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120-121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Cuando... el nombre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: el texto de la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y de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(«pasa el efecto / del nombre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a la misma causa») se halla claramente deturpado, pues no se ajusta a la definición latina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(«cum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effecti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causam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 xml:space="preserve">»; véase la nota anterior).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ha mantenido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la lección correcta del v. 120, pero no así la del verso siguiente, donde repite el error de la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, provocando así una lección todavía más absurda («pasa del efecto / del nombre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a la misma causa»). Es preciso restituir por conjetura el inicio del v. 121 («el nombre»)</w:t>
      </w:r>
      <w:r w:rsidR="00E15D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15DFD" w:rsidRPr="00E15DFD">
        <w:rPr>
          <w:rFonts w:ascii="GranjonLTStd" w:hAnsi="GranjonLTStd" w:cs="GranjonLTStd"/>
          <w:sz w:val="19"/>
          <w:szCs w:val="19"/>
          <w:lang w:val="es-ES"/>
        </w:rPr>
        <w:t>para traducir con exactitud la definición propuesta por Omer Talón.</w:t>
      </w:r>
    </w:p>
    <w:p w14:paraId="4BD61430" w14:textId="6ED160CF" w:rsidR="00E15DFD" w:rsidRDefault="00E15DFD" w:rsidP="00E15D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6B233C" w14:textId="1CBF10A8" w:rsidR="0071088F" w:rsidRDefault="001711AE" w:rsidP="0071088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133: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131-133 </w:t>
      </w:r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Pasar... romanos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Tertio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, cum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rei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subiectae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ad rem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adiunctam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[...] “Roma” pro</w:t>
      </w:r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“Romanis”» (Núñez,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, pp. 4-5; «Tercero, cuando</w:t>
      </w:r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el nombre del sujeto principal se transfiere a la cualidad derivada [...] “Roma” por “los romanos”»). Y cfr. Omer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, pp. 7-9, donde, con más</w:t>
      </w:r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precisión, se vincula este tercer modo con los casos basados en la proposición del continente</w:t>
      </w:r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por el contenido («ut cum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ponitur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continens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pro re contenta»).</w:t>
      </w:r>
    </w:p>
    <w:p w14:paraId="6E5B54DD" w14:textId="77777777" w:rsidR="0071088F" w:rsidRPr="0071088F" w:rsidRDefault="0071088F" w:rsidP="0071088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17BCA33" w14:textId="676D2DF7" w:rsidR="00E15DFD" w:rsidRPr="00646ECB" w:rsidRDefault="001711AE" w:rsidP="0071088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136: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134-136 </w:t>
      </w:r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 cuarto... soberbio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: «Quarto, cum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adiunctae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rei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ad rem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subiectam</w:t>
      </w:r>
      <w:proofErr w:type="spellEnd"/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 [...] “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Crudelitas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” pro “</w:t>
      </w:r>
      <w:proofErr w:type="spellStart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crudeli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” [...] “Superbia” pro “superbo”» (Núñez,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1088F" w:rsidRPr="0071088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, p. 5; «Tercero, cuando el nombre de la cualidad </w:t>
      </w:r>
      <w:r w:rsidR="009614AB">
        <w:rPr>
          <w:rFonts w:ascii="GranjonLTStd" w:hAnsi="GranjonLTStd" w:cs="GranjonLTStd"/>
          <w:sz w:val="19"/>
          <w:szCs w:val="19"/>
          <w:lang w:val="es-ES"/>
        </w:rPr>
        <w:t>s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>e transfiere al sujeto [...]</w:t>
      </w:r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71088F">
        <w:rPr>
          <w:rFonts w:ascii="GranjonLTStd" w:hAnsi="GranjonLTStd" w:cs="GranjonLTStd"/>
          <w:sz w:val="19"/>
          <w:szCs w:val="19"/>
          <w:lang w:val="es-ES"/>
        </w:rPr>
        <w:t xml:space="preserve">“Crueldad” por “el cruel” [...] “Soberbia” por “el soberbio”»). </w:t>
      </w:r>
      <w:r w:rsidR="0071088F" w:rsidRPr="00646ECB">
        <w:rPr>
          <w:rFonts w:ascii="GranjonLTStd" w:hAnsi="GranjonLTStd" w:cs="GranjonLTStd"/>
          <w:sz w:val="19"/>
          <w:szCs w:val="19"/>
          <w:lang w:val="es-ES"/>
        </w:rPr>
        <w:t xml:space="preserve">Y cfr. Omer </w:t>
      </w:r>
      <w:proofErr w:type="spellStart"/>
      <w:r w:rsidR="0071088F" w:rsidRPr="00646ECB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71088F" w:rsidRPr="00646EC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71088F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71088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1088F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ad </w:t>
      </w:r>
      <w:proofErr w:type="spellStart"/>
      <w:r w:rsidR="0071088F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71088F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71088F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71088F" w:rsidRPr="00646ECB">
        <w:rPr>
          <w:rFonts w:ascii="GranjonLTStd" w:hAnsi="GranjonLTStd" w:cs="GranjonLTStd"/>
          <w:sz w:val="19"/>
          <w:szCs w:val="19"/>
          <w:lang w:val="es-ES"/>
        </w:rPr>
        <w:t>, pp. 9-10.</w:t>
      </w:r>
    </w:p>
    <w:p w14:paraId="290305D7" w14:textId="7403DF92" w:rsidR="0071088F" w:rsidRPr="00646ECB" w:rsidRDefault="0071088F" w:rsidP="0071088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E6D22BD" w14:textId="69BF1583" w:rsidR="000D6EE2" w:rsidRDefault="001711AE" w:rsidP="000D6E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154: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145-154 </w:t>
      </w:r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ironía... encarecimiento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: Lope amplifica, con unos cuantos ejemplos y un rasgo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final de humor, la exposición de Núñez: «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Ironia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fit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cum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unius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dissentanei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pro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altero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dissentaneo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ponitur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. Ut “O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bone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vir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”, de malo» (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, pp. 5-6; «La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ironía se produce cuando se utiliza un término por su contrario. Como “Oh, buen varón”,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a propósito de uno malo»). La exposición de Núñez se acompañaba de algunas citas procedentes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de Cicerón y Virgilio, tomadas de nuevo de Omer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(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, pp. 10-11).</w:t>
      </w:r>
    </w:p>
    <w:p w14:paraId="1C7E77F3" w14:textId="77777777" w:rsidR="000D6EE2" w:rsidRPr="000D6EE2" w:rsidRDefault="000D6EE2" w:rsidP="000D6E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3A4D568" w14:textId="6BFB5990" w:rsidR="0071088F" w:rsidRDefault="001711AE" w:rsidP="000D6E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165: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155-165 </w:t>
      </w:r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metáfora... semejantes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: aquí Lope recrea con alguna mayor libertad la exposición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de su fuente, añadiendo una reflexión propia (vv. 159-160) y un par de ejemplos trillados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(vv. 161-163), que sustituyen la extensa nómina de citas aducidas por Núñez (retomadas,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como siempre, de la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de Omer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, pp. 11-13).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Pero la definición de la </w:t>
      </w:r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metáfora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propuesta por Lope traduce con relativa fidelidad la aportada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por Núñez: «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Tropus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in quo a nomine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similis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rei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ad rem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similem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fit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translatio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»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0D6EE2" w:rsidRPr="000D6E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, pp. 6-8; «Es un tropo en el cual se produce una traslación del nombre</w:t>
      </w:r>
      <w:r w:rsidR="000D6E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D6EE2" w:rsidRPr="000D6EE2">
        <w:rPr>
          <w:rFonts w:ascii="GranjonLTStd" w:hAnsi="GranjonLTStd" w:cs="GranjonLTStd"/>
          <w:sz w:val="19"/>
          <w:szCs w:val="19"/>
          <w:lang w:val="es-ES"/>
        </w:rPr>
        <w:t>de una cosa similar a otra»).</w:t>
      </w:r>
    </w:p>
    <w:p w14:paraId="12E37717" w14:textId="3B5C6B79" w:rsidR="000D6EE2" w:rsidRDefault="000D6EE2" w:rsidP="00E078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D7B3963" w14:textId="08CCAC86" w:rsidR="00E07894" w:rsidRPr="00646ECB" w:rsidRDefault="001711AE" w:rsidP="00E078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169: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166-169 </w:t>
      </w:r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Pero... siquiera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: hasta ese final truncado de la lección de Agustín está basado en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la letra de la obra de Núñez, en la que se exponían tres especies relacionadas con la metáfora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(las dos recordadas por Lope en el v. 167, y la catacresis), con sus correspondientes ejemplos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(insinuados en el v. 169): «Ad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hunc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tropum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referuntur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catachresis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allegoria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aenigma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Institutiones</w:t>
      </w:r>
      <w:proofErr w:type="spellEnd"/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oratoriae</w:t>
      </w:r>
      <w:proofErr w:type="spellEnd"/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, pp. 8-10; «A este tropo remiten la catacresis, la alegoría y el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enigma»). </w:t>
      </w:r>
      <w:r w:rsidR="00E07894" w:rsidRPr="00646ECB">
        <w:rPr>
          <w:rFonts w:ascii="GranjonLTStd" w:hAnsi="GranjonLTStd" w:cs="GranjonLTStd"/>
          <w:sz w:val="19"/>
          <w:szCs w:val="19"/>
          <w:lang w:val="es-ES"/>
        </w:rPr>
        <w:t xml:space="preserve">Y cfr. Omer </w:t>
      </w:r>
      <w:proofErr w:type="spellStart"/>
      <w:r w:rsidR="00E07894" w:rsidRPr="00646ECB">
        <w:rPr>
          <w:rFonts w:ascii="GranjonLTStd" w:hAnsi="GranjonLTStd" w:cs="GranjonLTStd"/>
          <w:sz w:val="19"/>
          <w:szCs w:val="19"/>
          <w:lang w:val="es-ES"/>
        </w:rPr>
        <w:t>Talon</w:t>
      </w:r>
      <w:proofErr w:type="spellEnd"/>
      <w:r w:rsidR="00E07894" w:rsidRPr="00646EC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07894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Rhetorica</w:t>
      </w:r>
      <w:proofErr w:type="spellEnd"/>
      <w:r w:rsidR="00E07894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E07894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Carolum</w:t>
      </w:r>
      <w:proofErr w:type="spellEnd"/>
      <w:r w:rsidR="00E07894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07894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Lotharingum</w:t>
      </w:r>
      <w:proofErr w:type="spellEnd"/>
      <w:r w:rsidR="00E07894" w:rsidRPr="00646ECB">
        <w:rPr>
          <w:rFonts w:ascii="GranjonLTStd" w:hAnsi="GranjonLTStd" w:cs="GranjonLTStd"/>
          <w:sz w:val="19"/>
          <w:szCs w:val="19"/>
          <w:lang w:val="es-ES"/>
        </w:rPr>
        <w:t>, pp. 13-16.</w:t>
      </w:r>
    </w:p>
    <w:p w14:paraId="70DF3B89" w14:textId="77777777" w:rsidR="00E07894" w:rsidRPr="00E07894" w:rsidRDefault="00E07894" w:rsidP="00E078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393CAAF" w14:textId="7DC2C98D" w:rsidR="000D6EE2" w:rsidRDefault="001711AE" w:rsidP="00E078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173: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172-173 </w:t>
      </w:r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Cerco Magno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: es decir, el ‘Circo Magno’. En el circo (de forma ovalada, frente al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dibujo circular del anfiteatro y semicircular del teatro) tenían lugar carreras de caballos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(Encuentra 2010:310). La idea de la «fiesta en el Cerco Magno» pudo venirle a Lope sugerida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por la lectura del pasaje de la biografía del santo donde se aludía a la afición desenfrenada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de su compañero y discípulo Alipio por los juegos circenses. Cfr. </w:t>
      </w:r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, VI, 7,</w:t>
      </w:r>
      <w:r w:rsidR="00E078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 xml:space="preserve">11, y Jerónimo Román, </w:t>
      </w:r>
      <w:r w:rsidR="00E07894" w:rsidRPr="00E078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E07894" w:rsidRPr="00E07894">
        <w:rPr>
          <w:rFonts w:ascii="GranjonLTStd" w:hAnsi="GranjonLTStd" w:cs="GranjonLTStd"/>
          <w:sz w:val="19"/>
          <w:szCs w:val="19"/>
          <w:lang w:val="es-ES"/>
        </w:rPr>
        <w:t>, f. 131v. Y véase más abajo la nota a los vv. 555-681.</w:t>
      </w:r>
    </w:p>
    <w:p w14:paraId="7A54CFB2" w14:textId="22B0CEA3" w:rsidR="00E07894" w:rsidRDefault="00E07894" w:rsidP="00E078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A26F57" w14:textId="09C73D89" w:rsidR="007030BC" w:rsidRDefault="001711AE" w:rsidP="007030B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200: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177-200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¿Qué cosa... polo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: Agustín elogia su propia sabiduría al arrimo de una vieja idea: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la de que la excelencia del hombre constituye un reflejo de la «grandeza divina» (vv. 177-188 y 191-194). Un sucinto análisis de la imbricación, desde la Patrística, entre los tópicos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de la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dignitas hominis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y de la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imago Dei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, en Vega [2011:13-21]. Pero véanse también, para la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presencia de ambos tópicos en nuestras letras, Abellán [1979:148-161], Rico [2005:107-124;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1997:161-190] y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Egido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[2001:141-182]. Por lo demás, la alabanza por parte de Agustín de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sus propios conocimientos recrea un conocido pasaje de las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—que Lope pudo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conocer a partir de la versión de Román— en el que el santo recordaba la vanidad de sus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estudios de juventud (cfr. aquí abajo la nota a los vv. 189-200). Y es ese mismo pasaje el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que, a través de una curiosa inversión, podría haber inspirado la referencia al tópico de la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dignidad del hombre en la comedia, toda vez que Agustín reconocía allí su incapacidad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inicial para percibir su sabiduría como fruto de la gracia divina: «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scis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tu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, domine deus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meus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, quia et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celeritas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intellegendi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dispiciendi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acumen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donum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. Sed non inde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sacrificabam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tibi» (IV, 16, 30, p. 55). Cfr. la versión de Román, que asumía la traducción de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Toscano de las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: «Porque la presteza de entender y hablar es don tuyo, </w:t>
      </w:r>
      <w:proofErr w:type="spellStart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 yo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por esto no te hacía sacrificio». También se hacía eco del pasaje de las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aurea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y, a partir de esta última obra, el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(f. 196v).</w:t>
      </w:r>
    </w:p>
    <w:p w14:paraId="0623535A" w14:textId="77777777" w:rsidR="007030BC" w:rsidRPr="007030BC" w:rsidRDefault="007030BC" w:rsidP="007030B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AD038D" w14:textId="52175E3B" w:rsidR="007030BC" w:rsidRPr="007030BC" w:rsidRDefault="001711AE" w:rsidP="007030B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182: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178-182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cuya cara... vivías?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: la idea de la postura erguida como signo de excelencia forma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parte del discurso habitual en torno a la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dignitas hominis.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Cfr. las palabras de Antonio en el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Diálogo de la dignidad del hombre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de Fernán Pérez de Oliva: «(Al hombre) puso Dios enhiesto,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sobre pies y piernas de hechura hermosa y conveniente, porque pudiese contemplar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[...] la morada del cielo para donde fue criado» (ed. M. L. Cerrón Puga, p. 146). Las implicaciones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de esa contemplación del cielo «aunque por celosías» son, sin embargo, mucho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más profundas. Como recuerda Vega: «Doctrinalmente [...] el discurso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dignitate</w:t>
      </w:r>
      <w:proofErr w:type="spellEnd"/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hominis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 xml:space="preserve">se ordena a partir de la exégesis del </w:t>
      </w:r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ad </w:t>
      </w:r>
      <w:proofErr w:type="spellStart"/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imaginem</w:t>
      </w:r>
      <w:proofErr w:type="spellEnd"/>
      <w:r w:rsidR="007030BC"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Dei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de Gen. 1:26, es decir, del hombre</w:t>
      </w:r>
      <w:r w:rsidR="007030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030BC" w:rsidRPr="007030BC">
        <w:rPr>
          <w:rFonts w:ascii="GranjonLTStd" w:hAnsi="GranjonLTStd" w:cs="GranjonLTStd"/>
          <w:sz w:val="19"/>
          <w:szCs w:val="19"/>
          <w:lang w:val="es-ES"/>
        </w:rPr>
        <w:t>como reflejo o imagen de la divinidad, y concluye cuando el justo contempla a Dios cara a</w:t>
      </w:r>
    </w:p>
    <w:p w14:paraId="73F3F723" w14:textId="5B011165" w:rsidR="00E07894" w:rsidRDefault="007030BC" w:rsidP="007030B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7030BC">
        <w:rPr>
          <w:rFonts w:ascii="GranjonLTStd" w:hAnsi="GranjonLTStd" w:cs="GranjonLTStd"/>
          <w:sz w:val="19"/>
          <w:szCs w:val="19"/>
          <w:lang w:val="es-ES"/>
        </w:rPr>
        <w:t>cara en la felicidad perfecta y eterna de los cielos. Sucederá entonces que el reflejo se unirá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con lo reflejado, y la imagen con el ejemplar» [2011:17]. Sea como fuere, la redacción de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versos de la comedia podría estar también fundamentada en la lectura adicional de un pasaje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 xml:space="preserve">contiguo de las </w:t>
      </w:r>
      <w:r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(IV, 16, 31, p. 55), retomado por Román (pero ausente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 xml:space="preserve">en la </w:t>
      </w:r>
      <w:r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 xml:space="preserve">y en el </w:t>
      </w:r>
      <w:r w:rsidRPr="007030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), y en el que figuraban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—aunque dotadas de nuevo de un sentido completamente diverso— las referencias a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030BC">
        <w:rPr>
          <w:rFonts w:ascii="GranjonLTStd" w:hAnsi="GranjonLTStd" w:cs="GranjonLTStd"/>
          <w:sz w:val="19"/>
          <w:szCs w:val="19"/>
          <w:lang w:val="es-ES"/>
        </w:rPr>
        <w:t>«cara» y la «lumbre» de la primera sextilla (vv. 178-180).</w:t>
      </w:r>
    </w:p>
    <w:p w14:paraId="4172FC6B" w14:textId="734A67AA" w:rsidR="007030BC" w:rsidRDefault="007030BC" w:rsidP="007030B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D85A60D" w14:textId="023DE6E7" w:rsidR="007C33B3" w:rsidRPr="007C33B3" w:rsidRDefault="001711AE" w:rsidP="007C33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200: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189-200 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Yo... polo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: la reflexión de Agustín en torno al aprendizaje en solitario de las artes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liberales y la doctrina de Aristóteles figuraba en la 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de Varazze y, a su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zaga, en el santoral de los jerónimos: «Y san Agustín fue tan </w:t>
      </w:r>
      <w:proofErr w:type="spellStart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subtil</w:t>
      </w:r>
      <w:proofErr w:type="spellEnd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 que por sí aprendió y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entendió los libros de Aristóteles, y todos cuantos libros pudo leer de las artes liberales,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según aquello que él mesmo dice en el libro de las 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: “Yo, siervo de las malas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codicias, entendí por mí mesmo sin mucha dificultad y sin enseñamiento de maestro todos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los libros de las artes liberales que pude leer, así de la arte del hablar como la del disputar,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como de la música y geometría y </w:t>
      </w:r>
      <w:proofErr w:type="spellStart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arismética</w:t>
      </w:r>
      <w:proofErr w:type="spellEnd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”» (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, f. 196v).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Pero, partiera o no Lope de este pasaje, hubo de acudir sin duda al episodio correspondiente</w:t>
      </w:r>
    </w:p>
    <w:p w14:paraId="0EA0E8C3" w14:textId="7FC62FA7" w:rsidR="007C33B3" w:rsidRDefault="007C33B3" w:rsidP="007C33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(IV, 16, 28, p. 54), a partir de la obra de Román o, de modo menos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probable, de la de Orozco. Así lo testimonia la presencia en la comedia de algunos detalles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ausentes en aquel 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, como la referencia del v. 198 a las dificultades ajenas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para entender los libros de Platón y Aristóteles («que con maestros los ignoran tantos»).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Orozco partía del relato del 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, pero añadía convenientemente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esa alusión a las dificultades de otros estudiantes: «Y como comunicase con los que con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gran trabajo las habían aprendido de sus maestros, afirmaban no entenderse sino como yo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las entendía» (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, f. 2v). Tanto o más explícito se mostraba Jerónimo Román, quien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resumía (y a continuación asumía literalmente) el discurso de las 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: «Y como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dije, todas las artes vino a saber por sí y sin maestro, y los libros de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Aristótiles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>, que cada día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andan los maestros declarándolos, por ser obscuros y casi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enteligibles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>, viniendo a sus manos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los leyó, y leídos los entendió [...] Da testimonio de todo ello él mesmo en sus 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diciendo: “¿Y qué me aprovechaba que, siendo yo de veinte años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lastRenderedPageBreak/>
        <w:t>poco más o menos,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viniendo a mis manos los diez predicamentos de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Aristótiles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 [...]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leílos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 solo y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entendilos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>?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Y como conferí con aquellos que decían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habellos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 oído de maestros sapientísimos, no solamente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de palabras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 con pinturas hechas en la tierra, y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aún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 así apenas los habían entendido,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con todo esto, no me pudieron decir más de lo que yo por mí solo había alcanzado”»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>(</w:t>
      </w:r>
      <w:r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7C33B3">
        <w:rPr>
          <w:rFonts w:ascii="GranjonLTStd" w:hAnsi="GranjonLTStd" w:cs="GranjonLTStd"/>
          <w:sz w:val="19"/>
          <w:szCs w:val="19"/>
          <w:lang w:val="es-ES"/>
        </w:rPr>
        <w:t xml:space="preserve">, I, 1, </w:t>
      </w:r>
      <w:proofErr w:type="spellStart"/>
      <w:r w:rsidRPr="007C33B3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Pr="007C33B3">
        <w:rPr>
          <w:rFonts w:ascii="GranjonLTStd" w:hAnsi="GranjonLTStd" w:cs="GranjonLTStd"/>
          <w:sz w:val="19"/>
          <w:szCs w:val="19"/>
          <w:lang w:val="es-ES"/>
        </w:rPr>
        <w:t>. 3v-4r).</w:t>
      </w:r>
    </w:p>
    <w:p w14:paraId="711F0EDA" w14:textId="77777777" w:rsidR="007C33B3" w:rsidRPr="007C33B3" w:rsidRDefault="007C33B3" w:rsidP="007C33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77D9F3" w14:textId="3F0C33AA" w:rsidR="007030BC" w:rsidRDefault="001711AE" w:rsidP="007C33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190: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189-190 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Yo... todas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: la referencia a las «ciencias todas» procede de un nuevo pasaje de las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(IV, 16, 30, p. 55), que Lope quizá leyó en la obra de Román: «¿Qué aprovecha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que yo, siervo de mis malas </w:t>
      </w:r>
      <w:proofErr w:type="spellStart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cobdicias</w:t>
      </w:r>
      <w:proofErr w:type="spellEnd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, alcanzase por mí, sin maestro, todos los libros de las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artes liberales cuantos yo pude leer? [...] Sin mucho trabajo entendí, sin ningún maestro, la</w:t>
      </w:r>
      <w:r w:rsidR="007C33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Retórica, con las artes y </w:t>
      </w:r>
      <w:proofErr w:type="spellStart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sciencias</w:t>
      </w:r>
      <w:proofErr w:type="spellEnd"/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 xml:space="preserve"> matemáticas» (</w:t>
      </w:r>
      <w:r w:rsidR="007C33B3" w:rsidRPr="007C33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7C33B3" w:rsidRPr="007C33B3">
        <w:rPr>
          <w:rFonts w:ascii="GranjonLTStd" w:hAnsi="GranjonLTStd" w:cs="GranjonLTStd"/>
          <w:sz w:val="19"/>
          <w:szCs w:val="19"/>
          <w:lang w:val="es-ES"/>
        </w:rPr>
        <w:t>, I, 2, f. 4r).</w:t>
      </w:r>
    </w:p>
    <w:p w14:paraId="1965DE82" w14:textId="7415E243" w:rsidR="007C33B3" w:rsidRDefault="007C33B3" w:rsidP="007C33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2946EB4" w14:textId="7656FBB0" w:rsidR="00A03D3B" w:rsidRDefault="001711AE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195: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195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he entendido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: el verso exige dialefa entre ambas voces.</w:t>
      </w:r>
    </w:p>
    <w:p w14:paraId="6A1D51F6" w14:textId="77777777" w:rsidR="00A03D3B" w:rsidRPr="00A03D3B" w:rsidRDefault="00A03D3B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367C842" w14:textId="086A1121" w:rsidR="00A03D3B" w:rsidRDefault="001711AE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201: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201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tal vez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: ‘alguna vez’.</w:t>
      </w:r>
    </w:p>
    <w:p w14:paraId="44DD375F" w14:textId="77777777" w:rsidR="00A03D3B" w:rsidRPr="00A03D3B" w:rsidRDefault="00A03D3B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69617A9" w14:textId="350B0392" w:rsidR="007C33B3" w:rsidRDefault="001711AE" w:rsidP="001711A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220: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207-220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¡Oh, Virgilio... olvido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: la referencia a la lectura de la historia de Dido y Eneas, y a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las lágrimas que esa lectura provocaba en el joven Agustín (véanse también los vv. 248-257),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figura en las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(I, 13, 20-22, pp. 11-12), en el contexto de la condena de ese desmedido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amor temprano a las ficciones enseñadas por los gramáticos, en detrimento de las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siempre útiles primeras letras. Lope pudo leer el pasaje en la obra de Román: «“Porque sin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dubda aquellas primeras letras eran mejores por ser más ciertas [...] que no aquellas en las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cuales era forzado a tener en la memoria los yerros de la navegación de un no sé qué Eneas,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olvidándome de los míos, y llorar la reina Dido muerta por amor, no llorando yo a mí, mezquino,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que en tales cosas moría a Ti, mi Dios y mi vida. ¿Y qué cosa hay más mísera que el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mísero que no ha misericordia de sí mesmo, y se va a llorar la muerte de Dido, que murió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por amores de Eneas, y no llorar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 sí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mesmo, que se muere por no amarte, Dios”» (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I, 2,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. 3r-v).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(p. 851) y, a su zaga, el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Renacentista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(f. 198r),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se conformaban con una escueta alusión a esa lectura, también recordada por Lope en el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ensayo final que acompaña a la edición de 1602 de las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: «Ni dejó San Augustín de leer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y encarecer el libro cuarto de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Eneida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por ser tierno, sino por el testimonio levantado injustamente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 Dios, de que también se queja Ausonio» («A don Juan de Arguijo, veinticuatro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de Sevilla», en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, ed. J. M. Blecua, p. 269). Las referencias al abandono de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Dido en la comedia y en otras obras del Fénix son recogidas en el clásico estudio de Lida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 Malkiel [1974:31-32]. Para la muerte de Dido como elemento inspirador del motivo del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imaginario suicidio de Isabel de Urbina o de Elena Osorio, reiterado en varios de sus textos,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véase ahora Sánchez Jiménez [2018b]. Por lo demás, y al decir de Frank Domínguez [1980],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la lectura del pasaje de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Eneida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por parte de Agustín ha de ser interpretada en la comedia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en los términos de un sortilegio, cuyo presagio (la separación de las «prendas queridas»,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que conduce a la muerte) confirma (y desvela) un segundo acto de lectura: el de la epístola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paulina (vv. 1597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-1613), en la que una segunda imagen sobre el vestido («Vestíos de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Jesucristo») anuncia la muerte del hombre viejo y el nacimiento del nuevo Agustín.</w:t>
      </w:r>
    </w:p>
    <w:p w14:paraId="2499FFDB" w14:textId="42F93A8B" w:rsidR="00A03D3B" w:rsidRDefault="00A03D3B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E47B2FF" w14:textId="7BE9695E" w:rsidR="00A03D3B" w:rsidRDefault="001711AE" w:rsidP="00CB728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220: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213-220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¡Ay, dulces... olvido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: Lope reproduce con fidelidad notable —aunque no absoluta—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una de las octavas de la traducción poética de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Eneida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debida a Gregorio Hernández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 Velasco, publicada por primera vez en 1555 e impresa asiduamente desde esa fecha: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«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Oh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dulces prendas, cuando Dios quería, / y me era amigo mi infelice hado. / Tomad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mísera alma mía, / y dad fin dulce a mi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mortal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cuidado. / Hoy es mi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triste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postrimero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día, / ya el curso de mi vida es acabado. / Hoy baja la alma de la grande Dido / al centro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oscuro del eterno olvido» (en la edición de Amberes, Jean Bellère, 1570, p. 166; señalo en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cursiva las variantes con el texto propuesto en la comedia). Por supuesto, por el primer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verso de esa octava resuenan los ecos del inicio del soneto X de Garcilaso de la Vega («¡Oh</w:t>
      </w:r>
      <w:r w:rsidR="00812A3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dulces prendas por mi mal halladas, / dulces y alegres cuando Dios quería»; en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 poética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ed. B. Morros, p. 25), parcialmente inspirado, a su vez, en el pasaje de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. El recuerdo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de Garcilaso será todavía más evidente en la traducción castellana de la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Eneida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debida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 Juan Francisco Enciso Monzón, publicada en 1698, una de cuyas octavas retoma de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manera literal, en un curioso ejercicio de intertextualidad, los dos primeros versos del citado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soneto: «Oh dulces prendas por mi mal halladas, / dulces y alegres cuando Dios quería,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ya -ay de mí, infelice- destinadas / a los horrores de la sombra fría» (p. 82). Y cfr.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, IV, 651-654, ed. J. Perret, pp. 135-136; «Dulces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exuuiae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dum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fata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deusque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sinebat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,</w:t>
      </w:r>
      <w:r w:rsid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accipite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hanc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animam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meque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his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exsoluite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curis. /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Vixi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quem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dederat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cursum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Fortuna</w:t>
      </w:r>
      <w:r w:rsidR="00CB728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peregi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, / et nunc magna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mei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sub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terras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>ibit</w:t>
      </w:r>
      <w:proofErr w:type="spellEnd"/>
      <w:r w:rsidR="00A03D3B" w:rsidRPr="00A03D3B">
        <w:rPr>
          <w:rFonts w:ascii="GranjonLTStd" w:hAnsi="GranjonLTStd" w:cs="GranjonLTStd"/>
          <w:sz w:val="19"/>
          <w:szCs w:val="19"/>
          <w:lang w:val="es-ES"/>
        </w:rPr>
        <w:t xml:space="preserve"> imago».</w:t>
      </w:r>
    </w:p>
    <w:p w14:paraId="763941B4" w14:textId="0D9A9792" w:rsidR="00812A31" w:rsidRDefault="00812A31" w:rsidP="00A03D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794F0C" w14:textId="6509D824" w:rsidR="008C1ED4" w:rsidRDefault="001711AE" w:rsidP="008C1ED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358</w:t>
      </w:r>
      <w:r w:rsidR="000C0750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221-358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Notable... cielo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: Lope inventa el sonoro nombre de «Africana» para la dama con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la que Agustín vivió en concubinato desde su juventud, en Cartago, hasta un momento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intermedio de su estancia milanesa, en una larga relación que dio como fruto temprano 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«Deodato». Las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presentan a la dama, sin citar nombre alguno, en el libro IV.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En un pasaje posterior de la obra, san Agustín recordará el repudio de su concubina, quien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volverá desde Milán a África, dejando a «Deodato» al cuidado del padre (VI, 15, 25). El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de los jerónimos ignora el concubinato de Agustín, por lo que la fuente de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Lope para el pasaje hubo de ser el texto de Román. Este último, como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lastRenderedPageBreak/>
        <w:t>indicábamos más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arriba (cfr. la nota a los vv. 80-92), había acumulado la información en torno a la dama en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un único capítulo, detenido en los devaneos juveniles del santo (I, 4, </w:t>
      </w:r>
      <w:proofErr w:type="spellStart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. 8r-11v). Allí reproducía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el mencionado pasaje del libro VI de las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relativo a su abandono, mas no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el correspondiente al libro IV, donde se aludía por primera vez al concubinato. En su lugar,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Román ofrecía un breve apunte sobre esa relación, cuya lectura seguramente bastó 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Lope para la redacción de esta escena de la comedia: «Había </w:t>
      </w:r>
      <w:proofErr w:type="spellStart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 Augustín en la edad de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quince o diez y seis años resbalado en el vicio de la carne, y amando en Cartago (adonde 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la sazón estaba estudiando) a una mujer principal [...] vivió con ella mucho tiempo, y queriéndola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mucho la llevó consigo a Roma. Y ella, siendo de ánimo nobilísimo, jamás le quebró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la fe, porque siempre pretendió casar con él, y con este fin lo seguía. Y había perseverado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en la fe, aunque mala, porque allende de esto </w:t>
      </w:r>
      <w:proofErr w:type="spellStart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forzábalo</w:t>
      </w:r>
      <w:proofErr w:type="spellEnd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 a ello el tener un hijo de él, que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parescía</w:t>
      </w:r>
      <w:proofErr w:type="spellEnd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 ser ñudo fuerte para esperar algún día ser compañera verdadera y justa de aquel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que le había engañado con su hermoso decir y artificioso ingenio, con que ella, como mujer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flaca, andaba rendida. Este su hijo fue Adeodato...» (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, I, 4, f. 10v). No parece, en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efecto, sino que esa consideración por parte de Román de Adeodato como «ñudo» de la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relación entre Agustín y la dama (insinuada de manera más leve al final del citado pasaje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) haya inspirado los vv. 285-290 y, sobre todo, 311-320 de la comedia («ni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se entienda / que un hijo es menos que prenda / del alma, y la más querida [...] / que están 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querer sujetos / a sus hijos los discretos...»). Y, desde luego, tan solo la insistencia de Román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en la rendición de esa «mujer flaca» al «hermoso decir y artificioso ingenio» del joven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Agustín, o su apunte sobre la perseverancia de aquella en su afán de contraer matrimonio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(asuntos ajenos, en puridad, a las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) pueden explicar cabalmente la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pintura del personaje de Africana en la comedia, y el diseño global de una escena fundada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en los reproches de esta última y en la insistencia de Agustín en la sinceridad de su amor.</w:t>
      </w:r>
    </w:p>
    <w:p w14:paraId="5DE94578" w14:textId="77777777" w:rsidR="008C1ED4" w:rsidRPr="008C1ED4" w:rsidRDefault="008C1ED4" w:rsidP="008C1ED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FF54D2" w14:textId="5C0BCF7D" w:rsidR="008C1ED4" w:rsidRDefault="001711AE" w:rsidP="008C1ED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226: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223-226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aunque... siente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: cfr. «</w:t>
      </w:r>
      <w:r w:rsidR="00CB7288">
        <w:rPr>
          <w:rFonts w:ascii="GranjonLTStd" w:hAnsi="GranjonLTStd" w:cs="GranjonLTStd"/>
          <w:sz w:val="19"/>
          <w:szCs w:val="19"/>
          <w:lang w:val="es-ES"/>
        </w:rPr>
        <w:t>B</w:t>
      </w:r>
      <w:r w:rsidR="00CB7288" w:rsidRPr="008C1ED4">
        <w:rPr>
          <w:rFonts w:ascii="GranjonLTStd" w:hAnsi="GranjonLTStd" w:cs="GranjonLTStd"/>
          <w:sz w:val="19"/>
          <w:szCs w:val="19"/>
          <w:lang w:val="es-ES"/>
        </w:rPr>
        <w:t>ELTRÁN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. Amor fue siempre homicida / de las letras. </w:t>
      </w:r>
      <w:r w:rsidR="00CB7288">
        <w:rPr>
          <w:rFonts w:ascii="GranjonLTStd" w:hAnsi="GranjonLTStd" w:cs="GranjonLTStd"/>
          <w:sz w:val="19"/>
          <w:szCs w:val="19"/>
          <w:lang w:val="es-ES"/>
        </w:rPr>
        <w:t>T</w:t>
      </w:r>
      <w:r w:rsidR="00CB7288" w:rsidRPr="008C1ED4">
        <w:rPr>
          <w:rFonts w:ascii="GranjonLTStd" w:hAnsi="GranjonLTStd" w:cs="GranjonLTStd"/>
          <w:sz w:val="19"/>
          <w:szCs w:val="19"/>
          <w:lang w:val="es-ES"/>
        </w:rPr>
        <w:t>EODORA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.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Pienso yo / que quieren más los letrados, / que quien más sabe, más siente» (Lope de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Vega, </w:t>
      </w:r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alcalde mayor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, II, 1363-1366, ed. J. E. López Martínez, p. 97). Y nótese también la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presencia en el teatro lopesco de un tópico (con abundantes frutos desde la Antigüedad hasta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el Barroco) en cierto modo complementario: el del amor como maestro, que vuelve sabio al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más torpe. Al respecto, </w:t>
      </w:r>
      <w:proofErr w:type="spellStart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Egido</w:t>
      </w:r>
      <w:proofErr w:type="spellEnd"/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 [1978; 1987:392-393]. Este último tópico invierte los consejos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proofErr w:type="spellStart"/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Scholástico</w:t>
      </w:r>
      <w:proofErr w:type="spellEnd"/>
      <w:r w:rsidR="008C1ED4" w:rsidRPr="008C1E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de Villalón y de tantos otros textos en torno a los daños que la «conversación de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las mujeres» provoca en el «estudio de las letras»; consejos que abundan, desde otra óptica,</w:t>
      </w:r>
      <w:r w:rsidR="008C1ED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1ED4" w:rsidRPr="008C1ED4">
        <w:rPr>
          <w:rFonts w:ascii="GranjonLTStd" w:hAnsi="GranjonLTStd" w:cs="GranjonLTStd"/>
          <w:sz w:val="19"/>
          <w:szCs w:val="19"/>
          <w:lang w:val="es-ES"/>
        </w:rPr>
        <w:t>en esa «contradicción» entre «los libros y la mujer» intuida por Africana (vv. 239-240).</w:t>
      </w:r>
    </w:p>
    <w:p w14:paraId="719AD8F3" w14:textId="5C81E2B4" w:rsidR="008C1ED4" w:rsidRDefault="008C1ED4" w:rsidP="008C1ED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FA0C2CF" w14:textId="2449C902" w:rsidR="00563D3D" w:rsidRDefault="001711AE" w:rsidP="00563D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238: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236-238 </w:t>
      </w:r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solo... son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: cfr. la sentencia aristotélica, que sirve de lema al emblema de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Vaenius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: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«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Perfectus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amor non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nisi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unum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Amorum</w:t>
      </w:r>
      <w:proofErr w:type="spellEnd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Emblemata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, 2). Pero la inspiración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del emblema se halla en Ovidio. «No hay amor perfecto si no es hacia uno solo». Y cfr.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Ovidio, </w:t>
      </w:r>
      <w:proofErr w:type="spellStart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Ars</w:t>
      </w:r>
      <w:proofErr w:type="spellEnd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amatoria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, I, 42; «Elige cui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dicas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“tu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mihi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sola places”» (ed. A. Ramírez de Verger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y F. Socas, p. 5; «Escoge a una a la que le digas: “Tú sola me gustas”»). Al respecto,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Praz</w:t>
      </w:r>
      <w:proofErr w:type="spellEnd"/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[1975:100] y Sebastián [1985:16].</w:t>
      </w:r>
    </w:p>
    <w:p w14:paraId="2173C119" w14:textId="77777777" w:rsidR="00563D3D" w:rsidRPr="00563D3D" w:rsidRDefault="00563D3D" w:rsidP="00563D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E2FA1D" w14:textId="2BFD315D" w:rsidR="008C1ED4" w:rsidRPr="00563D3D" w:rsidRDefault="001711AE" w:rsidP="00563D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244: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241-244 </w:t>
      </w:r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Amor... mí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: es idea próxima a la que subyace al inicio del </w:t>
      </w:r>
      <w:proofErr w:type="spellStart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Ars</w:t>
      </w:r>
      <w:proofErr w:type="spellEnd"/>
      <w:r w:rsidR="00563D3D" w:rsidRPr="00563D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amatoria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de Ovidio: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«arte </w:t>
      </w:r>
      <w:proofErr w:type="spellStart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regendus</w:t>
      </w:r>
      <w:proofErr w:type="spellEnd"/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 xml:space="preserve"> Amor» (I, 4, ed. A. Ramírez de Verger y F. Socas, pp. 2-3; «Por el arte</w:t>
      </w:r>
      <w:r w:rsidR="00563D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3D3D" w:rsidRPr="00563D3D">
        <w:rPr>
          <w:rFonts w:ascii="GranjonLTStd" w:hAnsi="GranjonLTStd" w:cs="GranjonLTStd"/>
          <w:sz w:val="19"/>
          <w:szCs w:val="19"/>
          <w:lang w:val="es-ES"/>
        </w:rPr>
        <w:t>amor tendrá que gobernarse»).</w:t>
      </w:r>
    </w:p>
    <w:p w14:paraId="64C17E73" w14:textId="6E1CEF8B" w:rsidR="00563D3D" w:rsidRDefault="00563D3D" w:rsidP="00563D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E683A43" w14:textId="382C6198" w:rsidR="00BE3E60" w:rsidRDefault="001711AE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249: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249 En la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y en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falta un verso para completar la décima, con idéntica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rima al anterior, como ya notara en su edición Menéndez Pelayo.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lee allí «pues si lloras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estudiando», verso que hace sentido con el pasaje y que podría trasladar la lección original.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No parece, en efecto, una adición por conjetura, como la propuesta, con esa condición explícita,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en el v. 385.</w:t>
      </w:r>
    </w:p>
    <w:p w14:paraId="0A1015E8" w14:textId="77777777" w:rsidR="00BE3E60" w:rsidRPr="00BE3E60" w:rsidRDefault="00BE3E60" w:rsidP="00BE3E60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01ADD70" w14:textId="7916824E" w:rsidR="00BE3E60" w:rsidRDefault="001711AE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257: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252-257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¿Tú lloras... muerte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: para la referencia a las lágrimas de Agustín en relación con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la lectura del pasaje de Dido y Eneas, cfr. más arriba la nota a los vv. 207-220.</w:t>
      </w:r>
    </w:p>
    <w:p w14:paraId="5168E2C5" w14:textId="77777777" w:rsidR="00BE3E60" w:rsidRPr="00BE3E60" w:rsidRDefault="00BE3E60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5D0C4E" w14:textId="7926C825" w:rsidR="00BE3E60" w:rsidRDefault="001711AE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263: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263 </w:t>
      </w:r>
      <w:proofErr w:type="spellStart"/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ruïdo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: el verso exige la diéresis en la voz, si no es que postulamos la dialefa entre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belicoso</w:t>
      </w:r>
      <w:r w:rsid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31E36A60" w14:textId="77777777" w:rsidR="00BE3E60" w:rsidRPr="00BE3E60" w:rsidRDefault="00BE3E60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1EABAB" w14:textId="0D89E215" w:rsidR="00563D3D" w:rsidRDefault="001711AE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269: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269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removida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: ‘alterada’. «Remover vale también conmover, alterar o revolver los humores.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Úsase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 muy regularmente en pasiva» (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F075330" w14:textId="270F0792" w:rsidR="00BE3E60" w:rsidRDefault="00BE3E60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6A2292F" w14:textId="7CABE699" w:rsidR="00BE3E60" w:rsidRPr="00563D3D" w:rsidRDefault="001711AE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280: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275-280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¿Por qué? Si... idolatraron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: la sintaxis del pasaje es compleja. La puntuación de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los testimonios antiguos sugiere que el parlamento de Agustín se inicia con una oración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causal, seguida de un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si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condicional («Porque si Platón divino...»). Pero esa interpretación,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asumida por Menéndez Pelayo en su edición, no parece sino el fruto de una deturpación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del sentido del primer verso, verosímilmente encabezado por la interrogación aquí propuesta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y por un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si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meramente aseverativo. La forma verbal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amaron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es aquí transitiva, y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tiene por objeto el sintagma que conforma el último verso (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mujeres que idolatraron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). Por lo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que respecta a los vv. 276-278, mantengo la forma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privándole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lección compartida por todos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los testimonios, entendiendo que alude tan solo a la figura de Salomón, aunque no debe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lastRenderedPageBreak/>
        <w:t>descartarse la posibilidad de una lección original en plural (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privándoles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), referida al conjunto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de los tres sabios. Las alusiones a la sujeción de Aristóteles y Salomón al poder de las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mujeres son frecuentes en la obra de Lope. Y cfr.: «Que no porque fuese desterrado Aristóteles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por adorar una mujer dejó de ser luz de la natural y moral filosofía» (Lope de Vega,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Arcadia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V, ed. E. S. Morby, p. 390); «Pues en llegando a sabios, Aristóteles adoraba a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Hermia y le compuso himnos, como usaban los griegos a los dioses; tanto que, acusado de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Demófilo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proofErr w:type="spellStart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Eurimedonte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se desterró de Atenas» (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Dorotea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III, ed. E. S. Morby, p. 242).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Como aclara Morby en las anotaciones a ambos pasajes, el origen remoto de la noticia podría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estar en Diógenes Laercio, pero Lope pudo tomarla de </w:t>
      </w:r>
      <w:proofErr w:type="spellStart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Ravisio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 Textor, donde aparece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muy deturpada y atribuida a Orígenes. Para Salomón, cfr.: «Ni habéis hasta </w:t>
      </w:r>
      <w:proofErr w:type="spellStart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 hilado,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/ como el Tebano varón, / ni habéis, como Salomón, / por mujer idolatrado» (Lope de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Vega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El halcón de Federico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III, vv. 2164-2167, ed. E. Maggi, pp. 346-347). Según señala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 xml:space="preserve">Maggi (que recuerda otro pasaje paralelo en </w:t>
      </w:r>
      <w:r w:rsidR="00BE3E60" w:rsidRPr="00BE3E6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secretario de sí mismo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, vv. 906-909), Lope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«alude a los hechos narrados en 3 Reg 11: pervertido por sus mujeres y concubinas, Salomón</w:t>
      </w:r>
      <w:r w:rsidR="00BE3E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E3E60" w:rsidRPr="00BE3E60">
        <w:rPr>
          <w:rFonts w:ascii="GranjonLTStd" w:hAnsi="GranjonLTStd" w:cs="GranjonLTStd"/>
          <w:sz w:val="19"/>
          <w:szCs w:val="19"/>
          <w:lang w:val="es-ES"/>
        </w:rPr>
        <w:t>se entrega al culto idólatra de divinidades extranjeras».</w:t>
      </w:r>
    </w:p>
    <w:p w14:paraId="7EB57535" w14:textId="581B4A04" w:rsidR="00812A31" w:rsidRDefault="00812A31" w:rsidP="00BE3E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0CFDFC6" w14:textId="1CCBCE4E" w:rsidR="00631EF5" w:rsidRDefault="001711AE" w:rsidP="00631EF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295: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295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Agustín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: acepto la enmienda de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, que eliminaba la preposición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antepuesta al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nombre del protagonista en el texto base, en lo que constituía, verosímilmente, un simple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error de transmisión. El sentido del texto parece exigir, en efecto, un vocativo. Nada soluciona,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por lo demás, la lección de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(«cuando oigo a Agustín»).</w:t>
      </w:r>
    </w:p>
    <w:p w14:paraId="4063F5BA" w14:textId="77777777" w:rsidR="00631EF5" w:rsidRPr="00631EF5" w:rsidRDefault="00631EF5" w:rsidP="00631EF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F37284" w14:textId="7436CD89" w:rsidR="00631EF5" w:rsidRPr="00646ECB" w:rsidRDefault="001711AE" w:rsidP="00631EF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297: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296-297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Hércules... hiló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: véase el pasaje aducido en nuestra nota a los vv. 275-280,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correspondiente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a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halcón de Federico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, III, vv. 2164-2165 (ed. E. Maggi, p. 346). Como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señala Maggi en su nota al mismo, «Hércules se vio forzado a tejer para la reina </w:t>
      </w:r>
      <w:proofErr w:type="spellStart"/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Onfalia</w:t>
      </w:r>
      <w:proofErr w:type="spellEnd"/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vestido con prendas femeninas. Lope mencionó el episodio en varias ocasiones, como en el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libro XVII de la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Jerusalén conquistada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, el soneto XLII de las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Rimas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y el acto III de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Dorotea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». Añádase: «Todo lo puede amor, todo lo allana, / pues Hércules se puso rueca al lado,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/ y Júpiter las naguas de </w:t>
      </w:r>
      <w:proofErr w:type="spellStart"/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Dïana</w:t>
      </w:r>
      <w:proofErr w:type="spellEnd"/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 xml:space="preserve">» («Que amando no hay dificultad», vv. 12-14,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humanas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31EF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divinas del Licenciado Tomé de Burguillos</w:t>
      </w:r>
      <w:r w:rsidR="00631EF5" w:rsidRPr="00631EF5">
        <w:rPr>
          <w:rFonts w:ascii="GranjonLTStd" w:hAnsi="GranjonLTStd" w:cs="GranjonLTStd"/>
          <w:sz w:val="19"/>
          <w:szCs w:val="19"/>
          <w:lang w:val="es-ES"/>
        </w:rPr>
        <w:t>, 113, ed. J. M. Rozas y J. Cañas Murillo,</w:t>
      </w:r>
      <w:r w:rsidR="00631EF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31EF5" w:rsidRPr="00646ECB">
        <w:rPr>
          <w:rFonts w:ascii="GranjonLTStd" w:hAnsi="GranjonLTStd" w:cs="GranjonLTStd"/>
          <w:sz w:val="19"/>
          <w:szCs w:val="19"/>
          <w:lang w:val="es-ES"/>
        </w:rPr>
        <w:t>p. 273).</w:t>
      </w:r>
    </w:p>
    <w:p w14:paraId="7450DE4D" w14:textId="5D6D253C" w:rsidR="00631EF5" w:rsidRPr="00646ECB" w:rsidRDefault="00631EF5" w:rsidP="00631EF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699C2C8" w14:textId="0E47CC3A" w:rsidR="00BC4FB7" w:rsidRDefault="001711AE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313: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 xml:space="preserve">313 </w:t>
      </w:r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prenda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: «Dádiva o don que los amigos o enamorados se dan recíprocamente, en señal</w:t>
      </w:r>
      <w:r w:rsidR="00BC4FB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de la seguridad o fin de su amistad o amor». Aunque «se llama también lo que se ama</w:t>
      </w:r>
      <w:r w:rsidR="00BC4FB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intensamente, como hijos, mujer, amigos, etc.»</w:t>
      </w:r>
      <w:r w:rsidR="00BC4FB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(</w:t>
      </w:r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6D19A72D" w14:textId="77777777" w:rsidR="00BC4FB7" w:rsidRPr="00BC4FB7" w:rsidRDefault="00BC4FB7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3D230D8" w14:textId="3D0CFFA0" w:rsidR="00BC4FB7" w:rsidRDefault="001711AE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322: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 xml:space="preserve">322 </w:t>
      </w:r>
      <w:proofErr w:type="spellStart"/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argüír</w:t>
      </w:r>
      <w:proofErr w:type="spellEnd"/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 xml:space="preserve">: trisílabo, a no ser que postulemos una forzada dialefa entre </w:t>
      </w:r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contigo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12727214" w14:textId="77777777" w:rsidR="00BC4FB7" w:rsidRPr="00BC4FB7" w:rsidRDefault="00BC4FB7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F3A52FA" w14:textId="6F54B354" w:rsidR="00631EF5" w:rsidRDefault="001711AE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326: 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 xml:space="preserve">326 </w:t>
      </w:r>
      <w:r w:rsidR="00BC4FB7" w:rsidRPr="00BC4F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inventores</w:t>
      </w:r>
      <w:r w:rsidR="00BC4FB7" w:rsidRPr="00BC4FB7">
        <w:rPr>
          <w:rFonts w:ascii="GranjonLTStd" w:hAnsi="GranjonLTStd" w:cs="GranjonLTStd"/>
          <w:sz w:val="19"/>
          <w:szCs w:val="19"/>
          <w:lang w:val="es-ES"/>
        </w:rPr>
        <w:t>: es decir, en los «inventores» de la Lógica, con Aristóteles a la cabeza.</w:t>
      </w:r>
    </w:p>
    <w:p w14:paraId="3B93FB55" w14:textId="371DADF8" w:rsidR="00BC4FB7" w:rsidRDefault="00BC4FB7" w:rsidP="00BC4FB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A7C9FB" w14:textId="0EB222C8" w:rsidR="00BC4FB7" w:rsidRDefault="001711AE" w:rsidP="0062362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348: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 xml:space="preserve">343-348 </w:t>
      </w:r>
      <w:r w:rsidR="00623622" w:rsidRPr="0062362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Metafísicos... elementos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: el amor, que impregna este mundo terrenal y el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celestial («de este mundo y del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mayor»), se rige por misterios sutiles; la armonía de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esos mundos y las propias relaciones entre los elementos, en los aires («en peso»), se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rigen por esos mismos misterios del amor. Un parlamento ciertamente próximo figura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 xml:space="preserve">en </w:t>
      </w:r>
      <w:r w:rsidR="00623622" w:rsidRPr="0062362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Fuente Ovejuna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: «</w:t>
      </w:r>
      <w:r w:rsidR="007537FA" w:rsidRPr="00623622">
        <w:rPr>
          <w:rFonts w:ascii="GranjonLTStd" w:hAnsi="GranjonLTStd" w:cs="GranjonLTStd"/>
          <w:sz w:val="19"/>
          <w:szCs w:val="19"/>
          <w:lang w:val="es-ES"/>
        </w:rPr>
        <w:t>MENGO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. Pero si los elementos / en discordia eterna viven,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/ y de los mismos reciben / nuestros cuerpos alimentos, / cólera y melancolía,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 xml:space="preserve">/ flema y sangre, claro está. / </w:t>
      </w:r>
      <w:r w:rsidR="007537FA">
        <w:rPr>
          <w:rFonts w:ascii="GranjonLTStd" w:hAnsi="GranjonLTStd" w:cs="GranjonLTStd"/>
          <w:sz w:val="19"/>
          <w:szCs w:val="19"/>
          <w:lang w:val="es-ES"/>
        </w:rPr>
        <w:t>B</w:t>
      </w:r>
      <w:r w:rsidR="007537FA" w:rsidRPr="00623622">
        <w:rPr>
          <w:rFonts w:ascii="GranjonLTStd" w:hAnsi="GranjonLTStd" w:cs="GranjonLTStd"/>
          <w:sz w:val="19"/>
          <w:szCs w:val="19"/>
          <w:lang w:val="es-ES"/>
        </w:rPr>
        <w:t>ARRILDO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 xml:space="preserve">. El mundo de acá y de allá, / </w:t>
      </w:r>
      <w:proofErr w:type="spellStart"/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Mengo</w:t>
      </w:r>
      <w:proofErr w:type="spellEnd"/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, todo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es armonía. / Armonía es puro amor, / porque el amor es concierto» (I, vv. 373-382,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 xml:space="preserve">ed. </w:t>
      </w:r>
      <w:r w:rsidR="00623622" w:rsidRPr="00646ECB">
        <w:rPr>
          <w:rFonts w:ascii="GranjonLTStd" w:hAnsi="GranjonLTStd" w:cs="GranjonLTStd"/>
          <w:sz w:val="19"/>
          <w:szCs w:val="19"/>
          <w:lang w:val="es-ES"/>
        </w:rPr>
        <w:t xml:space="preserve">M. G. </w:t>
      </w:r>
      <w:proofErr w:type="spellStart"/>
      <w:r w:rsidR="00623622" w:rsidRPr="00646ECB">
        <w:rPr>
          <w:rFonts w:ascii="GranjonLTStd" w:hAnsi="GranjonLTStd" w:cs="GranjonLTStd"/>
          <w:sz w:val="19"/>
          <w:szCs w:val="19"/>
          <w:lang w:val="es-ES"/>
        </w:rPr>
        <w:t>Profeti</w:t>
      </w:r>
      <w:proofErr w:type="spellEnd"/>
      <w:r w:rsidR="00623622" w:rsidRPr="00646ECB">
        <w:rPr>
          <w:rFonts w:ascii="GranjonLTStd" w:hAnsi="GranjonLTStd" w:cs="GranjonLTStd"/>
          <w:sz w:val="19"/>
          <w:szCs w:val="19"/>
          <w:lang w:val="es-ES"/>
        </w:rPr>
        <w:t xml:space="preserve">, p. 871).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Y véase la excelente nota al pasaje en la ed. de D. McGrady</w:t>
      </w:r>
      <w:r w:rsidR="0062362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23622" w:rsidRPr="00623622">
        <w:rPr>
          <w:rFonts w:ascii="GranjonLTStd" w:hAnsi="GranjonLTStd" w:cs="GranjonLTStd"/>
          <w:sz w:val="19"/>
          <w:szCs w:val="19"/>
          <w:lang w:val="es-ES"/>
        </w:rPr>
        <w:t>(pp. 62 y 175-176).</w:t>
      </w:r>
    </w:p>
    <w:p w14:paraId="2A880FB6" w14:textId="4C3887A3" w:rsidR="00995B77" w:rsidRDefault="00995B77" w:rsidP="0062362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4AAF667" w14:textId="6683C61D" w:rsidR="00FF05A5" w:rsidRDefault="001711AE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355: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355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respeto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: acepto la enmienda de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(coincidente con la lectura de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), ante el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evidente error de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72258B5A" w14:textId="77777777" w:rsidR="00FF05A5" w:rsidRPr="00FF05A5" w:rsidRDefault="00FF05A5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A0CFF02" w14:textId="42A86156" w:rsidR="00FF05A5" w:rsidRDefault="001711AE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356: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356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mí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: aunque la expresión posee un cierto sentido, no puede descartarse que la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presencia del «mí» sea fruto de un error por atracción del verso anterior, y deba leerse aquí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«por sí», según sugiere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38EF51DE" w14:textId="77777777" w:rsidR="00FF05A5" w:rsidRPr="00FF05A5" w:rsidRDefault="00FF05A5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FB84BB9" w14:textId="3E212614" w:rsidR="00FF05A5" w:rsidRDefault="001711AE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367</w:t>
      </w:r>
      <w:r w:rsidR="00374CDF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365-367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Desde... lloras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: para las lágrimas de santa Mónica, léanse las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, III,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11, 19, p. 37. Aunque el motivo era bien conocido en la tradición, la inspiración directa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de estos versos tiene que proceder del santoral de los jerónimos o de la obra de Román,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 xml:space="preserve">que ofrecían los oportunos comentarios al respecto. En los dos textos, como en las </w:t>
      </w:r>
      <w:r w:rsidR="00FF05A5" w:rsidRPr="00FF05A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,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el recuerdo de ese dolor de la madre constituía el preámbulo de la narración de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su sueño premonitorio, episodio que aparece de modo inmediato en la comedia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(vv. 371-410), y que se halla doblemente inspirado, según se verá, por ambas fuentes</w:t>
      </w:r>
      <w:r w:rsidR="00FF05A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F05A5" w:rsidRPr="00FF05A5">
        <w:rPr>
          <w:rFonts w:ascii="GranjonLTStd" w:hAnsi="GranjonLTStd" w:cs="GranjonLTStd"/>
          <w:sz w:val="19"/>
          <w:szCs w:val="19"/>
          <w:lang w:val="es-ES"/>
        </w:rPr>
        <w:t>castellanas.</w:t>
      </w:r>
    </w:p>
    <w:p w14:paraId="19733F5F" w14:textId="7552D263" w:rsidR="00FF05A5" w:rsidRDefault="00FF05A5" w:rsidP="00FF05A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59030BF" w14:textId="3B32CF41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368: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368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arrebol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: Lope parece jugar en el pasaje con los dos sentidos de la voz. «Arrebol» es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«el color rojo que toman las nubes heridas con los rayos del sol, lo que regularmente sucede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al salir o al ponerse», pero también «el color que se pone la mujer en el rostro, llamado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así por ser de color encarnado» 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AF0F459" w14:textId="77777777" w:rsidR="009A5B96" w:rsidRP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F272437" w14:textId="0A5BE107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410: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371-410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Hame... pareció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: el diálogo sobre el sueño de santa Mónica se halla tejido, de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modo indudable, sobre la lectura combinada de las dos fuentes esenciales de la comedia: el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de los jerónimos y la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 Jerónimo Román. A la primera obra remite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el diseño global del episodio, según revelan algunos calcos léxicos (así, la calificación del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mancebo aparecido como «hermoso», v. 374) y, ante todo, la literalidad de la respuesta de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Agustín («pues sin </w:t>
      </w:r>
      <w:r w:rsidR="001A6A7D">
        <w:rPr>
          <w:rFonts w:ascii="GranjonLTStd" w:hAnsi="GranjonLTStd" w:cs="GranjonLTStd"/>
          <w:sz w:val="19"/>
          <w:szCs w:val="19"/>
          <w:lang w:val="es-ES"/>
        </w:rPr>
        <w:t>d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uda te enseñó / que estarías donde yo, / que no yo donde tú estabas»,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vv. 406-408), palabras ajenas a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y supuestas sin demasiado fundamento por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Varazze en su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fuente del santoral castellano. Pero algún otro detalle obliga,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como decíamos, a postular también la deuda del pasaje con la obra de Jerónimo Román o,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 modo algo menos verosímil, con la de Alonso de Orozco. Me refiero ante todo a la curiosa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referencia a Agustín y Mónica sentados sobre la regla de madera («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Soñeme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Agustín,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sentada [...] te hallé sentado conmigo»), novedad impuesta por Orozco y heredada por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Román, frente a la letra de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. Para los pasajes correspondientes en todos esos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textos, cfr. más abajo las notas a los vv. 386-400 y 401-410.</w:t>
      </w:r>
    </w:p>
    <w:p w14:paraId="7232DC09" w14:textId="77777777" w:rsidR="009A5B96" w:rsidRP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A53A35" w14:textId="42BF7DFF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379: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378-379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Mira... sujeta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: Gen 41,1-57.</w:t>
      </w:r>
    </w:p>
    <w:p w14:paraId="66A495A4" w14:textId="77777777" w:rsidR="009A5B96" w:rsidRP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5E069F" w14:textId="6B686D65" w:rsidR="00FF05A5" w:rsidRP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379: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379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hambre... sujeta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: la lección de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(«la hambre que a Egipto sujeta») tiene sin duda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más sentido que la trasladada por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(«la hambre a Egipto sujeta»), aunque resulta inicialmente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hipermétrica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dado que Lope propone el sintagma «la hambre» en sus obras con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dialefa. Cfr. v. gr.: «Crece la hambre, la desdicha crece, / de pálido color los rostros viste»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Jerusalén conquistada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ed. J. de Entrambasaguas, I, p. 175). Es probable que todos los testimonios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 nuestra comedia traigan aquí lecciones deturpadas.</w:t>
      </w:r>
    </w:p>
    <w:p w14:paraId="76AD0E04" w14:textId="50F1D6AB" w:rsidR="00995B77" w:rsidRDefault="00995B77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EA72A03" w14:textId="6AAB217B" w:rsidR="009A5B96" w:rsidRDefault="001711AE" w:rsidP="009A5B9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383</w:t>
      </w:r>
      <w:r w:rsidR="00FE0EC4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381-383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Mira... sueños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: Mt 1,18-25.</w:t>
      </w:r>
    </w:p>
    <w:p w14:paraId="23E460F6" w14:textId="77777777" w:rsidR="009A5B96" w:rsidRPr="009A5B96" w:rsidRDefault="009A5B96" w:rsidP="009A5B9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147A784" w14:textId="3487DFD9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385: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385 Falta de nuevo un verso a la décima en el texto de la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y de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. La pérdida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también afecta a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aunque aquí una segunda mano ha añadido en una nota, en el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margen derecho, un octosílabo («con que tu contento crece»), cuyo carácter conjetural se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declara allí explícitamente: «este verso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o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otro tal falta, porque estas son décimas».</w:t>
      </w:r>
    </w:p>
    <w:p w14:paraId="33A5EF01" w14:textId="77777777" w:rsidR="009A5B96" w:rsidRP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8C5467E" w14:textId="6472F599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400: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386-400 </w:t>
      </w:r>
      <w:proofErr w:type="spellStart"/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Soñeme</w:t>
      </w:r>
      <w:proofErr w:type="spellEnd"/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conmigo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: en el pasaje se alternan, como decíamos, los ecos del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Sanctorum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y los de la obra de Román (más probablemente que los de la de Orozco). El relato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del primero de esos textos era sumamente conciso y asumía, como era habitual, el discurso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de Varazze: «Y según él mesmo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dize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en el libro de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vido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la madre una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noche entre sueños que estaba muy triste encima de una regla de madera, y vino a ella un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mancebo muy hermoso, el cual le preguntó que por qué estaba tan triste. Y ella le respondió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que estaba triste por la perdición de su hijo, y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el mancebo: “Sey segura que adonde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tú estás allí estará él”. E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vido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luego que estaba su hijo acerca de ella en esa mesma regla»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f. 196v). En la obra de Román, por su parte, se incluía el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propio discurso de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(en la traducción de Toscano), precedido de un sumario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del episodio. Y era en ese breve sumario donde se deslizaba la infundada suposición (heredada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seguramente de Orozco) acerca de una Mónica «sentada» sobre la regla, detalle asumido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posteriormente por Lope en la comedia: «Y queriendo Dios consolar aquella [...] le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envió su ángel en visión, y le representó cómo estaba en una regla sentada. Y él le dijo que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qué hacía, y respondiendo que lloraba la perdición de su hijo, él le dijo que advirtiese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adónde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estaba asentada, y que en aquella mesma regla que ella se hallaba entonces estaría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su hijo. Y volviendo los ojos vio al hijo cabe sí» 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, I, 3,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. 6v).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(III,</w:t>
      </w:r>
      <w:r w:rsid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11, 19, pp. 37-38) indicaban, en efecto, la presencia de la santa de pie («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stantem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»).</w:t>
      </w:r>
    </w:p>
    <w:p w14:paraId="0DC8ED34" w14:textId="70408F59" w:rsid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C830A8" w14:textId="05685C21" w:rsidR="009A5B96" w:rsidRDefault="001711AE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410: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401-410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pienso... pareció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: el parlamento de Agustino no figura en las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que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sí incluyen, por contra, un razonamiento en cierto modo simétrico en boca de santa Mónica.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La asignación al joven Agustín de ese irónico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comentario sobre lo acaecido en el sueño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de su madre condice bien con el carácter del contumaz protagonista y posee un indudable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efecto dramático. Pero no fue invención de Lope, pues figura ya en la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y, a su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zaga, en el 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de donde pasó a la comedia: «Y como ella dijese esto que le había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pasado a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Augustín,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él, y dijo: “Engañada eres, madre, porque no te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fue dicho que adonde tú estás ahí estaría yo,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que adonde yo estoy allí estarás tú”. Y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ella: “No me fue dicho que adonde tú estás ahí estaría yo, </w:t>
      </w:r>
      <w:proofErr w:type="spellStart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 xml:space="preserve"> que adonde yo estoy allí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estarías tú”» 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f. 196v). Orozco (</w:t>
      </w:r>
      <w:r w:rsidR="009A5B96" w:rsidRPr="009A5B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, f. 3r) recogía también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el comentario, pero con variantes que obligan a descartarlo como fuente de Lope. Román</w:t>
      </w:r>
      <w:r w:rsidR="009A5B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5B96" w:rsidRPr="009A5B96">
        <w:rPr>
          <w:rFonts w:ascii="GranjonLTStd" w:hAnsi="GranjonLTStd" w:cs="GranjonLTStd"/>
          <w:sz w:val="19"/>
          <w:szCs w:val="19"/>
          <w:lang w:val="es-ES"/>
        </w:rPr>
        <w:t>no reproduce el pasaje.</w:t>
      </w:r>
    </w:p>
    <w:p w14:paraId="7AA663B3" w14:textId="5C4BBD44" w:rsidR="009A5B96" w:rsidRDefault="009A5B96" w:rsidP="009A5B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0A8C1A1" w14:textId="1770252E" w:rsidR="009A5B96" w:rsidRDefault="001711AE" w:rsidP="00C5088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426: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415-426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Mas el Supremo... maniqueo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: el origen del comentario no está en la biografía de san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Agustín, sino en la de santa Mónica, tal y como esta se propone en el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de los jerónimos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o en la obra de Alonso de Orozco (que acoge, sin variantes, el discurso de ese santoral):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«Del cual dice nuestro padre </w:t>
      </w:r>
      <w:proofErr w:type="spellStart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 Augustín en el libro nono de sus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que era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hombre ferocísimo, y sobremanera terrible y mal acondicionado. E lo que era muy peor, que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no era católico, antes seguía la seta y error de los herejes llamados maniqueos. Lo uno y lo otro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le era gran trabajo a la sierva de Dios, </w:t>
      </w:r>
      <w:proofErr w:type="spellStart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 sobre todo la afligía ver que su marido andaba engañado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en aquella seta desventurada y que su alma tenía peligro de ser condenada al infierno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[...] La cual en tanta manera fue sufrida que jamás, viendo que el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lastRenderedPageBreak/>
        <w:t>marido estaba enojado,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aunque sin causa, se halló haber ella respondido, antes con gran silencio </w:t>
      </w:r>
      <w:proofErr w:type="spellStart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ofrescía</w:t>
      </w:r>
      <w:proofErr w:type="spellEnd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 a Jesucristo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aquel trabajo, y después, viéndole sosegado, con palabras llenas de humildad y paciencia daba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razón y cuenta de lo que era reprehendida [...] Este concierto y orden, de la mano de Dios ordenado,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guardaba con gran aviso esta </w:t>
      </w:r>
      <w:proofErr w:type="spellStart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sanctísima</w:t>
      </w:r>
      <w:proofErr w:type="spellEnd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 mujer, teniendo muy entendido que por este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camino daría Dios luz y convertiría la ferocidad de su marido en mansedumbre cristiana»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(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, f. 92r, y Alonso de Orozco,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, 18r-v). El pasaje, en efecto,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ofrece no solo algunos paralelismos léxicos con los versos de la comedia («ferocísimo» y «feroz», «acondicionado» y «condición», «error», «</w:t>
      </w:r>
      <w:proofErr w:type="spellStart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aflegía</w:t>
      </w:r>
      <w:proofErr w:type="spellEnd"/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» y «afligida», «humildad» y «humilde», «mansedumbre» y «manso»), sino una evidente filiación argumental, toda vez que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presenta ya a Patricio como maniqueo y, ante todo, focaliza su atención en la transformación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final de la iracundia de este último en mansedumbre. Por lo demás, el citado Orozco asignaba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al padre la condición de maniqueo desde el inicio mismo de su biografía de san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Agustín: «Sus padres fueron nobles, y aunque su padre siguió la secta de los maniqueos, su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madre Mónica fue muy sancta mujer» (f. 2r). Algo más alejados del discurso de la comedia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son los comentarios que Román </w:t>
      </w:r>
      <w:r w:rsidR="001A6A7D">
        <w:rPr>
          <w:rFonts w:ascii="GranjonLTStd" w:hAnsi="GranjonLTStd" w:cs="GranjonLTStd"/>
          <w:sz w:val="19"/>
          <w:szCs w:val="19"/>
          <w:lang w:val="es-ES"/>
        </w:rPr>
        <w:t>ofrece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 en la biografía de Agustín y en la de Mónica incluidas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en su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 xml:space="preserve">(I, 2, f. 4v; III, I, f. 122r). En las </w:t>
      </w:r>
      <w:r w:rsidR="00C50885" w:rsidRPr="00C5088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(IX, 9, 19, p. 145), Agustín elogiaba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la sabia contención de Mónica ante los ataques de ira de su marido, y su labor en la conversión</w:t>
      </w:r>
      <w:r w:rsidR="00C5088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50885" w:rsidRPr="00C50885">
        <w:rPr>
          <w:rFonts w:ascii="GranjonLTStd" w:hAnsi="GranjonLTStd" w:cs="GranjonLTStd"/>
          <w:sz w:val="19"/>
          <w:szCs w:val="19"/>
          <w:lang w:val="es-ES"/>
        </w:rPr>
        <w:t>de este último (gentil, pero no maniqueo como pretende Lope).</w:t>
      </w:r>
    </w:p>
    <w:p w14:paraId="30F0B49E" w14:textId="1D4DEA1E" w:rsidR="00C50885" w:rsidRDefault="00C50885" w:rsidP="00C5088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11B36C5" w14:textId="0B7582B7" w:rsidR="00C50885" w:rsidRDefault="001711AE" w:rsidP="0018095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438</w:t>
      </w:r>
      <w:r w:rsidR="008B4662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 xml:space="preserve">431-438 </w:t>
      </w:r>
      <w:r w:rsidR="00180953" w:rsidRPr="001809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 confesáis... verdadera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: Lope focaliza los errores maniqueos en la negación de la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naturaleza humana de Cristo, en un pasaje que remite a la exposición de Jerónimo Román,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enormemente próxima al discurso de la comedia: «Era la herejía de los maniqueos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llena de grandes fábulas y fingimientos. Primeramente negaban que Nuestro Señor Jesucristo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 xml:space="preserve">no tomó carne humana, ni nasció de la siempre virgen, Nuestra Señora, </w:t>
      </w:r>
      <w:proofErr w:type="spellStart"/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 xml:space="preserve"> que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aquel cuerpo que mostró era fantástico» (</w:t>
      </w:r>
      <w:r w:rsidR="00180953" w:rsidRPr="001809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, I, 3, f. 6r). El asunto, con origen en las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(V, 10, 20, p. 69), aparece mucho más diluido en la tradición hagiográfica sobre</w:t>
      </w:r>
      <w:r w:rsidR="0018095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953" w:rsidRPr="00180953">
        <w:rPr>
          <w:rFonts w:ascii="GranjonLTStd" w:hAnsi="GranjonLTStd" w:cs="GranjonLTStd"/>
          <w:sz w:val="19"/>
          <w:szCs w:val="19"/>
          <w:lang w:val="es-ES"/>
        </w:rPr>
        <w:t>san Agustín.</w:t>
      </w:r>
    </w:p>
    <w:p w14:paraId="395A7273" w14:textId="5DE57B1F" w:rsidR="00180953" w:rsidRDefault="00180953" w:rsidP="0018095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C1D30E4" w14:textId="555955FB" w:rsidR="007E0FE2" w:rsidRDefault="001711AE" w:rsidP="00AE2E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466: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459-466 </w:t>
      </w:r>
      <w:r w:rsidR="00AE2E12" w:rsidRPr="00AE2E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haber... niega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: para Luzbel como «ángel caído», véase </w:t>
      </w:r>
      <w:proofErr w:type="spellStart"/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Is</w:t>
      </w:r>
      <w:proofErr w:type="spellEnd"/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 14,12-14; Ez 28,14-19. Para el arcángel san Miguel, Dan 10,13-14 y 21; 12,1; </w:t>
      </w:r>
      <w:proofErr w:type="spellStart"/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Apoc</w:t>
      </w:r>
      <w:proofErr w:type="spellEnd"/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 12,7. Y cfr.: «Cayó del cielo</w:t>
      </w:r>
      <w:r w:rsidR="00AE2E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Luzbel, / pero no subió tan alto, / que lo que hizo con Cristo / fue no querer adorarlo» («A</w:t>
      </w:r>
      <w:r w:rsidR="00AE2E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la prisión. Romance», vv. 45-48, </w:t>
      </w:r>
      <w:r w:rsidR="00AE2E12" w:rsidRPr="00AE2E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AE2E12" w:rsidRPr="00AE2E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, ed. J. M. Blecua, p. 423).</w:t>
      </w:r>
      <w:r w:rsidR="00AE2E12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06588859" w14:textId="77777777" w:rsidR="007E0FE2" w:rsidRDefault="007E0FE2" w:rsidP="00AE2E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7B129D4" w14:textId="25E2D369" w:rsidR="00180953" w:rsidRDefault="001711AE" w:rsidP="00AE2E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470: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 xml:space="preserve">470 </w:t>
      </w:r>
      <w:r w:rsidR="00AE2E12" w:rsidRPr="00AE2E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nueve divinas jerarquías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: las nueve órdenes angelicales. A saber: querubines, serafines,</w:t>
      </w:r>
      <w:r w:rsidR="00AE2E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tronos, dominaciones,</w:t>
      </w:r>
      <w:r w:rsidR="007E0F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E2E12" w:rsidRPr="00AE2E12">
        <w:rPr>
          <w:rFonts w:ascii="GranjonLTStd" w:hAnsi="GranjonLTStd" w:cs="GranjonLTStd"/>
          <w:sz w:val="19"/>
          <w:szCs w:val="19"/>
          <w:lang w:val="es-ES"/>
        </w:rPr>
        <w:t>virtudes, potestades, principados, arcángeles y ángeles.</w:t>
      </w:r>
    </w:p>
    <w:p w14:paraId="5C104756" w14:textId="778D93B1" w:rsidR="00AE2E12" w:rsidRDefault="00AE2E12" w:rsidP="00AE2E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2E8417E" w14:textId="168ACBE0" w:rsidR="00B160C7" w:rsidRDefault="001711AE" w:rsidP="00B160C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476: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475-476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Cuando... Esposo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: «Vox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dilecti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mei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;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ecce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 iste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venit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, /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Saliens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montibus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transiliens</w:t>
      </w:r>
      <w:proofErr w:type="spellEnd"/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colles» (Cant 2,8; «Me parece que oigo la voz de mi amado. Vedlo cómo viene saltando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por los montes y brincando por los collados»).</w:t>
      </w:r>
    </w:p>
    <w:p w14:paraId="19B0D100" w14:textId="77777777" w:rsidR="00B160C7" w:rsidRPr="00B160C7" w:rsidRDefault="00B160C7" w:rsidP="00B160C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364C4C1" w14:textId="3FA1190E" w:rsidR="00B160C7" w:rsidRDefault="001711AE" w:rsidP="00B160C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481: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480-481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antes... madre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: acepto la enmienda conjetural de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, dado que la lección de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(«que antes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cielo y tierra, y mar undoso /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crió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 para su madre») no parece tener sentido.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Algo más comprensible es la propuesta de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, si aceptamos la restitución de la palabra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«tierra» por parte de esa segunda mano ajena a la del copista («que antes del cielo, tierra y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mar undoso </w:t>
      </w:r>
      <w:proofErr w:type="spellStart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crió</w:t>
      </w:r>
      <w:proofErr w:type="spellEnd"/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 para su madre»), aunque tampoco resulte del todo ajustada, dado que la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tierra y el mar no fueron creados, claro está, antes que el cielo.</w:t>
      </w:r>
    </w:p>
    <w:p w14:paraId="4FB01AE7" w14:textId="77777777" w:rsidR="00B160C7" w:rsidRPr="00B160C7" w:rsidRDefault="00B160C7" w:rsidP="00B160C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D67EB42" w14:textId="0974A762" w:rsidR="00AE2E12" w:rsidRPr="00646ECB" w:rsidRDefault="001711AE" w:rsidP="00B160C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488: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 xml:space="preserve">487-488 </w:t>
      </w:r>
      <w:r w:rsidR="00B160C7" w:rsidRPr="00B160C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Aquella... sano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: la vara que Aarón arrojó ante el Faraón, transformada en serpiente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B160C7">
        <w:rPr>
          <w:rFonts w:ascii="GranjonLTStd" w:hAnsi="GranjonLTStd" w:cs="GranjonLTStd"/>
          <w:sz w:val="19"/>
          <w:szCs w:val="19"/>
          <w:lang w:val="es-ES"/>
        </w:rPr>
        <w:t>y devoradora de las varas de los magos de Egipto, también convertidas en sierpes.</w:t>
      </w:r>
      <w:r w:rsidR="00B160C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160C7" w:rsidRPr="00646ECB">
        <w:rPr>
          <w:rFonts w:ascii="GranjonLTStd" w:hAnsi="GranjonLTStd" w:cs="GranjonLTStd"/>
          <w:sz w:val="19"/>
          <w:szCs w:val="19"/>
          <w:lang w:val="es-ES"/>
        </w:rPr>
        <w:t>Al respecto, Ex 7,8-13.</w:t>
      </w:r>
    </w:p>
    <w:p w14:paraId="3BA54B9A" w14:textId="4F5216FB" w:rsidR="00B160C7" w:rsidRPr="00646ECB" w:rsidRDefault="00B160C7" w:rsidP="00B160C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ED6C4C" w14:textId="7EE0A8B5" w:rsidR="006A195B" w:rsidRDefault="001711AE" w:rsidP="006A195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509</w:t>
      </w:r>
      <w:r w:rsidR="00C8162D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507-509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Virgen... pobre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Deposuit</w:t>
      </w:r>
      <w:proofErr w:type="spellEnd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 potentes de sede, / Et </w:t>
      </w:r>
      <w:proofErr w:type="spellStart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exaltavit</w:t>
      </w:r>
      <w:proofErr w:type="spellEnd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 humiles» (</w:t>
      </w:r>
      <w:proofErr w:type="spellStart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Lc</w:t>
      </w:r>
      <w:proofErr w:type="spellEnd"/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 1,52;</w:t>
      </w:r>
      <w:r w:rsidR="006A195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«Derribó del solio a los poderosos, y ensalzó a los humildes»).</w:t>
      </w:r>
    </w:p>
    <w:p w14:paraId="25990A85" w14:textId="77777777" w:rsidR="006A195B" w:rsidRPr="006A195B" w:rsidRDefault="006A195B" w:rsidP="006A195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B488955" w14:textId="0BB5111B" w:rsidR="00B160C7" w:rsidRDefault="001711AE" w:rsidP="006A195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513</w:t>
      </w:r>
      <w:r w:rsidR="00C8162D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513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Aguarda en vano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: parece preferible la lección de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a la propuesta por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6A195B" w:rsidRP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(«Aguarda, Urbano»), que es fruto seguramente de un error de transmisión, toda vez que</w:t>
      </w:r>
      <w:r w:rsid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no hay referencia alguna a ese supuesto personaje en las acotaciones de ninguno de los</w:t>
      </w:r>
      <w:r w:rsidR="006A19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A195B" w:rsidRPr="006A195B">
        <w:rPr>
          <w:rFonts w:ascii="GranjonLTStd" w:hAnsi="GranjonLTStd" w:cs="GranjonLTStd"/>
          <w:sz w:val="19"/>
          <w:szCs w:val="19"/>
          <w:lang w:val="es-ES"/>
        </w:rPr>
        <w:t>testimonios.</w:t>
      </w:r>
    </w:p>
    <w:p w14:paraId="0DDFF6A6" w14:textId="6405E724" w:rsidR="006A195B" w:rsidRDefault="006A195B" w:rsidP="006A195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4FFA7A" w14:textId="31A475B8" w:rsidR="00051024" w:rsidRDefault="001711AE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517: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515-517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sean... cristianas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: la referencia a las dos hermanas de Agustín podría proceder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de la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de Alonso de Orozco, que afirma en el capítulo dedicado a santa Mónica: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«Esto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paresce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bien claro en la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sanctidad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de aquellas sus dos hijas, Felicitas y Plácida, a las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cuales nuestro padre escribió desde Roma una epístola, diciéndoles cómo habían de servir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a Dios en el monesterio» (f. 19r). Román, en su biografía de san Agustín, alude a dos hermanos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del santo,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Navigio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y Perpetua (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Historia,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I, 2, f. 4v). En la biografía de santa Mónica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(III, f. 122r) volverá con algún mayor detalle sobre la cuestión, comentando, sin demasiada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convicción, las noticias en torno a dos hermanas, Felicitas y Basílica.</w:t>
      </w:r>
    </w:p>
    <w:p w14:paraId="06D70E65" w14:textId="77777777" w:rsidR="00051024" w:rsidRPr="00051024" w:rsidRDefault="0005102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E6C45D4" w14:textId="03C5A3B3" w:rsidR="00051024" w:rsidRDefault="002873DB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@Valerio: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524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Valerio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: la comedia atribuye al obispo Valerio una anécdota que las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asignan a un obispo anónimo y Román interpreta protagonizada por el «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obispo</w:t>
      </w:r>
      <w:r w:rsid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Aurelio» (véase la nota a los vv. 525-554). La economía dramática o una voluntad de simetría</w:t>
      </w:r>
      <w:r w:rsid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invitó a Lope a hacer aparecer en este primer acto a quien —ya de acuerdo con las</w:t>
      </w:r>
      <w:r w:rsid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fuentes— cederá a Agustín el obispado de Hipona en la última jornada. Morrison</w:t>
      </w:r>
      <w:r w:rsid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[2000:207] recuerda esa inapropiada alusión al mismo como «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Valerio».</w:t>
      </w:r>
    </w:p>
    <w:p w14:paraId="71FBEF81" w14:textId="77777777" w:rsidR="00051024" w:rsidRPr="00051024" w:rsidRDefault="0005102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562E174" w14:textId="27CE0F34" w:rsidR="00051024" w:rsidRPr="00051024" w:rsidRDefault="002873DB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554: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525-554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Valerio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...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tanto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: el episodio del encuentro con el obispo deriva de modo indudable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de los jerónimos, que traducía aquí el discurso de la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: «E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una vez llegó ella a un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obispo y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comenzole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a rogar con mucha importunidad que le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pluguiese de disputar con su hijo, para lo apartar de aquel miserable error. Y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el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obispo que no era cosa que convenía, porque su hijo estaba hinchado con la vanidad de la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filosofía, y no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recebiría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el consejo de vida. E como lo tornase a importunar otra vez (según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lo dice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Augustín en el libro de las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) y rogase al obispo con muchas lágrimas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que lo hiciese llamar,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el obispo, y dijo: “Vete y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sey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segura, que cosa es que no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puede ser que perezca el hijo por quien tantas lágrimas se derraman”» («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Rogabat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igitur</w:t>
      </w:r>
      <w:proofErr w:type="spellEnd"/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sedula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mater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quasi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importuna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quendam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episcopum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sicut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eodem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libro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confessionum</w:t>
      </w:r>
      <w:proofErr w:type="spellEnd"/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testatur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Augustinus, ut pro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suo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filio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intercedere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dignaretur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. Cui tanta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quodammodo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importunitate</w:t>
      </w:r>
      <w:proofErr w:type="spellEnd"/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deuictus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prophetica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uoce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respondit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: “Vade secura, quia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impossibile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ut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filius</w:t>
      </w:r>
      <w:proofErr w:type="spellEnd"/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tantarum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lacrimarum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pereat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” [p. 843]»). La relación con el santoral castellano se evidencia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en la presencia de varios calcos léxicos: «error» (v. 541: «error»), «hinchado» (v. 543: «hinchados»), «vanidad de la Filosofía» (v. 544: «vana mortal Filosofía»), «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sey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segura» (v. 549: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«está segura»). Pero nótese también una curiosa divergencia: la deuda del v. 552 («hijo de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tantas lágrimas») con un sintagma presente en la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(«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filius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tantarum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lacrimarum</w:t>
      </w:r>
      <w:proofErr w:type="spellEnd"/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») y perdido ya en el santoral castellano («hijo por quien tantas lágrimas se derraman»). A este respecto, es preciso advertir que dicho sintagma sí tenía su exacta correspondencia</w:t>
      </w:r>
    </w:p>
    <w:p w14:paraId="7C634BD4" w14:textId="70AAF7F2" w:rsidR="00051024" w:rsidRDefault="0005102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en la versión manuscrita de ese </w:t>
      </w:r>
      <w:r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de los jerónimos (es decir, en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llamada </w:t>
      </w:r>
      <w:r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Compilación A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): «Vete et </w:t>
      </w:r>
      <w:proofErr w:type="spellStart"/>
      <w:r w:rsidRPr="00051024">
        <w:rPr>
          <w:rFonts w:ascii="GranjonLTStd" w:hAnsi="GranjonLTStd" w:cs="GranjonLTStd"/>
          <w:sz w:val="19"/>
          <w:szCs w:val="19"/>
          <w:lang w:val="es-ES"/>
        </w:rPr>
        <w:t>sey</w:t>
      </w:r>
      <w:proofErr w:type="spellEnd"/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 segura, que cosa es que non puede ser que </w:t>
      </w:r>
      <w:proofErr w:type="spellStart"/>
      <w:r w:rsidRPr="00051024">
        <w:rPr>
          <w:rFonts w:ascii="GranjonLTStd" w:hAnsi="GranjonLTStd" w:cs="GranjonLTStd"/>
          <w:sz w:val="19"/>
          <w:szCs w:val="19"/>
          <w:lang w:val="es-ES"/>
        </w:rPr>
        <w:t>peresca</w:t>
      </w:r>
      <w:proofErr w:type="spellEnd"/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 fijo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de tantas lágrimas». Con ello, según señalábamos en nuestro prólogo, debe quedar abierta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la posibilidad de que el origen del pasaje de la comedia se halle en un testimonio correspondiente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a esa etapa manuscrita del santoral, aunque sus contenidos puedan haber llegado 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Lope a través de un texto interpuesto. Menos probable parece que el Fénix hubiera restituido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el citado sintagma a partir de la consulta de la obra de Román, donde también figura,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dadas las divergencias entre esta última y la comedia en la concepción general del episodio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(cfr. </w:t>
      </w:r>
      <w:r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 xml:space="preserve">, I, 3, </w:t>
      </w:r>
      <w:proofErr w:type="spellStart"/>
      <w:r w:rsidRPr="00051024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Pr="00051024">
        <w:rPr>
          <w:rFonts w:ascii="GranjonLTStd" w:hAnsi="GranjonLTStd" w:cs="GranjonLTStd"/>
          <w:sz w:val="19"/>
          <w:szCs w:val="19"/>
          <w:lang w:val="es-ES"/>
        </w:rPr>
        <w:t>. 6v-7r). El relato de Orozco (</w:t>
      </w:r>
      <w:r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Pr="00051024">
        <w:rPr>
          <w:rFonts w:ascii="GranjonLTStd" w:hAnsi="GranjonLTStd" w:cs="GranjonLTStd"/>
          <w:sz w:val="19"/>
          <w:szCs w:val="19"/>
          <w:lang w:val="es-ES"/>
        </w:rPr>
        <w:t>, f. 3r) resulta todavía más alejado.</w:t>
      </w:r>
    </w:p>
    <w:p w14:paraId="69F6EBB5" w14:textId="77777777" w:rsidR="00051024" w:rsidRPr="00051024" w:rsidRDefault="0005102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4CFF5CF" w14:textId="6C9ACDB6" w:rsidR="00051024" w:rsidRDefault="002873DB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533: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533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ellos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: se refiere a los «pechos» del v. 531. Cfr.: «Y por despojos / verás, sin ti, nuestros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humildes pechos / que, en llanto ya deshechos, / el corazón destilan por los ojos» (Juan de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Jáuregui, «La Monarquía de España, en la muerte de su Reina Doña Margarita. Elegía»,</w:t>
      </w:r>
      <w:r w:rsidR="0005102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vv. 88-91,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051024" w:rsidRPr="0005102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Poesías</w:t>
      </w:r>
      <w:r w:rsidR="00051024" w:rsidRPr="00051024">
        <w:rPr>
          <w:rFonts w:ascii="GranjonLTStd" w:hAnsi="GranjonLTStd" w:cs="GranjonLTStd"/>
          <w:sz w:val="19"/>
          <w:szCs w:val="19"/>
          <w:lang w:val="es-ES"/>
        </w:rPr>
        <w:t>, ed. J. Matas Caballero, p. 185).</w:t>
      </w:r>
    </w:p>
    <w:p w14:paraId="06E00ADC" w14:textId="5C0D447B" w:rsidR="002979E4" w:rsidRDefault="002979E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188F76" w14:textId="223850B5" w:rsid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771: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555-771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Resolución... apelo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: Lope recrea con notable libertad la partida de Agustín hacia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Roma referida en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(V, 8, 14-15). Como se advertirá en las notas que siguen, la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presencia de Alipio en la escena (vv. 554-681), los motivos aducidos por Agustín para su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marcha (vv. 564-570) o el abandono de Africana (vv. 607-681) contradicen por completo el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relato de aquella fuente. Algo más fiel </w:t>
      </w:r>
      <w:r w:rsidR="00F42B7D">
        <w:rPr>
          <w:rFonts w:ascii="GranjonLTStd" w:hAnsi="GranjonLTStd" w:cs="GranjonLTStd"/>
          <w:sz w:val="19"/>
          <w:szCs w:val="19"/>
          <w:lang w:val="es-ES"/>
        </w:rPr>
        <w:t>–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aunque no exenta de novedades</w:t>
      </w:r>
      <w:r w:rsidR="00F42B7D">
        <w:rPr>
          <w:rFonts w:ascii="GranjonLTStd" w:hAnsi="GranjonLTStd" w:cs="GranjonLTStd"/>
          <w:sz w:val="19"/>
          <w:szCs w:val="19"/>
          <w:lang w:val="es-ES"/>
        </w:rPr>
        <w:t>–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 se muestra la comedia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en la aparición de Mónica al final de la escena (vv. 682-771).</w:t>
      </w:r>
    </w:p>
    <w:p w14:paraId="04EA7AF2" w14:textId="77777777" w:rsidR="00454387" w:rsidRPr="00454387" w:rsidRDefault="00454387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73F5EE2" w14:textId="754EBE70" w:rsid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681</w:t>
      </w:r>
      <w:r w:rsidR="00212495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555-681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Resolución... morir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: de acuerdo con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(VI, 7, 11, V, 8, 13 y V, 10, 16,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pp. 80, 82 y 84), Alipio, discípulo y amigo de Agustín, y también natural de Tagaste, se encontraba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ya en Roma cuando Agustín decidió emprender su viaje allí. Fue en Roma donde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ambos se encontraron y donde Alipio decidió unir su vida a la del santo, acompañándole 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Milán. Agustín destaca el aprecio mutuo y la amistad que le unió a Alipio desde muy temprano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—a pesar de su mala relación con el padre del muchacho—, ofreciendo un retrato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preciso de sus virtudes, templadas gracias a la superación de no pocas dificultades (entre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ellas, la falsa acusación de un robo) y de alguna que otra debilidad moral: su afición a los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juegos circenses —vencida, casi sin quererlo, por un comentario de Agustín—, su admiración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por la ostentosa continencia de los maniqueos, o su obsesión, ya en la ciudad de Roma,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por los espectáculos de gladiadores. A la figura de Alipio consagra también Jerónimo Román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un breve capítulo en su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 mas no en el seno de la biografía de Agustín que lo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inaugura, sino en su libro tercero, dedicado a las vidas de los primeros discípulos del santo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. 131v-134r). Allí reproduce o parafrasea varios de los pasajes referidos de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;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entre ellos, aquel que señalaba el encuentro entre Agustín y su discípulo en Roma.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Mucho más inconcretos se mostraban a este respecto el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de los jerónimos y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de Alonso de Orozco, que citan por primera vez al discípulo en relación con la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célebre escena de la revelación bajo la higuera, ambientada en la etapa milanesa.</w:t>
      </w:r>
    </w:p>
    <w:p w14:paraId="326248A6" w14:textId="77777777" w:rsidR="00454387" w:rsidRPr="00454387" w:rsidRDefault="00454387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2056D6" w14:textId="5DD7D3ED" w:rsid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557: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556-557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patria... engendra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: cfr.: «Mas puede ser que viva en los extraños; / que lo que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desestima / la tierra propia, la extranjera estima» (Lope de Vega,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Arcadia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 II, ed. E. S.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Morby, p. 143).</w:t>
      </w:r>
    </w:p>
    <w:p w14:paraId="62E4C0E4" w14:textId="77777777" w:rsidR="00454387" w:rsidRPr="00454387" w:rsidRDefault="00454387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40711A6" w14:textId="7176550D" w:rsid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559: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559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el... estima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: cfr.: «No hacen caso los indios del oro, la plata, los diamantes, por la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abundancia...» (Tirso de Molina,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bandolero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, ed. A. </w:t>
      </w:r>
      <w:proofErr w:type="spellStart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Nougué</w:t>
      </w:r>
      <w:proofErr w:type="spellEnd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 p. 139).</w:t>
      </w:r>
    </w:p>
    <w:p w14:paraId="1727E6CE" w14:textId="77777777" w:rsidR="00454387" w:rsidRDefault="00454387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E0AF8D9" w14:textId="7D1A2B01" w:rsidR="00454387" w:rsidRP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570: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564-570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es... Bautismo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: no fue esa insistencia de la madre la razón que impulsó 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Agustín a abandonar África, a la luz de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(V, 8, 14, p. 64). Por el contrario, este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buscaba en Roma un régimen docente más ordenado, en el que los estudiantes mostraran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un mayor respeto hacia la figura del profesor (aunque algo pesara también el anhelo de un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cierto reconocimiento económico y social). Pero las mismas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(y, a su zaga, el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conjunto de la tradición hagiográfica) recordarían también los intentos desesperados de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santa Mónica por detenerle o acompañarle al menos, las estratagemas del joven Agustín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para burlar esos deseos, y el dolor de la madre abandonada. La comedia retendrá tan solo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la idea del lamento de Mónica tras conocer la marcha de Agustín (vv. 682-771), en un pasaje en el que Lope adelanta también (de modo muy problemático, como se advertirá más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abajo) la decisión de esta última de partir en busca de su hijo. Sea como fuere, es obvio que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el peso conjunto de esos episodios en la biografía de Agustín está detrás de la licencia de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Lope al hacer recaer sobre la tensión entre la madre y el hijo los motivos para la marcha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de este último. Román (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, I, 5, f. 12r) glosó con cierta libertad el pasaje de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.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Mucho más inexacto era el discurso de Orozco (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 f. 3v). Y nada decía al respecto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de esas razones de Agustín para emprender el viaje el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555D3A97" w14:textId="378BE452" w:rsidR="00454387" w:rsidRDefault="00454387" w:rsidP="00454387">
      <w:pPr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CC2F59C" w14:textId="22AD5283" w:rsidR="00454387" w:rsidRDefault="002873DB" w:rsidP="004543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606: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571-606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Quisiera... esto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: el pasaje muestra la actitud vacilante de un Agustín consciente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ya de la belleza del mensaje cristiano y dispuesto a persuadirse de su verdad. En las </w:t>
      </w:r>
      <w:r w:rsidR="00454387" w:rsidRPr="004543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la partida del santo se produce tras su asistencia a las pláticas del obispo maniqueo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 xml:space="preserve">Fausto de </w:t>
      </w:r>
      <w:proofErr w:type="spellStart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Mileve</w:t>
      </w:r>
      <w:proofErr w:type="spellEnd"/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, cuya elocuencia escondía una evidente ignorancia (V, 3, 3 a VI, 7, 12). El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encuentro con Fausto provocará el desencanto de Agustín, desesperanzado ya de hallar la</w:t>
      </w:r>
      <w:r w:rsidR="004543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54387" w:rsidRPr="00454387">
        <w:rPr>
          <w:rFonts w:ascii="GranjonLTStd" w:hAnsi="GranjonLTStd" w:cs="GranjonLTStd"/>
          <w:sz w:val="19"/>
          <w:szCs w:val="19"/>
          <w:lang w:val="es-ES"/>
        </w:rPr>
        <w:t>senda de la verdad en el maniqueísmo y sus doctores.</w:t>
      </w:r>
    </w:p>
    <w:p w14:paraId="0D9395E2" w14:textId="3914CF36" w:rsidR="00051024" w:rsidRDefault="00051024" w:rsidP="0005102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C1959DB" w14:textId="1BCAE978" w:rsidR="009C3B61" w:rsidRDefault="002873DB" w:rsidP="009C3B6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589: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589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Yo hago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: nótese la dialefa, favorecida por la confluencia de las dos sílabas tónicas.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10189613" w14:textId="77777777" w:rsidR="009C3B61" w:rsidRDefault="009C3B61" w:rsidP="009C3B6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0AC04E74" w14:textId="03A86C25" w:rsidR="009C3B61" w:rsidRDefault="002873DB" w:rsidP="009C3B6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607</w:t>
      </w:r>
      <w:r w:rsidR="007D2465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607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acosta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: «Acostarse. En la Náutica es arrimarse la embarcación a la costa, de cuya palabra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se forma este verbo en este significado» (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52526961" w14:textId="77777777" w:rsidR="009C3B61" w:rsidRPr="009C3B61" w:rsidRDefault="009C3B61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3C9BF8E" w14:textId="4F4A6D45" w:rsidR="009C3B61" w:rsidRDefault="002873DB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681</w:t>
      </w:r>
      <w:r w:rsidR="00212495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607-681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con... morir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: el abandono de Africana condice bien poco con el relato de las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. De acuerdo con esa fuente, Agustín fue acompañado por su hijo y por la madre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de este en su viaje a Roma y en el inicio de su estancia en Milán. Fue en esta última ciudad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donde la concubina decidió su regreso a África, tras ser repudiada por Agustín, a quien se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preparaba un matrimonio más adecuado. Jerónimo Román (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, I, 4, </w:t>
      </w:r>
      <w:proofErr w:type="spellStart"/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. 10v-11r) glosó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y reprodujo el pasaje de las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—en la traducción de Toscano—, frente al silencio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y de la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de Alonso de Orozco. Lope partió de la idea de ese repudio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tardío para idear este alejamiento temprano, convirtiendo el episodio en un eco exacto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del abandono de la desconsolada Dido por parte de Eneas, escena recordada unos versos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más arriba en un diálogo entre la propia Africana y Agustín (vv. 252-257).</w:t>
      </w:r>
    </w:p>
    <w:p w14:paraId="5691ECA1" w14:textId="77777777" w:rsidR="009C3B61" w:rsidRPr="009C3B61" w:rsidRDefault="009C3B61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0D1A4C9" w14:textId="60ECDA9C" w:rsidR="009C3B61" w:rsidRDefault="002873DB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611: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610-611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otra... tanto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: Lope remata esta primera serie de endecasílabos sueltos con un pareado,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de acuerdo con un uso crecientemente impuesto en sus comedias, y plenamente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consolidado hacia 1609-1610. Al respecto, Morley y </w:t>
      </w:r>
      <w:proofErr w:type="spellStart"/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Bruerton</w:t>
      </w:r>
      <w:proofErr w:type="spellEnd"/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 [1968:167].</w:t>
      </w:r>
    </w:p>
    <w:p w14:paraId="6DE6D966" w14:textId="77777777" w:rsidR="009C3B61" w:rsidRPr="009C3B61" w:rsidRDefault="009C3B61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801A424" w14:textId="0B56A026" w:rsidR="009C3B61" w:rsidRDefault="002873DB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617: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 xml:space="preserve">617 </w:t>
      </w:r>
      <w:r w:rsidR="009C3B61" w:rsidRPr="009C3B6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prenda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: alude al hijo de ambos, Deodato, en correlación con lo dicho por Agustín</w:t>
      </w:r>
      <w:r w:rsidR="009C3B6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C3B61" w:rsidRPr="009C3B61">
        <w:rPr>
          <w:rFonts w:ascii="GranjonLTStd" w:hAnsi="GranjonLTStd" w:cs="GranjonLTStd"/>
          <w:sz w:val="19"/>
          <w:szCs w:val="19"/>
          <w:lang w:val="es-ES"/>
        </w:rPr>
        <w:t>en el v. 313, y según confirman los vv. 629-630.</w:t>
      </w:r>
    </w:p>
    <w:p w14:paraId="367766B3" w14:textId="1DABA3B7" w:rsidR="009C3B61" w:rsidRDefault="009C3B61" w:rsidP="009C3B6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1BD6AC3" w14:textId="53678128" w:rsidR="0048176B" w:rsidRDefault="002873DB" w:rsidP="0048176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641: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 xml:space="preserve">638-641 </w:t>
      </w:r>
      <w:r w:rsidR="0048176B" w:rsidRPr="0048176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si... placer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 xml:space="preserve">: cfr. </w:t>
      </w:r>
      <w:r w:rsidR="0048176B" w:rsidRPr="0048176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supra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la nota a los vv. 275-280.</w:t>
      </w:r>
    </w:p>
    <w:p w14:paraId="49DC6DFB" w14:textId="77777777" w:rsidR="0048176B" w:rsidRPr="0048176B" w:rsidRDefault="0048176B" w:rsidP="0048176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CB47048" w14:textId="3DAF6D64" w:rsidR="009C3B61" w:rsidRDefault="002873DB" w:rsidP="0048176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646: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 xml:space="preserve">646 </w:t>
      </w:r>
      <w:r w:rsidR="0048176B" w:rsidRPr="0048176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abonado y celoso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: «hombre abonado» es «el que tiene crédito y caudal bastante para</w:t>
      </w:r>
      <w:r w:rsidR="0048176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que se le fíe cualquiera negocio de interés y su manejo». «Celoso» vale aquí por hombre</w:t>
      </w:r>
      <w:r w:rsidR="0048176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que obra con «celo» (el «cuidadoso y vigilante empeño de la observancia de las leyes y</w:t>
      </w:r>
      <w:r w:rsidR="0048176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cumplimiento de las obligaciones»), pero también, por cuanto referido al amor, por persona</w:t>
      </w:r>
      <w:r w:rsidR="0048176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 xml:space="preserve">proclive a los «celos». Las citadas acepciones, en </w:t>
      </w:r>
      <w:r w:rsidR="0048176B" w:rsidRPr="0048176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48176B" w:rsidRPr="0048176B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54803C6B" w14:textId="569AC257" w:rsidR="0048176B" w:rsidRDefault="0048176B" w:rsidP="0048176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A1E6BE9" w14:textId="581AF39E" w:rsidR="0048176B" w:rsidRDefault="002873DB" w:rsidP="00951F1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661: 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 xml:space="preserve">661 </w:t>
      </w:r>
      <w:r w:rsidR="00951F15" w:rsidRPr="00951F1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ya... deseas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 xml:space="preserve">: acepto la lectura del verso que trae </w:t>
      </w:r>
      <w:r w:rsidR="00951F15" w:rsidRPr="00951F1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>, perfectamente integrada en el</w:t>
      </w:r>
      <w:r w:rsidR="00951F1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 xml:space="preserve">sentido del pasaje. La </w:t>
      </w:r>
      <w:r w:rsidR="00951F15" w:rsidRPr="00951F1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>lee «ya que imitarle deseas», que a duras penas podría</w:t>
      </w:r>
      <w:r w:rsidR="00951F1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51F15" w:rsidRPr="00951F15">
        <w:rPr>
          <w:rFonts w:ascii="GranjonLTStd" w:hAnsi="GranjonLTStd" w:cs="GranjonLTStd"/>
          <w:sz w:val="19"/>
          <w:szCs w:val="19"/>
          <w:lang w:val="es-ES"/>
        </w:rPr>
        <w:t>aceptarse como el inicio de una idea completada en los vv. 662-666.</w:t>
      </w:r>
    </w:p>
    <w:p w14:paraId="06C57FDB" w14:textId="61C6ACD4" w:rsidR="00951F15" w:rsidRDefault="00951F15" w:rsidP="00951F1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DA089B5" w14:textId="5C3F5B62" w:rsidR="002A5174" w:rsidRPr="002A5174" w:rsidRDefault="002873DB" w:rsidP="002A51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771: 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 xml:space="preserve">682-771 </w:t>
      </w:r>
      <w:r w:rsidR="002A5174" w:rsidRPr="002A517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 fuese... apelo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>: Lope, que se había permitido la licencia de atribuir el viaje de</w:t>
      </w:r>
      <w:r w:rsidR="002A517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>Agustín a un intento de liberación de las presiones de su madre (vv. 564-570), simplifica la</w:t>
      </w:r>
      <w:r w:rsidR="002A517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 xml:space="preserve">presencia de esta última en el momento de la partida. De acuerdo con las </w:t>
      </w:r>
      <w:r w:rsidR="002A5174" w:rsidRPr="002A517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>, Mónica</w:t>
      </w:r>
      <w:r w:rsidR="002A517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>había acompañado a su hijo al puerto, dispuesta a seguirle en su viaje si este no renunciaba a</w:t>
      </w:r>
      <w:r w:rsidR="002A517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5174" w:rsidRPr="002A5174">
        <w:rPr>
          <w:rFonts w:ascii="GranjonLTStd" w:hAnsi="GranjonLTStd" w:cs="GranjonLTStd"/>
          <w:sz w:val="19"/>
          <w:szCs w:val="19"/>
          <w:lang w:val="es-ES"/>
        </w:rPr>
        <w:t>partir, y solo un engaño hizo que quedara en tierra. Agustín, en efecto, convenció a su madre</w:t>
      </w:r>
    </w:p>
    <w:p w14:paraId="1DE12AAB" w14:textId="6EEF5EF6" w:rsidR="00951F15" w:rsidRDefault="002A5174" w:rsidP="002A51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2A5174">
        <w:rPr>
          <w:rFonts w:ascii="GranjonLTStd" w:hAnsi="GranjonLTStd" w:cs="GranjonLTStd"/>
          <w:sz w:val="19"/>
          <w:szCs w:val="19"/>
          <w:lang w:val="es-ES"/>
        </w:rPr>
        <w:t>de que se dirigía a la costa para despedir a un amigo y, no sin grandes esfuerzos, logró que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aquella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permaneciera de noche en el monumento del beato Cipriano, momento que el hijo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 xml:space="preserve">aprovechó para partir a hurtadillas (V, 8, 15, p. 65). Las </w:t>
      </w:r>
      <w:r w:rsidRPr="002A517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se detenían a continuación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en el dolor de la madre tras conocer la marcha del hijo, motivo que sí tiene su correspondencia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en estos versos de la comedia. Román (</w:t>
      </w:r>
      <w:r w:rsidRPr="002A517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, I, 5, 12v) reprodujo el pasaje, a partir de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 xml:space="preserve">traducción de Toscano. Mucho más breves eran las noticias de Orozco y del </w:t>
      </w:r>
      <w:r w:rsidRPr="002A517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Pr="002A5174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701B007F" w14:textId="56EEEF29" w:rsidR="002A5174" w:rsidRDefault="002A5174" w:rsidP="002A51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59EECF" w14:textId="3F8F67CE" w:rsidR="002A5174" w:rsidRDefault="002873DB" w:rsidP="006834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698: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 xml:space="preserve">698 </w:t>
      </w:r>
      <w:r w:rsidR="00683487" w:rsidRPr="006834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fénix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: las referencias al ave fénix (o «</w:t>
      </w:r>
      <w:proofErr w:type="spellStart"/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fenis</w:t>
      </w:r>
      <w:proofErr w:type="spellEnd"/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», como solía preferir Lope) son frecuentes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en las obras del autor, que desarrollan ocasionalmente con un mayor detalle las circunstancias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vinculadas a su muerte y resurrección a partir de sus cenizas, así como otras noticias sobre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 xml:space="preserve">su origen y localización, tomadas —a veces con cierta ironía— de la </w:t>
      </w:r>
      <w:r w:rsidR="00683487" w:rsidRPr="006834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Natural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de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Plinio (X, 2), leída seguramente en la traducción de Jerónimo de Huerta. Al respecto, véase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 xml:space="preserve">la nota a Lope de Vega, </w:t>
      </w:r>
      <w:r w:rsidR="00683487" w:rsidRPr="006834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hermosa Ester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>, I, 50-56, ed. J. Aragüés Aldaz, p. 104. Y cfr., al</w:t>
      </w:r>
      <w:r w:rsidR="006834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 xml:space="preserve">propósito de esa ironía, el comentario de </w:t>
      </w:r>
      <w:r w:rsidR="00683487" w:rsidRPr="0068348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Dorotea</w:t>
      </w:r>
      <w:r w:rsidR="00683487" w:rsidRPr="00683487">
        <w:rPr>
          <w:rFonts w:ascii="GranjonLTStd" w:hAnsi="GranjonLTStd" w:cs="GranjonLTStd"/>
          <w:sz w:val="19"/>
          <w:szCs w:val="19"/>
          <w:lang w:val="es-ES"/>
        </w:rPr>
        <w:t xml:space="preserve">, ed. </w:t>
      </w:r>
      <w:r w:rsidR="00683487" w:rsidRPr="009804CB">
        <w:rPr>
          <w:rFonts w:ascii="GranjonLTStd" w:hAnsi="GranjonLTStd" w:cs="GranjonLTStd"/>
          <w:sz w:val="19"/>
          <w:szCs w:val="19"/>
          <w:lang w:val="es-ES"/>
        </w:rPr>
        <w:t>E. S. Morby, p. 334.</w:t>
      </w:r>
    </w:p>
    <w:p w14:paraId="5C8D3AC5" w14:textId="31148530" w:rsidR="009804CB" w:rsidRDefault="009804CB" w:rsidP="006834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46524F" w14:textId="273AFE9E" w:rsidR="009804CB" w:rsidRDefault="002873DB" w:rsidP="006834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730: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730 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presente a tus ojos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: acepto la enmienda de 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, que restituye la preposición.</w:t>
      </w:r>
    </w:p>
    <w:p w14:paraId="7A67BE01" w14:textId="78F1145C" w:rsidR="009804CB" w:rsidRDefault="009804CB" w:rsidP="006834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6BE7A77" w14:textId="4EDEB189" w:rsidR="009804CB" w:rsidRDefault="002873DB" w:rsidP="009804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771: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764-771 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Italia... apelo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: Lope avanza ya la decisión de Mónica de partir en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pos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 del hijo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frente a lo señalado en las 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, que nada indican todavía al respecto de esa idea y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sitúan a la santa, desconsolada, de vuelta a casa (V, 8, 15, p. 65). El viaje de Mónica a Italia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fue, en efecto, bastante posterior y de él tenemos noticia tan solo en el libro siguiente de las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. En este punto, el anticipo por parte de Lope de esa decisión no parece tanto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una licencia del poeta cuanto el fruto de la lectura de la errónea opinión con la que Alonso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de Orozco adornaba justamente ese relato del dolor de Mónica: «No contenta de haberle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seguido por diversas tierras le quieres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 seguir por la mar, sin temor de sus olas bravas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y sin acuerdo del peligro de muerte a que te ofreces. No podía esta gloriosa sancta reposar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ni tener quietud,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 con una agonía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sanctísima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, inspirada por el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Spíritu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, olvidando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todo peligro y trabajo, entró en otra nao, y siguió a su hijo, que iba de ella huyendo, y así</w:t>
      </w:r>
      <w:r w:rsidR="009804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llegaron juntos a Roma» (</w:t>
      </w:r>
      <w:r w:rsidR="009804CB" w:rsidRPr="009804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9804CB" w:rsidRPr="009804CB">
        <w:rPr>
          <w:rFonts w:ascii="GranjonLTStd" w:hAnsi="GranjonLTStd" w:cs="GranjonLTStd"/>
          <w:sz w:val="19"/>
          <w:szCs w:val="19"/>
          <w:lang w:val="es-ES"/>
        </w:rPr>
        <w:t>, f. 3v).</w:t>
      </w:r>
    </w:p>
    <w:p w14:paraId="30BA3A52" w14:textId="735C3793" w:rsidR="009804CB" w:rsidRDefault="009804CB" w:rsidP="009804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3CCEFCC" w14:textId="4629E09A" w:rsidR="009804CB" w:rsidRDefault="002873DB" w:rsidP="002873D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928: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772-928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Hoy... gloria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: el desencuentro entre el emperador Teodosio y Ambrosio, arzobispo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de Milán, es ajeno a la hagiografía sobre san Agustín. El conflicto, que recoge la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Tripartita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de Casiodoro (IX, 30), es asunto frecuente en la iconografía sobre san Ambrosio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 2000-2002: II, 3, pp. 71-72) y forma parte de las biografías de este último, como la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que adorna la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(pp. 378-390), cuya traducción fue incorporada al santoral de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los jerónimos (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. 7r-9r). De esta versión parece haber partido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Lope para la recreación dramática del asunto. Las circunstancias de la masacre ordenada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por Teodosio en Tesalónica, la consiguiente prohibición, por parte del arzobispo, del acceso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del emperador al templo, la actitud humilde y llorosa de este último e incluso la intervención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del capitán Rufino tienen su sustento allí. Pero la comedia funde en un solo diálogo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entre Teodosio, Rufino y el arzobispo lo que en la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y en el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son dos intentos fallidos de acceso al lugar sagrado por parte del emperador y una embajada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individual de Rufino, previa al segundo de ellos, en busca del perdón para Teodosio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(véanse las notas a los vv. 789-814, 856-890 y 891-918). En las fuentes, por lo demás, este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último hubo de recibir una enésima reprensión del arzobispo tras serle concedida esa entrada,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por haber ocupado en el templo un lugar reservado a la clerecía. Los hechos tuvieron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lugar en el año 390 (la masacre de Tesalónica se produjo en agosto y Teodosio fue finalmente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admitido a la Eucaristía en la Navidad de ese mismo año), por lo que son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posteriores a la conversión de Agustín, frente a lo propuesto por Lope. A propósito de la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figura de Ambrosio, véase L. Pizzolato [2000]. Para un análisis del pasaje de la comedia en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 xml:space="preserve">el contexto de la tensión entre el poder temporal y el espiritual que imbrica la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Ciudad de</w:t>
      </w:r>
      <w:r w:rsidR="00722A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2ABB" w:rsidRPr="00722A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Dios</w:t>
      </w:r>
      <w:r w:rsidR="00722ABB" w:rsidRPr="00722ABB">
        <w:rPr>
          <w:rFonts w:ascii="GranjonLTStd" w:hAnsi="GranjonLTStd" w:cs="GranjonLTStd"/>
          <w:sz w:val="19"/>
          <w:szCs w:val="19"/>
          <w:lang w:val="es-ES"/>
        </w:rPr>
        <w:t>, véase Udaondo Alegre [2013:227-229].</w:t>
      </w:r>
    </w:p>
    <w:p w14:paraId="5857D707" w14:textId="3CE110F8" w:rsidR="00722ABB" w:rsidRDefault="00722ABB" w:rsidP="00722AB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1880B88" w14:textId="328F827C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782: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782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colgada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‘entapizada, adornada con tapices y telas’. «Colgar vale también lo mismo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que entapizar»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(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7D123EBE" w14:textId="77777777" w:rsidR="004F110B" w:rsidRPr="004F110B" w:rsidRDefault="004F110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8C1733B" w14:textId="41A146F7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784: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784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aconchemos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‘acondicionemos’. «Aconchar» es «componer o aderezar una cosa», según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, que nota ya que el verbo, que «viene del toscano </w:t>
      </w:r>
      <w:proofErr w:type="spellStart"/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aconciare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, tiene poco uso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en castellano».</w:t>
      </w:r>
    </w:p>
    <w:p w14:paraId="510B3215" w14:textId="77777777" w:rsidR="004F110B" w:rsidRPr="004F110B" w:rsidRDefault="004F110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154C360" w14:textId="34725587" w:rsidR="00722AB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787: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786-787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Gente... dar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: no está del todo clara la relación entre los dos versos. Frente a la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XVIII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(seguida por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y por los editores modernos), que asigna ambos a Mario,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los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distribuye entre los dos personajes, considerando el segundo una respuesta de Turón al comentario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de su interlocutor. Pero, si se trata de una respuesta, sería más oportuno invertir el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sentido del diálogo, asignando el primer verso a Turón y el segundo a Mario, dado el carácter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sentencioso y desengañado del resto de las intervenciones de este último. En cualquier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caso, parece posible aceptar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la solución de la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, considerando ambos versos un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comentario irónico del propio Mario, fundado sobre el muy diverso sentido de las voces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«dar» y «tomar» en </w:t>
      </w:r>
      <w:r w:rsidR="007E46F1">
        <w:rPr>
          <w:rFonts w:ascii="GranjonLTStd" w:hAnsi="GranjonLTStd" w:cs="GranjonLTStd"/>
          <w:sz w:val="19"/>
          <w:szCs w:val="19"/>
          <w:lang w:val="es-ES"/>
        </w:rPr>
        <w:t>e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l ámbito religioso y en el del combate. En este último, la «piedad» de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la gente romana se mostraría en su disposición a recibir un golpe antes que a propinarlo;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algo que, tomado en sentido recto (es decir, en relación con el ámbito de las limosnas), constituye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toda una declaración de su mezquindad. Al respecto, véase la glosa de Sebastián de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Horozco al proverbio «Mejor cosa es dar que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recebir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»: «“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Beatius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magis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dar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quam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accipere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”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[...] Estas son las palabras del apóstol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Pablo, que están escritas en el capítulo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veinte de los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Actos de los Apóstoles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, donde dice haberlas dicho Nuestro Señor Jesucristo [...]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En fin, son palabras muy notables acá para entre la gente baja y común: “mejor es tomar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que dar”. Y aun generalmente más se huelgan las gentes en tomar que en dar y más se inclinan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a tomar que dar. Mas, bien entendido este proverbio y palabras de él, mejor y cosa más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generosa es dar que tomar, porque dar presupone largueza y liberalidad [...] Y aun en la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guerra o riñendo un hombre con otro más vale dar que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recebir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. Y más, si es por la cara, más</w:t>
      </w:r>
      <w:r w:rsid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vale darla que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recebilla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» (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los proverbios glosados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, pp. 372-373). Y cfr.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Act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20, 35.</w:t>
      </w:r>
    </w:p>
    <w:p w14:paraId="24303B33" w14:textId="695BE6D8" w:rsidR="004F110B" w:rsidRDefault="004F110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13271BB" w14:textId="0B4B8312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814: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789-814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 sido... tiranía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los hechos coinciden con los relatados en la biografía de san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Ambrosio presente en el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: «Donde en la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Tripartita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se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lee que como en una discordia que fue en la ciudad de Tesalónica fuesen apedreados del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pueblo unos jueces que había enviado el emperador Teodosio el Mayor, fue muy airado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el dicho emperador, y mandó matar a todos los de la ciudad de Tesalónica, así culpados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como no culpados. Y fueron muertos cinco mil hombres por los campos» (f. 8v).</w:t>
      </w:r>
    </w:p>
    <w:p w14:paraId="176E1473" w14:textId="77777777" w:rsidR="004F110B" w:rsidRPr="004F110B" w:rsidRDefault="004F110B" w:rsidP="004F110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F0E2A73" w14:textId="73D10672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794: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794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Teodosio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en caso de aceptar la realización habitual de la voz en la comedia —con sinéresis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y, por lo tanto, trisilábica—, hemos de suponer una forzada dialefa entre la misma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y «algunos» o, más verosímilmente, la diéresis en «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jüeces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».</w:t>
      </w:r>
    </w:p>
    <w:p w14:paraId="49EE77F8" w14:textId="77777777" w:rsidR="004F110B" w:rsidRPr="004F110B" w:rsidRDefault="004F110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8F51E36" w14:textId="4B3447BC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802: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802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que está... tierna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es decir, que está «gorda» por su tamaño (‘abultada’), pero no por su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textura (‘grasa, mantecosa’).</w:t>
      </w:r>
    </w:p>
    <w:p w14:paraId="216FF7F3" w14:textId="77777777" w:rsidR="004F110B" w:rsidRPr="004F110B" w:rsidRDefault="004F110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B3EC13" w14:textId="3571944E" w:rsidR="004F110B" w:rsidRDefault="002873DB" w:rsidP="004F110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803</w:t>
      </w:r>
      <w:r w:rsidR="00130209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803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 de historia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: es fórmula de comienzo del relato, aunque quizá más habitual en labios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de quien lo inicia. Cfr.: «Convendrá, siendo superior, obedecer; mas no callando: y así,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va de historia. </w:t>
      </w:r>
      <w:proofErr w:type="spellStart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Ocupáronse</w:t>
      </w:r>
      <w:proofErr w:type="spellEnd"/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 mis padres...» (Cristóbal Suárez de Figueroa,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pasajero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, ed. M. I.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López Bascuñana, I, p. 144). Es expresión paralela a «Va de cuento»: «Cantar de Apolo y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Dafne los amores, / sin más ni más, me vino al pensamiento. / </w:t>
      </w:r>
      <w:r w:rsidR="009A7090">
        <w:rPr>
          <w:rFonts w:ascii="GranjonLTStd" w:hAnsi="GranjonLTStd" w:cs="GranjonLTStd"/>
          <w:sz w:val="19"/>
          <w:szCs w:val="19"/>
          <w:lang w:val="es-ES"/>
        </w:rPr>
        <w:t>C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on licencia de ustedes, va de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cuento. / ¡Vaya de historia, pues, y hablemos culto!» (Salvador Jacinto Polo de Medina,</w:t>
      </w:r>
      <w:r w:rsidR="004F11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 xml:space="preserve">«Fábula de Apolo y Dafne. Burlesca», vv. 1-4, en </w:t>
      </w:r>
      <w:r w:rsidR="004F110B" w:rsidRPr="004F11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Poesía</w:t>
      </w:r>
      <w:r w:rsidR="004F110B" w:rsidRPr="004F110B">
        <w:rPr>
          <w:rFonts w:ascii="GranjonLTStd" w:hAnsi="GranjonLTStd" w:cs="GranjonLTStd"/>
          <w:sz w:val="19"/>
          <w:szCs w:val="19"/>
          <w:lang w:val="es-ES"/>
        </w:rPr>
        <w:t>, ed. F. J. Díez de Revenga, p. 211).</w:t>
      </w:r>
    </w:p>
    <w:p w14:paraId="2EF9B8CD" w14:textId="3D335123" w:rsidR="004F110B" w:rsidRDefault="004F110B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30DA900" w14:textId="15E1A5DF" w:rsidR="0065690E" w:rsidRDefault="002873DB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804: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804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jueces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: es preciso postular la diéresis en la voz, si no optamos por una dialefa entre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«que» y «envió».</w:t>
      </w:r>
    </w:p>
    <w:p w14:paraId="53F0E782" w14:textId="77777777" w:rsidR="0065690E" w:rsidRPr="0065690E" w:rsidRDefault="0065690E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94871CC" w14:textId="2811D64C" w:rsidR="0065690E" w:rsidRDefault="002873DB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810: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810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Nerón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: las referencias a la crueldad de Nerón son abundantísimas en la obra de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Lope, y al tema dedicó uno de sus dramas (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Roma abrasada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). Este último parece, por lo demás,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el título definitivo de la misma pieza que en el primer listado de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patria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figuraba con el de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Nerón cruel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484F8336" w14:textId="77777777" w:rsidR="0065690E" w:rsidRPr="0065690E" w:rsidRDefault="0065690E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4BC7C2F" w14:textId="7434A7E7" w:rsidR="004F110B" w:rsidRPr="00646ECB" w:rsidRDefault="002873DB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823: </w:t>
      </w:r>
      <w:r w:rsidR="0065690E" w:rsidRPr="00646ECB">
        <w:rPr>
          <w:rFonts w:ascii="GranjonLTStd" w:hAnsi="GranjonLTStd" w:cs="GranjonLTStd"/>
          <w:sz w:val="19"/>
          <w:szCs w:val="19"/>
          <w:lang w:val="es-ES"/>
        </w:rPr>
        <w:t xml:space="preserve">823 </w:t>
      </w:r>
      <w:r w:rsidR="0065690E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 vale</w:t>
      </w:r>
      <w:r w:rsidR="0065690E" w:rsidRPr="00646ECB">
        <w:rPr>
          <w:rFonts w:ascii="GranjonLTStd" w:hAnsi="GranjonLTStd" w:cs="GranjonLTStd"/>
          <w:sz w:val="19"/>
          <w:szCs w:val="19"/>
          <w:lang w:val="es-ES"/>
        </w:rPr>
        <w:t>: ‘ampárame, protégeme’.</w:t>
      </w:r>
    </w:p>
    <w:p w14:paraId="46F207AA" w14:textId="4E1CDD53" w:rsidR="0065690E" w:rsidRPr="00646ECB" w:rsidRDefault="0065690E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D3AA93A" w14:textId="6E85A735" w:rsidR="0065690E" w:rsidRPr="0065690E" w:rsidRDefault="002873DB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841: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839-841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Aquí... Milán!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: Lope alude a las reliquias de los tres Reyes Magos, localizadas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en Milán hasta su traslado a Colonia, llevado a cabo por Federico Barbarroja en el siglo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65690E">
        <w:rPr>
          <w:rFonts w:ascii="GranjonLTStd" w:hAnsi="GranjonLTStd" w:cs="GranjonLTStd"/>
          <w:smallCaps/>
          <w:sz w:val="19"/>
          <w:szCs w:val="19"/>
          <w:lang w:val="es-ES"/>
        </w:rPr>
        <w:t>XII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 xml:space="preserve">. Ignoro hasta qué punto Lope debe algo también aquí al relato del </w:t>
      </w:r>
      <w:r w:rsidR="0065690E" w:rsidRPr="006569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d</w:t>
      </w:r>
      <w:r w:rsidR="0065690E">
        <w:rPr>
          <w:rFonts w:ascii="GranjonLTStd" w:hAnsi="GranjonLTStd" w:cs="GranjonLTStd"/>
          <w:sz w:val="19"/>
          <w:szCs w:val="19"/>
          <w:lang w:val="es-ES"/>
        </w:rPr>
        <w:t xml:space="preserve">e </w:t>
      </w:r>
      <w:r w:rsidR="0065690E" w:rsidRPr="0065690E">
        <w:rPr>
          <w:rFonts w:ascii="GranjonLTStd" w:hAnsi="GranjonLTStd" w:cs="GranjonLTStd"/>
          <w:sz w:val="19"/>
          <w:szCs w:val="19"/>
          <w:lang w:val="es-ES"/>
        </w:rPr>
        <w:t>los jerónimos, que incluye la noticia en el extensísimo capítulo dedicado a la Epifanía</w:t>
      </w:r>
    </w:p>
    <w:p w14:paraId="44638774" w14:textId="21CF66A9" w:rsidR="0065690E" w:rsidRPr="00646ECB" w:rsidRDefault="0065690E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646ECB">
        <w:rPr>
          <w:rFonts w:ascii="GranjonLTStd" w:hAnsi="GranjonLTStd" w:cs="GranjonLTStd"/>
          <w:sz w:val="19"/>
          <w:szCs w:val="19"/>
          <w:lang w:val="es-ES"/>
        </w:rPr>
        <w:t>(f. 33r).</w:t>
      </w:r>
    </w:p>
    <w:p w14:paraId="2CA21B51" w14:textId="61FEB58F" w:rsidR="0065690E" w:rsidRPr="00646ECB" w:rsidRDefault="0065690E" w:rsidP="006569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06CE1A8" w14:textId="7975D63C" w:rsidR="00DB5FCB" w:rsidRDefault="00855863" w:rsidP="00DB5F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@Simpliciano: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855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Simpliciano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: hombre de gran cultura, buen conocedor de las doctrinas neoplatónicas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y amigo de Mario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Victorino (traductor a su vez de Plotino y Porfirio), Simpliciano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bautizó a Ambrosio, de cuya instrucción se había encargado desde que este último llegara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a la silla episcopal de Milán, en el 375. Más tarde ilustraría al propio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Agustín en las tesis de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Plotino, sucediendo finalmente a Ambrosio como arzobispo de la ciudad desde el 397 al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400, fecha de su muerte (Encuentra 2010:378-381). Agustín glosó muy brevemente la figura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de Simpliciano (y el propio papel que este desempeñó en su conversión) en el libro VIII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. Lope pudo conocer el personaje a través de cualquiera de sus fuentes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castellanas, pero le otorgó un lugar harto más significativo en la trama de la comedia, ofreciendo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incluso una cierta inversión de su carácter: en la pieza, Simpliciano aparece adornado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con las virtudes de la humildad y de la inocencia, en una clara acomodación de su persona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al arquetipo del «santo simple», doblemente favorecida por la literalidad de su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nombre y por la querencia lopesca hacia esas figuras santas. Léase, sin ir más lejos,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rústico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del Cielo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(y, desde la perspectiva próxima de la «locura sagrada»,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Los locos por el Cielo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) y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repárese en el personaje de Junípero en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</w:t>
      </w:r>
      <w:r w:rsidR="00171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erafín humano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o en el perfil de Isidro en la trilogía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consagrada a este último por el autor. Y véase, al propósito general de los locos y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simples de Cristo, el clásico estudio de Saward [1980].</w:t>
      </w:r>
    </w:p>
    <w:p w14:paraId="44A89E04" w14:textId="77777777" w:rsidR="00DB5FCB" w:rsidRPr="00DB5FCB" w:rsidRDefault="00DB5FCB" w:rsidP="00DB5F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3882591" w14:textId="75EB3D93" w:rsidR="0065690E" w:rsidRDefault="00855863" w:rsidP="00DB5F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890: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856-890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Dejadme... Teodosio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: el inicio de la escena reproduce con notable fidelidad (y algunos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probables calcos léxicos) el primer intento de entrada de Teodosio en el templo, tal y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como este es narrado en la biografía de san Ambrosio presente en el </w:t>
      </w:r>
      <w:r w:rsidR="00DB5FCB" w:rsidRPr="00DB5F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: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«Y como después de esto viniese el emperador a la ciudad de Milán y quisiese entrar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a la iglesia a orar y oír el oficio divinal, salió a él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Ambrosio a la puerta, y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defendiole</w:t>
      </w:r>
      <w:proofErr w:type="spellEnd"/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que no entrase en la iglesia, y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: “¿Por qué no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conosces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, emperador, la grandeza de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tu atrevimiento, después de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tan gran yerro como has hecho? [...]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Conosce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que eres príncipe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de aquellos que son a ti iguales en la condición de la naturaleza, y que han contigo un criador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y señor. ¿Pues con cuáles ojos podrás acatar al templo de tu señor y suyo, o con cuáles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pies te atreverás a pisar el suelo de su sancta casa? ¿Y en qué manera osarás alzar las manos,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de las cuales destila aún la sangre que fue derramada injustamente? ¿Y con cuál boca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te atreverás a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recebir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el cuerpo y la sangre de aquel que murió por aquellos que tú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heciste</w:t>
      </w:r>
      <w:proofErr w:type="spellEnd"/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matar, como con la saña de tus palabras sea derramada injustamente gran multitud de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sangre humana? Pues vete de aquí, vete, y no te atrevas a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acrescentar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el pecado primero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con otro mayor”. E oyendo estas palabras el emperador, y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obedesciendo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la reprehensión</w:t>
      </w:r>
      <w:r w:rsidR="00DB5FC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varón, comenzó a gemir y llorar, y </w:t>
      </w:r>
      <w:proofErr w:type="spellStart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torn</w:t>
      </w:r>
      <w:r w:rsidR="00B428B5">
        <w:rPr>
          <w:rFonts w:ascii="GranjonLTStd" w:hAnsi="GranjonLTStd" w:cs="GranjonLTStd"/>
          <w:sz w:val="19"/>
          <w:szCs w:val="19"/>
          <w:lang w:val="es-ES"/>
        </w:rPr>
        <w:t>o</w:t>
      </w:r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>se</w:t>
      </w:r>
      <w:proofErr w:type="spellEnd"/>
      <w:r w:rsidR="00DB5FCB" w:rsidRPr="00DB5FCB">
        <w:rPr>
          <w:rFonts w:ascii="GranjonLTStd" w:hAnsi="GranjonLTStd" w:cs="GranjonLTStd"/>
          <w:sz w:val="19"/>
          <w:szCs w:val="19"/>
          <w:lang w:val="es-ES"/>
        </w:rPr>
        <w:t xml:space="preserve"> a su palacio real» (f. 8 v).</w:t>
      </w:r>
    </w:p>
    <w:p w14:paraId="25DB17FA" w14:textId="61338BBD" w:rsidR="00DB5FCB" w:rsidRDefault="00DB5FCB" w:rsidP="00DB5FC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DE144CE" w14:textId="4E7EA0EB" w:rsidR="000F546E" w:rsidRPr="000F546E" w:rsidRDefault="00855863" w:rsidP="000F546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918: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891-918 </w:t>
      </w:r>
      <w:r w:rsidR="000F546E" w:rsidRPr="000F546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¿Al César... Cristo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: la intervención de Rufino y la imposición de la penitencia a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Teodosio aparecen en las fuentes desligadas del primer intento del emperador de acceder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al templo. Tras el mismo, Rufino visitó a Ambrosio para solicitar (sin la vehemencia que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pretende la comedia) el perdón del arzobispo para Teodosio, antes de que este último lo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hiciera en persona, recibiendo de nuevo la prohibición de atravesar los umbrales del templo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sin haber purgado sus culpas. Cfr.: «Como estuviese muchos días muy triste llorando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su pecado,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preguntole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Rufino, príncipe de su caballería, la razón de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tristeza, y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el emperador: “Tú, Rufino, ¿no sientes mis males ni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vees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cómo están abiertas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las iglesias a los pobres y a los mendigos, y yo no tengo lugar de entrar en ellas?”. Y diciendo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estas palabras el emperador,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impedíanle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los sollozos la palabra.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Rufino: “Si a ti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place, yo iré al obispo Ambrosio y le rogaré que te absuelva de esta excomunión”.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el emperador y dijo: “Yo sé que no querrá consentir a tu ruego ni temerá nuestro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poderío, ni traspasará la ley divinal”. Y como Rufino afirmase que él lo inclinaría a lo que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él decía,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el emperador: “Pues ve a él, y yo iré en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pos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de ti”. Y viendo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Ambrosio a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Rufino,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: “El atrevimiento de los perros sigues tú, Rufino, porque como seas hacedor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de tantas muertes y no hayas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alimpiado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la vergüenza de la frente, no temes aún de ladrar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contra la majestad divinal”. Y como Rufino le suplicase por el emperador y le dijese que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venía luego en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pos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de él, encendido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Ambrosio por celo divinal, dijo: “Yo te digo, Rufino,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que yo le defenderé la entrada de la iglesia, y si quisieres mudar el poderío en tiranía,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de buena gana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recebiré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la muerte”. Y como oyese esto Rufino,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tornose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al emperador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lo que le acaeciera con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Ambrosio,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el emperador y d</w:t>
      </w:r>
      <w:r w:rsidR="00AB6DC8">
        <w:rPr>
          <w:rFonts w:ascii="GranjonLTStd" w:hAnsi="GranjonLTStd" w:cs="GranjonLTStd"/>
          <w:sz w:val="19"/>
          <w:szCs w:val="19"/>
          <w:lang w:val="es-ES"/>
        </w:rPr>
        <w:t>i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jo: “Yo quiero ir a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él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recebir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en mi cara las reprehensiones e injurias de sus palabras”. Y como viniese el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emperador a le rogar que le pluguiese absolverlo de la excomunión, salió a él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Ambrosio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a la puerta de la iglesia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defendiole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 xml:space="preserve"> que no entrase en ella, y </w:t>
      </w:r>
      <w:proofErr w:type="spellStart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: “¿Qué penitencia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has mostrado haber hecho después de tan gran crueldad?”. Respondió el emperador y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dijo: “A ti pertenece poner la penitencia y a mí conviene obedecerla”. Y como el emperador</w:t>
      </w:r>
      <w:r w:rsid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546E" w:rsidRPr="000F546E">
        <w:rPr>
          <w:rFonts w:ascii="GranjonLTStd" w:hAnsi="GranjonLTStd" w:cs="GranjonLTStd"/>
          <w:sz w:val="19"/>
          <w:szCs w:val="19"/>
          <w:lang w:val="es-ES"/>
        </w:rPr>
        <w:t>alegase que el rey David cometiera adulterio y homicidio, mas no fuera echado del</w:t>
      </w:r>
    </w:p>
    <w:p w14:paraId="1184BB2A" w14:textId="0B0835F7" w:rsidR="00DB5FCB" w:rsidRDefault="000F546E" w:rsidP="000F546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templo, </w:t>
      </w:r>
      <w:proofErr w:type="spellStart"/>
      <w:r w:rsidRPr="000F546E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0F546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 Ambrosio y dijo: “Si seguiste al que erró, sigue al que se corrigió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gimiendo”. Y oyendo esto el emperador, recibió con alegría a las palabras del varón </w:t>
      </w:r>
      <w:proofErr w:type="spellStart"/>
      <w:r w:rsidRPr="000F546E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proofErr w:type="spellStart"/>
      <w:r w:rsidRPr="000F546E">
        <w:rPr>
          <w:rFonts w:ascii="GranjonLTStd" w:hAnsi="GranjonLTStd" w:cs="GranjonLTStd"/>
          <w:sz w:val="19"/>
          <w:szCs w:val="19"/>
          <w:lang w:val="es-ES"/>
        </w:rPr>
        <w:t>aparejose</w:t>
      </w:r>
      <w:proofErr w:type="spellEnd"/>
      <w:r w:rsidRPr="000F546E">
        <w:rPr>
          <w:rFonts w:ascii="GranjonLTStd" w:hAnsi="GranjonLTStd" w:cs="GranjonLTStd"/>
          <w:sz w:val="19"/>
          <w:szCs w:val="19"/>
          <w:lang w:val="es-ES"/>
        </w:rPr>
        <w:t xml:space="preserve"> a hacer penitencia pública» (</w:t>
      </w:r>
      <w:r w:rsidRPr="000F546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0F546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Sanctorum Renacentista</w:t>
      </w:r>
      <w:r w:rsidRPr="000F546E">
        <w:rPr>
          <w:rFonts w:ascii="GranjonLTStd" w:hAnsi="GranjonLTStd" w:cs="GranjonLTStd"/>
          <w:sz w:val="19"/>
          <w:szCs w:val="19"/>
          <w:lang w:val="es-ES"/>
        </w:rPr>
        <w:t>, f. 8v).</w:t>
      </w:r>
    </w:p>
    <w:p w14:paraId="550B0A57" w14:textId="23987BA2" w:rsidR="000F546E" w:rsidRDefault="000F546E" w:rsidP="000F546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B1BBE8" w14:textId="1D5B0B3B" w:rsidR="00C969DE" w:rsidRPr="00C969DE" w:rsidRDefault="00855863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938: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929-938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Símaco... vea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: la comedia omite cualquier referencia a los avatares de Agustín en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su estancia romana (su enfermedad inicial, sanada por los méritos de Mónica ante Dios, sus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contactos con el círculo maniqueo de la ciudad, la actitud abusiva y desleal de sus estudiantes)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para situarle ya en Milán, enviado por el prefecto Símaco para satisfacer las demandas de un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maestro de Retórica para la ciudad. No parece sino que Lope haya seguido aquí el discurso del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los jerónimos, en el que la noticia de ese traslado a Milán sucedía de modo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inmediato a la del viaje en barco a Roma, prescindiendo también de cualquier alusión a su estancia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en esta ciudad. Y esa misma deuda con el santoral castellano sugiere el término elegido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para aludir al cargo de Símaco en ambas fuentes («adelantado»), diverso al empleado por el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resto de las fuentes castellanas: «Y en aquel tiempo era adelantado en Roma un noble varón,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el cual había nombre Símaco, y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enviáronle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a rogar los ciudadanos de Milán que le pluguiese de</w:t>
      </w:r>
    </w:p>
    <w:p w14:paraId="400C4FFD" w14:textId="2508E778" w:rsidR="00C969DE" w:rsidRDefault="00C969DE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C969DE">
        <w:rPr>
          <w:rFonts w:ascii="GranjonLTStd" w:hAnsi="GranjonLTStd" w:cs="GranjonLTStd"/>
          <w:sz w:val="19"/>
          <w:szCs w:val="19"/>
          <w:lang w:val="es-ES"/>
        </w:rPr>
        <w:t>les enviar un buen maestro que enseñase Retórica en su ciudad» (</w:t>
      </w:r>
      <w:r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Pr="00C969DE">
        <w:rPr>
          <w:rFonts w:ascii="GranjonLTStd" w:hAnsi="GranjonLTStd" w:cs="GranjonLTStd"/>
          <w:sz w:val="19"/>
          <w:szCs w:val="19"/>
          <w:lang w:val="es-ES"/>
        </w:rPr>
        <w:t>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969DE">
        <w:rPr>
          <w:rFonts w:ascii="GranjonLTStd" w:hAnsi="GranjonLTStd" w:cs="GranjonLTStd"/>
          <w:sz w:val="19"/>
          <w:szCs w:val="19"/>
          <w:lang w:val="es-ES"/>
        </w:rPr>
        <w:t xml:space="preserve">f. 296v). El </w:t>
      </w:r>
      <w:r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Pr="00C969DE">
        <w:rPr>
          <w:rFonts w:ascii="GranjonLTStd" w:hAnsi="GranjonLTStd" w:cs="GranjonLTStd"/>
          <w:sz w:val="19"/>
          <w:szCs w:val="19"/>
          <w:lang w:val="es-ES"/>
        </w:rPr>
        <w:t xml:space="preserve">traducía aquí el pasaje correspondiente en la </w:t>
      </w:r>
      <w:r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969DE">
        <w:rPr>
          <w:rFonts w:ascii="GranjonLTStd" w:hAnsi="GranjonLTStd" w:cs="GranjonLTStd"/>
          <w:sz w:val="19"/>
          <w:szCs w:val="19"/>
          <w:lang w:val="es-ES"/>
        </w:rPr>
        <w:t xml:space="preserve">(pp. 843-844), cuyo punto de partida se hallaba, claro está, en las </w:t>
      </w:r>
      <w:r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C969DE">
        <w:rPr>
          <w:rFonts w:ascii="GranjonLTStd" w:hAnsi="GranjonLTStd" w:cs="GranjonLTStd"/>
          <w:sz w:val="19"/>
          <w:szCs w:val="19"/>
          <w:lang w:val="es-ES"/>
        </w:rPr>
        <w:t>(V, 13, 23, p. 70).</w:t>
      </w:r>
    </w:p>
    <w:p w14:paraId="61A4B21F" w14:textId="77777777" w:rsidR="00C969DE" w:rsidRPr="00C969DE" w:rsidRDefault="00C969DE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A6AB4E" w14:textId="43A253FB" w:rsidR="00C969DE" w:rsidRDefault="00855863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929: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929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Símaco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: Quinto Aurelio Símaco, prefecto de Roma entre el 384 y el 385, fue orador famoso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y portaestandarte del paganismo antiguo. La designación de un hombre ajeno al catolicismo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como maestro de Retórica en Milán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lastRenderedPageBreak/>
        <w:t>formaba parte de un complejo juego político, en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defensa, justamente, de los intereses de la facción pagana del senado (Encuentra 2010:285).</w:t>
      </w:r>
    </w:p>
    <w:p w14:paraId="034CFEDA" w14:textId="77777777" w:rsidR="00C969DE" w:rsidRPr="00C969DE" w:rsidRDefault="00C969DE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EFBF47F" w14:textId="217F08A0" w:rsidR="00C969DE" w:rsidRDefault="00855863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996: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939-996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Llegue... Agustino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: las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aludían en su libro V a la buena acogida dispensada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por Ambrosio a Agustín en Milán, al tiempo que ponderaban la fama y las </w:t>
      </w:r>
      <w:r w:rsidR="00C969DE">
        <w:rPr>
          <w:rFonts w:ascii="GranjonLTStd" w:hAnsi="GranjonLTStd" w:cs="GranjonLTStd"/>
          <w:sz w:val="19"/>
          <w:szCs w:val="19"/>
          <w:lang w:val="es-ES"/>
        </w:rPr>
        <w:t>virtu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des del arzobispo. Nada dicen de ese recibimiento las fuentes castellanas, con excepción de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la obra de Román (I, 5, f. 14v), que reproduce el pasaje de las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acuerdo con la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traducción de Toscano.</w:t>
      </w:r>
    </w:p>
    <w:p w14:paraId="11363C33" w14:textId="77777777" w:rsidR="00C969DE" w:rsidRPr="00C969DE" w:rsidRDefault="00C969DE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8C09868" w14:textId="53B2070D" w:rsidR="00C969DE" w:rsidRPr="00646ECB" w:rsidRDefault="00855863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945: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945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Tánger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: la extravagante referencia a Tánger como lugar de nacimiento de Agustín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confirma la deuda de la comedia con el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los jerónimos. Agustín procedía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de Tagaste, en la provincia de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Numidia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(es decir, de la actual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Souk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Ahras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, en Argelia). Así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lo sugieren las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(II, 3, 5) y así fue aceptado por el grueso de la tradición hagiográfica,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con el aval de la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(aunque algunos de sus testimonios desplazaran ese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nacimiento a la harto más célebre —e igualmente importante en los primeros años de la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vida del santo— Cartago): «Augustinus doctor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egregius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prouincia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Africana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ciuitate</w:t>
      </w:r>
      <w:proofErr w:type="spellEnd"/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Tagastensi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ortus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...» (p. 842). Un error de traducción —quizá inducido también por el peso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Tánger en la biografía inicial del protagonista— parece estar detrás de la conversión de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ese «Tagaste» de la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en el «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Tánjer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» del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los jerónimos,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cuya versión manuscrita (la llamada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Compilación A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) reza: «Este noble varón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Agustín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fue de tierra de África de la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cibdat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Tánjer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...». El equívoco se reforzaría en la trayectoria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impresa del santoral castellano (es decir, en el </w:t>
      </w:r>
      <w:r w:rsidR="00C969DE" w:rsidRPr="00C969D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), cuyas sucesivas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ediciones leen allí «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Tánjar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» (variante habitual del topónimo), con la excepción de la última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de esas impresiones (la sevillana de 1580), que restituye el «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Tánjer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» de los antiguos manuscritos: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«El claro doctor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 xml:space="preserve"> Augustín fue de tierra de África, de la ciudad de </w:t>
      </w:r>
      <w:proofErr w:type="spellStart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Tánjer</w:t>
      </w:r>
      <w:proofErr w:type="spellEnd"/>
      <w:r w:rsidR="00C969DE" w:rsidRPr="00C969DE">
        <w:rPr>
          <w:rFonts w:ascii="GranjonLTStd" w:hAnsi="GranjonLTStd" w:cs="GranjonLTStd"/>
          <w:sz w:val="19"/>
          <w:szCs w:val="19"/>
          <w:lang w:val="es-ES"/>
        </w:rPr>
        <w:t>...»</w:t>
      </w:r>
      <w:r w:rsidR="00C969D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9DE" w:rsidRPr="00646ECB">
        <w:rPr>
          <w:rFonts w:ascii="GranjonLTStd" w:hAnsi="GranjonLTStd" w:cs="GranjonLTStd"/>
          <w:sz w:val="19"/>
          <w:szCs w:val="19"/>
          <w:lang w:val="es-ES"/>
        </w:rPr>
        <w:t>(f. 196v).</w:t>
      </w:r>
    </w:p>
    <w:p w14:paraId="73807F7E" w14:textId="23A7F5B2" w:rsidR="00C969DE" w:rsidRPr="00646ECB" w:rsidRDefault="00C969DE" w:rsidP="00C969D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A0768BB" w14:textId="5B8075F2" w:rsidR="00AB0667" w:rsidRDefault="00855863" w:rsidP="00AB066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957: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957 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llegase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, algo más ajustada al sentido del pasaje que la que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traen la 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o 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(«llevase»).</w:t>
      </w:r>
    </w:p>
    <w:p w14:paraId="27B74C9E" w14:textId="77777777" w:rsidR="00AB0667" w:rsidRPr="00AB0667" w:rsidRDefault="00AB0667" w:rsidP="00AB066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89627C" w14:textId="59E9D70B" w:rsidR="00C969DE" w:rsidRDefault="00855863" w:rsidP="00AB066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973</w:t>
      </w:r>
      <w:r w:rsidR="00CA3AA5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972-973 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Aurelio... Agustín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: no parece sino que Lope tenga en mente un excurso de Jerónimo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Román acerca del verdadero nombre del santo, aunque no asuma, desde luego, sus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conclusiones. Cfr.: «Muchos han contendido sobre si </w:t>
      </w:r>
      <w:proofErr w:type="spellStart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 Augustín tuvo dos nombres, y si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el verdadero es Aurelio, y el sobrenombre Augustino; </w:t>
      </w:r>
      <w:proofErr w:type="spellStart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 los que contienden sobre que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primero se dijo Aurelio no traen fundamento verdadero, porque ni en sus obras, ni ningún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autor antiguo lo ha llamado Aurelio [...] La causa de llamarse </w:t>
      </w:r>
      <w:proofErr w:type="spellStart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 Augustín Aurelio</w:t>
      </w:r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 xml:space="preserve">fue porque después de muerto, siendo tan famoso su nombre y letras, quisieron honrarlo </w:t>
      </w:r>
      <w:proofErr w:type="spellStart"/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AB066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ilustrarlo con un nuevo título» (</w:t>
      </w:r>
      <w:r w:rsidR="00AB0667" w:rsidRPr="00AB066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AB0667" w:rsidRPr="00AB0667">
        <w:rPr>
          <w:rFonts w:ascii="GranjonLTStd" w:hAnsi="GranjonLTStd" w:cs="GranjonLTStd"/>
          <w:sz w:val="19"/>
          <w:szCs w:val="19"/>
          <w:lang w:val="es-ES"/>
        </w:rPr>
        <w:t>, I, 1, f. 2r).</w:t>
      </w:r>
    </w:p>
    <w:p w14:paraId="73BD3197" w14:textId="3C246990" w:rsidR="00AB0667" w:rsidRDefault="00AB0667" w:rsidP="00AB066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3B1ABA5" w14:textId="470FEC3E" w:rsidR="00CC0E78" w:rsidRDefault="00855863" w:rsidP="00CC0E7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977: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977 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los dos Atlantes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: Atlante intervino en las luchas entre dioses y gigantes, y fue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condenado por Zeus a sostener sobre sus hombros la bóveda o columna del cielo. Fue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Perseo quien lo transformó en una roca. En este sentido, «Heródoto es el primero en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referirse a Atalante como a una montaña emplazada en África septentrional» (Grimal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2007:61). Pero como recordaba Bernardo Aldrete: «</w:t>
      </w:r>
      <w:proofErr w:type="spellStart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Tolemeo</w:t>
      </w:r>
      <w:proofErr w:type="spellEnd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 pone dos (montes)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Atlantes [...] El primero es en las sierras de </w:t>
      </w:r>
      <w:proofErr w:type="spellStart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Errif</w:t>
      </w:r>
      <w:proofErr w:type="spellEnd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 sobre el estrecho, el otro es el fabuloso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y tan celebrado, al cual llaman </w:t>
      </w:r>
      <w:proofErr w:type="spellStart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Marmoli</w:t>
      </w:r>
      <w:proofErr w:type="spellEnd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» (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Varias Antigüedades de España, África y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otras provincias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, p. 544). Y cfr.: «Esta señal pidamos contra el Moro, / señor indigno de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los dos Atlantes» (Lope de Vega, 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Jerusalén conquistada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, ed. J. de Entrambasaguas, I,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p. 139).</w:t>
      </w:r>
    </w:p>
    <w:p w14:paraId="44F36622" w14:textId="77777777" w:rsidR="00CC0E78" w:rsidRPr="00CC0E78" w:rsidRDefault="00CC0E78" w:rsidP="00CC0E7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BF28EF4" w14:textId="324DA491" w:rsidR="00AB0667" w:rsidRDefault="00855863" w:rsidP="00CC0E7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983: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982-983 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Cuando... imagen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: es asunto tratado también por Lope en 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: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«Vio el retrato de </w:t>
      </w:r>
      <w:proofErr w:type="spellStart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Evágoras</w:t>
      </w:r>
      <w:proofErr w:type="spellEnd"/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 xml:space="preserve"> [...] y al gran Platón [...] A este consagró un altar Aristóteles,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su discípulo, con unos versos que decían: “Este es aquel a quien todos los hombres de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bien deben imitar y loar”. Crinito refiere los versos» (III, ed. J. B. Avalle-Arce, pp. 330-331). González-Barrera, en su edición de la obra [2016:469-470], reproduce y traduce la</w:t>
      </w:r>
      <w:r w:rsidR="00CC0E7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referencia de Pietro Crinito (</w:t>
      </w:r>
      <w:r w:rsidR="00CC0E78" w:rsidRPr="00CC0E7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honesta disciplina</w:t>
      </w:r>
      <w:r w:rsidR="00CC0E78" w:rsidRPr="00CC0E78">
        <w:rPr>
          <w:rFonts w:ascii="GranjonLTStd" w:hAnsi="GranjonLTStd" w:cs="GranjonLTStd"/>
          <w:sz w:val="19"/>
          <w:szCs w:val="19"/>
          <w:lang w:val="es-ES"/>
        </w:rPr>
        <w:t>, XXIV, 1).</w:t>
      </w:r>
    </w:p>
    <w:p w14:paraId="75E8F4CE" w14:textId="05047841" w:rsidR="00CC0E78" w:rsidRDefault="00CC0E78" w:rsidP="00CC0E7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750D86" w14:textId="68FFD7B4" w:rsidR="00847E09" w:rsidRPr="00847E09" w:rsidRDefault="00855863" w:rsidP="00847E0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996: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 xml:space="preserve">995-996 </w:t>
      </w:r>
      <w:r w:rsidR="00847E09"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Más... Agustino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: la comedia sugiere dos encuentros entre Agustín y Ambrosio en</w:t>
      </w:r>
      <w:r w:rsidR="00847E0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casa de este último. El primero de ellos es el propiciado por la presente invitación (vv. 1027-1038). El segundo, ya en el siguiente acto (vv. 1435</w:t>
      </w:r>
      <w:r w:rsidR="00847E09"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-1516), se produce en respuesta a los</w:t>
      </w:r>
      <w:r w:rsidR="00847E0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airados deseos de Agustín de sostener una disputa dialéctica con el arzobispo, y se erige en</w:t>
      </w:r>
      <w:r w:rsidR="00847E0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escenario de su claudicación final ante las verdades del discurso cristiano. Pero ni esa actitud</w:t>
      </w:r>
    </w:p>
    <w:p w14:paraId="228BC5E3" w14:textId="00AEF043" w:rsidR="00847E09" w:rsidRDefault="00847E09" w:rsidP="00847E0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847E09">
        <w:rPr>
          <w:rFonts w:ascii="GranjonLTStd" w:hAnsi="GranjonLTStd" w:cs="GranjonLTStd"/>
          <w:sz w:val="19"/>
          <w:szCs w:val="19"/>
          <w:lang w:val="es-ES"/>
        </w:rPr>
        <w:t xml:space="preserve">polemista ni los dos encuentros privados se ajustan a la letra de las </w:t>
      </w:r>
      <w:r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. En su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libro quinto, la obra apuntaba el interés inicial del protagonista por tantear la belleza formal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del discurso público del arzobispo, actitud que, sin embargo, favorecería una lenta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impregnación de sus principios espirituales (V, 13, 23 a V, 14, 24; cfr. más abajo la nota a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 xml:space="preserve">vv. 1422-1516). Más tarde, las </w:t>
      </w:r>
      <w:r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refieren ya los anhelos de Agustín por conversar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a solas con Ambrosio, pero también la imposibilidad de cumplir ese deseo, debido a las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ocupaciones de este último. De hecho, el único apunte acerca de las visitas (colectivas) a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casa del arzobispo se demora en la pintura de un Ambrosio silencioso y absorto en la lectura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(VI, 3, 3-4, pp. 75-76). Lope, en definitiva, ha inventado esas dos conversaciones privadas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entre Ambrosio y Agustín, atribuyendo a este último una voluntad polemista ajena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 xml:space="preserve">también a las </w:t>
      </w:r>
      <w:r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lastRenderedPageBreak/>
        <w:t>(aunque quizá inferida de la lectura de un pasaje de la obra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47E09">
        <w:rPr>
          <w:rFonts w:ascii="GranjonLTStd" w:hAnsi="GranjonLTStd" w:cs="GranjonLTStd"/>
          <w:sz w:val="19"/>
          <w:szCs w:val="19"/>
          <w:lang w:val="es-ES"/>
        </w:rPr>
        <w:t>Jerónimo Román; cfr. más abajo la nota a los vv. 1088-1139).</w:t>
      </w:r>
    </w:p>
    <w:p w14:paraId="5243E473" w14:textId="77777777" w:rsidR="00847E09" w:rsidRPr="00847E09" w:rsidRDefault="00847E09" w:rsidP="0085586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785FB01" w14:textId="714A4CBB" w:rsidR="00CC0E78" w:rsidRDefault="00855863" w:rsidP="0085586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1002: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 xml:space="preserve">1002 </w:t>
      </w:r>
      <w:r w:rsidR="00847E09" w:rsidRPr="00847E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libro... Roma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: no parece que Lope esté pensando aquí en una obra concreta, ni</w:t>
      </w:r>
      <w:r w:rsidR="00847E0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hay referencia en las fuentes a libro alguno escrito por Agustín en su estancia en Roma, en</w:t>
      </w:r>
      <w:r w:rsidR="00847E0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47E09" w:rsidRPr="00847E09">
        <w:rPr>
          <w:rFonts w:ascii="GranjonLTStd" w:hAnsi="GranjonLTStd" w:cs="GranjonLTStd"/>
          <w:sz w:val="19"/>
          <w:szCs w:val="19"/>
          <w:lang w:val="es-ES"/>
        </w:rPr>
        <w:t>el año 383.</w:t>
      </w:r>
    </w:p>
    <w:p w14:paraId="5C42F5CE" w14:textId="0FDCBBDA" w:rsidR="00847E09" w:rsidRDefault="00847E09" w:rsidP="0085586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3B69235" w14:textId="6C3EB5DD" w:rsidR="00A04686" w:rsidRDefault="00855863" w:rsidP="0085586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1028: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1028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¿estará... casa?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: acepto la lección de la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, que no carece de sentido, aunque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es cierto que la propuesta por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(«¿cuál es de Ambrosio la casa?») se ajusta bastante más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a la respuesta de Simpliciano (vv. 1029-1034).</w:t>
      </w:r>
    </w:p>
    <w:p w14:paraId="76E3EEE9" w14:textId="77777777" w:rsidR="00A04686" w:rsidRPr="00A04686" w:rsidRDefault="00A04686" w:rsidP="00A0468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6A3AB56" w14:textId="27C66F55" w:rsidR="00A04686" w:rsidRDefault="00855863" w:rsidP="00A0468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@Agustín: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1035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-1035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A04686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>A</w:t>
      </w:r>
      <w:r w:rsidR="00A04686" w:rsidRPr="00A04686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gustino...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Agustín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: tanto el texto de la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(y, a su zaga,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)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como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atribuyen la despedida («Quedad con Dios») a Alipio, a quien suponen saliendo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de escena a continuación. Pero Alipio había partido ya junto a Deodato al encuentro de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Mónica (cfr. vv. 1122-1125). Lógicamente, la despedida corresponde a Agustín, tras haber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formulado la pregunta sobre la ubicación de la residencia arzobispal a Simpliciano, quien,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en efecto, queda a partir de ese momento solo en escena. Así figura, con acierto, en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5E703A97" w14:textId="77777777" w:rsidR="00A04686" w:rsidRPr="00A04686" w:rsidRDefault="00A04686" w:rsidP="00A0468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21F4FC5" w14:textId="49A470B5" w:rsidR="00847E09" w:rsidRPr="00646ECB" w:rsidRDefault="00855863" w:rsidP="00A0468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1041: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1039-1041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fama... sinos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: desde la perspectiva geocéntrica, el sol discurre diariamente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alrededor de la tierra «por sus dorados paralelos», y a su vez describe una órbita anual o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eclíptica atravesando los signos zodiacales («los tornos de los doce sinos»). Cfr.: «El sol por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sus dorados paralelos / comenzaba el camino de los cielos [...] / cuya eclíptica de oro no sabía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/ el nombre de los signos que tenía» (</w:t>
      </w:r>
      <w:r w:rsidR="00AB6DC8">
        <w:rPr>
          <w:rFonts w:ascii="GranjonLTStd" w:hAnsi="GranjonLTStd" w:cs="GranjonLTStd"/>
          <w:sz w:val="19"/>
          <w:szCs w:val="19"/>
          <w:lang w:val="es-ES"/>
        </w:rPr>
        <w:t xml:space="preserve">Lope de Vega,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«El Siglo de Oro. Silva moral», en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vega del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Parnaso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, I, ed. F. B. Pedraza y P. Conde Parrado, pp. 94-95). Y véase la esclarecedora nota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de P. Conde Parrado y C. Gutiérrez al pasaje. Para la Fama como viajera, «veloz de pies y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ligeras alas» («</w:t>
      </w:r>
      <w:proofErr w:type="spellStart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pedibus</w:t>
      </w:r>
      <w:proofErr w:type="spellEnd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celerem</w:t>
      </w:r>
      <w:proofErr w:type="spellEnd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pernicibus</w:t>
      </w:r>
      <w:proofErr w:type="spellEnd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alis</w:t>
      </w:r>
      <w:proofErr w:type="spellEnd"/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 xml:space="preserve">»), véase Virgilio, </w:t>
      </w:r>
      <w:r w:rsidR="00A04686" w:rsidRPr="00A0468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="00A04686" w:rsidRPr="00A04686">
        <w:rPr>
          <w:rFonts w:ascii="GranjonLTStd" w:hAnsi="GranjonLTStd" w:cs="GranjonLTStd"/>
          <w:sz w:val="19"/>
          <w:szCs w:val="19"/>
          <w:lang w:val="es-ES"/>
        </w:rPr>
        <w:t>, IV, 173-188 (ed.</w:t>
      </w:r>
      <w:r w:rsidR="00A0468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04686" w:rsidRPr="00646ECB">
        <w:rPr>
          <w:rFonts w:ascii="GranjonLTStd" w:hAnsi="GranjonLTStd" w:cs="GranjonLTStd"/>
          <w:sz w:val="19"/>
          <w:szCs w:val="19"/>
          <w:lang w:val="es-ES"/>
        </w:rPr>
        <w:t xml:space="preserve">J. Perret, pp. 116-117; trad. </w:t>
      </w:r>
      <w:proofErr w:type="spellStart"/>
      <w:r w:rsidR="00A04686" w:rsidRPr="00646ECB">
        <w:rPr>
          <w:rFonts w:ascii="GranjonLTStd" w:hAnsi="GranjonLTStd" w:cs="GranjonLTStd"/>
          <w:sz w:val="19"/>
          <w:szCs w:val="19"/>
          <w:lang w:val="es-ES"/>
        </w:rPr>
        <w:t>Fontán</w:t>
      </w:r>
      <w:proofErr w:type="spellEnd"/>
      <w:r w:rsidR="00A04686" w:rsidRPr="00646ECB">
        <w:rPr>
          <w:rFonts w:ascii="GranjonLTStd" w:hAnsi="GranjonLTStd" w:cs="GranjonLTStd"/>
          <w:sz w:val="19"/>
          <w:szCs w:val="19"/>
          <w:lang w:val="es-ES"/>
        </w:rPr>
        <w:t xml:space="preserve"> Barreiro, pp. 103-104).</w:t>
      </w:r>
    </w:p>
    <w:p w14:paraId="58452037" w14:textId="6EF1BF29" w:rsidR="00A04686" w:rsidRPr="00646ECB" w:rsidRDefault="00A04686" w:rsidP="00A0468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28DC96" w14:textId="55F267C1" w:rsidR="002A1140" w:rsidRDefault="00855863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1047: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1045-1047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¡Oh, </w:t>
      </w:r>
      <w:proofErr w:type="spellStart"/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plega</w:t>
      </w:r>
      <w:proofErr w:type="spellEnd"/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sale!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: las tesis de Arrio (256-336) tuvieron un notable arraigo en la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parte oriental del imperio y ocasionaron numerosas polémicas a lo largo del siglo </w:t>
      </w:r>
      <w:r w:rsidR="0004298D" w:rsidRPr="002A1140">
        <w:rPr>
          <w:rFonts w:ascii="GranjonLTStd" w:hAnsi="GranjonLTStd" w:cs="GranjonLTStd"/>
          <w:smallCaps/>
          <w:sz w:val="19"/>
          <w:szCs w:val="19"/>
          <w:lang w:val="es-ES"/>
        </w:rPr>
        <w:t>IV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, antes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y después de ser oficialmente condenadas en el primer concilio de Constantinopla, en el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año 381. Ambrosio desempeñó un papel activo en la condena de esas doctrinas y en la resistencia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ante los intentos de sus partidarios de valerse de sus influencias políticas. El episodio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más significativo, a este último respecto, fue el encierro de Ambrosio con sus seguidores en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la basílica Porciana, en el 386, recordado en las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(IX, 7, 15, pp. 141-142). Al respecto,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véase la nota de A. Encuentra [2010:439-440]. Y añádase Palazzo [2000:153-154].</w:t>
      </w:r>
    </w:p>
    <w:p w14:paraId="4D167071" w14:textId="77777777" w:rsidR="002A1140" w:rsidRPr="002A1140" w:rsidRDefault="002A1140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99AA017" w14:textId="69155AF9" w:rsidR="002A1140" w:rsidRDefault="00855863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1053: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1053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ti mismo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: acepto la enmienda de Menéndez Pelayo sobre la letra de la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para salvaguardar la concordancia, aunque la lección de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es, en este caso, igualmente</w:t>
      </w:r>
      <w:r w:rsid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correcta, y podría reflejar la redacción auténtica del pasaje.</w:t>
      </w:r>
    </w:p>
    <w:p w14:paraId="42C3EF0D" w14:textId="77777777" w:rsidR="002A1140" w:rsidRPr="002A1140" w:rsidRDefault="002A1140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174E36" w14:textId="2A99D5FC" w:rsidR="002A1140" w:rsidRDefault="00855863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1078: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1058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-1078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Una voz... mía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: la visión de Simpliciano no tiene sustento en las fuentes,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pero sitúa en escena un motivo iconográfico (el de los Cuatro Doctores de la Iglesia) bien conocido en la época, y representado con frecuencia en los púlpitos. Al respecto, </w:t>
      </w:r>
      <w:proofErr w:type="spellStart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 [2000-2002: II, 3, p. 70]. Lope ubica en el conjunto a Jerónimo (¿347?-420) y a Ambrosio (339/340-397), ambos vivos en aquel momento, reservando un espacio para Agustín y para el más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tardío Gregorio (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. 540-604). En este sentido, la redacción definitiva de la comedia corregía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la propuesta, algo más equívoca desde el punto de vista histórico, de la versión primitiva,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trasladada por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. Allí, Simpliciano contemplaba ya a Gregorio junto a Jerónimo y Ambrosio,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esperando la futura llegada de Agustín. Al propósito general de la función de ese tipo de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presencias iconográficas en la comedia de santos lopesca, véase Fernández Rodríguez [2015].</w:t>
      </w:r>
    </w:p>
    <w:p w14:paraId="090FBB4C" w14:textId="77777777" w:rsidR="002A1140" w:rsidRPr="002A1140" w:rsidRDefault="002A1140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1DDDFEB" w14:textId="527A35AA" w:rsidR="002A1140" w:rsidRDefault="006C2B4F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1061: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1061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vuestros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: no puede descartarse que sea auténtica la lección de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(«vuestras»), pues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el adjetivo podría referirse a las «columnas» del verso anterior (con el sentido de ‘propias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de Vos’).</w:t>
      </w:r>
    </w:p>
    <w:p w14:paraId="44CEF392" w14:textId="77777777" w:rsidR="002A1140" w:rsidRPr="002A1140" w:rsidRDefault="002A1140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BD2A93" w14:textId="430B2834" w:rsidR="002A1140" w:rsidRDefault="006C2B4F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1063: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1062-1063 </w:t>
      </w:r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cardenal... Jerónimo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: como aclara </w:t>
      </w:r>
      <w:proofErr w:type="spellStart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 [2000-2002:II, 4:144], san Jerónimo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«nunca fue cardenal, simplemente ejerció funciones de secretario del papa Dámaso. El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capelo cardenalicio se le concedió como atributo a partir del siglo </w:t>
      </w:r>
      <w:r w:rsidR="0004298D" w:rsidRPr="0004298D">
        <w:rPr>
          <w:rFonts w:ascii="GranjonLTStd" w:hAnsi="GranjonLTStd" w:cs="GranjonLTStd"/>
          <w:smallCaps/>
          <w:sz w:val="19"/>
          <w:szCs w:val="19"/>
          <w:lang w:val="es-ES"/>
        </w:rPr>
        <w:t>XIV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, después de la publicación</w:t>
      </w:r>
      <w:r w:rsidR="002A114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proofErr w:type="spellStart"/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Hieronymianus</w:t>
      </w:r>
      <w:proofErr w:type="spellEnd"/>
      <w:r w:rsidR="002A1140" w:rsidRPr="002A114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 xml:space="preserve">por Giovanni </w:t>
      </w:r>
      <w:proofErr w:type="spellStart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d’Andrea</w:t>
      </w:r>
      <w:proofErr w:type="spellEnd"/>
      <w:r w:rsidR="002A1140" w:rsidRPr="002A1140">
        <w:rPr>
          <w:rFonts w:ascii="GranjonLTStd" w:hAnsi="GranjonLTStd" w:cs="GranjonLTStd"/>
          <w:sz w:val="19"/>
          <w:szCs w:val="19"/>
          <w:lang w:val="es-ES"/>
        </w:rPr>
        <w:t>».</w:t>
      </w:r>
    </w:p>
    <w:p w14:paraId="4DC0B78F" w14:textId="754EBD17" w:rsidR="002A1140" w:rsidRDefault="002A1140" w:rsidP="002A114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382D5C4" w14:textId="4DBEF519" w:rsidR="00983A5A" w:rsidRDefault="008A3856" w:rsidP="006E69F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1074: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1074 </w:t>
      </w:r>
      <w:r w:rsidR="00983A5A" w:rsidRPr="00983A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Buenaventura... Aquino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: la iconografía religiosa representa juntos a san Buenaventura</w:t>
      </w:r>
      <w:r w:rsidR="00983A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(¿1217?-1274) y santo Tomás (1224/1225-1274) con motivo de la visita de este último a</w:t>
      </w:r>
      <w:r w:rsidR="00983A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aquel. Véase </w:t>
      </w:r>
      <w:proofErr w:type="spellStart"/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 [2000-2002: II, 3, p. 252].</w:t>
      </w:r>
    </w:p>
    <w:p w14:paraId="0F97774C" w14:textId="77777777" w:rsidR="00983A5A" w:rsidRPr="00983A5A" w:rsidRDefault="00983A5A" w:rsidP="00983A5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0FDD35E" w14:textId="6EB65326" w:rsidR="00983A5A" w:rsidRDefault="006E69FA" w:rsidP="00983A5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1077: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1077 </w:t>
      </w:r>
      <w:r w:rsidR="00983A5A" w:rsidRPr="00983A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mármol... Paro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: El mármol de Paros es citado ya en el </w:t>
      </w:r>
      <w:r w:rsidR="00983A5A" w:rsidRPr="00983A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Libro de Ester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(I,6). «Pórfido»</w:t>
      </w:r>
      <w:r w:rsidR="00983A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es «una especie de mármol rojo escuro, propiamente purpúreo» (</w:t>
      </w:r>
      <w:r w:rsidR="00983A5A" w:rsidRPr="00983A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Covarrubias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19818AE6" w14:textId="77777777" w:rsidR="00983A5A" w:rsidRPr="00983A5A" w:rsidRDefault="00983A5A" w:rsidP="00983A5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8B91AE2" w14:textId="60E39507" w:rsidR="002A1140" w:rsidRDefault="006E69FA" w:rsidP="00983A5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1087: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 xml:space="preserve">1087 </w:t>
      </w:r>
      <w:r w:rsidR="00983A5A" w:rsidRPr="00983A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español Teodosio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: Teodosio era natural de Cauca (la actual Coca, en la provincia de</w:t>
      </w:r>
      <w:r w:rsidR="00983A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Segovia) o quizá de Itálica o sus alrededores. Una revisión del asunto en A. M. Canto</w:t>
      </w:r>
      <w:r w:rsidR="00983A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83A5A" w:rsidRPr="00983A5A">
        <w:rPr>
          <w:rFonts w:ascii="GranjonLTStd" w:hAnsi="GranjonLTStd" w:cs="GranjonLTStd"/>
          <w:sz w:val="19"/>
          <w:szCs w:val="19"/>
          <w:lang w:val="es-ES"/>
        </w:rPr>
        <w:t>[2006], quien se inclina por la segunda posibilidad.</w:t>
      </w:r>
    </w:p>
    <w:p w14:paraId="41769225" w14:textId="7CD171F9" w:rsidR="00983A5A" w:rsidRDefault="00983A5A" w:rsidP="00983A5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A0E6A2D" w14:textId="5B935C3F" w:rsidR="00983A5A" w:rsidRDefault="006E69FA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1139: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1088-1139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en balde... vea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: Lope ha eliminado en la versión definitiva de la comedia el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largo debate teológico en torno a la Encarnación entre Agustín y Simpliciano que abría la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segunda jornada en la primera redacción del drama. Con esa omisión, queda un tanto diluido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el papel esencial que en la transformación del protagonista asignan a Simpliciano las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fuentes hagiográficas. Estas últimas aluden a una conversación espiritual entre ambos,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que, sin embargo, habría tenido lugar en un momento mucho más tardío, ya próximo al de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la conversión definitiva y posterior en cualquier caso al reencuentro de Agustín con Mónica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y a sus charlas con Ambrosio, que Lope ha desplazado a las escenas siguientes (vv. 1187-1237 y 1422-1516). En esa conversación, por lo demás, el religioso no expuso a Agustín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ningún asunto teológico, sino que refirió a este último con detalle la famosa conversión y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bautismo de Mario Victorino, rétor y filósofo, a quien el propio Simpliciano había tratado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en Roma. El extenso pasaje, correspondiente al libro VIII de las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(1, 1 a 4, 9,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pp. 113-119), fue reproducido parcialmente por Jerónimo Román, quien glosaba previamente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las circunstancias de ese encuentro entre Agustín y Simpliciano. Cfr.: «Entre los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claros varones que en aquel tiempo vivían en la Iglesia, ansí por letras y santidad, era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Simpliciano monje, el cual hacía vida religiosísima y solitaria, acerca de la ciudad de Milán.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Era estimado y tenido en gran precio, porque desde mozo había dejado las escuelas y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corte romana, y se había recogido a la soledad, y en ella había vivido y vivió gran tiempo,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hasta que vino a ser obispo de la misma ciudad, por muerte de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 Ambrosio, como se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dirá en su lugar. Pues como la fama suya fuese grande y en la opinión de todos fuese tenido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por varón de gran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perfectión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, Augustino, teniendo ya entero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conoscimiento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 de cómo su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alma andaba enferma, determinó, deseoso de sanar y ser alumbrado, ir a él, porque todo lo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que se decía de Simpliciano era verdad. Y, llegando al monasterio, luego comenzó a contarle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las vueltas y rodeos de sus errores» (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, I, 7, f. 17r). Mucho más escueta era la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redacción del episodio en el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Renacentista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(f. 197r) y en la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de Orozco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(f. 4v).</w:t>
      </w:r>
    </w:p>
    <w:p w14:paraId="3871B9B1" w14:textId="7DED9ECD" w:rsidR="00E54AC4" w:rsidRDefault="00E54AC4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C06A102" w14:textId="6E508526" w:rsidR="00E54AC4" w:rsidRDefault="006E69FA" w:rsidP="006E69F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1099: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1095-1099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Oye... a ti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: como ya se ha indicado, Lope aproxima la figura de Simpliciano en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la comedia al arquetipo del bobo o simple de Cristo, contradiciendo las noticias que sobre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su persona ofrecen las fuentes hagiográficas.</w:t>
      </w:r>
    </w:p>
    <w:p w14:paraId="114E0FB7" w14:textId="77777777" w:rsidR="00E54AC4" w:rsidRPr="00E54AC4" w:rsidRDefault="00E54AC4" w:rsidP="00E54AC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3A56F2C" w14:textId="6A97B003" w:rsidR="00E54AC4" w:rsidRDefault="006E69FA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1107: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1100-1107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quiero... creas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: la segunda versión de la comedia convierte en estos ocho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versos lo que en la primera redacción constituía un extenso diálogo entre Agustín y Simpliciano,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en el que este resolvía las dudas y reparos de aquel en torno al tema de la Encarnación.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Lope había tejido esa lección, de tono escolástico, con argumentos seleccionados (pero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vertidos con una literalidad, por momentos, absoluta) de tres capítulos contiguos del </w:t>
      </w:r>
      <w:proofErr w:type="spellStart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totius</w:t>
      </w:r>
      <w:proofErr w:type="spellEnd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theologicae</w:t>
      </w:r>
      <w:proofErr w:type="spellEnd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veritatis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, de Hugo Ripelin de Estrasburgo (IV, 6-8): «De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rationibus</w:t>
      </w:r>
      <w:proofErr w:type="spellEnd"/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incarnationis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», «De modo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incarnationis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» y «De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unione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 et natura carne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assumpta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». Al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propósito general del influjo de este manual teológico en la comedia, véase nuestro prólogo.</w:t>
      </w:r>
    </w:p>
    <w:p w14:paraId="22C640CF" w14:textId="77777777" w:rsidR="00E54AC4" w:rsidRPr="00E54AC4" w:rsidRDefault="00E54AC4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BBB3BBC" w14:textId="61DA140B" w:rsidR="00E54AC4" w:rsidRDefault="0005023B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1126: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1115-1126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Aurelio... ingenio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: Lope se limita aquí a versificar, con una fidelidad sorprendente,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un pasaje de la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de Jerónimo Román: «Y esta fue la causa que </w:t>
      </w:r>
      <w:proofErr w:type="spellStart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 Ambrosio, obispo de Milán, mandó que en las rogaciones o ledanía se añadiese y cantase en la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iglesia por todos los fieles “de la lógica de Augustino líbranos, Señor”. Porque era tan continuo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en el argüir contra los dialécticos y disputar con ellos, que muchas veces vio que no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probaban lo que creían con tantos fundamentos cuales el ingenio suyo deseaba, como él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 xml:space="preserve">mismo lo confiesa en el libro </w:t>
      </w:r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duabus</w:t>
      </w:r>
      <w:proofErr w:type="spellEnd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54AC4" w:rsidRPr="00E54AC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animabus</w:t>
      </w:r>
      <w:proofErr w:type="spellEnd"/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» (I, 2, f. 4v). Y cfr., en la misma obra, I,</w:t>
      </w:r>
      <w:r w:rsidR="00E54AC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54AC4" w:rsidRPr="00E54AC4">
        <w:rPr>
          <w:rFonts w:ascii="GranjonLTStd" w:hAnsi="GranjonLTStd" w:cs="GranjonLTStd"/>
          <w:sz w:val="19"/>
          <w:szCs w:val="19"/>
          <w:lang w:val="es-ES"/>
        </w:rPr>
        <w:t>11, 26v (y, de modo más difuso, I, 10, 24v).</w:t>
      </w:r>
    </w:p>
    <w:p w14:paraId="242B1D52" w14:textId="25108B83" w:rsidR="00E54AC4" w:rsidRDefault="00E54AC4" w:rsidP="00E54AC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6C4E753" w14:textId="4FC18A78" w:rsidR="00E54AC4" w:rsidRDefault="0005023B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1130: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1127-1130 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 Dios... suelo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: la voz «querub», según la variante ortográfica de 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, o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«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cherub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», como prefieren 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y propone el 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Diccionario de Autoridades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, define, según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este último, un «espíritu angélico de la suprema jerarquía de los nueve coros de los ángeles», y puede interpretarse como «maestro o plenitud de ciencia», debido al «don de ciencia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de que especialmente están dotados los que son de la clase de ella». Pero en el pasaje la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voz, singularizada, se asocia a la figura de Lucifer o Luzbel, el ángel caído, como sucede en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otras piezas de Lope: «Aquí cayó Lucifer, / como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Esaías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refiere / [...] Métese en estas estatuas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/ y por los casos presentes / los futuros conjetura, / y con este ardid os vence, / fuera de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que él es muy sabio, / que Ezequiel así lo siente / cuando le llama querub, / que ciencia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grande contiene» (</w:t>
      </w:r>
      <w:r w:rsidR="00723975" w:rsidRPr="007239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Nuevo Mundo descubierto por Cristóbal Colón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, ed. J.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Lemartinel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y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Ch.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Minguet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, p. 40). Y cfr., en efecto, el relato de Ez 28, 14-19: «Hice de ti un querubín /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protector, centelleante; / estabas en el monte santo de Dios / [...] te llenaste de violencia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y pecaste, / y yo te degradé del monte de Dios» («Tu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cherub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extentus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protegens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; / Et</w:t>
      </w:r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posui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te in monte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Dei / [...] Repleta sunt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interiora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tua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iniquitate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peccasti</w:t>
      </w:r>
      <w:proofErr w:type="spellEnd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 xml:space="preserve">; / Et </w:t>
      </w:r>
      <w:proofErr w:type="spellStart"/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eieci</w:t>
      </w:r>
      <w:proofErr w:type="spellEnd"/>
      <w:r w:rsidR="007239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3975" w:rsidRPr="00723975">
        <w:rPr>
          <w:rFonts w:ascii="GranjonLTStd" w:hAnsi="GranjonLTStd" w:cs="GranjonLTStd"/>
          <w:sz w:val="19"/>
          <w:szCs w:val="19"/>
          <w:lang w:val="es-ES"/>
        </w:rPr>
        <w:t>te de monte Dei»).</w:t>
      </w:r>
    </w:p>
    <w:p w14:paraId="135CE2D7" w14:textId="6D770DAC" w:rsidR="00723975" w:rsidRDefault="00723975" w:rsidP="0072397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1B6764" w14:textId="55D089AB" w:rsidR="0069609E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1131: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1131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Pablo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la caída de Pablo en el camino de Damasco, tras la aparición de una luz cegadora,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la audición milagrosa de la voz de Jesús, y su posterior conversión y bautismo, son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asuntos narrados en los Hechos de los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lastRenderedPageBreak/>
        <w:t>Apóstoles 9, 1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19. El paralelismo de su conversión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con la de san Agustín fue ponderado por Román (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, I, 11,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. 26r-v).</w:t>
      </w:r>
    </w:p>
    <w:p w14:paraId="6BF35A96" w14:textId="77777777" w:rsidR="0069609E" w:rsidRPr="0069609E" w:rsidRDefault="0069609E" w:rsidP="0069609E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7C133B64" w14:textId="41B3FE08" w:rsidR="0069609E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1153: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1140-1153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¿Qué aguardas... resquicio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el soneto preludia el tono de los versos puestos en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boca de Agustín antes de su definitiva conversión, que recrean, a su vez, un conocido pasaje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y constituyen el asunto de algún otro poema lopesco. Cfr. más abajo la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nota a los vv. 1540-1597.</w:t>
      </w:r>
    </w:p>
    <w:p w14:paraId="128F7E9C" w14:textId="77777777" w:rsidR="0069609E" w:rsidRP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DA60E5" w14:textId="3E60AC48" w:rsidR="0069609E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1148: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1148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esfuerza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‘anima, alienta’.</w:t>
      </w:r>
    </w:p>
    <w:p w14:paraId="571509A2" w14:textId="77777777" w:rsidR="0069609E" w:rsidRP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5468D6" w14:textId="17D463B9" w:rsidR="00723975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1150: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1150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 tuerza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‘le disuada’. Torcer «metafóricamente vale también mudar o trocar el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dictamen, o parecer de alguno, persuadiéndole con eficacia el contrario» (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5C71D868" w14:textId="1687F5A2" w:rsid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BB3399B" w14:textId="2A8F29F3" w:rsidR="0069609E" w:rsidRPr="0069609E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1186: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1154-1186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Ven... melancolía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las palabras de Agustín a Alipio recrean de nuevo el motivo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de la santa ignorancia, asociada en la comedia a la figura de Simpliciano, aunque el pasaje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en su conjunto contiene ecos muy evidentes de la escena protagonizada por los dos primeros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personajes previa a la revelación en el jardín, según el relato de las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(VIII, 8,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19, p. 125)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Nótense allí, ante todo, las referencias al aspecto turbado del protagonista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(vv. 1164-1165) y la literalidad de la referencia al «robo del cielo» por parte de los simples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(vv. 1168-1169). El pasaje figura en la obra de Román: «Aquí verás, Señor, la gran contienda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de mi casa interior, la cual yo fuertemente había. Movido con mi alma en la cámara de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mi corazón y turbado en el rostro y en el alma,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fuime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 para Alipio y di voces, exclamando: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“¿Qué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padescemos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? ¿Qué es esto que has oído?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Levántanse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 los indoctos y roban el cielo, y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nosotros con nuestras doctrinas vanas mira cómo andamos zapuzando en la carne y en la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sangre” [...] Porque ya yo no hablaba como solía, porque más hablaban las mejillas, frente,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ojos, color y el modo de la voz, que la palabra que yo pronunciaba» (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, I, 9, f. 21r).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Pero también es posible que Lope siguiera el discurso del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de los jerónimos,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a tenor de algún calco léxico (como la voz «ignorante» del v. 1168): «Dijo el glorioso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Augustín a Alipio, su compañero, con cara y corazón turbado, y con alta voz: “¿Qué hacemos?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¿Qué hacemos?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Levántanse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 los ignorantes y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róbanse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 el reino de los cielos, y nosotros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con nuestras </w:t>
      </w:r>
      <w:proofErr w:type="spellStart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esciencias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 descendemos de cada día a la hondura del infierno”» (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</w:p>
    <w:p w14:paraId="32BCD3F9" w14:textId="0341E016" w:rsid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Renacentista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 xml:space="preserve">, f. 197r). La </w:t>
      </w:r>
      <w:r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>de Alonso de Orozco (f. 4r) se mostraba algo menos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 xml:space="preserve">fiel al relato de las </w:t>
      </w:r>
      <w:r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>. Y cfr. la recreación de la idea en el poema «Agustino 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>Dios»: «¿De qué sirven las ciencias, si nos quitan / mil ignorantes, sin mover los labios, /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 xml:space="preserve">cielo de las manos a los sabios?» (vv. 10-12, </w:t>
      </w:r>
      <w:r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>, ed. J. M. Blecua,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69609E">
        <w:rPr>
          <w:rFonts w:ascii="GranjonLTStd" w:hAnsi="GranjonLTStd" w:cs="GranjonLTStd"/>
          <w:sz w:val="19"/>
          <w:szCs w:val="19"/>
          <w:lang w:val="es-ES"/>
        </w:rPr>
        <w:t>p. 486).</w:t>
      </w:r>
    </w:p>
    <w:p w14:paraId="113E6F95" w14:textId="77777777" w:rsidR="0069609E" w:rsidRP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8E7183F" w14:textId="15658388" w:rsidR="0069609E" w:rsidRDefault="0005023B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1161: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1161 </w:t>
      </w:r>
      <w:proofErr w:type="spellStart"/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contigencia</w:t>
      </w:r>
      <w:proofErr w:type="spellEnd"/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: es variante documentada en la época, aunque ciertamente más inusual</w:t>
      </w:r>
      <w:r w:rsidR="0069609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que la forma recta que traen al unísono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69609E" w:rsidRPr="0069609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69609E" w:rsidRPr="0069609E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72F6470" w14:textId="402CD64F" w:rsidR="0069609E" w:rsidRDefault="0069609E" w:rsidP="0069609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BD14C71" w14:textId="485AA609" w:rsidR="0059483F" w:rsidRDefault="0005023B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1173: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1173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el... vecino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, toda vez que la propuesta por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(«del más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cercano vecino»), aunque podría poseer un cierto sentido (en tanto hipérbole), provoca un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desajuste sintáctico con el sintagma «su nombre» del v. 1172.</w:t>
      </w:r>
    </w:p>
    <w:p w14:paraId="020AE57A" w14:textId="77777777" w:rsidR="0059483F" w:rsidRPr="0059483F" w:rsidRDefault="0059483F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3266254" w14:textId="3F1232FB" w:rsidR="0069609E" w:rsidRDefault="0005023B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1174: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1174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águila del mundo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: «Águila de la Iglesia», «Águila de los Doctores y Sol de la Iglesia», son algunos de los apelativos asignados a Agustín por la tradición.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gran comedia del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Águila de la Iglesia san Agustín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era, por ejemplo, el título de la pieza dedicada al santo por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Francisco González de Bustos y Pedro Lanini y Sagredo, publicada en Madrid, en 1672.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La identificación con el águila tiene una repercusión ocasional en la iconografía sobre san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Agustín, y en ella subyace, al decir de Cosma y Pittiglio [2015:27], la asociación entre el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santo y san Juan Evangelista, debida al tratado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In </w:t>
      </w:r>
      <w:proofErr w:type="spellStart"/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evangelium</w:t>
      </w:r>
      <w:proofErr w:type="spellEnd"/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Iohannis</w:t>
      </w:r>
      <w:proofErr w:type="spellEnd"/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10938121" w14:textId="05CD9114" w:rsidR="0059483F" w:rsidRDefault="0059483F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9B8F8D5" w14:textId="5A7EF8EB" w:rsidR="0059483F" w:rsidRPr="0059483F" w:rsidRDefault="0005023B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1237: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1187-1237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Deodato... espero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: el reencuentro entre Agustín y Mónica se halla en la comedia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un tanto desplazado con respecto a lo propuesto en las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y en el resto de las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fuentes hagiográficas. Según estos textos, aquel se habría producido mucho antes de que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Agustín conversara con Simpliciano (escena adelantada por Lope, con notable libertad, al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inicio de esta segunda jornada) y con posterioridad a las enseñanzas de Ambrosio a Agustín,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que la comedia, en cambio, pospondrá hasta la mitad del acto. De hecho, según las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, Mónica descubrió a su llegada a Milán a un Agustín desengañado de los errores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maniqueos, pero no convencido todavía de las verdades de la Iglesia católica, en la que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había ingresado como mero catecúmeno, en una suerte de situación transitoria provocada,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en buena medida, por ese contacto con el arzobispo de Milán (cfr.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infra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la nota a los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vv. 1224-1235 y 1422-1516).</w:t>
      </w:r>
    </w:p>
    <w:p w14:paraId="2BCCEF3A" w14:textId="77777777" w:rsidR="0059483F" w:rsidRPr="0059483F" w:rsidRDefault="0059483F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A4367AF" w14:textId="7728808A" w:rsidR="0059483F" w:rsidRDefault="0005023B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1189: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1189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donde estaba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, pues Mónica parece aludir aquí a su célebre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sueño (vv. 371-410), en el que Agustín aparecía sentado junto a su madre en la regla de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madera, tras el milagroso anuncio de un «mancebo hermoso». La lección de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asumida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 xml:space="preserve">por </w:t>
      </w:r>
      <w:r w:rsidR="0059483F" w:rsidRPr="005948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(«que os he de ver a los dos / adonde está Agustín un día») carece de sentido,</w:t>
      </w:r>
      <w:r w:rsidR="005948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483F" w:rsidRPr="0059483F">
        <w:rPr>
          <w:rFonts w:ascii="GranjonLTStd" w:hAnsi="GranjonLTStd" w:cs="GranjonLTStd"/>
          <w:sz w:val="19"/>
          <w:szCs w:val="19"/>
          <w:lang w:val="es-ES"/>
        </w:rPr>
        <w:t>a tenor de la situación actual de un Agustín alejado todavía de la senda del Señor.</w:t>
      </w:r>
    </w:p>
    <w:p w14:paraId="4E982A99" w14:textId="3EA71962" w:rsidR="0059483F" w:rsidRDefault="0059483F" w:rsidP="005948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4A465E4" w14:textId="1F33E3A5" w:rsidR="00C47068" w:rsidRPr="00C47068" w:rsidRDefault="0005023B" w:rsidP="00C470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1206: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1202-1206 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Dos ángeles... acompañan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: es idea presente en la 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, pero desarrollada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ante todo en la obra del jesuita Francesco Albertino da Catanzaro, </w:t>
      </w:r>
      <w:proofErr w:type="spellStart"/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Trattato</w:t>
      </w:r>
      <w:proofErr w:type="spellEnd"/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dell’Angelo</w:t>
      </w:r>
      <w:proofErr w:type="spellEnd"/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Custode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, publicada en Roma, en 1612. El texto consagraba su capítulo XXIII a presentar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esa segunda figura del «ángel malo» («Del Demonio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tentante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. Come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ogn’uno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, si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come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hà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un’Angelo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beato che lo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custodice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cosi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hà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un demonio che lo tenta»; pp. 210-214), desarrollada por extenso en los capítulos siguientes. Para la iconografía del Ángel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Custodio, véase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Zuriaga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Senent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[2010]. Y véase el pasaje aludido de la 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: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«Cuilibet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homini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dantur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duo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angeli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unus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malus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exercitium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, alter bonus ad 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custodiendum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» (pp. 995-996). Es decir: «A cada uno de los humanos se le han asignado dos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espíritus: uno malo para que le pruebe y otro bueno para que le proteja» (trad. Macías,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p. 627).</w:t>
      </w:r>
    </w:p>
    <w:p w14:paraId="20CD488A" w14:textId="77777777" w:rsidR="00C47068" w:rsidRPr="00C47068" w:rsidRDefault="00C47068" w:rsidP="00C470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858A5D" w14:textId="49936D6F" w:rsidR="0059483F" w:rsidRDefault="0005023B" w:rsidP="00C470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1217: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1216-1217 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albricias... perdido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: «albricias» son «las dádivas, regalos o dones que se hacen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[...] por alguna buena nueva o feliz suceso a la persona que lleva u da la primera noticia al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interesado» (</w:t>
      </w:r>
      <w:r w:rsidR="00C47068" w:rsidRPr="00C470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). Por las palabras de Mónica resuenan los ecos, por supuesto, de la</w:t>
      </w:r>
      <w:r w:rsidR="00C470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parábola del hijo pródigo (</w:t>
      </w:r>
      <w:proofErr w:type="spellStart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>Lc</w:t>
      </w:r>
      <w:proofErr w:type="spellEnd"/>
      <w:r w:rsidR="00C47068" w:rsidRPr="00C47068">
        <w:rPr>
          <w:rFonts w:ascii="GranjonLTStd" w:hAnsi="GranjonLTStd" w:cs="GranjonLTStd"/>
          <w:sz w:val="19"/>
          <w:szCs w:val="19"/>
          <w:lang w:val="es-ES"/>
        </w:rPr>
        <w:t xml:space="preserve"> 15,11-32).</w:t>
      </w:r>
    </w:p>
    <w:p w14:paraId="570FF13A" w14:textId="19A61D02" w:rsidR="00C47068" w:rsidRDefault="00C47068" w:rsidP="00C470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4B38E86" w14:textId="54C4E501" w:rsidR="00C47068" w:rsidRDefault="0005023B" w:rsidP="00B446B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1235: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 xml:space="preserve">1224-1235 </w:t>
      </w:r>
      <w:r w:rsidR="00B446B2" w:rsidRPr="00B446B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Imagino... Dios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: la citada reubicación en la comedia del encuentro entre Agustín</w:t>
      </w:r>
      <w:r w:rsidR="00B446B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y Mónica explica que esta última atribuya el nuevo estado del hijo al influjo de Simpliciano,</w:t>
      </w:r>
      <w:r w:rsidR="00B446B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 xml:space="preserve">en contra de las </w:t>
      </w:r>
      <w:r w:rsidR="00B446B2" w:rsidRPr="00B446B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(VI, 1, 1, pp. 73-74) y de las fuentes castellanas, que hacen</w:t>
      </w:r>
      <w:r w:rsidR="00B446B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notar el agradecimiento y la admiración de la madre hacia Ambrosio. Véanse Román</w:t>
      </w:r>
      <w:r w:rsidR="00B446B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(</w:t>
      </w:r>
      <w:r w:rsidR="00B446B2" w:rsidRPr="00B446B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>, I, 6, 15v), Orozco (</w:t>
      </w:r>
      <w:r w:rsidR="00B446B2" w:rsidRPr="00B446B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B446B2" w:rsidRPr="00B446B2">
        <w:rPr>
          <w:rFonts w:ascii="GranjonLTStd" w:hAnsi="GranjonLTStd" w:cs="GranjonLTStd"/>
          <w:sz w:val="19"/>
          <w:szCs w:val="19"/>
          <w:lang w:val="es-ES"/>
        </w:rPr>
        <w:t xml:space="preserve">, f. 4r) y, de modo mucho más parco, </w:t>
      </w:r>
      <w:r w:rsidR="00B446B2" w:rsidRPr="00B446B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B446B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46B2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Renacentista</w:t>
      </w:r>
      <w:r w:rsidR="00B446B2" w:rsidRPr="0001166D">
        <w:rPr>
          <w:rFonts w:ascii="GranjonLTStd" w:hAnsi="GranjonLTStd" w:cs="GranjonLTStd"/>
          <w:sz w:val="19"/>
          <w:szCs w:val="19"/>
          <w:lang w:val="es-ES"/>
        </w:rPr>
        <w:t>, f. 197r.</w:t>
      </w:r>
    </w:p>
    <w:p w14:paraId="02D075DF" w14:textId="1246AF13" w:rsidR="0001166D" w:rsidRDefault="0001166D" w:rsidP="00B446B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64F07A" w14:textId="2E2AEC5A" w:rsidR="0001166D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1251: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1238-1251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Estrella... Agustín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el soneto de Mónica se teje sobre una ilación de imágenes bíblicas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asociadas por la tradición literaria y por la iconografía a la figura de María, y en especial 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su concepción virginal del Salvador. Vosters [1977:151-179] analizó el sentido y el origen de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muchas de esas invocaciones en unas páginas imprescindibles a propósito de las fuentes bíblicas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de Lope. En su conjunto, forman parte de las «profecías reales» (nombres de objetos y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de plantas) que, junto a las «personales» (Eva, Abigail, Esther...), conforman aquellas profecías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«misteriosas» que prefiguran las virtudes y excelencias de la Madre de Dios. Buena parte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de ellas solían insertarse en oraciones. Recuérdese, a este respecto, la invocación de María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como «trono de sabiduría», «rosa mística», «torre de David», «arca de la Alianza», «puerta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del cielo» y «estrella de la mañana» en las letanías lauretanas. Un par de esas invocaciones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(«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turris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eburnea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», «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plantatio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rosae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Hiericho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») se incluyen en el conjunto de prefiguraciones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conocidas bajo el nombre de «Laudes marianas», «Gozos» o «Triunfos de la Virgen». 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elenco, con origen, en efecto, en diversos himnos y letanías medievales, se difundió a finales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del siglo </w:t>
      </w:r>
      <w:proofErr w:type="spellStart"/>
      <w:r w:rsidR="0001166D" w:rsidRPr="0001166D">
        <w:rPr>
          <w:rFonts w:ascii="GranjonLTStd" w:hAnsi="GranjonLTStd" w:cs="GranjonLTStd"/>
          <w:smallCaps/>
          <w:sz w:val="19"/>
          <w:szCs w:val="19"/>
          <w:lang w:val="es-ES"/>
        </w:rPr>
        <w:t>xv</w:t>
      </w:r>
      <w:proofErr w:type="spellEnd"/>
      <w:r w:rsidR="0001166D" w:rsidRPr="0001166D">
        <w:rPr>
          <w:rFonts w:ascii="GranjonLTStd" w:hAnsi="GranjonLTStd" w:cs="GranjonLTStd"/>
          <w:smallCaps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 través de estampas francesas y alemanas. Muy pronto la devoción se trasladó a los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Países Bajos y a España, donde acabó inundando breviarios y tratados marianos, constituyéndose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en motivo de diversos lienzos sobre la Inmaculada. Tres de esas imágenes —la zarza ardiente,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la vara de Aarón y el vellocino de Gedeón— forman parte, por lo demás, de un ciclo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popularizado en el arte cristiano desde el siglo </w:t>
      </w:r>
      <w:r w:rsidR="00534ABE" w:rsidRPr="0001166D">
        <w:rPr>
          <w:rFonts w:ascii="GranjonLTStd" w:hAnsi="GranjonLTStd" w:cs="GranjonLTStd"/>
          <w:sz w:val="19"/>
          <w:szCs w:val="19"/>
          <w:lang w:val="es-ES"/>
        </w:rPr>
        <w:t>XIII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que completaban otros motivos bíblicos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2000-2002:I, 2, pp. 92-93). Las invocaciones marianas aparecen comentadas en obras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como los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Cantica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de Eligio Euchario, la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Suma de los misterios de la Fe Cristiana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de Francisco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Titelmans, o el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Abecedario virginal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de Antonio Navarro, entre tantas otras, según mostró 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propio Vosters y lo han hecho, de manera más reciente,</w:t>
      </w:r>
      <w:r w:rsidR="004E7504">
        <w:rPr>
          <w:rFonts w:ascii="GranjonLTStd" w:hAnsi="GranjonLTStd" w:cs="GranjonLTStd"/>
          <w:sz w:val="19"/>
          <w:szCs w:val="19"/>
          <w:lang w:val="es-ES"/>
        </w:rPr>
        <w:t xml:space="preserve"> A.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Sánchez Jiménez (ed.,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Dragontea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pp. 360-361) y R. Norton (ed.,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Nicolás de Tolentino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p. 243). Sean cuales fuesen las obras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consultadas por Lope, sus poemas y comedias acumulan ese tipo de imágenes, presentadas en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ocasiones al modo de extensas letanías. Montesinos ofreció en su momento un listado de algunos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de esos textos lopescos (1967:182), retomado más tarde por </w:t>
      </w:r>
      <w:r w:rsidR="00C444C9">
        <w:rPr>
          <w:rFonts w:ascii="GranjonLTStd" w:hAnsi="GranjonLTStd" w:cs="GranjonLTStd"/>
          <w:sz w:val="19"/>
          <w:szCs w:val="19"/>
          <w:lang w:val="es-ES"/>
        </w:rPr>
        <w:t xml:space="preserve">A.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Carreño (ed.,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 Belén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p. 254), en un elenco lógicamente ampliable. Una sucesión de motivos ciertamente próxima 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la del soneto que nos ocupa es la propuesta en la «Égloga Segunda» de las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Divinas del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Licenciado Tomé de Burguillos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«Adiós, Señora, / Torre de David, Aurora, / Ciprés, Huerto,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Fuente, Palma, / Puerta Oriental, Virgen Alma, / Zarza, Rosa, Oliva, Estrella, / [...] vara de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Arón, vellocino, / arca en que el mundo se salva» (vv. 222-236, ed. M.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Cuiñas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Gómez, pp. 590-591). Pero léanse también dos hermosas octavas en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Dragontea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(V, XXX-XXXI, vv. 2721-2736, ed. A. Sánchez Jiménez, pp. 360-361), el extenso poema «Virgen del mar, estrella tramontana», incluido en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peregrino en su patria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(I, ed. J. B. Avalle-Arce, pp. 86-91) o el romance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«Pensando estaba María», perteneciente a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Pastores de Belén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(II, ed. A. Carreño, pp. 253-255).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Menos próximo es el discurrir de la canción de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Ergasto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Delio y Lauro en la misma obra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(I, pp. 220-225). Por lo que respecta a sus comedias, cfr. v. gr. el romance incluido en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Nicolás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Tolentino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(II, vv. 1496-1503, ed. R. Norton, p. 243). Son, en cualquier caso, motivos frecuentes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en la literatura coetánea. Véase, por ejemplo, la canción de Feliciana en el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Persiles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cervantino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(III, 5, ed. J. B. Avalle-Arce, pp. 309-311).</w:t>
      </w:r>
    </w:p>
    <w:p w14:paraId="395698DB" w14:textId="77777777" w:rsidR="0001166D" w:rsidRPr="0001166D" w:rsidRDefault="0001166D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B91A3F2" w14:textId="15BBA65E" w:rsidR="00536B09" w:rsidRDefault="0005023B" w:rsidP="00536B0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1238: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1238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Estrella de Jacob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el origen del motivo se halla en la bendición del pueblo de Israel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llevada a cabo por Balaán, a pesar de la orden de maldecirlo, promulgada por Balaq. </w:t>
      </w:r>
    </w:p>
    <w:p w14:paraId="098CF500" w14:textId="77777777" w:rsidR="00536B09" w:rsidRDefault="00536B09" w:rsidP="00536B0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A5055E3" w14:textId="1D2FB01B" w:rsidR="00500921" w:rsidRDefault="0005023B" w:rsidP="00536B0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1238: </w:t>
      </w:r>
      <w:r w:rsidR="00536B09">
        <w:rPr>
          <w:rFonts w:ascii="GranjonLTStd" w:hAnsi="GranjonLTStd" w:cs="GranjonLTStd"/>
          <w:sz w:val="19"/>
          <w:szCs w:val="19"/>
          <w:lang w:val="es-ES"/>
        </w:rPr>
        <w:t xml:space="preserve">1238: </w:t>
      </w:r>
      <w:r w:rsidR="00536B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Arón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por orden de Yahvé, Moisés depositó en el tabernáculo una vara o rama de almendro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por cada una de las familias patriarcales de Israel. Yahvé hizo florecer la vara de Aarón,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hermano mayor de Moisés y representante de la familia de Leví, significando su elección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como sumo sacerdote (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Num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17,16-26). La asociación a la Virgen de los motivos de la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vara de Arón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y la </w:t>
      </w:r>
      <w:r w:rsidR="00536B0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strella de Jacob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es muy frecuente en la obra lopesca. A los ejemplos aducidos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en la nota a los vv. 1238-1251 pueden añadirse, por ejemplo, otros procedentes de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peregrino en su patria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(V, ed. J. B. Avalle Arce, p. 448),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buena guarda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(vv. 1136-1139, ed.</w:t>
      </w:r>
      <w:r w:rsidR="0050092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S.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Boadas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, p. 560) y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Pastores de Belén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(III, ed. A. Carreño, p. 386).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4D94624F" w14:textId="77777777" w:rsidR="00500921" w:rsidRDefault="00500921" w:rsidP="0050092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CB7E34E" w14:textId="28BB85D1" w:rsidR="0001166D" w:rsidRDefault="0005023B" w:rsidP="0050092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1239: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1239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puerta oriental... mi bien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: «Et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convertit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me ad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viam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portae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sanctuarii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exterioris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quae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respiciebat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orientem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; et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erat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clausa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. Et dixit Dominus ad me: Porta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haec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clausa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erit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; non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aperietur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vir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non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transibit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per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eam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quoniam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Dominus Deus Israel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ingressus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per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eam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» (Ez, 44,1-2; «Me volvió después hacia el pórtico exterior del santuario, que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miraba a oriente. Estaba cerrado. Y Yahvé me dijo: Este pórtico permanecerá cerrado. No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será abierto, y nadie pasará por él, porque por él ha pasado Yahvé, el Dios de Israel»).</w:t>
      </w:r>
    </w:p>
    <w:p w14:paraId="4FBD5EF1" w14:textId="77777777" w:rsidR="0001166D" w:rsidRPr="0001166D" w:rsidRDefault="0001166D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1BE0747" w14:textId="4C7FC703" w:rsidR="0001166D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1240: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1240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torre... Jerusalén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es alusión a la «torre de David» citada en el Cantar de los Cantares: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«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Sicut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turris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David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collum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, /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Quae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aedificata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cum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propugnacula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» (4,4; «Tu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cuello, la torre de David, / muestrario de trofeos»). Y cfr.: «Torre del gran David, huerto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cerrado» (</w:t>
      </w:r>
      <w:r w:rsidR="00C41C37">
        <w:rPr>
          <w:rFonts w:ascii="GranjonLTStd" w:hAnsi="GranjonLTStd" w:cs="GranjonLTStd"/>
          <w:sz w:val="19"/>
          <w:szCs w:val="19"/>
          <w:lang w:val="es-ES"/>
        </w:rPr>
        <w:t xml:space="preserve">Lope de Vega,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cerco de Santa Fe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II, v. 1985, ed. D. Antas, p. 534).</w:t>
      </w:r>
    </w:p>
    <w:p w14:paraId="53F8D5B1" w14:textId="77777777" w:rsidR="0001166D" w:rsidRPr="0001166D" w:rsidRDefault="0001166D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1E4DF18" w14:textId="75B4845E" w:rsidR="0001166D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1241: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1241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aljofarada piel de Gedeón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Gedeón, juez de Israel, vencedor de los madianitas, solicitó 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Dios que mostrara su voluntad de salvar a Israel por su mano a través de un prodigio: que 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rocío cubriera el vellón depositado sobre un campo, quedando este último seco. Tras suceder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así, Gedeón pidió a Dios que obrara el prodigio contrario (dejar seco el vellón cuando el campo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se cubriera de rocío), siéndole concedida también esa gracia (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Iud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6,36-40). «Aljófar» es una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perla menuda, y así «se suele llamar por semejanza a las gotas de agua o rocío» (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F75672A" w14:textId="77777777" w:rsidR="0001166D" w:rsidRPr="0001166D" w:rsidRDefault="0001166D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08A6803" w14:textId="7FDB02FE" w:rsidR="00500921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1242: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1242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arca y arco... redención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el pasaje anuda dos motivos relacionados con el diluvio: el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arca que Noé construyó, por orden divina, para salvar a su familia y a las especies animales,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y el arco iris, que anunciaba el final de las lluvias, simbolizando la alianza de Dios con su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pueblo (al respecto, Gen 6,5-19). Invocaciones similares pueden rastrearse en varias de las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comedias del autor. Cfr.: «tú eres el arco que la paz concierta» (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Isidro, labrador de Madrid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III, v. 2325, ed. </w:t>
      </w:r>
      <w:r w:rsidR="0001166D" w:rsidRPr="00646ECB">
        <w:rPr>
          <w:rFonts w:ascii="GranjonLTStd" w:hAnsi="GranjonLTStd" w:cs="GranjonLTStd"/>
          <w:sz w:val="19"/>
          <w:szCs w:val="19"/>
          <w:lang w:val="es-ES"/>
        </w:rPr>
        <w:t xml:space="preserve">M. </w:t>
      </w:r>
      <w:proofErr w:type="spellStart"/>
      <w:r w:rsidR="0001166D" w:rsidRPr="00646ECB">
        <w:rPr>
          <w:rFonts w:ascii="GranjonLTStd" w:hAnsi="GranjonLTStd" w:cs="GranjonLTStd"/>
          <w:sz w:val="19"/>
          <w:szCs w:val="19"/>
          <w:lang w:val="es-ES"/>
        </w:rPr>
        <w:t>Morrás</w:t>
      </w:r>
      <w:proofErr w:type="spellEnd"/>
      <w:r w:rsidR="0001166D" w:rsidRPr="00646ECB">
        <w:rPr>
          <w:rFonts w:ascii="GranjonLTStd" w:hAnsi="GranjonLTStd" w:cs="GranjonLTStd"/>
          <w:sz w:val="19"/>
          <w:szCs w:val="19"/>
          <w:lang w:val="es-ES"/>
        </w:rPr>
        <w:t xml:space="preserve">, p. 1613).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Y añádanse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 Nicolás de Tolentino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(II, v. 2043-2046, ed. R. Norton, p. 272) y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limpieza no manchada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(I, ed. </w:t>
      </w:r>
      <w:r w:rsidR="00CE2707">
        <w:rPr>
          <w:rFonts w:ascii="GranjonLTStd" w:hAnsi="GranjonLTStd" w:cs="GranjonLTStd"/>
          <w:sz w:val="19"/>
          <w:szCs w:val="19"/>
          <w:lang w:val="es-ES"/>
        </w:rPr>
        <w:t xml:space="preserve">M.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Menéndez Pelayo, p. 171).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4C957690" w14:textId="77777777" w:rsidR="00500921" w:rsidRDefault="00500921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884F81C" w14:textId="0D7302B0" w:rsidR="0001166D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1244: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1243-1244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rosa de Jericó, viña en Belén, palma del monte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son símbolos procedentes del Eclesiástico: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«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Quasi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palma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exaltata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sum in Cades, / Et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quasi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plantatio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rosae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Iericho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. /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Quasi</w:t>
      </w:r>
      <w:proofErr w:type="spellEnd"/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oliva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speciosa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campis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/ [...] Ego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quasi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vitis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fructificavi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suavitatem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odoris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; / Et flores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mei</w:t>
      </w:r>
      <w:proofErr w:type="spellEnd"/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fructus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honoris et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honestatis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» (24,18-23). Cfr.: «He crecido como palmera de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/ como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plantel de rosas en Jericó, / como gallardo olivo en la llanura / [...] Como vid lozana he retoñado,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/ y mis flores son frutos hermosos y abundantes». Y cfr.: «palma que con su fruto delicado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proofErr w:type="spellStart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crïó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 la vega aquel panal sabroso» (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cerco de Santa Fe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, II, vv. 1989-1990, ed. D. Antas, p. 534).</w:t>
      </w:r>
    </w:p>
    <w:p w14:paraId="0E320A50" w14:textId="77777777" w:rsidR="0001166D" w:rsidRPr="0001166D" w:rsidRDefault="0001166D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4A681D0" w14:textId="1D88FDF8" w:rsidR="0001166D" w:rsidRDefault="0005023B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1244: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 xml:space="preserve">1244 </w:t>
      </w:r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zarza de </w:t>
      </w:r>
      <w:proofErr w:type="spellStart"/>
      <w:r w:rsidR="0001166D" w:rsidRPr="0001166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Moisén</w:t>
      </w:r>
      <w:proofErr w:type="spellEnd"/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: mientras pastoreaba las ovejas de su suegro, Moisés llegó al monte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Horeb, donde contempló una zarza que ardía sin consumirse, de la cual surgió la voz de</w:t>
      </w:r>
      <w:r w:rsidR="0001166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1166D" w:rsidRPr="0001166D">
        <w:rPr>
          <w:rFonts w:ascii="GranjonLTStd" w:hAnsi="GranjonLTStd" w:cs="GranjonLTStd"/>
          <w:sz w:val="19"/>
          <w:szCs w:val="19"/>
          <w:lang w:val="es-ES"/>
        </w:rPr>
        <w:t>Dios para anunciarle que se hallaba en suelo sagrado (Ex 3,1-6).</w:t>
      </w:r>
    </w:p>
    <w:p w14:paraId="3AB1D747" w14:textId="539C8599" w:rsidR="00945E24" w:rsidRDefault="00945E24" w:rsidP="0001166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A09BDE" w14:textId="285A487C" w:rsidR="00D37712" w:rsidRDefault="0005023B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1245: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1245 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templo y trono... Salomón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: el origen de ambos símbolos se halla en el Libro segundo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de las Crónicas. A la construcción del templo se alude por extenso en los ocho primeros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capítulos del libro. Para el trono, cfr.: «Fecit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quoque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rex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solium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eburneum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grande, et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vestivit</w:t>
      </w:r>
      <w:proofErr w:type="spellEnd"/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illud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auro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mundissimo</w:t>
      </w:r>
      <w:proofErr w:type="spellEnd"/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» (9,17; «El rey construyó un gran trono de marfil, que revistió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de oro finísimo»).</w:t>
      </w:r>
    </w:p>
    <w:p w14:paraId="18FFCA40" w14:textId="77777777" w:rsidR="00D37712" w:rsidRPr="00D37712" w:rsidRDefault="00D37712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C341A45" w14:textId="5D3C712E" w:rsidR="00D37712" w:rsidRPr="00D37712" w:rsidRDefault="0005023B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1323: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1251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-1323 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Sale... medio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: la disputa entre la Herejía y la Verdad desborda la condición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de otros debates simbólicos presentes en el teatro lopesco, al revelarse como una escena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contemplada por Mónica dentro de su mismo «entendimiento» (vv. 1312-1313). Ambas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personificaciones se alejan así de los entes alegóricos que asoman por los autos, para acercarse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a aquellas «voces interiores» de la </w:t>
      </w:r>
      <w:proofErr w:type="spellStart"/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psycomachia</w:t>
      </w:r>
      <w:proofErr w:type="spellEnd"/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librada en el interior del alma de algunos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de los protagonistas de la comedia de santos. Es asunto analizado, en relación con el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 Nicolás de Tolentino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de Lope, por Norton [2016:89-104]. Nótese, por lo demás, que en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el caso de Agustín la presencia de ese tipo de abstracciones viene favorecida por el tono de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algunos pasajes de las 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(así, el que refiere la lucha entre las concupiscencias y la</w:t>
      </w:r>
    </w:p>
    <w:p w14:paraId="12CF22A7" w14:textId="17AD7275" w:rsidR="00D37712" w:rsidRDefault="00D37712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D37712">
        <w:rPr>
          <w:rFonts w:ascii="GranjonLTStd" w:hAnsi="GranjonLTStd" w:cs="GranjonLTStd"/>
          <w:sz w:val="19"/>
          <w:szCs w:val="19"/>
          <w:lang w:val="es-ES"/>
        </w:rPr>
        <w:t>Continencia en el interior del santo, en el libro VIII) y, por supuesto, por la misma concepción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de la obra como un itinerario en </w:t>
      </w:r>
      <w:proofErr w:type="spellStart"/>
      <w:r w:rsidRPr="00D37712">
        <w:rPr>
          <w:rFonts w:ascii="GranjonLTStd" w:hAnsi="GranjonLTStd" w:cs="GranjonLTStd"/>
          <w:sz w:val="19"/>
          <w:szCs w:val="19"/>
          <w:lang w:val="es-ES"/>
        </w:rPr>
        <w:t>pos</w:t>
      </w:r>
      <w:proofErr w:type="spellEnd"/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 de la Verdad. El personaje de la «Herejía» asoma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también por </w:t>
      </w:r>
      <w:r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Brasil restituido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de Lope, donde se enfrenta a otro personaje alegórico,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«Brasil», mostrando su ceguedad y su oposición a la verdad en términos similares a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planteados en nuestra comedia: «</w:t>
      </w:r>
      <w:r w:rsidR="00CE2707" w:rsidRPr="00D37712">
        <w:rPr>
          <w:rFonts w:ascii="GranjonLTStd" w:hAnsi="GranjonLTStd" w:cs="GranjonLTStd"/>
          <w:sz w:val="19"/>
          <w:szCs w:val="19"/>
          <w:lang w:val="es-ES"/>
        </w:rPr>
        <w:t>BRASIL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. Hija del mismo dragón / que en sus hombros 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sustenta, / mal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lastRenderedPageBreak/>
        <w:t>conoces que me alienta / la verdad y la razón / [...] Presto verás el castigo /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que hace Felipe en ti / y en tus ministros. </w:t>
      </w:r>
      <w:r w:rsidR="00CE2707" w:rsidRPr="00D37712">
        <w:rPr>
          <w:rFonts w:ascii="GranjonLTStd" w:hAnsi="GranjonLTStd" w:cs="GranjonLTStd"/>
          <w:sz w:val="19"/>
          <w:szCs w:val="19"/>
          <w:lang w:val="es-ES"/>
        </w:rPr>
        <w:t>HEREJÍA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. ¿En mí, / que la fe más ciega sigo? /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707" w:rsidRPr="00D37712">
        <w:rPr>
          <w:rFonts w:ascii="GranjonLTStd" w:hAnsi="GranjonLTStd" w:cs="GranjonLTStd"/>
          <w:sz w:val="19"/>
          <w:szCs w:val="19"/>
          <w:lang w:val="es-ES"/>
        </w:rPr>
        <w:t>BRASIL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. ¡Mientes! </w:t>
      </w:r>
      <w:r w:rsidR="00CE2707" w:rsidRPr="00D37712">
        <w:rPr>
          <w:rFonts w:ascii="GranjonLTStd" w:hAnsi="GranjonLTStd" w:cs="GranjonLTStd"/>
          <w:sz w:val="19"/>
          <w:szCs w:val="19"/>
          <w:lang w:val="es-ES"/>
        </w:rPr>
        <w:t>HEREJÍA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. Oye lo que digo. / </w:t>
      </w:r>
      <w:r w:rsidR="00CE2707" w:rsidRPr="00D37712">
        <w:rPr>
          <w:rFonts w:ascii="GranjonLTStd" w:hAnsi="GranjonLTStd" w:cs="GranjonLTStd"/>
          <w:sz w:val="19"/>
          <w:szCs w:val="19"/>
          <w:lang w:val="es-ES"/>
        </w:rPr>
        <w:t>BRASIL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. No puedes decir verdad» (II, vv. 1606-1631, ed. </w:t>
      </w:r>
      <w:r w:rsidR="00CE2707">
        <w:rPr>
          <w:rFonts w:ascii="GranjonLTStd" w:hAnsi="GranjonLTStd" w:cs="GranjonLTStd"/>
          <w:sz w:val="19"/>
          <w:szCs w:val="19"/>
          <w:lang w:val="es-ES"/>
        </w:rPr>
        <w:t xml:space="preserve">E. E.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Haz Gómez y </w:t>
      </w:r>
      <w:r w:rsidR="00CE2707">
        <w:rPr>
          <w:rFonts w:ascii="GranjonLTStd" w:hAnsi="GranjonLTStd" w:cs="GranjonLTStd"/>
          <w:sz w:val="19"/>
          <w:szCs w:val="19"/>
          <w:lang w:val="es-ES"/>
        </w:rPr>
        <w:t xml:space="preserve">E.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Serra Martínez, pp. 54-55). La Herejía o Discordia era así mismo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personaje en la </w:t>
      </w:r>
      <w:proofErr w:type="spellStart"/>
      <w:r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Psycomachia</w:t>
      </w:r>
      <w:proofErr w:type="spellEnd"/>
      <w:r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de Prudencio, donde aparecía infiltrada entre las Virtudes,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antes de ser descubierta y ajusticiada por la Fe, que atravesó su lengua con un venablo para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no seguir escuchando sus blasfemias (vv. 665-725, ed. M. </w:t>
      </w:r>
      <w:proofErr w:type="spellStart"/>
      <w:r w:rsidRPr="00D37712">
        <w:rPr>
          <w:rFonts w:ascii="GranjonLTStd" w:hAnsi="GranjonLTStd" w:cs="GranjonLTStd"/>
          <w:sz w:val="19"/>
          <w:szCs w:val="19"/>
          <w:lang w:val="es-ES"/>
        </w:rPr>
        <w:t>Lavarenne</w:t>
      </w:r>
      <w:proofErr w:type="spellEnd"/>
      <w:r w:rsidRPr="00D37712">
        <w:rPr>
          <w:rFonts w:ascii="GranjonLTStd" w:hAnsi="GranjonLTStd" w:cs="GranjonLTStd"/>
          <w:sz w:val="19"/>
          <w:szCs w:val="19"/>
          <w:lang w:val="es-ES"/>
        </w:rPr>
        <w:t>, pp. 73-75). Case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[1990:136], por lo demás, alude a la presente escena en el contexto de su análisis de otros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episodios </w:t>
      </w:r>
      <w:proofErr w:type="spellStart"/>
      <w:r w:rsidRPr="00D37712">
        <w:rPr>
          <w:rFonts w:ascii="GranjonLTStd" w:hAnsi="GranjonLTStd" w:cs="GranjonLTStd"/>
          <w:sz w:val="19"/>
          <w:szCs w:val="19"/>
          <w:lang w:val="es-ES"/>
        </w:rPr>
        <w:t>metateatrales</w:t>
      </w:r>
      <w:proofErr w:type="spellEnd"/>
      <w:r w:rsidRPr="00D37712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r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Divino Africano</w:t>
      </w:r>
      <w:r w:rsidRPr="00D37712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5DEAE20F" w14:textId="77777777" w:rsidR="00D37712" w:rsidRPr="00D37712" w:rsidRDefault="00D37712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6BE3160" w14:textId="08E76C56" w:rsidR="00945E24" w:rsidRDefault="0005023B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@ojos: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1251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vendados los ojos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 xml:space="preserve">: son constantes en las </w:t>
      </w:r>
      <w:r w:rsidR="00D37712" w:rsidRPr="00D377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las referencias a la ceguera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intelectual del joven Agustín. Véanse, entre tantas otras, las alusiones presentes en los libros</w:t>
      </w:r>
      <w:r w:rsidR="00D377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37712" w:rsidRPr="00D37712">
        <w:rPr>
          <w:rFonts w:ascii="GranjonLTStd" w:hAnsi="GranjonLTStd" w:cs="GranjonLTStd"/>
          <w:sz w:val="19"/>
          <w:szCs w:val="19"/>
          <w:lang w:val="es-ES"/>
        </w:rPr>
        <w:t>II (3, 7, p. 21), III (7, 14, p. 34) y VI (4, 5, pp. 76-77; 16, 26, pp. 90-91).</w:t>
      </w:r>
    </w:p>
    <w:p w14:paraId="68939ACD" w14:textId="01A68DD5" w:rsidR="00D37712" w:rsidRDefault="00D37712" w:rsidP="00D377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D9BD24F" w14:textId="54895E52" w:rsidR="00D37712" w:rsidRPr="00646ECB" w:rsidRDefault="0005023B" w:rsidP="00EC38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1279: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 xml:space="preserve">1277-1279 </w:t>
      </w:r>
      <w:r w:rsidR="00EC3812" w:rsidRPr="00EC38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Aristóteles... Plotino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: las alusiones al estudio de las doctrinas de Platón, Aristóteles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 xml:space="preserve">y Cicerón figuran en las </w:t>
      </w:r>
      <w:r w:rsidR="00EC3812" w:rsidRPr="00EC38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(a propósito del segundo, véase más arriba la nota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a los vv. 189-200), pero nada se dice allí de los neoplatónicos Plotino y Porfirio, a quienes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 xml:space="preserve">Agustín sí cita con profusión en otras obras, como </w:t>
      </w:r>
      <w:r w:rsidR="00EC3812" w:rsidRPr="00EC381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ciudad de Dios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. A Plotino alude en los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libros VIII, IX y X (en este último caso de manera especialmente reiterada, a lo largo de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>los capítulos 2, 14, 16, 23 y 30). A Porfirio lo hace en los libros VII, XIX y XX, y, de manera</w:t>
      </w:r>
      <w:r w:rsidR="00EC381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3812" w:rsidRPr="00EC3812">
        <w:rPr>
          <w:rFonts w:ascii="GranjonLTStd" w:hAnsi="GranjonLTStd" w:cs="GranjonLTStd"/>
          <w:sz w:val="19"/>
          <w:szCs w:val="19"/>
          <w:lang w:val="es-ES"/>
        </w:rPr>
        <w:t xml:space="preserve">mucho más profusa, en el libro X (caps. 9-11 y 19-32) y en el XII (caps. </w:t>
      </w:r>
      <w:r w:rsidR="00EC3812" w:rsidRPr="00646ECB">
        <w:rPr>
          <w:rFonts w:ascii="GranjonLTStd" w:hAnsi="GranjonLTStd" w:cs="GranjonLTStd"/>
          <w:sz w:val="19"/>
          <w:szCs w:val="19"/>
          <w:lang w:val="es-ES"/>
        </w:rPr>
        <w:t>3, 12 y 25-28).</w:t>
      </w:r>
    </w:p>
    <w:p w14:paraId="48E7B190" w14:textId="7B93B322" w:rsidR="00EC3812" w:rsidRPr="00646ECB" w:rsidRDefault="00EC3812" w:rsidP="00EC381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E8995A4" w14:textId="3303D729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1324: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1324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jubileo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«Rigurosamente significa la solemnidad y ceremonia eclesiástica con que el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Papa publica la concesión que hace de gracias e indulgencia a la Iglesia universal», aunque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«se llaman por extensión las demás gracias, indulgencia y perdones que conceden los Sumos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Pontífices en cualquier tiempo» (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). Para la relación del mismo con la solicitud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de protección divina contra Agustín, véanse más abajo los vv. 1371-1375 (y cfr. </w:t>
      </w:r>
      <w:r w:rsidR="006F4E4A">
        <w:rPr>
          <w:rFonts w:ascii="GranjonLTStd" w:hAnsi="GranjonLTStd" w:cs="GranjonLTStd"/>
          <w:sz w:val="19"/>
          <w:szCs w:val="19"/>
          <w:lang w:val="es-ES"/>
        </w:rPr>
        <w:t>l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a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nota a los vv. 1115-1126).</w:t>
      </w:r>
    </w:p>
    <w:p w14:paraId="2DE6C30C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F3E711E" w14:textId="2A6FF5D5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1327: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1327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picado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«picar se toma algunas veces por mover, excitar o estimular» (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7E092389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E4EFC48" w14:textId="5D4D0569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1344: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1329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-1334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C80B45" w:rsidRPr="00500921">
        <w:rPr>
          <w:rFonts w:ascii="GranjonLTStd-Italic-SC700" w:hAnsi="GranjonLTStd-Italic-SC700" w:cs="GranjonLTStd-Italic-SC700"/>
          <w:i/>
          <w:iCs/>
          <w:smallCaps/>
          <w:sz w:val="19"/>
          <w:szCs w:val="19"/>
          <w:lang w:val="es-ES"/>
        </w:rPr>
        <w:t>FURIO</w:t>
      </w:r>
      <w:r w:rsidR="00C80B45" w:rsidRPr="00E76C3A">
        <w:rPr>
          <w:rFonts w:ascii="GranjonLTStd-Italic-SC700" w:hAnsi="GranjonLTStd-Italic-SC700" w:cs="GranjonLTStd-Italic-SC700"/>
          <w:i/>
          <w:iCs/>
          <w:sz w:val="25"/>
          <w:szCs w:val="25"/>
          <w:lang w:val="es-ES"/>
        </w:rPr>
        <w:t xml:space="preserve">... </w:t>
      </w:r>
      <w:r w:rsidR="00C80B45" w:rsidRPr="00500921">
        <w:rPr>
          <w:rFonts w:ascii="GranjonLTStd-Italic-SC700" w:hAnsi="GranjonLTStd-Italic-SC700" w:cs="GranjonLTStd-Italic-SC700"/>
          <w:i/>
          <w:iCs/>
          <w:smallCaps/>
          <w:sz w:val="19"/>
          <w:szCs w:val="19"/>
          <w:lang w:val="es-ES"/>
        </w:rPr>
        <w:t>DAMA</w:t>
      </w:r>
      <w:r w:rsidR="00C80B45" w:rsidRPr="00E76C3A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 </w:t>
      </w:r>
      <w:r w:rsidR="00E76C3A" w:rsidRPr="00E76C3A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>2ª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: la asignación de las didascalias en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, seguida por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y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, es claramente errónea. Acepto, así pues, la propuesta de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, a salvo del nombre del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personaje de «Favio» («Furio» en el testimonio base y en nuestra edición).</w:t>
      </w:r>
    </w:p>
    <w:p w14:paraId="09FFC5B6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1B281D9" w14:textId="67F3C499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1332</w:t>
      </w:r>
      <w:r w:rsidR="00F04207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1332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contrita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es decir, en actitud penitente. Pero nótese el contraste con el insulto del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verso siguiente (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majadero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), que marca la verdadera causa del rechazo del pretendiente.</w:t>
      </w:r>
    </w:p>
    <w:p w14:paraId="69FCED4E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9F162EB" w14:textId="7EFF78F4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1333: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1333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majadero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: según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, «se dice hoy por injuria al hombre necio, pesado y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porfiado, tomada la metáfora del que machaca» (porque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majadero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es, en origen, «el instrumento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con que se maja o machaca alguna cosa»).</w:t>
      </w:r>
    </w:p>
    <w:p w14:paraId="7BB35FBA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2EF667" w14:textId="28227909" w:rsidR="00DE1D2D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1334</w:t>
      </w:r>
      <w:r w:rsidR="00B6498F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1334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ella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: parece preciso sobreentender un tácito «Vuestra Merced». </w:t>
      </w:r>
    </w:p>
    <w:p w14:paraId="1D0DB898" w14:textId="77777777" w:rsidR="00DE1D2D" w:rsidRDefault="00DE1D2D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C4C06AD" w14:textId="4D8A0958" w:rsidR="00EC3812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1334</w:t>
      </w:r>
      <w:r w:rsidR="00B6498F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E1D2D">
        <w:rPr>
          <w:rFonts w:ascii="GranjonLTStd" w:hAnsi="GranjonLTStd" w:cs="GranjonLTStd"/>
          <w:sz w:val="19"/>
          <w:szCs w:val="19"/>
          <w:lang w:val="es-ES"/>
        </w:rPr>
        <w:t xml:space="preserve">1334: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derrita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«derretirse»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es, según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, «enamorarse tiernamente, enardecerse en el amor divino o profano».</w:t>
      </w:r>
    </w:p>
    <w:p w14:paraId="0E7C1FA2" w14:textId="4AD63D8D" w:rsid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C7EBB05" w14:textId="28471BA3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1339: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1339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pierna... descomulgada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en el contexto de la solicitud de limosna a las puertas del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templo,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descomulgada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(es decir, «excomulgada») quizá pudiera entenderse como ‘ignorada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por los fieles, apartada’. Pero no parece sino que la frase anticipe el tono recriminatorio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que el personaje adopta hacia su pierna, al amparo de un sentido también frecuente de la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voz «excomulgar», que «metafóricamente vale tratar mal de palabra o con rigor y enfado» (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5144E6D2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9F1B479" w14:textId="29649D0B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1340: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1340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socarrona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: «socarrón» es, de acuerdo con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, «astuto, bellaco y disimulado».</w:t>
      </w:r>
    </w:p>
    <w:p w14:paraId="6B520DA9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B7F16E3" w14:textId="7B07078C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1342: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1342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papos... mona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cfr.: «Gran comedora de brevas / a dos papos como mona, / con sus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hocicos de hurona / y por tetas dos talegas» (G. Lasso de la Vega, «La boda de Llorente y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Dominga», vv. 13-16, en </w:t>
      </w:r>
      <w:proofErr w:type="spellStart"/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Manojuelo</w:t>
      </w:r>
      <w:proofErr w:type="spellEnd"/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 romances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, ed. E. Mele y Á. González Palencia, p. 208).</w:t>
      </w:r>
    </w:p>
    <w:p w14:paraId="4435D5DB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BFC750" w14:textId="101F8788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1343: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1343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se vende... ramo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«vender al ramo» es «frase que significa vender el vino por menor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los cosecheros. </w:t>
      </w:r>
      <w:proofErr w:type="spellStart"/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Díjose</w:t>
      </w:r>
      <w:proofErr w:type="spellEnd"/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 así por ponerse por señal un ramo de oliva colgado de la puerta»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(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). Mario entiende que el aspecto rollizo de su pierna no constituye el mejor señuelo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para recibir limosnas.</w:t>
      </w:r>
    </w:p>
    <w:p w14:paraId="0AB3CB41" w14:textId="77777777" w:rsidR="00E76C3A" w:rsidRPr="00E76C3A" w:rsidRDefault="00E76C3A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80430CD" w14:textId="459F0822" w:rsidR="00E76C3A" w:rsidRDefault="0005023B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1344: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1344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picarona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: aquí con el sentido de ‘holgazana’, y por extensión, en el contexto del pasaje,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de ‘consentida, regalada’. Son, en efecto, muy frecuentes las loas de los propios pícaros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a su vida regalada, como recuerdan Hernández Alonso y Sanz Alonso [2002:385], quienes</w:t>
      </w:r>
      <w:r w:rsidR="00E76C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aducen pasajes de la </w:t>
      </w:r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Segunda Parte del Lazarillo de Tormes 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 xml:space="preserve">y del </w:t>
      </w:r>
      <w:proofErr w:type="spellStart"/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Estebanillo</w:t>
      </w:r>
      <w:proofErr w:type="spellEnd"/>
      <w:r w:rsidR="00E76C3A" w:rsidRPr="00E76C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González</w:t>
      </w:r>
      <w:r w:rsidR="00E76C3A" w:rsidRPr="00E76C3A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76953690" w14:textId="555B3297" w:rsidR="00EE4723" w:rsidRDefault="00EE4723" w:rsidP="00E76C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7CAC002" w14:textId="47637B96" w:rsidR="00F06B3A" w:rsidRDefault="0005023B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1346: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1346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más vino en lavatorios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: al amparo del tono picaresco del diálogo, resulta inevitable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pensar en las palabras del ciego a Lázaro tras el famoso episodio de la longaniza: «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Hiciéronnos</w:t>
      </w:r>
      <w:proofErr w:type="spellEnd"/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amigos la mesonera y los que allí estaban, y con el vino que para beber le había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traído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laváronme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la cara y la garganta. Sobre lo cual discantaba el mal ciego donaires, diciendo: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“Por verdad, más vino me gasta este mozo en lavatorios al cabo del año que yo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bebo en dos”» (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Lazarillo de Tormes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, I, ed. F. Rico, p. 24).</w:t>
      </w:r>
    </w:p>
    <w:p w14:paraId="4D4D9F44" w14:textId="77777777" w:rsidR="00F06B3A" w:rsidRPr="00F06B3A" w:rsidRDefault="00F06B3A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BF064E4" w14:textId="0967A6EE" w:rsidR="00F06B3A" w:rsidRDefault="0005023B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1350: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1350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gambetas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: «gambeta» es, según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, «término de la Escuela de danzar»,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que define un «género de movimiento especial, que se hace con las piernas, jugándolas y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cruzándolas en el aire». Pero adviértase además su valor peyorativo, también recogido en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: «Analógicamente se toma por cualquier movimiento afectado, aun en la voz y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las palabras». En el lenguaje de germanías, «gambo» vale por ‘cojo’ (Hernández Alonso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y Sanz Alonso 2002:233).</w:t>
      </w:r>
    </w:p>
    <w:p w14:paraId="138E31E0" w14:textId="77777777" w:rsidR="00F06B3A" w:rsidRPr="00F06B3A" w:rsidRDefault="00F06B3A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7794A3C" w14:textId="22260854" w:rsidR="00F06B3A" w:rsidRDefault="0005023B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1351: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1351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cenar gallina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: denota de nuevo regalo y atenciones. Cfr.: «Si es primero la gallina,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será después la sardina. Si al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prinzipio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se gasta mucho en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rregalo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i profanidad, después no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ai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más de para sardina» (Correas,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Vocabulario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, ed. L.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Combet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, p. 278). Y también: «Primero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la sardina, después la gallina [...] Avisa a los ke ponen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kasa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, o se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kasan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, ke gasten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poko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a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poko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prinzipio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hasta ke estén sobrados» (p. 488).</w:t>
      </w:r>
    </w:p>
    <w:p w14:paraId="100F2FD9" w14:textId="77777777" w:rsidR="00F06B3A" w:rsidRPr="00F06B3A" w:rsidRDefault="00F06B3A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DD85A85" w14:textId="4B2DFE40" w:rsidR="00F06B3A" w:rsidRDefault="0005023B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1352: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1352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mujer con tetas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: la expresión podría contener una alusión a la inactividad y pereza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de la pierna. Cfr.: «Esperando marido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kavallero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lléganme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las tetas al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bragero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; o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danme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las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tetas por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debaxo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 del pecho» (Correas,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Vocabulario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, ed. L. </w:t>
      </w:r>
      <w:proofErr w:type="spellStart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Combet</w:t>
      </w:r>
      <w:proofErr w:type="spellEnd"/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, p. 150).</w:t>
      </w:r>
    </w:p>
    <w:p w14:paraId="0D062EA5" w14:textId="77777777" w:rsidR="00F06B3A" w:rsidRPr="00F06B3A" w:rsidRDefault="00F06B3A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6B0A37F" w14:textId="4FF79F85" w:rsidR="00EE4723" w:rsidRDefault="0005023B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1355: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 xml:space="preserve">1353-1355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</w:t>
      </w:r>
      <w:proofErr w:type="spellStart"/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Dígola</w:t>
      </w:r>
      <w:proofErr w:type="spellEnd"/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comida?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: son alusiones, de nuevo, en clave picaresca. «Capear» es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«robar capas» y, de modo general, «robar». Cfr.: «Yo soy capeador [...] Soy ladrón, en efecto,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que hurto capas, y es un oficio muy bueno porque vivimos sin trabajar» (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Entremés tercero</w:t>
      </w:r>
      <w:r w:rsidR="00F06B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06B3A" w:rsidRPr="00F06B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capeador</w:t>
      </w:r>
      <w:r w:rsidR="00F06B3A" w:rsidRPr="00F06B3A">
        <w:rPr>
          <w:rFonts w:ascii="GranjonLTStd" w:hAnsi="GranjonLTStd" w:cs="GranjonLTStd"/>
          <w:sz w:val="19"/>
          <w:szCs w:val="19"/>
          <w:lang w:val="es-ES"/>
        </w:rPr>
        <w:t>; en Hernández Alonso y Sanz Alonso 2002:118-119).</w:t>
      </w:r>
    </w:p>
    <w:p w14:paraId="3B42E0F6" w14:textId="0FBD1509" w:rsidR="00F06B3A" w:rsidRDefault="00F06B3A" w:rsidP="00F06B3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818501D" w14:textId="33A88451" w:rsidR="004A633D" w:rsidRDefault="0005023B" w:rsidP="004A63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1371</w:t>
      </w:r>
      <w:r w:rsidR="003B78F1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 xml:space="preserve">1370-1371 </w:t>
      </w:r>
      <w:r w:rsidR="004A633D" w:rsidRPr="004A63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Pide... sola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: es decir, «una sola» boca para pedir no puede dar sustento a todas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las «bocas» que parece tener la pierna o, quizá mejor, que la pierna debe alimentar. Cfr.: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«Sustentar muchas bocas [...] es tener en su casa muchos que sustentar y a quienes dar de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comer» (</w:t>
      </w:r>
      <w:r w:rsidR="004A633D" w:rsidRPr="004A63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 xml:space="preserve">). Y léase el reproche a la luz del refrán «Kien tiene </w:t>
      </w:r>
      <w:proofErr w:type="spellStart"/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boka</w:t>
      </w:r>
      <w:proofErr w:type="spellEnd"/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 xml:space="preserve"> no diga a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otro: “Sopla”», recogido por Correas (</w:t>
      </w:r>
      <w:r w:rsidR="004A633D" w:rsidRPr="004A63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Vocabulario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 xml:space="preserve">, ed. L. </w:t>
      </w:r>
      <w:proofErr w:type="spellStart"/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Combet</w:t>
      </w:r>
      <w:proofErr w:type="spellEnd"/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, p. 412) y glosado por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: «Refrán que aconseja no se deje al cuidado ajeno lo que cada uno debe hacer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por sí proprio».</w:t>
      </w:r>
    </w:p>
    <w:p w14:paraId="60EBCF65" w14:textId="77777777" w:rsidR="004A633D" w:rsidRPr="004A633D" w:rsidRDefault="004A633D" w:rsidP="004A63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3DCC1AD" w14:textId="4919EB29" w:rsidR="00F06B3A" w:rsidRDefault="0005023B" w:rsidP="004A63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1375: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 xml:space="preserve">1371-1375 </w:t>
      </w:r>
      <w:r w:rsidR="004A633D" w:rsidRPr="004A633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 enojo... igualo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: la idea de un jubileo contra Agustín, como la referencia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anterior a la petición del socorro divino contra su lógica a través de las letanías, recrean algunas</w:t>
      </w:r>
      <w:r w:rsidR="004A633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A633D" w:rsidRPr="004A633D">
        <w:rPr>
          <w:rFonts w:ascii="GranjonLTStd" w:hAnsi="GranjonLTStd" w:cs="GranjonLTStd"/>
          <w:sz w:val="19"/>
          <w:szCs w:val="19"/>
          <w:lang w:val="es-ES"/>
        </w:rPr>
        <w:t>noticias ofrecidas por Jerónimo Román en su obra (véase la nota a los vv. 1115-1126).</w:t>
      </w:r>
    </w:p>
    <w:p w14:paraId="34EEA917" w14:textId="42D9B192" w:rsidR="004A633D" w:rsidRDefault="004A633D" w:rsidP="004A633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0442AE3" w14:textId="342BDC31" w:rsidR="00CA545E" w:rsidRPr="00CA545E" w:rsidRDefault="0005023B" w:rsidP="00CA545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1378: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1376-1378 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su casa... argumentos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: la actitud polemista de Agustín hacia Ambrosio no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tiene sustento en las 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, que, como sabemos, mostraban a un protagonista interesado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en las pláticas públicas del arzobispo (V, 13, 23 a V, 14, 24) y más tarde frustrado en sus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deseos de recibir a solas sus enseñanzas (VI, 3, 3). Pero Lope no hace aquí sino recrear las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noticias que aportaba Jerónimo Román en su 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, procedentes en su mayor parte de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una fuente aparentemente temprana: la 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atribuida al obispo Dacio (siglo </w:t>
      </w:r>
      <w:r w:rsidR="00CA545E" w:rsidRPr="00CA545E">
        <w:rPr>
          <w:rFonts w:ascii="GranjonLTStd" w:hAnsi="GranjonLTStd" w:cs="GranjonLTStd"/>
          <w:smallCaps/>
          <w:sz w:val="19"/>
          <w:szCs w:val="19"/>
          <w:lang w:val="es-ES"/>
        </w:rPr>
        <w:t>vi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), escrita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quizá por Landulfo de Milán (siglo </w:t>
      </w:r>
      <w:r w:rsidR="00CA545E" w:rsidRPr="00CA545E">
        <w:rPr>
          <w:rFonts w:ascii="GranjonLTStd" w:hAnsi="GranjonLTStd" w:cs="GranjonLTStd"/>
          <w:smallCaps/>
          <w:sz w:val="19"/>
          <w:szCs w:val="19"/>
          <w:lang w:val="es-ES"/>
        </w:rPr>
        <w:t>xi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). Según Román: «Y porque se vea como aquí andaban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las obras de Dios muy diligentes [...] diré lo que cuenta Dacio, obispo de Milán, en sus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Corónicas</w:t>
      </w:r>
      <w:proofErr w:type="spellEnd"/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, y son sus palabras estas: “En este tiempo (conviene a saber, en el duodécimo año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de Teodosio el Mayor), acaeció que un varón sapientísimo, pero engañado en la secta maniquea,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llamado Augustino, vino armado de argumentos dialécticos y sofísticos delante de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 Ambrosio, no con intento de oír su doctrina, más por causa de redargüirle lo que dijese”» (I, 5, f. 14r). El pasaje atribuido a Dacio continuaba refiriendo la asistencia de Agustín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a un sermón de Ambrosio acerca de la Encarnación, que no parece sino haber inspirado un</w:t>
      </w:r>
    </w:p>
    <w:p w14:paraId="4B297352" w14:textId="68D159F6" w:rsidR="00CA545E" w:rsidRDefault="00CA545E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CA545E">
        <w:rPr>
          <w:rFonts w:ascii="GranjonLTStd" w:hAnsi="GranjonLTStd" w:cs="GranjonLTStd"/>
          <w:sz w:val="19"/>
          <w:szCs w:val="19"/>
          <w:lang w:val="es-ES"/>
        </w:rPr>
        <w:t>episodio posterior de la primera versión de la comedia (cfr. más abajo la nota a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vv. 1435</w:t>
      </w:r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-1516</w:t>
      </w:r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). El propio Román había reproducido pocos años antes el mismo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pasaje en su </w:t>
      </w:r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de la Orden de </w:t>
      </w:r>
      <w:proofErr w:type="spellStart"/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sancto</w:t>
      </w:r>
      <w:proofErr w:type="spellEnd"/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Augustín, dividida en doce centurias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(f. 6r), localizándolo,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de modo más concreto, en el «libro décimo, capítulo primero» de la </w:t>
      </w:r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de</w:t>
      </w:r>
      <w:r w:rsidR="0005023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Dacio. En cualquier caso, ese afán polemista de Agustín asomaba también por la </w:t>
      </w:r>
      <w:r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de Alonso de Orozco, que no puede descartarse tampoco como fuente de inspiración para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Lope en este punto. El asunto había sido abordado en la biografía de Agustín que inauguraba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la obra: «En esta ciudad era en aquel tiempo obispo el bienaventurado </w:t>
      </w:r>
      <w:proofErr w:type="spellStart"/>
      <w:r w:rsidRPr="00CA545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 Ambrosio,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cuyos sermones y doctrina comenzó a seguir </w:t>
      </w:r>
      <w:proofErr w:type="spellStart"/>
      <w:r w:rsidRPr="00CA545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 Augustín, no tanto por seguir la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verdad evangélica y dejar aquella engañosa secta, como por defender su error si este </w:t>
      </w:r>
      <w:proofErr w:type="spellStart"/>
      <w:r w:rsidRPr="00CA545E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obispo predicase contra él» (f. 4r). Pero acaso sea todavía más explícito un breve pasaje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correspondiente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al sermón predicado por san Ambrosio el día del bautismo del santo, incluido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por Orozco en el siguiente capítulo, consagrado de manera exclusiva al proceso de su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conversión: «Bien sabéis que muchas veces disputé con él, y cómo con argumentos tan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CA545E">
        <w:rPr>
          <w:rFonts w:ascii="GranjonLTStd" w:hAnsi="GranjonLTStd" w:cs="GranjonLTStd"/>
          <w:sz w:val="19"/>
          <w:szCs w:val="19"/>
          <w:lang w:val="es-ES"/>
        </w:rPr>
        <w:t>subtiles</w:t>
      </w:r>
      <w:proofErr w:type="spellEnd"/>
      <w:r w:rsidRPr="00CA545E">
        <w:rPr>
          <w:rFonts w:ascii="GranjonLTStd" w:hAnsi="GranjonLTStd" w:cs="GranjonLTStd"/>
          <w:sz w:val="19"/>
          <w:szCs w:val="19"/>
          <w:lang w:val="es-ES"/>
        </w:rPr>
        <w:t xml:space="preserve"> se defendía» (f. 12v). Lope, por lo demás, suavizará enormemente la actitud de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A545E">
        <w:rPr>
          <w:rFonts w:ascii="GranjonLTStd" w:hAnsi="GranjonLTStd" w:cs="GranjonLTStd"/>
          <w:sz w:val="19"/>
          <w:szCs w:val="19"/>
          <w:lang w:val="es-ES"/>
        </w:rPr>
        <w:t>Agustín en el debate final con Ambrosio (vv. 1432-1435).</w:t>
      </w:r>
    </w:p>
    <w:p w14:paraId="2A825A35" w14:textId="77777777" w:rsidR="00CA545E" w:rsidRPr="00CA545E" w:rsidRDefault="00CA545E" w:rsidP="00CA545E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47DFC31" w14:textId="166CE7DA" w:rsidR="004A633D" w:rsidRPr="00646ECB" w:rsidRDefault="0005023B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1379: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1379 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 diversos pensamientos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: es decir, ‘confuso, dudoso’. Cfr.: «¡Qué bien dijo Séneca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que mientras el ánimo está dudoso, por instantes se muda, impelido a diversas partes de</w:t>
      </w:r>
      <w:r w:rsidR="00CA54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>varios pensamientos!» (</w:t>
      </w:r>
      <w:r w:rsidR="00CA545E" w:rsidRPr="00CA54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Dorotea</w:t>
      </w:r>
      <w:r w:rsidR="00CA545E" w:rsidRPr="00CA545E">
        <w:rPr>
          <w:rFonts w:ascii="GranjonLTStd" w:hAnsi="GranjonLTStd" w:cs="GranjonLTStd"/>
          <w:sz w:val="19"/>
          <w:szCs w:val="19"/>
          <w:lang w:val="es-ES"/>
        </w:rPr>
        <w:t xml:space="preserve">, ed. </w:t>
      </w:r>
      <w:r w:rsidR="00CA545E" w:rsidRPr="00646ECB">
        <w:rPr>
          <w:rFonts w:ascii="GranjonLTStd" w:hAnsi="GranjonLTStd" w:cs="GranjonLTStd"/>
          <w:sz w:val="19"/>
          <w:szCs w:val="19"/>
          <w:lang w:val="es-ES"/>
        </w:rPr>
        <w:t>E. S. Morby, p. 119).</w:t>
      </w:r>
    </w:p>
    <w:p w14:paraId="42F13E80" w14:textId="3BF77A2F" w:rsidR="00CA545E" w:rsidRPr="00646ECB" w:rsidRDefault="00CA545E" w:rsidP="00CA545E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0173411" w14:textId="2E2114B9" w:rsidR="00CA545E" w:rsidRDefault="0005023B" w:rsidP="00FB1E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1405: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 xml:space="preserve">1405 </w:t>
      </w:r>
      <w:r w:rsidR="00FB1E9C" w:rsidRPr="00FB1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roquete y el alba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 xml:space="preserve">: alude a las prendas clericales de Ambrosio. De acuerdo con </w:t>
      </w:r>
      <w:r w:rsidR="00FB1E9C" w:rsidRPr="00FB1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,</w:t>
      </w:r>
      <w:r w:rsidR="00FB1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 xml:space="preserve">el </w:t>
      </w:r>
      <w:r w:rsidR="00FB1E9C" w:rsidRPr="00FB1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alba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es la «túnica de lienzo blanco, que sobre su hábito clerical o religioso se</w:t>
      </w:r>
      <w:r w:rsidR="00FB1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ponen después del amito los sacerdotes y ordenados de mayores órdenes para celebrar el</w:t>
      </w:r>
      <w:r w:rsidR="00FB1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 xml:space="preserve">santo sacrificio de la Misa y otros oficios divinos». El </w:t>
      </w:r>
      <w:r w:rsidR="00FB1E9C" w:rsidRPr="00FB1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roquete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es una «especie de sobrepelliz</w:t>
      </w:r>
      <w:r w:rsidR="00FB1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cerrada con mangas ajustadas, o anchas en punta, como las que llaman “de ángel”». Y cfr.</w:t>
      </w:r>
      <w:r w:rsidR="00FB1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1E9C" w:rsidRPr="00FB1E9C">
        <w:rPr>
          <w:rFonts w:ascii="GranjonLTStd" w:hAnsi="GranjonLTStd" w:cs="GranjonLTStd"/>
          <w:sz w:val="19"/>
          <w:szCs w:val="19"/>
          <w:lang w:val="es-ES"/>
        </w:rPr>
        <w:t>más arriba los vv. 772-928 para el episodio.</w:t>
      </w:r>
    </w:p>
    <w:p w14:paraId="60809C3B" w14:textId="40F67D44" w:rsidR="00FB1E9C" w:rsidRDefault="00FB1E9C" w:rsidP="00FB1E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5EB5B06" w14:textId="3A869B47" w:rsidR="00322EAE" w:rsidRPr="00322EAE" w:rsidRDefault="0005023B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1516: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1422-1516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¡Oh, padres... llamas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: la disputa teológica con Ambrosio en casa de este último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(que marca la derrota dialéctica del protagonista y su resignada asunción de la verdad católica)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no tiene sustento en la tradición, toda vez que el mismo Agustín había reconocido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en las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sus dificultades para conversar a solas con el arzobispo (cfr. más arriba la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nota a los vv. 995-996). Al menos, Lope atempera en el pasaje (vv. 1432-1435) la exagerada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actitud polemista que Agustín mantenía al inicio de este segundo acto, ajena al relato de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las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. Recuérdese que, según ese relato, el influjo de Ambrosio en la conversión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del protagonista no llegó a partir de disputa alguna, sino por la lenta impregnación de las</w:t>
      </w:r>
      <w:r w:rsidR="00322EA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ideas del arzobispo en el espíritu de un Agustín inicialmente atento tan solo a la belleza</w:t>
      </w:r>
    </w:p>
    <w:p w14:paraId="73A788F2" w14:textId="47CA37A4" w:rsidR="00322EAE" w:rsidRDefault="00322EAE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322EAE">
        <w:rPr>
          <w:rFonts w:ascii="GranjonLTStd" w:hAnsi="GranjonLTStd" w:cs="GranjonLTStd"/>
          <w:sz w:val="19"/>
          <w:szCs w:val="19"/>
          <w:lang w:val="es-ES"/>
        </w:rPr>
        <w:t>formal de sus pláticas. El discurso de Ambrosio, en efecto, hizo sembrar las dudas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>Agustín, quien abandonó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>definitivamente las creencias maniqueas, sin decidirse todavía 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>seguir la fe de la Iglesia católica, en la que ingresó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>como catecúmeno (V, 13, 23 a 14, 24-25,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 xml:space="preserve">pp. 70-72). Y cfr. Román, </w:t>
      </w:r>
      <w:r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322EAE">
        <w:rPr>
          <w:rFonts w:ascii="GranjonLTStd" w:hAnsi="GranjonLTStd" w:cs="GranjonLTStd"/>
          <w:sz w:val="19"/>
          <w:szCs w:val="19"/>
          <w:lang w:val="es-ES"/>
        </w:rPr>
        <w:t xml:space="preserve">, I, 5, </w:t>
      </w:r>
      <w:proofErr w:type="spellStart"/>
      <w:r w:rsidRPr="00322EA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Pr="00322EAE">
        <w:rPr>
          <w:rFonts w:ascii="GranjonLTStd" w:hAnsi="GranjonLTStd" w:cs="GranjonLTStd"/>
          <w:sz w:val="19"/>
          <w:szCs w:val="19"/>
          <w:lang w:val="es-ES"/>
        </w:rPr>
        <w:t>. 14v-15r.</w:t>
      </w:r>
    </w:p>
    <w:p w14:paraId="33C55756" w14:textId="77777777" w:rsidR="00821502" w:rsidRPr="00322EAE" w:rsidRDefault="00821502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F1A6D69" w14:textId="53D37C65" w:rsidR="00322EAE" w:rsidRDefault="0005023B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1423: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1423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moral física ciencia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: el sintagma propuesto en el texto de la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y en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no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parece ajustado, pero tampoco lo es la lectura de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(y no solo por el grueso error de la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primera voz, sino también por la posición de la conjunción): «mortal física y ciencia». Acaso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no sean sino lecciones deturpadas de un original «moral y física ciencia».</w:t>
      </w:r>
    </w:p>
    <w:p w14:paraId="11463C11" w14:textId="77777777" w:rsidR="00821502" w:rsidRPr="00322EAE" w:rsidRDefault="00821502" w:rsidP="00821502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EF858B4" w14:textId="4647707E" w:rsidR="00322EAE" w:rsidRDefault="0005023B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1424</w:t>
      </w:r>
      <w:r w:rsidR="00566E34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1424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¡Hola!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: según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, «modo vulgar de hablar usado para llamar a otro que es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inferior». Es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modus </w:t>
      </w:r>
      <w:proofErr w:type="spellStart"/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vocandi</w:t>
      </w:r>
      <w:proofErr w:type="spellEnd"/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muy frecuente en la pluma de Lope. Cfr.: «</w:t>
      </w:r>
      <w:r w:rsidR="008E22C7" w:rsidRPr="00322EAE">
        <w:rPr>
          <w:rFonts w:ascii="GranjonLTStd" w:hAnsi="GranjonLTStd" w:cs="GranjonLTStd"/>
          <w:sz w:val="19"/>
          <w:szCs w:val="19"/>
          <w:lang w:val="es-ES"/>
        </w:rPr>
        <w:t>DELEITE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. Traed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asientos. </w:t>
      </w:r>
      <w:r w:rsidR="008E22C7" w:rsidRPr="00322EAE">
        <w:rPr>
          <w:rFonts w:ascii="GranjonLTStd" w:hAnsi="GranjonLTStd" w:cs="GranjonLTStd"/>
          <w:sz w:val="19"/>
          <w:szCs w:val="19"/>
          <w:lang w:val="es-ES"/>
        </w:rPr>
        <w:t>ENGAÑO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. Aquí están. / </w:t>
      </w:r>
      <w:r w:rsidR="008E22C7" w:rsidRPr="00322EAE">
        <w:rPr>
          <w:rFonts w:ascii="GranjonLTStd" w:hAnsi="GranjonLTStd" w:cs="GranjonLTStd"/>
          <w:sz w:val="19"/>
          <w:szCs w:val="19"/>
          <w:lang w:val="es-ES"/>
        </w:rPr>
        <w:t>DELEITE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. Hola, traigan colación. / </w:t>
      </w:r>
      <w:r w:rsidR="008E22C7" w:rsidRPr="00322EAE">
        <w:rPr>
          <w:rFonts w:ascii="GranjonLTStd" w:hAnsi="GranjonLTStd" w:cs="GranjonLTStd"/>
          <w:sz w:val="19"/>
          <w:szCs w:val="19"/>
          <w:lang w:val="es-ES"/>
        </w:rPr>
        <w:t>JUVENTUD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. ¡Qué casa de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bendición!» (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 del Hijo pródigo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, IV, ed. J. B. Avalle-Arce,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p. 398).</w:t>
      </w:r>
    </w:p>
    <w:p w14:paraId="050772F0" w14:textId="77777777" w:rsidR="00821502" w:rsidRPr="00322EAE" w:rsidRDefault="00821502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B3080E1" w14:textId="349BF022" w:rsidR="00FB1E9C" w:rsidRDefault="0005023B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1425: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1425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diferencia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: aquí seguramente en el sentido general de ‘controversia’, aunque es término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de evidentes resonancias lógicas («atributo esencial que distingue una naturaleza de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 xml:space="preserve">otra», según </w:t>
      </w:r>
      <w:r w:rsidR="00322EAE" w:rsidRPr="00322EA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322EAE" w:rsidRPr="00322EAE">
        <w:rPr>
          <w:rFonts w:ascii="GranjonLTStd" w:hAnsi="GranjonLTStd" w:cs="GranjonLTStd"/>
          <w:sz w:val="19"/>
          <w:szCs w:val="19"/>
          <w:lang w:val="es-ES"/>
        </w:rPr>
        <w:t>), acaso empleado con valor metonímico.</w:t>
      </w:r>
    </w:p>
    <w:p w14:paraId="10ABDD12" w14:textId="2C4CA520" w:rsidR="00821502" w:rsidRDefault="00821502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3678F33" w14:textId="42CB1F28" w:rsidR="00821502" w:rsidRDefault="0005023B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@Agustín: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1435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-1516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Vanse... Agustín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: la segunda versión de la comedia omite los diálogos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correspondientes al debate teológico entre Agustín y Ambrosio sobre la Encarnación,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que ocupaba en la primera redacción unos ciento sesenta versos, y que Lope había tejido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con materiales de origen diverso. El inicio de la argumentación de Ambrosio retomaba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una idea ya planteada por Simpliciano en otro pasaje eliminado de esa primera redacción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del drama, inspirado por el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de Hugo Ripelin (véase la nota a los vv. 1100-1107). El final del diálogo, por contra, enhebraba una serie de citas bíblicas manejadas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por Agustín en su tratado contra el maniqueo Fausto (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Contra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Faustum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Manicheum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libri</w:t>
      </w:r>
      <w:proofErr w:type="spellEnd"/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triginta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tres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, lib. XI, caps. 1-6). La decisión del Fénix de introducir ese debate sobre la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Encarnación (y la propia idea de un Agustín derrotado en el mismo) pudieron venir inspiradas,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por lo demás, por la lectura de una información de la 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atribuida a Dacio,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reproducida por Román en su 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(I, 5, f. 14r), que aludía al efecto que tuvo en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protagonista la asistencia a un sermón de Ambrosio. Claro que no es el único pasaje de la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obra de Román que pudo sugerir a Lope el tema de esa disputa teológica. Conviene no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olvidar, en efecto, que la meditación sobre la naturaleza divina y la Encarnación ocupó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un lugar esencial en la conversión intelectual de Agustín, como muestra el inicio del libro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VII de las 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, y que Jerónimo Román atribuyó ese proceso de reflexión a la influencia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espiritual de Ambrosio (I, 6, f. 16v). Por lo que respecta a la deuda (inmediata 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remota) con el tratado 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Contra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Faustum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Manicheum</w:t>
      </w:r>
      <w:proofErr w:type="spellEnd"/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del diálogo entre Agustín y Ambrosio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en la primera versión de la comedia, basta con contrastar las palabras del primero reproducidas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en el apéndice I al aparato crítico (</w:t>
      </w:r>
      <w:r w:rsidR="00AB7D1E">
        <w:rPr>
          <w:rFonts w:ascii="GranjonLTStd" w:hAnsi="GranjonLTStd" w:cs="GranjonLTStd"/>
          <w:sz w:val="19"/>
          <w:szCs w:val="19"/>
          <w:lang w:val="es-ES"/>
        </w:rPr>
        <w:t xml:space="preserve">III: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«Espero, que </w:t>
      </w:r>
      <w:proofErr w:type="spellStart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... lo que dice») con las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puestas en boca de Fausto en la fuente</w:t>
      </w:r>
      <w:r w:rsidR="00AB7D1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B7D1E" w:rsidRPr="00AB7D1E">
        <w:rPr>
          <w:rFonts w:ascii="Garamond" w:hAnsi="Garamond"/>
          <w:sz w:val="20"/>
          <w:szCs w:val="20"/>
          <w:lang w:val="es-ES"/>
        </w:rPr>
        <w:t xml:space="preserve">(el citado apéndice I es accesible tan solo en nuestra edición convencional de </w:t>
      </w:r>
      <w:r w:rsidR="00AB7D1E" w:rsidRPr="00AB7D1E">
        <w:rPr>
          <w:rFonts w:ascii="Garamond" w:hAnsi="Garamond"/>
          <w:i/>
          <w:sz w:val="20"/>
          <w:szCs w:val="20"/>
          <w:lang w:val="es-ES"/>
        </w:rPr>
        <w:t>El Divino Africano</w:t>
      </w:r>
      <w:r w:rsidR="00AB7D1E" w:rsidRPr="00AB7D1E">
        <w:rPr>
          <w:rFonts w:ascii="Garamond" w:hAnsi="Garamond"/>
          <w:sz w:val="20"/>
          <w:szCs w:val="20"/>
          <w:lang w:val="es-ES"/>
        </w:rPr>
        <w:t>)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. Y añádase la respuesta de Ambrosio en la comedia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(«Oye, que tú... </w:t>
      </w:r>
      <w:proofErr w:type="spellStart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iam</w:t>
      </w:r>
      <w:proofErr w:type="spellEnd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 non </w:t>
      </w:r>
      <w:proofErr w:type="spellStart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moritur</w:t>
      </w:r>
      <w:proofErr w:type="spellEnd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»), correlato de la argumentación del propio Agustín en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ese tratado (las citas </w:t>
      </w:r>
      <w:proofErr w:type="spellStart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escriturísticas</w:t>
      </w:r>
      <w:proofErr w:type="spellEnd"/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 corresponden allí a Rom 1,3; 1 Cor 13, 11; 1 Cor 15,50;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2 Cor 5,16; Rom 6,9).</w:t>
      </w:r>
    </w:p>
    <w:p w14:paraId="5FD04204" w14:textId="538182CC" w:rsidR="00821502" w:rsidRDefault="00821502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83A2CE" w14:textId="299CA7CA" w:rsidR="00821502" w:rsidRDefault="0005023B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1453: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 xml:space="preserve">1452-1453 </w:t>
      </w:r>
      <w:r w:rsidR="00821502" w:rsidRPr="0082150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silogismos, argumentos, entimemas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: «silogismos» y «entimemas» son, de hecho,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dos tipos de «argumentos», correspondientes de modo respectivo a los ámbitos de la</w:t>
      </w:r>
      <w:r w:rsidR="0082150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21502" w:rsidRPr="00821502">
        <w:rPr>
          <w:rFonts w:ascii="GranjonLTStd" w:hAnsi="GranjonLTStd" w:cs="GranjonLTStd"/>
          <w:sz w:val="19"/>
          <w:szCs w:val="19"/>
          <w:lang w:val="es-ES"/>
        </w:rPr>
        <w:t>Lógica y la Retórica, de acuerdo con la teoría aristotélica.</w:t>
      </w:r>
    </w:p>
    <w:p w14:paraId="0F1BF44D" w14:textId="3E77D409" w:rsidR="00821502" w:rsidRDefault="00821502" w:rsidP="008215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60E419A" w14:textId="29958DD2" w:rsidR="00821502" w:rsidRDefault="0005023B" w:rsidP="00081D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1484: 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 xml:space="preserve">1484 </w:t>
      </w:r>
      <w:r w:rsidR="00046F2E" w:rsidRPr="00046F2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ladrón de casa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 xml:space="preserve">: es expresión proverbial: «Dios te guarde de ladrón de </w:t>
      </w:r>
      <w:proofErr w:type="spellStart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kasa</w:t>
      </w:r>
      <w:proofErr w:type="spellEnd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, i de</w:t>
      </w:r>
      <w:r w:rsidR="00046F2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loko</w:t>
      </w:r>
      <w:proofErr w:type="spellEnd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 xml:space="preserve"> de fuera de casa» (Correas, </w:t>
      </w:r>
      <w:r w:rsidR="00046F2E" w:rsidRPr="00046F2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Vocabulario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 xml:space="preserve">, ed. L. </w:t>
      </w:r>
      <w:proofErr w:type="spellStart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Combet</w:t>
      </w:r>
      <w:proofErr w:type="spellEnd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, p. 328). Cfr.: «¡Ay, Leonora,</w:t>
      </w:r>
      <w:r w:rsidR="00046F2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por tu vida! / Que amor es ladrón de casa, / por torres guardadas pasa, / y es del honor</w:t>
      </w:r>
      <w:r w:rsidR="00046F2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homicida» (</w:t>
      </w:r>
      <w:r w:rsidR="00AB7D1E">
        <w:rPr>
          <w:rFonts w:ascii="GranjonLTStd" w:hAnsi="GranjonLTStd" w:cs="GranjonLTStd"/>
          <w:sz w:val="19"/>
          <w:szCs w:val="19"/>
          <w:lang w:val="es-ES"/>
        </w:rPr>
        <w:t xml:space="preserve">Lope de Vega, </w:t>
      </w:r>
      <w:r w:rsidR="00046F2E" w:rsidRPr="00046F2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Comedia nueva del perseguido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 xml:space="preserve">, III, vv. 2657-2659, ed. S. Iriso y M. </w:t>
      </w:r>
      <w:proofErr w:type="spellStart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Morrás</w:t>
      </w:r>
      <w:proofErr w:type="spellEnd"/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,</w:t>
      </w:r>
      <w:r w:rsidR="00081DB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46F2E" w:rsidRPr="00046F2E">
        <w:rPr>
          <w:rFonts w:ascii="GranjonLTStd" w:hAnsi="GranjonLTStd" w:cs="GranjonLTStd"/>
          <w:sz w:val="19"/>
          <w:szCs w:val="19"/>
          <w:lang w:val="es-ES"/>
        </w:rPr>
        <w:t>p. 382).</w:t>
      </w:r>
    </w:p>
    <w:p w14:paraId="1C8280A9" w14:textId="558EA6CA" w:rsidR="00046F2E" w:rsidRDefault="00046F2E" w:rsidP="00046F2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50155F" w14:textId="551AE74E" w:rsidR="00CE2203" w:rsidRDefault="0005023B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1506: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1492-1506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mayor... antecedente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el discurso de la Herejía se teje sobre una sucesión de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términos lógicos muy manidos. De acuerdo con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mayor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es «la primera proposición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de un silogismo»,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máxima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una «sentencia, axioma, principio o fundamento de alguna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arte o ciencia», y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antecedente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«la primera proposición de un entimema o de un argumento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que solo tiene dos proposiciones».</w:t>
      </w:r>
    </w:p>
    <w:p w14:paraId="2B7A7BD0" w14:textId="77777777" w:rsidR="00CE2203" w:rsidRP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CA17397" w14:textId="041BC796" w:rsidR="00046F2E" w:rsidRDefault="0005023B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1511: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1511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una y otra academia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es decir, la academia platónica y el liceo aristotélico.</w:t>
      </w:r>
    </w:p>
    <w:p w14:paraId="57C6259B" w14:textId="679D952E" w:rsid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351ACB6" w14:textId="3A0B4DBD" w:rsidR="00CE2203" w:rsidRDefault="0005023B" w:rsidP="0050092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@Alipio: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1520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Éntranse</w:t>
      </w:r>
      <w:proofErr w:type="spellEnd"/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Alipio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el diálogo que sigue entre Simpliciano y Ambrosio (vv. 1520-1539) invita a aceptar la salida de escena de Alipio y Agustín, y el regreso de este último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tras ese parlamento, como establecen las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acotaciones de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. La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supone la permanencia</w:t>
      </w:r>
      <w:r w:rsidR="0050092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en el escenario de Agustín, también posible, pero no aclara el momento de la</w:t>
      </w:r>
      <w:r w:rsidR="0050092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salida de Alipio.</w:t>
      </w:r>
    </w:p>
    <w:p w14:paraId="0BE4363D" w14:textId="77777777" w:rsidR="00CE2203" w:rsidRP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50F1FEA" w14:textId="2848CEC8" w:rsidR="00CE2203" w:rsidRDefault="0005023B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1526: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1525-1526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Dios... Job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los dos «discursos» que componen la respuesta de Dios a Job ocupan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los últimos capítulos del libro bíblico (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Iob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38,1 a 42,6). Y cfr., por ejemplo, en ellos: «Et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adiecit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Dominus, et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locutus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Iob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: /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Numquid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qui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contendit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cum Deo,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tam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facile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conquiescit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?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Utique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qui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arguit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Deum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debet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respondere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ei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. /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Respondens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Iob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Domino,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dixit: / Qui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leviter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locutus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sum,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respondere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quid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possum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? / Manum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meam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ponam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super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os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meum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» (39,31-34; «Añadió después el Señor y dijo a Job: ¿Cómo el que se pone a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altercar con Dios tan fácilmente lo deja, y enmudece? A la verdad que quien arguye a Dios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debe hallarse en estado de responderle. Job entonces, respondiendo al Señor, dijo: Yo, que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he hablado tan inconsideradamente, ¿qué es lo que puedo ahora responder? Nada. Cerraré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mi boca con mi mano»). Véase también Job 9,2 y 13,3, y léanse las palabras de Quevedo: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«Y conforme a esta licencia que da Dios de que le arguyan los que hicieren bien y se apartaren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de mal [...] bien pudo Job argüir a Dios libre de las calumnias que por argüir con Él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le pusieron sus enemigos, llamándolo por ello atrevido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impío» (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Sueño del Mundo por de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dentro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Sueños y discursos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ed. J. O. Crosby, p. 289).</w:t>
      </w:r>
    </w:p>
    <w:p w14:paraId="4A3914D6" w14:textId="77777777" w:rsidR="00CE2203" w:rsidRP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384E00E" w14:textId="3573494D" w:rsidR="00CE2203" w:rsidRPr="00CE2203" w:rsidRDefault="0005023B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1530: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1528-1530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este ciervo... agua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son versos paralelos a los del poema «Agustino a Dios»: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«Como el herido ciervo acude al agua, / yo, herido de tu amor, a las corrientes / de tus divinas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soberanas fuentes» (vv. 19-21,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ed. J. M. Blecua, p.486). La imagen tiene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un sustento muy parcial en un breve pasaje de las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, asumido por el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y por Jerónimo Román, pero por la misma resuenan con fuerza los ecos del «ciervo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vulnerado» de San Juan de la Cruz: «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Compárase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el Esposo al ciervo, porque aquí por “el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ciervo” entiende a sí mismo. Y es de saber que la propiedad del ciervo es subirse a los lugares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altos y, cuando está herido,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con gran prisa a buscar refrigerio a las aguas frías»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(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Cántico Espiritual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, canción 12, Declaración, ed. P. Elia y M. J. Mancho, pp. 88-89). El símil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reaparece algo más abajo en boca del mismo Agustín (vv. 1564-1569), esta vez con una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cercanía enorme a unos versos de Valdivielso. Y cfr. el citado pasaje de las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«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Sagittaueras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tu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cor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nostrum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caritate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tua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gestabamus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uerba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tua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transfixa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uisceribus</w:t>
      </w:r>
      <w:proofErr w:type="spellEnd"/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»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(IX, 3, p. 134). Como traducía el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«Llagaste, Señor, mi corazón con las saetas</w:t>
      </w:r>
    </w:p>
    <w:p w14:paraId="05650CA2" w14:textId="273F4504" w:rsid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CE2203">
        <w:rPr>
          <w:rFonts w:ascii="GranjonLTStd" w:hAnsi="GranjonLTStd" w:cs="GranjonLTStd"/>
          <w:sz w:val="19"/>
          <w:szCs w:val="19"/>
          <w:lang w:val="es-ES"/>
        </w:rPr>
        <w:t>de tu caridad, y traía fijas e hincadas en mis entrañas tus palabras» (f. 197v). Véase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 xml:space="preserve">también Jerónimo Román, </w:t>
      </w:r>
      <w:r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>, I, 10, f. 23r. Las palabras de san Agustín evocan el símil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>de la cierva herida, manejado por Virgilio para describir el efecto del amor en Dido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>(</w:t>
      </w:r>
      <w:r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Eneida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 xml:space="preserve">, IV, vv. 69-73), según anota A. Encuentra en su traducción de las </w:t>
      </w:r>
      <w:r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 xml:space="preserve">[2010:423]. También según este último, a partir del siglo </w:t>
      </w:r>
      <w:proofErr w:type="spellStart"/>
      <w:r w:rsidRPr="00CE2203">
        <w:rPr>
          <w:rFonts w:ascii="GranjonLTStd" w:hAnsi="GranjonLTStd" w:cs="GranjonLTStd"/>
          <w:smallCaps/>
          <w:sz w:val="19"/>
          <w:szCs w:val="19"/>
          <w:lang w:val="es-ES"/>
        </w:rPr>
        <w:t>xv</w:t>
      </w:r>
      <w:proofErr w:type="spellEnd"/>
      <w:r w:rsidRPr="00CE2203">
        <w:rPr>
          <w:rFonts w:ascii="GranjonLTStd" w:hAnsi="GranjonLTStd" w:cs="GranjonLTStd"/>
          <w:sz w:val="19"/>
          <w:szCs w:val="19"/>
          <w:lang w:val="es-ES"/>
        </w:rPr>
        <w:t xml:space="preserve"> se consolida en la iconografía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E2203">
        <w:rPr>
          <w:rFonts w:ascii="GranjonLTStd" w:hAnsi="GranjonLTStd" w:cs="GranjonLTStd"/>
          <w:sz w:val="19"/>
          <w:szCs w:val="19"/>
          <w:lang w:val="es-ES"/>
        </w:rPr>
        <w:t>sobre el santo la imagen de un corazón inflamado y atravesado por una o dos flechas. Y véase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CE2203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Pr="00CE2203">
        <w:rPr>
          <w:rFonts w:ascii="GranjonLTStd" w:hAnsi="GranjonLTStd" w:cs="GranjonLTStd"/>
          <w:sz w:val="19"/>
          <w:szCs w:val="19"/>
          <w:lang w:val="es-ES"/>
        </w:rPr>
        <w:t xml:space="preserve"> [2000-2002:II, 3, p. 38].</w:t>
      </w:r>
    </w:p>
    <w:p w14:paraId="41477AB4" w14:textId="77777777" w:rsidR="00CE2203" w:rsidRP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EB89F8" w14:textId="343A550E" w:rsidR="00CE2203" w:rsidRDefault="0005023B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1534: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 xml:space="preserve">1534 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máquina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: aquí en el sentido de «edificio grande y suntuoso» (</w:t>
      </w:r>
      <w:r w:rsidR="00CE2203" w:rsidRPr="00CE220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) de la</w:t>
      </w:r>
      <w:r w:rsidR="00CE220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E2203" w:rsidRPr="00CE2203">
        <w:rPr>
          <w:rFonts w:ascii="GranjonLTStd" w:hAnsi="GranjonLTStd" w:cs="GranjonLTStd"/>
          <w:sz w:val="19"/>
          <w:szCs w:val="19"/>
          <w:lang w:val="es-ES"/>
        </w:rPr>
        <w:t>Iglesia Militante.</w:t>
      </w:r>
    </w:p>
    <w:p w14:paraId="1868ADA5" w14:textId="02DA582E" w:rsidR="00CE2203" w:rsidRDefault="00CE2203" w:rsidP="00CE220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EAC119D" w14:textId="32A48008" w:rsidR="00740C55" w:rsidRDefault="0005023B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1597: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1540-1597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¿Hasta... desee?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: las palabras de Agustín tienen su origen remoto en varios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pasajes —algunos ciertamente distantes— de las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: entre ellos, aquellos en los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que admite su dilación en el abandono de su vieja vida (VIII, 3-5, 8-12), el episodio en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el que implora a Dios una pronta conversión (VIII, 12, 28) y otro muy posterior, en el que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recuerda sus desdichas pasadas (X, 27, 38). Tan solo alguno de ellos será reproducido por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Jerónimo Román en su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(a partir, como es habitual, de la traducción de Toscano),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pero todos aparecen ya fundidos en la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y, a partir de ella, en el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.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Este santoral castellano constituye el origen del discurso de Orozco y, de modo todavía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más evidente, de los presentes versos de la comedia. Así lo confirma el tratamiento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conjunto —y en el orden establecido en ese santoral— de los motivos presentes en los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mencionados pasajes agustinianos, y los abundantes paralelismos léxicos, que podrán advertirse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en las notas que siguen. Lope, por lo demás, abordó el mismo asunto en su poema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«Agustino a Dios», incluido en las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. Lezcano Tosca [2009:140-141] anotó oportunamente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la relación de ese poema con dos de los episodios señalados de las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pero también aquí es obvia la deuda con la letra del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. Por lo demás, la relación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entre el poema y el presente pasaje de la comedia es compleja. Ambos textos lopescos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mantienen una evidente filiación, que se extiende incluso a otro momento del drama (véase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la nota a los vv. 1154-1186). Pero el Fénix no pudo redactar ninguno de ellos a partir exclusivamente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de la lectura del otro, toda vez que los calcos léxicos del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se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reparten entre ambos, lo que obliga a postular dos lecturas independientes de ese santoral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(véase, por ejemplo, la nota a los vv. 1560-1563).</w:t>
      </w:r>
    </w:p>
    <w:p w14:paraId="62AFB71D" w14:textId="77777777" w:rsidR="00740C55" w:rsidRPr="00740C55" w:rsidRDefault="00740C55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D7589E5" w14:textId="2C73B759" w:rsidR="00CE2203" w:rsidRPr="00646ECB" w:rsidRDefault="0005023B" w:rsidP="0005023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1553: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1540-1553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¿Hasta... estoy»?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: «E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apartose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Augustín a una huerta, y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echose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debajo de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una higuera (según que él mesmo lo dice en el libro de sus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), y comenzó a llorar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muy amargamente, y a dar grandes voces diciendo: “¿Hasta cuándo, Señor, hasta cuándo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me olvidas? ¿Hasta cuándo diré ‘mañana, mañana’? Déjame, Señor, ir ahora en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pos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de ti.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¿Hasta cuándo diré, Señor, ‘ahora’, mas ahora, ‘espera un poquillo, espera un poquillo’?”»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(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, f. 197r). La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—y, a su zaga, el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—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asumían aquí dos pasajes específicos del libro VIII de las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. El primero de ellos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recreaba las dificultades de Agustín para abandonar los afanes mundanos (VIII, 5, 12,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p. 120); el segundo corresponde al citado momento en el que, bajo la higuera, Agustín solicita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 Dios su pronta conversión (VIII, 12, 28, pp. 130-131). Es el único pasaje que, al parecer,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acoge Román en su obra (I, 9, f. 22r). Por lo demás, los versos de la comedia observan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una evidente relación con los que dan inicio al poema «Agustino a Dios»: «Debajo de una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higuera está sentado, / los ojos hechos fuentes, Agustino, / herido el corazón de amor divino.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/ “¿Hasta cuándo, Señor, dice llorando, / diré ‘mañana voy’, pues no te sigo? Que, en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viéndola llegar, lo mismo digo. / Siempre, Señor, te digo ‘espera un poco’, / y pasan tantos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pocos cada día, / que sola tu piedad me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esperaría”» (vv. 1-9,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ed. </w:t>
      </w:r>
      <w:r w:rsidR="00740C55" w:rsidRPr="00646ECB">
        <w:rPr>
          <w:rFonts w:ascii="GranjonLTStd" w:hAnsi="GranjonLTStd" w:cs="GranjonLTStd"/>
          <w:sz w:val="19"/>
          <w:szCs w:val="19"/>
          <w:lang w:val="es-ES"/>
        </w:rPr>
        <w:t xml:space="preserve">J. M. Blecua, p. 486).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El motivo que imbrica el pasaje figura también, como recuerda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Lezcano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Tosca [2009:140], en los versos finales del famoso soneto también incluido en las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Rimas sacras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«¿Qué tengo yo que mi amistad procuras?»: «¡Cuántas veces el ángel me decía: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/ “Alma, asómate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a la ventana, / veras con cuánto amor llamar porfía</w:t>
      </w:r>
      <w:r w:rsidR="005B076C">
        <w:rPr>
          <w:rFonts w:ascii="GranjonLTStd" w:hAnsi="GranjonLTStd" w:cs="GranjonLTStd"/>
          <w:sz w:val="19"/>
          <w:szCs w:val="19"/>
          <w:lang w:val="es-ES"/>
        </w:rPr>
        <w:t>”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. / ¡Y cuántas,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hermosura soberana, / “mañana le abriremos”, respondía, / para lo mismo responder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mañana!» (vv. 9-14,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, ed. </w:t>
      </w:r>
      <w:r w:rsidR="00740C55" w:rsidRPr="00646ECB">
        <w:rPr>
          <w:rFonts w:ascii="GranjonLTStd" w:hAnsi="GranjonLTStd" w:cs="GranjonLTStd"/>
          <w:sz w:val="19"/>
          <w:szCs w:val="19"/>
          <w:lang w:val="es-ES"/>
        </w:rPr>
        <w:t>J. M. Blecua, p. 304).</w:t>
      </w:r>
    </w:p>
    <w:p w14:paraId="1258998E" w14:textId="6C07A8DD" w:rsidR="00740C55" w:rsidRPr="00646ECB" w:rsidRDefault="00740C55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966458B" w14:textId="18CFED6A" w:rsidR="00740C55" w:rsidRDefault="003D0F5C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1563: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1560-1563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Apresúrate... temor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: «Apresúrate, Señor, y haz misericordia conmigo, y despiértame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y tórname de nuevo a ti» (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f. 197r). Es traducción de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: «Age, domine, et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fac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et excita et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reuoca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nos!» (p. 846). Esta última retomaba,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de manera casi literal, el discurso de las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(VIII, 4, 9, p. 118). Nótese la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proximidad léxica y sintáctica de los versos de la comedia con el pasaje del santoral castellano.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Y obsérvese la presencia de un calco léxico diverso («despiértame») en el poema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«Agustino a Dios»: «Despiértame, Señor, de tanto olvido, / y ocupa mi memoria de manera,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/ que viva todo en Ti y al mundo muera» (vv. 16-18,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ed. J. M. Blecua,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p. 486).</w:t>
      </w:r>
    </w:p>
    <w:p w14:paraId="1833F457" w14:textId="77777777" w:rsidR="00740C55" w:rsidRPr="00740C55" w:rsidRDefault="00740C55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071AA18" w14:textId="3A10B997" w:rsidR="00740C55" w:rsidRDefault="003D0F5C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1569: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1564-1569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la flecha... fuente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: nótese la proximidad con los versos de José de Valdivielso: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«Con la vara de justicia / mira herido a Cristo, piedra / que vierte de sangre y agua /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cinco fuentes de Dios llenas. / Como está de amor herida, / llega como herida cierva / 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matar allí su sed / y a quedar de amores muerta» («Romance al clavo de los pies de Jesucristo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Nuestro Señor», vv. 5-12, en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Romancero espiritual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ed. J. M. Aguirre, pp. 157-158).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Las «cinco fuentes» son, en efecto, las «cinco llagas» de Cristo. Para la dimensión iconográfica del motivo, véase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[2000-2002:I, 2, pp. 47, 530-531]. Las alusiones a la llaga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«del costado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»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(de la que manaron, según el Evangelio, agua y sangre) son numerosas en la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obra de Lope. Cfr., por ejemplo: «Ya del nuevo Adán dormido / y de su abierto costado /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sale la Iglesia su Esposa, / para en uno son entrambos. / Ya salen los Sacramentos, / ya el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Bautismo, ya el Pan santo, / que como es horno de amor, / sale el pan Dios abrasado» («A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la expiración de Cristo. Romance», vv. 69-76,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ed. J. M. Blecua,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pp. 413-414). Y con referencia expresa al amor divino: «¡Qué franco es el amor, pues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no ha parado / hasta mostrar el agua del costado!» («Revelaciones de algunas cosas muy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dignas de ser notadas en la Pasión de Cristo», vv. 231-232, en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Ibidem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p. 386). Véase, además,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el tratado casi coetáneo de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Honofre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Manescal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(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Apologética disputa donde se prueba que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llaga del costado de Cristo Nuestro Señor fue obra de nuestra redención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, Barcelona, 1611),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con profusión de fuentes bíblicas y patrísticas. Y cfr.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19,34</w:t>
      </w:r>
      <w:r w:rsidR="005B076C">
        <w:rPr>
          <w:rFonts w:ascii="GranjonLTStd" w:hAnsi="GranjonLTStd" w:cs="GranjonLTStd"/>
          <w:sz w:val="19"/>
          <w:szCs w:val="19"/>
          <w:lang w:val="es-ES"/>
        </w:rPr>
        <w:t>: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«sed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unus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militum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lancea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lastRenderedPageBreak/>
        <w:t>latus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eius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aperuit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, et continuo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exivit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 xml:space="preserve"> sanguis et </w:t>
      </w:r>
      <w:proofErr w:type="spellStart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aqua</w:t>
      </w:r>
      <w:proofErr w:type="spellEnd"/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» («sino que uno de los soldados con la</w:t>
      </w:r>
      <w:r w:rsidR="00740C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40C55" w:rsidRPr="00740C55">
        <w:rPr>
          <w:rFonts w:ascii="GranjonLTStd" w:hAnsi="GranjonLTStd" w:cs="GranjonLTStd"/>
          <w:sz w:val="19"/>
          <w:szCs w:val="19"/>
          <w:lang w:val="es-ES"/>
        </w:rPr>
        <w:t>lanza le abrió el costado, y al instante salió sangre y agua»).</w:t>
      </w:r>
    </w:p>
    <w:p w14:paraId="6DBE228E" w14:textId="32409367" w:rsidR="00740C55" w:rsidRDefault="00740C55" w:rsidP="00740C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D357F8D" w14:textId="12F21B22" w:rsidR="00294AFD" w:rsidRPr="00294AFD" w:rsidRDefault="003D0F5C" w:rsidP="00294A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1573: 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 xml:space="preserve">1570-1573 </w:t>
      </w:r>
      <w:r w:rsidR="00294AFD"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Yo te... ven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: «Tarde te amé, tarde te amé, hermosura tan antigua y tan nueva.</w:t>
      </w:r>
      <w:r w:rsidR="00294A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 xml:space="preserve">Tú estabas dentro y yo </w:t>
      </w:r>
      <w:proofErr w:type="spellStart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buscábate</w:t>
      </w:r>
      <w:proofErr w:type="spellEnd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 xml:space="preserve"> de fuera. </w:t>
      </w:r>
      <w:proofErr w:type="spellStart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Buscábate</w:t>
      </w:r>
      <w:proofErr w:type="spellEnd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, Señor, en la hermosura que criaste</w:t>
      </w:r>
      <w:r w:rsidR="00294A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 xml:space="preserve">en estas cosas corporales, y </w:t>
      </w:r>
      <w:proofErr w:type="spellStart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derribábame</w:t>
      </w:r>
      <w:proofErr w:type="spellEnd"/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 xml:space="preserve"> en muchas fealdades» (</w:t>
      </w:r>
      <w:r w:rsidR="00294AFD"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,</w:t>
      </w:r>
      <w:r w:rsidR="00294A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f. 197r). Obsérvese de nuevo la existencia de algún paralelismo léxico entre el pasaje y</w:t>
      </w:r>
      <w:r w:rsidR="00294AF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94AFD" w:rsidRPr="00294AFD">
        <w:rPr>
          <w:rFonts w:ascii="GranjonLTStd" w:hAnsi="GranjonLTStd" w:cs="GranjonLTStd"/>
          <w:sz w:val="19"/>
          <w:szCs w:val="19"/>
          <w:lang w:val="es-ES"/>
        </w:rPr>
        <w:t>los versos de la comedia (así, la compartida referencia a las «cosas temporales») y compárese</w:t>
      </w:r>
    </w:p>
    <w:p w14:paraId="177774B3" w14:textId="3B37E0E7" w:rsidR="00294AFD" w:rsidRPr="00294AFD" w:rsidRDefault="00294AFD" w:rsidP="00294A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294AFD">
        <w:rPr>
          <w:rFonts w:ascii="GranjonLTStd" w:hAnsi="GranjonLTStd" w:cs="GranjonLTStd"/>
          <w:sz w:val="19"/>
          <w:szCs w:val="19"/>
          <w:lang w:val="es-ES"/>
        </w:rPr>
        <w:t>con los calcos algo más abundantes, y en todo caso diversos, presentes en el poema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«Agustino a Dios» (que sugieren, de nuevo, una doble lectura de aquel santoral castellano):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«Tarde te amé, Señor, tarde, hermosura, / que diste luz a la celeste esfera, / pues teniéndote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en mí, te busqué fuera. / </w:t>
      </w:r>
      <w:proofErr w:type="spellStart"/>
      <w:r w:rsidRPr="00294AFD">
        <w:rPr>
          <w:rFonts w:ascii="GranjonLTStd" w:hAnsi="GranjonLTStd" w:cs="GranjonLTStd"/>
          <w:sz w:val="19"/>
          <w:szCs w:val="19"/>
          <w:lang w:val="es-ES"/>
        </w:rPr>
        <w:t>Buscábate</w:t>
      </w:r>
      <w:proofErr w:type="spellEnd"/>
      <w:r w:rsidRPr="00294AFD">
        <w:rPr>
          <w:rFonts w:ascii="GranjonLTStd" w:hAnsi="GranjonLTStd" w:cs="GranjonLTStd"/>
          <w:sz w:val="19"/>
          <w:szCs w:val="19"/>
          <w:lang w:val="es-ES"/>
        </w:rPr>
        <w:t>, Señor, el alma mía / en la hermosura humana</w:t>
      </w:r>
    </w:p>
    <w:p w14:paraId="7263ACF5" w14:textId="47C8F13B" w:rsidR="00740C55" w:rsidRDefault="00294AFD" w:rsidP="00294A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y no te hallaba, / pues antes de la tuya me apartaba» (vv. 22-27,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, ed. J. M.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Blecua, pp. 486-487). La fuente del citado pasaje del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era, por supuesto,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(p. 846), que transcribía con fidelidad un pasaje (algo alejado de los precedentes)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(X, 27, 38, p. 175). El discurso de la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de Orozco (f. 4v) se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 xml:space="preserve">basaba de nuevo en la letra del </w:t>
      </w:r>
      <w:r w:rsidRPr="00294AF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Pr="00294AFD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2DB4146" w14:textId="3063CFEE" w:rsidR="008B7F56" w:rsidRDefault="008B7F56" w:rsidP="00294AF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6785ED7" w14:textId="40A5CBA3" w:rsidR="004838ED" w:rsidRDefault="003D0F5C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1583: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1582-1583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¿Hay espada... primera?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: cfr. Gen 3,24: «Et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collocavit</w:t>
      </w:r>
      <w:proofErr w:type="spellEnd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 ante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paradisum</w:t>
      </w:r>
      <w:proofErr w:type="spellEnd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voluptatis</w:t>
      </w:r>
      <w:proofErr w:type="spellEnd"/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cherubim</w:t>
      </w:r>
      <w:proofErr w:type="spellEnd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flammeum</w:t>
      </w:r>
      <w:proofErr w:type="spellEnd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gladium</w:t>
      </w:r>
      <w:proofErr w:type="spellEnd"/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» («Colocó Dios delante del paraíso de delicias un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querubín con espada de fuego»).</w:t>
      </w:r>
    </w:p>
    <w:p w14:paraId="315388F5" w14:textId="77777777" w:rsidR="004838ED" w:rsidRPr="004838ED" w:rsidRDefault="004838ED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4D164CB" w14:textId="03348721" w:rsidR="004838ED" w:rsidRDefault="003D0F5C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1589: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1584-1589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No, Señor... abrió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: «llave de cruz» es expresión que alude aquí a la forma de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la llave y a la cruz de Cristo como medio para la apertura del cielo. Este último motivo —y la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propia anfibología— se documentan en otras obras de Lope: «Capitán soy de la nave / de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Penitencia, que es llave / de Cruz, que el cielo a abrir vino» (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, I, ed.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J. B. Avalle-Arce, p. 136). Y también: «¡Oh Cruz alma!, ¡oh suave / camino al cielo!, ponte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intercediendo / como del cielo llave...» («A la cruz. Canción», vv. 55-57, en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,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en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, ed. J. M. Blecua, p. 428). La alusión a las cinco puertas ha de ponerse en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relación con las cinco llagas de Cristo, evocadas en los vv. 1564-1569.</w:t>
      </w:r>
    </w:p>
    <w:p w14:paraId="27995CD4" w14:textId="77777777" w:rsidR="004838ED" w:rsidRPr="004838ED" w:rsidRDefault="004838ED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02CAB78" w14:textId="7C5B6265" w:rsidR="008B7F56" w:rsidRDefault="000E6A39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1593: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1590-1593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aquel... nombra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: Lope plantea en este punto el desplazamiento de Agustín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hacia el árbol donde tendrá lugar la revelación divina. Pero, según las 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(y el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resto de las fuentes), la escena previa de la solicitud de una pronta conversión ya se había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producido bajo la emblemática higuera, y la revelación se produce entre ese mismo lugar y</w:t>
      </w:r>
      <w:r w:rsidR="004838E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el ocupado por Alipio, en otro punto del jardín. Cfr. la</w:t>
      </w:r>
      <w:r w:rsidR="005B076C">
        <w:rPr>
          <w:rFonts w:ascii="GranjonLTStd" w:hAnsi="GranjonLTStd" w:cs="GranjonLTStd"/>
          <w:sz w:val="19"/>
          <w:szCs w:val="19"/>
          <w:lang w:val="es-ES"/>
        </w:rPr>
        <w:t>s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 nota</w:t>
      </w:r>
      <w:r w:rsidR="005B076C">
        <w:rPr>
          <w:rFonts w:ascii="GranjonLTStd" w:hAnsi="GranjonLTStd" w:cs="GranjonLTStd"/>
          <w:sz w:val="19"/>
          <w:szCs w:val="19"/>
          <w:lang w:val="es-ES"/>
        </w:rPr>
        <w:t>s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 xml:space="preserve"> a los vv. 1540-1597 y 1540-1553. Y véase más abajo la correspondiente a los vv. 1597</w:t>
      </w:r>
      <w:r w:rsidR="004838ED" w:rsidRPr="004838E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4838ED" w:rsidRPr="004838ED">
        <w:rPr>
          <w:rFonts w:ascii="GranjonLTStd" w:hAnsi="GranjonLTStd" w:cs="GranjonLTStd"/>
          <w:sz w:val="19"/>
          <w:szCs w:val="19"/>
          <w:lang w:val="es-ES"/>
        </w:rPr>
        <w:t>-1613.</w:t>
      </w:r>
    </w:p>
    <w:p w14:paraId="3F3001C1" w14:textId="2FC01026" w:rsidR="004838ED" w:rsidRDefault="004838ED" w:rsidP="004838E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4D41E2" w14:textId="4204977D" w:rsidR="009B6FBF" w:rsidRDefault="000E6A39" w:rsidP="000E6A3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1613: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1597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-1613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Salga... ver!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: las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narran por extenso el episodio de la revelación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divina al santo (VIII, 12, 29-30, pp. 131-132). Ese episodio reaparece, notablemente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resumido, en la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de Varazze (p. 846), en un pasaje traducido fielmente en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el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. Y es este último texto la fuente indudable de la escena diseñada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Lope, a tenor de los calcos léxicos que asoman por esta última, y de su propia economía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narrativa: «E como </w:t>
      </w:r>
      <w:proofErr w:type="spellStart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 Augustín llorase amargamente diciendo estas cosas, oyó una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voz que le dijo: “Toma y lee”. Y él, oyendo esto, tomó el libro de las Epístolas de </w:t>
      </w:r>
      <w:proofErr w:type="spellStart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Pablo y abriolo, y comenzó a leer en el primero capítulo que halló, y leyó aquello que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escribió a los romanos: “Vestíos del señor Jesucristo”. Y desque hubo leído esto, </w:t>
      </w:r>
      <w:proofErr w:type="spellStart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partiéronse</w:t>
      </w:r>
      <w:proofErr w:type="spellEnd"/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de él todas las dubdas de sus tinieblas» (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, f. 197r). El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extenso relato de las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, por lo demás, fue asumido íntegramente por Jerónimo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Román en su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(I, 9, f. 22r), texto que en esta ocasión no influyó en la redacción de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Lope (más allá, quizá, de un detalle que se anotará en relación con el v. 1613). Un resumen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del pasaje ofrece también Orozco en su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(f. 4r). Para la relación establecida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en la comedia entre esta lectura de la epístola paulina y la del pasaje de la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Eneida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en el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primer acto (vv. 207-220), al hilo de sus respectivas referencias al vestido, véase Domínguez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[1980].</w:t>
      </w:r>
    </w:p>
    <w:p w14:paraId="5FA087CB" w14:textId="77777777" w:rsidR="009B6FBF" w:rsidRPr="009B6FBF" w:rsidRDefault="009B6FBF" w:rsidP="009B6F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D315923" w14:textId="0CBB258C" w:rsidR="009B6FBF" w:rsidRDefault="000E6A39" w:rsidP="009B6F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1598: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1598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Agustino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: acepto la variante de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, coincidente con la corrección propuesta, sin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duda por conjetura, por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, toda vez que la lección de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(«Agustín») provoca una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hipometría</w:t>
      </w:r>
      <w:proofErr w:type="spellEnd"/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 en el verso (a no ser que postulemos una forzada dialefa entre «toma» e</w:t>
      </w:r>
      <w:r w:rsidR="009B6FB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«y»).</w:t>
      </w:r>
    </w:p>
    <w:p w14:paraId="508A7BB8" w14:textId="77777777" w:rsidR="009B6FBF" w:rsidRPr="009B6FBF" w:rsidRDefault="009B6FBF" w:rsidP="009B6F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383CC5" w14:textId="756A5BF3" w:rsidR="004838ED" w:rsidRDefault="000E6A39" w:rsidP="009B6F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1607: 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 xml:space="preserve">1602-1607 </w:t>
      </w:r>
      <w:r w:rsidR="009B6FBF" w:rsidRPr="009B6F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¡Oh, Pablo... luz!</w:t>
      </w:r>
      <w:r w:rsidR="009B6FBF" w:rsidRPr="009B6FBF">
        <w:rPr>
          <w:rFonts w:ascii="GranjonLTStd" w:hAnsi="GranjonLTStd" w:cs="GranjonLTStd"/>
          <w:sz w:val="19"/>
          <w:szCs w:val="19"/>
          <w:lang w:val="es-ES"/>
        </w:rPr>
        <w:t>: cfr. más arriba la nota al v. 1131.</w:t>
      </w:r>
    </w:p>
    <w:p w14:paraId="35E3CBB5" w14:textId="7F0AA51C" w:rsidR="009B6FBF" w:rsidRDefault="009B6FBF" w:rsidP="009B6F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891CE12" w14:textId="7DB3911E" w:rsidR="006C0FBE" w:rsidRDefault="000E6A39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1612: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1612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Vestíos de Jesucristo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: «Sed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induimini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Dominum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Iesum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Christum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carnis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curam</w:t>
      </w:r>
      <w:proofErr w:type="spellEnd"/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ne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feceritis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desideriis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» (Rom 13,14; «Revestíos más bien del Señor Jesucristo, y no andéis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tratando de satisfacer las malas inclinaciones de la naturaleza humana»).</w:t>
      </w:r>
    </w:p>
    <w:p w14:paraId="2A094812" w14:textId="77777777" w:rsidR="006C0FBE" w:rsidRPr="006C0FBE" w:rsidRDefault="006C0FBE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354A125" w14:textId="57F3763C" w:rsidR="006C0FBE" w:rsidRDefault="000E6A39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1613: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1613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¡No más... ver!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: como señalábamos algo más arriba, la estructura general del pasaje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de la revelación puede explicarse cabalmente desde la lectura, por parte de Lope,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de la brevísima versión del episodio propuesta en el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lastRenderedPageBreak/>
        <w:t xml:space="preserve">Sanctorum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de los jerónimos.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Acaso con la excepción de este verso, que bien pudiera traducir una oración de las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(«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Nec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ultra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uolui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legere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nec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opus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erat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») ausente en ese santoral castellano (y en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su fuente, la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), pero asumida en la obra de Román: «Y no quise pasar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adelante, ni era menester». Para la localización de los pasajes, véase la nota a los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vv. 1597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-1613.</w:t>
      </w:r>
    </w:p>
    <w:p w14:paraId="7A8E6D12" w14:textId="77777777" w:rsidR="006C0FBE" w:rsidRPr="006C0FBE" w:rsidRDefault="006C0FBE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51F7F0" w14:textId="5D2E35C2" w:rsidR="006C0FBE" w:rsidRDefault="000E6A39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1649: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1614-1649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Pero... vestido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: sobre la admonición de Pablo («Vestíos de Jesucristo»), presente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en las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, Lope compone un hermoso monólogo, en boca de Agustín, en el que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se incardinan varios motivos: la identificación del nuevo vestido con la propia piel del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Cristo crucificado, rota en cada una de sus llagas (vv. 1630-1649), la posibilidad de ajustarlo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a la medida humana (vv. 1620-1629) o la necesidad del cristiano de desnudarse de los afanes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mundanos (vv. 1614-1619). Son ideas frecuentes en escritos devotos de la época, según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se advertirá en las notas siguientes.</w:t>
      </w:r>
    </w:p>
    <w:p w14:paraId="54F36C13" w14:textId="77777777" w:rsidR="006C0FBE" w:rsidRPr="006C0FBE" w:rsidRDefault="006C0FBE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6D1284" w14:textId="4BF1709E" w:rsidR="009B6FBF" w:rsidRDefault="000E6A39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1619: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1614-1619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Pero... pido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: una reflexión muy próxima se halla en una meditación de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san Francisco de Borja, propuesta para el momento del «desnudar a la noche»: «La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confusión: “¿Por qué te desnudas,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dormiendo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 Cristo por ti vestido, no teniendo do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reclinar su cabeza?”. Las gracias: “Porque esos trabajos que por ti pasó, te desnudaron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el vicio, hombre”. Petición: Que por el dolor que sintió cuando le desnudaron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para crucificarle, por estar pegadas las llagas con los vestidos, sea servido de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desnudarnos de nuestros hábitos y costumbres, para que, desnudos de las cosas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terrenas,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nos abracemos con su cruz, y muriendo en ella merezcamos la vestidura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de las bodas, la cual tiene aparejada el Padre eterno para los que le aman» (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Tratado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segundo, llamado Espejo de las obras del cristiano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6C0FBE" w:rsidRPr="006C0FB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Seis tratados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 xml:space="preserve">, ed. C. </w:t>
      </w:r>
      <w:proofErr w:type="spellStart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Dálmases</w:t>
      </w:r>
      <w:proofErr w:type="spellEnd"/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,</w:t>
      </w:r>
      <w:r w:rsidR="006C0FB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0FBE" w:rsidRPr="006C0FBE">
        <w:rPr>
          <w:rFonts w:ascii="GranjonLTStd" w:hAnsi="GranjonLTStd" w:cs="GranjonLTStd"/>
          <w:sz w:val="19"/>
          <w:szCs w:val="19"/>
          <w:lang w:val="es-ES"/>
        </w:rPr>
        <w:t>p. 72).</w:t>
      </w:r>
    </w:p>
    <w:p w14:paraId="1684CB91" w14:textId="7F8225BB" w:rsidR="006C0FBE" w:rsidRDefault="006C0FBE" w:rsidP="006C0FB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5855E50" w14:textId="5D069853" w:rsidR="00726841" w:rsidRDefault="000E6A39" w:rsidP="000518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1629: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1620-1629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Mas... visto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: la preocupación sobre la medida del vestido de Cristo ocupaba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también por esas fechas a Juan Bautista de la Concepción, en sus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Exhortaciones a la perseverancia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: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«Dirá alguno: Hermano, antes parece que el vestido ha de ser y se ha de cortar y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hacer a medida del cuerpo para quien se hace y no el cuerpo a medida del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vestido que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se hizo; y así parece que, si nos hemos de vestir de Cristo y el paño es Cristo, que este </w:t>
      </w:r>
      <w:proofErr w:type="spellStart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paño</w:t>
      </w:r>
      <w:proofErr w:type="spellEnd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 se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ha de cortar a medida del hombre, y no el hombre a medida de Cristo, que es el paño y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vestido. Respondo que a todo eso llegó la misericordia y benignidad de Cristo: a compadecerse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de nuestra poquedad y flaqueza, y que el vestido saliese a medida de nuestras fuerzas.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Y esa es la razón por que da para cada uno su cruz, y no la suya sino la que cortó </w:t>
      </w:r>
      <w:proofErr w:type="spellStart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 hizo</w:t>
      </w:r>
      <w:r w:rsidR="000518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a medida de nuestro tamaño, que es lo que antes hemos dicho, que a nadie da Dios más de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lo que puede llevar [...]</w:t>
      </w:r>
      <w:r w:rsidR="000518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Pero el justo </w:t>
      </w:r>
      <w:proofErr w:type="spellStart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ajústase</w:t>
      </w:r>
      <w:proofErr w:type="spellEnd"/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 a su vestido, que es Cristo, y Cristo al tamaño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de su siervo, y así es vestido que siempre dura» (Exhortación 6, en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, ed. J. Pujana y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A. Llamazares, IV, pp. 37-38).</w:t>
      </w:r>
    </w:p>
    <w:p w14:paraId="0EE7A1B0" w14:textId="77777777" w:rsidR="00726841" w:rsidRPr="00726841" w:rsidRDefault="00726841" w:rsidP="0072684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87FEA8C" w14:textId="6C3BE4BF" w:rsidR="00726841" w:rsidRDefault="001D7186" w:rsidP="0072684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1620: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1620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medir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: ‘ajustar’.</w:t>
      </w:r>
    </w:p>
    <w:p w14:paraId="1B3C9446" w14:textId="77777777" w:rsidR="00726841" w:rsidRPr="00726841" w:rsidRDefault="00726841" w:rsidP="0072684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EEE6FA5" w14:textId="370895FD" w:rsidR="006C0FBE" w:rsidRDefault="001D7186" w:rsidP="0072684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1639: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1632-1639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¡Oh, qué galán... traidor!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: cfr.: «Pues si le vistes de color tan encendido y abrasado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sobre lo blanco de su divinidad, claro está que le acuchillarán ese raso, por donde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después se conozca y crea» (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 Belén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 xml:space="preserve">, III, ed. A. Carreño, pp. 439-440). 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Galán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«se</w:t>
      </w:r>
      <w:r w:rsidR="0072684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dice también del que está vestido de gala, con aseo y compostura» (</w:t>
      </w:r>
      <w:r w:rsidR="00726841" w:rsidRPr="0072684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726841" w:rsidRPr="00726841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3F3E212F" w14:textId="4D8BEB21" w:rsidR="00726841" w:rsidRDefault="00726841" w:rsidP="000518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ED96CC4" w14:textId="2D654622" w:rsidR="00935B4C" w:rsidRDefault="00A950C6" w:rsidP="000518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1642: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1642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la Virgen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, compartida por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, testimonio que corrige,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sin duda por conjetura, el</w:t>
      </w:r>
      <w:r w:rsidR="000518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error de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, seguido por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(«tela Virgen»).</w:t>
      </w:r>
    </w:p>
    <w:p w14:paraId="7FB4A971" w14:textId="77777777" w:rsidR="00935B4C" w:rsidRPr="00935B4C" w:rsidRDefault="00935B4C" w:rsidP="00935B4C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0584CA4" w14:textId="45778AE3" w:rsidR="00935B4C" w:rsidRDefault="00A950C6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1643: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1643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obró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: como en el verso anterior, la lección propuesta por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posee un mayor sentido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que la presente en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(«obra»), aceptada en este caso por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A5997E6" w14:textId="77777777" w:rsidR="00935B4C" w:rsidRPr="00935B4C" w:rsidRDefault="00935B4C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4A786FF" w14:textId="2AF37D24" w:rsidR="00935B4C" w:rsidRDefault="00A950C6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1648: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1648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boca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: la «boca de la herida o llaga» (la «rotura o agujero que hace la misma herida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en el cutis o piel») es, a su vez, «boca» («abertura, rotura o agujero grande») por donde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introducir el vestido, a la luz de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Autoridades.</w:t>
      </w:r>
    </w:p>
    <w:p w14:paraId="07374528" w14:textId="77777777" w:rsidR="00935B4C" w:rsidRPr="00935B4C" w:rsidRDefault="00935B4C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C82FC7" w14:textId="2B89F8CD" w:rsidR="00726841" w:rsidRDefault="00A950C6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1661: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1661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lo... camina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: la lección de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, que acepto, parece ser la auténtica, y sin duda hace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más al sentido que la propuesta por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935B4C" w:rsidRPr="00935B4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, nacida de un evidente error de lectura («y lo</w:t>
      </w:r>
      <w:r w:rsidR="00935B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35B4C" w:rsidRPr="00935B4C">
        <w:rPr>
          <w:rFonts w:ascii="GranjonLTStd" w:hAnsi="GranjonLTStd" w:cs="GranjonLTStd"/>
          <w:sz w:val="19"/>
          <w:szCs w:val="19"/>
          <w:lang w:val="es-ES"/>
        </w:rPr>
        <w:t>he de ser mientras mi error camina»).</w:t>
      </w:r>
    </w:p>
    <w:p w14:paraId="2BD6E7E0" w14:textId="6E8A58E9" w:rsidR="00935B4C" w:rsidRDefault="00935B4C" w:rsidP="00935B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87F5A17" w14:textId="79D85FCF" w:rsidR="00A20052" w:rsidRDefault="00A950C6" w:rsidP="00A2005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1726: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1662-1726 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Quiero... sanos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: el diálogo entre Agustín y el Demonio disfrazado de Africana,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y el rechazo definitivo de esta última, son invención de Lope. Aunque es cierto que el repudio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de la concubina se produjo, efectivamente, durante la estancia milanesa (y no antes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de la partida hacia Roma, como planteaba el primer acto de la comedia; vv. 607-681).</w:t>
      </w:r>
    </w:p>
    <w:p w14:paraId="3B8E06E6" w14:textId="77777777" w:rsidR="00A20052" w:rsidRPr="00A20052" w:rsidRDefault="00A20052" w:rsidP="00A2005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C81C8FF" w14:textId="22514F6D" w:rsidR="00935B4C" w:rsidRDefault="00DD3AD4" w:rsidP="00DD3AD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@Africana: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1664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Sale... Africana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: la acotación propuesta por 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(«Salga Africana con insignia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atrás de demonio, que dé a entender tomó su figura») es, en este caso, no solo más detallada,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sino quizá algo más ajustada que la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presente en 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(«Sale un demonio en forma de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Africana»), a tenor de un detalle: el nombre elegido para la didascalia del personaje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(«Africana» y no ya «Demonio»). Nótese, por lo demás, el interés de la alusión a la «insignia» que Africana debía portar. La presencia de esas «insignias espantables» en los disfraces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de demonio está documentada en las fiestas barrocas (Torres Olleta 2013:189). Un documento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de hacia 1586, que describe la preparación de las fiestas del Corpus en Burgos,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alude al vestido de varios personajes diabólicos «con un mascarón en la espalda y otro delante,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de demonio». Al respecto, véase González Fernández (2005:268), quien ofrece una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interesante aproximación al asunto del disfraz del demonio en la comedia áurea. Y recuérdese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también la «noticia» de Antonio de Torquemada acerca de aquel hombre que, «en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ciertos autos o comedias» de una ciudad alemana, «representó un demonio, yendo vestido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con unos aderezos e insignias feas y espantables» y, a su regreso a casa, </w:t>
      </w:r>
      <w:r w:rsidR="00200FB9">
        <w:rPr>
          <w:rFonts w:ascii="GranjonLTStd" w:hAnsi="GranjonLTStd" w:cs="GranjonLTStd"/>
          <w:sz w:val="19"/>
          <w:szCs w:val="19"/>
          <w:lang w:val="es-ES"/>
        </w:rPr>
        <w:t>yació así con su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 xml:space="preserve"> mujer,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la cual vino a dar a luz una criatura espantable, «con la misma imagen del demonio» (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Jardín</w:t>
      </w:r>
      <w:r w:rsidR="00A2005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20052" w:rsidRPr="00A200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flores curiosas</w:t>
      </w:r>
      <w:r w:rsidR="00A20052" w:rsidRPr="00A20052">
        <w:rPr>
          <w:rFonts w:ascii="GranjonLTStd" w:hAnsi="GranjonLTStd" w:cs="GranjonLTStd"/>
          <w:sz w:val="19"/>
          <w:szCs w:val="19"/>
          <w:lang w:val="es-ES"/>
        </w:rPr>
        <w:t>, I, ed. G. Allegra, p. 124).</w:t>
      </w:r>
    </w:p>
    <w:p w14:paraId="68667EB8" w14:textId="3F184078" w:rsidR="00E315B2" w:rsidRDefault="00E315B2" w:rsidP="00A2005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9931360" w14:textId="0AF2FB08" w:rsidR="00325054" w:rsidRDefault="00DD3AD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1733: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1733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vaso... de elección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: ‘instrumento elegido por Dios’. Son palabras del Señor a propósito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de Pablo, transmitidas a Ananías en una visión. Cfr.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Act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9,15: «Vade,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quoniam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vas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electionis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mihi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iste, ut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portet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meum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coram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gentibus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regibus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filiis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Israel» («Ve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a encontrarlo, le dijo el Señor, que ese mismo es ya un instrumento elegido por mí para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llevar mi nombre y anunciarlo delante de todas las naciones, y de los reyes, y de los hijos de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Israel»). Para la etimología y los significados de la expresión, véase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Rosolen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[2008]. A Luis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Vélez de Guevara, quizá, se debe la pieza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vaso de elección, San Pablo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, largamente atribuida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a Lope, pero ausente de las listas de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. Al respecto, A. Rodríguez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López-Vázquez [2017].</w:t>
      </w:r>
    </w:p>
    <w:p w14:paraId="145A50E7" w14:textId="77777777" w:rsidR="00325054" w:rsidRPr="00325054" w:rsidRDefault="0032505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5B19E6" w14:textId="6D8BFAEF" w:rsidR="00325054" w:rsidRDefault="00DD3AD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1735: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1735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Salomón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: cfr. más arriba la nota a los vv. 275-280.</w:t>
      </w:r>
    </w:p>
    <w:p w14:paraId="5B3C7AFD" w14:textId="77777777" w:rsidR="00325054" w:rsidRPr="00325054" w:rsidRDefault="0032505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1A3DB9D" w14:textId="6B0837CA" w:rsidR="00325054" w:rsidRDefault="00DD3AD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1741: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1740-1741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barca... fe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: para la fortuna literaria e iconográfica de la alegoría de la «nave de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la Iglesia» (evocada por el propio Agustín en su Sermón LXXV y por Lope en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viaje del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alma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y en el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Triunfo de la Iglesia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), véanse Llompart [1970] y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Calbarro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[2002:297-311].</w:t>
      </w:r>
    </w:p>
    <w:p w14:paraId="18543164" w14:textId="77777777" w:rsidR="00325054" w:rsidRPr="00325054" w:rsidRDefault="0032505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06E1D74" w14:textId="02CC9C5E" w:rsidR="00E315B2" w:rsidRDefault="00DD3AD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1764: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1742-1764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pide... levanta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: las referencias al bautismo de Agustín de manos de Ambrosio,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que tiene lugar fuera de escena, hallan su origen en el santoral de los jerónimos,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texto que, a la zaga de la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(p. 847), ofrecía todos y cada uno de los detalles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asumidos por Lope; así, la referencia a la fecha del Sábado Santo y a la recepción del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mismo sacramento por parte de Deodato y Alipio (además de la alusión a la edad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del protagonista, presente en el v. 1975): «Y viniendo el día del Sábado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baptizose</w:t>
      </w:r>
      <w:proofErr w:type="spellEnd"/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siendo de treinta años, con un hijo que había habido antes del baptismo, que se llamaba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Diosdado y era mozo muy sutil, y con Alipio, su amigo» (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f. 197v). También Orozco ofrecía una parte —pero no la totalidad— de esas noticias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(Orozco,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, f. 5r). Jerónimo Román, por su parte, se demoraba en una detallada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explicación del episodio, plena de disquisiciones y de referencias eruditas, entre las que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no faltaba la </w:t>
      </w:r>
      <w:r w:rsidR="00200FB9">
        <w:rPr>
          <w:rFonts w:ascii="GranjonLTStd" w:hAnsi="GranjonLTStd" w:cs="GranjonLTStd"/>
          <w:sz w:val="19"/>
          <w:szCs w:val="19"/>
          <w:lang w:val="es-ES"/>
        </w:rPr>
        <w:t>alusión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al Sábado Santo (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, I, 10,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. 22v-26r). Pero Román, frente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a Lope, infería una edad de treinta y un años para Agustín en el momento de esa ceremonia,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que, por lo demás, suponía ciertamente numerosa. Nótese que, en esta ocasión,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las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ofrecían una información muy parca en torno al asunto (VI, 14, pp. 140-141), en la que faltaban muchos de esos detalles deducidos por la tradición hagiográfica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(entre ellos, varios de los asumidos, a partir del </w:t>
      </w:r>
      <w:r w:rsidR="00325054" w:rsidRPr="0032505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, por Lope). La escena del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drama posee, por lo demás, una cierta proyección </w:t>
      </w:r>
      <w:proofErr w:type="spellStart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metateatral</w:t>
      </w:r>
      <w:proofErr w:type="spellEnd"/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 xml:space="preserve"> (en un sentido amplio),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toda vez que la Herejía y el Demonio se convierten en testigos de una ceremonia de bautismo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ocurrida fuera del escenario, y en la que participan también como espectadores</w:t>
      </w:r>
      <w:r w:rsidR="0032505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25054" w:rsidRPr="00325054">
        <w:rPr>
          <w:rFonts w:ascii="GranjonLTStd" w:hAnsi="GranjonLTStd" w:cs="GranjonLTStd"/>
          <w:sz w:val="19"/>
          <w:szCs w:val="19"/>
          <w:lang w:val="es-ES"/>
        </w:rPr>
        <w:t>Mónica y Simpliciano (Case 1990:136).</w:t>
      </w:r>
    </w:p>
    <w:p w14:paraId="57307117" w14:textId="786F537F" w:rsidR="00325054" w:rsidRDefault="00325054" w:rsidP="0032505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1302610" w14:textId="614E3597" w:rsidR="000C6E2F" w:rsidRDefault="00DD3AD4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1812: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1767-1812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Te </w:t>
      </w:r>
      <w:proofErr w:type="spellStart"/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Deum</w:t>
      </w:r>
      <w:proofErr w:type="spellEnd"/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eterno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: para la introducción en la escena del recitado del «Te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» Lope podría haberse inspirado —como sucedía con los pasajes anteriores— en el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santoral de los jerónimos: «Y, según se dice, baptizando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Ambrosio a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Augustín,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dijo: “Te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laudamus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”. Y respondió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Augustín y dijo: “Te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Dominum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confitemur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”.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Y así compusieron todo el “Te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laudamus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”, diciendo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Ambrosio un verso,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y respondiendo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Augustín otro» (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, f. 197v). Pero no figuraba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en ese santoral (ni en el resto de las fuentes castellanas) la letra del himno, que el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Fénix vierte con fidelidad en el pasaje. Román abordaría en su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(I, 10,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. 25v-26r)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el problema de la autoría del «Te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», asunto a día de hoy controvertido (aunque esté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descartada esa vieja atribución a Ambrosio y Agustín, que Román todavía suscribía apoyándose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en la supuesta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de Dacio, y existan razones de cierto peso para asignar la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composición a Nicetas de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Remesiana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). Al respecto, Hugh [1912] y Humphrey [1996]. En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la misma obra de Román se comentan con mayor detalle los contenidos del himno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. 23v-24r).</w:t>
      </w:r>
    </w:p>
    <w:p w14:paraId="2363D355" w14:textId="77777777" w:rsidR="000C6E2F" w:rsidRPr="000C6E2F" w:rsidRDefault="000C6E2F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017E6A7" w14:textId="762C5F3C" w:rsidR="000C6E2F" w:rsidRDefault="00DD3AD4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1778: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1769-1778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Toda... llenos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: «Te aeternum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Patrem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/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omnis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terra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veneratur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. / Tibi omnes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Angeli; / tibi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caeli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universae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Potestates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; / Tibi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Cherubim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et Seraphim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incessabili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voce</w:t>
      </w:r>
      <w:proofErr w:type="spellEnd"/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proclamant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: / Sanctus, Sanctus, Sanctus, Dominus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Deus Sabaoth. /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Pleni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sunt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caeli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terra</w:t>
      </w:r>
      <w:proofErr w:type="spellEnd"/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maiestatis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gloriae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tuae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». </w:t>
      </w:r>
      <w:proofErr w:type="spellStart"/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Sabaoth</w:t>
      </w:r>
      <w:proofErr w:type="spellEnd"/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(del hebreo </w:t>
      </w:r>
      <w:proofErr w:type="spellStart"/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tsebha’oth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) son las «huestes» divinas.</w:t>
      </w:r>
    </w:p>
    <w:p w14:paraId="4CA98307" w14:textId="77777777" w:rsidR="000C6E2F" w:rsidRPr="000C6E2F" w:rsidRDefault="000C6E2F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1E32EAA" w14:textId="0FF8A7DB" w:rsidR="00325054" w:rsidRDefault="00374AB9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1789: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1779-1789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Glorioso... Espíritu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: «Te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gloriosus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Apostolorum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chorus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, / 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Prophetarum</w:t>
      </w:r>
      <w:proofErr w:type="spellEnd"/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laudabilis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numerus, / Te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Martyrum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candidatus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laudat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exercitus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. / Te per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orbem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terrarum</w:t>
      </w:r>
      <w:proofErr w:type="spellEnd"/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sancta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confitetur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Ecclesia, /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Patrem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immensae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maiestatis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: /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Venerandum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verum</w:t>
      </w:r>
      <w:proofErr w:type="spellEnd"/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et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unicum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Filium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; /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Sanctum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quoque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Paraclitum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Spiritum</w:t>
      </w:r>
      <w:proofErr w:type="spellEnd"/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 xml:space="preserve">». </w:t>
      </w:r>
      <w:r w:rsidR="000C6E2F" w:rsidRPr="000C6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Paráclito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(‘intercesor’) es término</w:t>
      </w:r>
      <w:r w:rsidR="000C6E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6E2F" w:rsidRPr="000C6E2F">
        <w:rPr>
          <w:rFonts w:ascii="GranjonLTStd" w:hAnsi="GranjonLTStd" w:cs="GranjonLTStd"/>
          <w:sz w:val="19"/>
          <w:szCs w:val="19"/>
          <w:lang w:val="es-ES"/>
        </w:rPr>
        <w:t>procedente del Evangelio de San Juan (cfr. v. gr.: 14,16-26).</w:t>
      </w:r>
    </w:p>
    <w:p w14:paraId="2D2E518E" w14:textId="64FB7446" w:rsidR="000C6E2F" w:rsidRDefault="000C6E2F" w:rsidP="000C6E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A31E2B" w14:textId="434693F8" w:rsidR="00257C16" w:rsidRDefault="00374AB9" w:rsidP="00257C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1802: 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1790-1802 </w:t>
      </w:r>
      <w:r w:rsidR="00257C16" w:rsidRPr="00257C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Rey... buenos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: «Tu Rex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gloriae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Christe. / Tu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Patris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sempiternus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es Filius. / Tu</w:t>
      </w:r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ad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liberandum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suscepturus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hominem, non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horruisti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Virginis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uterum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. / Tu,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devicto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mortis</w:t>
      </w:r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aculeo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aperuisti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credentibus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regna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caelorum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. / Tu ad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dexteram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Dei sedes, in gloria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Patris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.</w:t>
      </w:r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/ Iudex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crederis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esse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venturus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».</w:t>
      </w:r>
    </w:p>
    <w:p w14:paraId="3511EE0A" w14:textId="77777777" w:rsidR="00257C16" w:rsidRPr="00257C16" w:rsidRDefault="00257C16" w:rsidP="00257C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DA88A68" w14:textId="5812D231" w:rsidR="000C6E2F" w:rsidRDefault="00374AB9" w:rsidP="00257C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1812: 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1803-1812 </w:t>
      </w:r>
      <w:r w:rsidR="00257C16" w:rsidRPr="00257C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Ti... eterno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: «Te ergo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quaesumus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tuis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famulis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subveni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quos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pretioso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sanguine</w:t>
      </w:r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redemisti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. /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Aeterna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fac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cum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sanctis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tuis in gloria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numerari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. /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Salvum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fac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populum</w:t>
      </w:r>
      <w:proofErr w:type="spellEnd"/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Domine, et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benedic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hereditati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tuae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. / Et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rege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eos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extolle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illos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usque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in aeternum.</w:t>
      </w:r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/ Per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singulos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dies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benedicimus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te. / Et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laudamus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nomen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saeculum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 xml:space="preserve">, et in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saeculum</w:t>
      </w:r>
      <w:proofErr w:type="spellEnd"/>
      <w:r w:rsidR="00257C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saeculi</w:t>
      </w:r>
      <w:proofErr w:type="spellEnd"/>
      <w:r w:rsidR="00257C16" w:rsidRPr="00257C16">
        <w:rPr>
          <w:rFonts w:ascii="GranjonLTStd" w:hAnsi="GranjonLTStd" w:cs="GranjonLTStd"/>
          <w:sz w:val="19"/>
          <w:szCs w:val="19"/>
          <w:lang w:val="es-ES"/>
        </w:rPr>
        <w:t>».</w:t>
      </w:r>
    </w:p>
    <w:p w14:paraId="33843634" w14:textId="722026DB" w:rsidR="00257C16" w:rsidRDefault="00257C16" w:rsidP="00257C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963934" w14:textId="419C0301" w:rsidR="00863A55" w:rsidRDefault="00D87128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1807: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1807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 tus santos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: mantengo la lección de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, que es acorde a la letra de la fuente («cum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sanctis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tuis»; cfr. la nota anterior), y coincide con la enmienda propuesta por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 la lección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(«con sus santos»).</w:t>
      </w:r>
    </w:p>
    <w:p w14:paraId="607AD269" w14:textId="77777777" w:rsidR="00863A55" w:rsidRPr="00863A55" w:rsidRDefault="00863A55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7F81B7" w14:textId="11D61598" w:rsidR="00257C16" w:rsidRDefault="00D87128" w:rsidP="00D8712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1854: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1813-1854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Agustín... universo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: el episodio de la entrega al protagonista de los «hábitos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negros» por parte de Mónica y Simpliciano fue introducido en la segunda versión de la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comedia. La escena carece de sustento en las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o en la biografía de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, y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Lope parece haber diseñado la misma a partir de la recreación, ciertamente libre, de dos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tradiciones (quizá conciliadas ya en una fuente única): de un lado, la referida a la participación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de Simpliciano en la preparación y la entrega de dichas prendas (asentada, entre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otros textos, en un sermón atribuido a san Buenaventura), y, de otro, la llamada leyenda de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la «correa o cinta de san Agustín y santa Mónica», por la que el aspecto completo del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atuendo habría sido revelado previamente a la madre del santo por la Virgen María (cfr. </w:t>
      </w:r>
      <w:r w:rsidR="00736369">
        <w:rPr>
          <w:rFonts w:ascii="GranjonLTStd" w:hAnsi="GranjonLTStd" w:cs="GranjonLTStd"/>
          <w:sz w:val="19"/>
          <w:szCs w:val="19"/>
          <w:lang w:val="es-ES"/>
        </w:rPr>
        <w:t>l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nota a los vv. 1817-1839). No es sencillo reconocer la fuente de Lope para este episodio,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aunque algunos detalles podrían relacionarlo con los contenidos de dos obras de Juan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González de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, impresas en un volumen conjunto: el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 de la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Cinta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y el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Compendio Historial de cómo san Agustín vivió vida monástica y fundó la sagrada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religión de los frailes ermitaños, y de su antigüedad y continuación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. Por lo demás, la sola interpolación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de esta escena en la redacción definitiva de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Divino Africano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reorientaba de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manera definitiva el drama hacia los intereses de los Ermitaños de San Agustín, como lo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harán también las breves interpolaciones y modificaciones del final del tercer acto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(vv. 2793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-2857). El público, en efecto, reconocería en el atuendo impuesto al santo y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ahora vestido por los frailes agustinos una prueba más de esa pretendida antigüedad de la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Orden, y de su continuidad con los designios de quien era tenido por su fundador directo,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en un mensaje reforzado en la comedia por las premoniciones de Mónica y Simpliciano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acerca de los futuros frutos de la congregación. Para la tradición literaria e iconográfica del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«hábito de san Agustín», abordada con detalle en nuestro prólogo, véanse al menos Warr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[2007] y Courcelle</w:t>
      </w:r>
      <w:r w:rsidR="00752B6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52B6B" w:rsidRPr="00863A55">
        <w:rPr>
          <w:rFonts w:ascii="GranjonLTStd" w:hAnsi="GranjonLTStd" w:cs="GranjonLTStd"/>
          <w:sz w:val="19"/>
          <w:szCs w:val="19"/>
          <w:lang w:val="es-ES"/>
        </w:rPr>
        <w:t>y Courcelle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[1972:43-62, 157-158].</w:t>
      </w:r>
    </w:p>
    <w:p w14:paraId="7F715FB0" w14:textId="3B70CFA9" w:rsidR="00863A55" w:rsidRDefault="00863A55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BDAE6B" w14:textId="415E921C" w:rsidR="00863A55" w:rsidRPr="00863A55" w:rsidRDefault="00D87128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1839: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1817-1839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sobre... negros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: el pasaje revive de modo un tanto difuso el espíritu de la citada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leyenda de la «correa o cinta de san Agustín y santa Mónica», según delatan los vv. 1835-1839 («Mira que la Virgen santa... me revela lo que digo»). De acuerdo con esa tradición,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fue la propia Virgen quien se apareció a Mónica con el hábito y el ceñidor de cuero, indicando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a la santa cómo había de vestir en un futuro. Y ese mismo atuendo habría de ser,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por mediación de Mónica, el adoptado por Agustín y, a su zaga, por los ermitaños agustinos.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La iconografía no fue ajena a esa representación de Mónica y Agustín con un atuendo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similar (Courcelle</w:t>
      </w:r>
      <w:r w:rsidR="00CF221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F2218" w:rsidRPr="00863A55">
        <w:rPr>
          <w:rFonts w:ascii="GranjonLTStd" w:hAnsi="GranjonLTStd" w:cs="GranjonLTStd"/>
          <w:sz w:val="19"/>
          <w:szCs w:val="19"/>
          <w:lang w:val="es-ES"/>
        </w:rPr>
        <w:t>y Courcelle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1972:24-29). Lope pudo conocer los detalles de la tradición gracias, entre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otros textos, al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 de la Cinta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, de Juan González de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. El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tratado segundo de la obra repasaba, de hecho, los valores simbólicos de los ceñidores en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la Vieja y en la Nueva Ley, deteniéndose, por ejemplo, en el empleado por la Virgen María,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custodiado por santo Tomás tras la Asunción y finalmente trasladado de Jerusalén 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Constantinopla. Al hilo de todo ello se narraba la revelación a santa Mónica: «Y Paulino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de Bérgamo, en la vida de nuestra madre santa Mónica, dice que se le apareció a esta santa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Nuestra Señora con hábito negro y ceñida con una cinta de cuero (y así está pintado en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Venecia) y le dijo: “Hija, traerás este hábito y cinta”. Y así lo trujo siempre ella y sus hijas,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y lo dijo a su hijo Agustino» (II, f. 17v). Román no aludía a la tradición de la cinta en su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exposición del episodio del bautismo, pero asumía la noticia de la participación de Mónica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en la confección de las túnicas: «Y porque la Iglesia tenía por costumbre al nuevo baptizado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vestirlo de nuevo vestido [...] le fue vestida a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Augustín una túnica larga y negra, y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él se ciñó encima una cinta de cuero, porque parecía sin ella monje, y a diferencia de ellos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se ciñó esta túnica. Y otras dos que hicieron a Alipio y Adeodato fueron dadas de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Simpliciano, y de las expensas del monasterio [...] Y dice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Valerio en la epístola que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envió a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Augustín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que aquel paño de que se hicieron estas túnicas fue enviado de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Simpliciano a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sancta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Mónica, para que ella las cosiese, y que, cosiéndolas, fueron más las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lágrimas que derramó sobre ellas que las puntadas que dio [...] Y acabada la solemnidad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[...]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Ambrosio [...] dijo así: [...] “Tenemos un nuevo cristiano vestido de vestiduras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nuevas, que fue una cogulla que le vestimos, y yo mismo lo ceñí con una cinta de cuero, lo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cual todo envió nuestro Simpliciano”» (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, I, 10, f. 24r-25r). En un pasaje en cierto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modo paralelo, presente en el citado </w:t>
      </w:r>
      <w:r w:rsidR="00863A55"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 de la Cinta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, González de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 xml:space="preserve"> omitiría cualquier referencia a santa Mónica, para detenerse en la colaboración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de Simpliciano, recogiendo, eso sí, el detalle de la imposición del hábito negro sobre la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vestimenta blanca del bautismo, asumido por Lope en el v. 1817: «Y a imitación de estos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primeros padres del yermo tomó nuestro padre san Agustín esta santa cinta de cuero, ciñéndosela</w:t>
      </w:r>
      <w:r w:rsidR="00863A5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63A55" w:rsidRPr="00863A55">
        <w:rPr>
          <w:rFonts w:ascii="GranjonLTStd" w:hAnsi="GranjonLTStd" w:cs="GranjonLTStd"/>
          <w:sz w:val="19"/>
          <w:szCs w:val="19"/>
          <w:lang w:val="es-ES"/>
        </w:rPr>
        <w:t>por encima del hábito para diferenciarse de ellos. Puso primero la túnica blanca</w:t>
      </w:r>
    </w:p>
    <w:p w14:paraId="71DB4F72" w14:textId="43535371" w:rsidR="00863A55" w:rsidRDefault="00863A55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863A55">
        <w:rPr>
          <w:rFonts w:ascii="GranjonLTStd" w:hAnsi="GranjonLTStd" w:cs="GranjonLTStd"/>
          <w:sz w:val="19"/>
          <w:szCs w:val="19"/>
          <w:lang w:val="es-ES"/>
        </w:rPr>
        <w:t>del baptismo y luego el hábito negro de ermitaño, y la cinta encima por parte más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principal del hábito religioso, de mano de san Simpliciano y de san Ambrosio, como el mismo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 xml:space="preserve">san Ambrosio lo dice en el sermón </w:t>
      </w:r>
      <w:r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baptismo Augustini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, y el mismo san Agustín en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 xml:space="preserve">sermón 27, </w:t>
      </w:r>
      <w:r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hijo pródigo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, y en muchos otros lugares. Y san Antonio de Florencia lo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 xml:space="preserve">afirma, y dice que Alejandro IV lo declaró así» (II, </w:t>
      </w:r>
      <w:proofErr w:type="spellStart"/>
      <w:r w:rsidRPr="00863A55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Pr="00863A55">
        <w:rPr>
          <w:rFonts w:ascii="GranjonLTStd" w:hAnsi="GranjonLTStd" w:cs="GranjonLTStd"/>
          <w:sz w:val="19"/>
          <w:szCs w:val="19"/>
          <w:lang w:val="es-ES"/>
        </w:rPr>
        <w:t>. 19r-v). También Orozco centraría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su atención en la entrega del hábito por parte de Simpliciano, obviando la participación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Mónica (</w:t>
      </w:r>
      <w:r w:rsidRPr="00863A5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Pr="00863A55">
        <w:rPr>
          <w:rFonts w:ascii="GranjonLTStd" w:hAnsi="GranjonLTStd" w:cs="GranjonLTStd"/>
          <w:sz w:val="19"/>
          <w:szCs w:val="19"/>
          <w:lang w:val="es-ES"/>
        </w:rPr>
        <w:t>, f. 13r).</w:t>
      </w:r>
    </w:p>
    <w:p w14:paraId="6EB4DBF5" w14:textId="2B6731E7" w:rsidR="00247CE2" w:rsidRDefault="00247CE2" w:rsidP="00863A5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2897BEB" w14:textId="0B292662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1819: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1819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prenda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«translaticiamente se llama cualquiera cosa no material que sirve de seguridad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y firmeza de alguna cosa»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F228D1F" w14:textId="77777777" w:rsidR="00BF6C4B" w:rsidRP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317DA03" w14:textId="38499FCC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1821: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1820-1821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ramos bellos... tronco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la imagen se halla presente en el título de dos de las secciones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que integran el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 de la Cinta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de González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el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«Tratado primero, de algunos santos y santas [...] que han salido de esta santa planta de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Orden de los Ermitaños que plantó nuestro padre san Agustín, trayendo su santo hábito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y cinta»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1-12v) y el «Catálogo de algunos de los frailes agustinos más ilustres en letras y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dignidad que han salido de esta antiquísima planta de la Orden de los Ermitaños, que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plantó san Agustín nuestro padre, dando siempre olor del árbol de do proceden»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. 208v-247v). Y esa misma imagen vertebra el inicio de su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Compendio Historial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«Dice el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evangelista san Mateo</w:t>
      </w:r>
      <w:r w:rsidR="00684617">
        <w:rPr>
          <w:rFonts w:ascii="GranjonLTStd" w:hAnsi="GranjonLTStd" w:cs="GranjonLTStd"/>
          <w:sz w:val="19"/>
          <w:szCs w:val="19"/>
          <w:lang w:val="es-ES"/>
        </w:rPr>
        <w:t>,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en el capítulo doce, que el árbol se conoce por el fruto [...] Y quien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quisiere saber algo de la alteza del ingenio y de la profunda santidad de san Agustín nuestro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padre, tienda los ojos de la consideración por la fertilidad y el fruto que ha gozado y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goza cada día la Iglesia universal de su doctrina y ejemplo [...] No tiene par ni cuento el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fruto de santos y doctores de la Iglesia que ha producido esta planta de la Orden de los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Ermitaños que san Agustín plantó con su vida y doctrina en toda África»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. 2r-2v). Y </w:t>
      </w:r>
      <w:r w:rsidR="00603582">
        <w:rPr>
          <w:rFonts w:ascii="GranjonLTStd" w:hAnsi="GranjonLTStd" w:cs="GranjonLTStd"/>
          <w:sz w:val="19"/>
          <w:szCs w:val="19"/>
          <w:lang w:val="es-ES"/>
        </w:rPr>
        <w:t>véase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más abajo la nota a los vv. 2813-2821 para la continuación del pasaje.</w:t>
      </w:r>
    </w:p>
    <w:p w14:paraId="09D79433" w14:textId="77777777" w:rsidR="00603582" w:rsidRPr="00BF6C4B" w:rsidRDefault="00603582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160FEEE" w14:textId="08D180B0" w:rsidR="00BF6C4B" w:rsidRP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1826: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1824-1826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uno... estrellas del cielo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es alusión a san Nicolás de Tolentino, representado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habitualmente con una estrella en el pecho y, ocasionalmente, con un conjunto de pequeñas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estrellas por todo su hábito. El punto de partida de esa tradición iconográfica parece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encontrarse en el episodio que narra la visión por parte del santo de una estrella, que le señalaba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 sueños el itinerario desde su lugar de nacimiento hasta la iglesia de San Agustín,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 Tolentino, y que más tarde le serviría de guía en su camino de la celda al oratorio.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ahí nacería, a propuesta del papa Eugenio IV, el primero de los elementos simbólicos citados: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«una estrella en el pecho, en señal de la que en su vida por un año le acompañó» (Navarro,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Vida y milagros de san Nicolás de Tolentino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f. 113r). Pero ese hábito, según decíamos,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se llenó de estrellas en algunas representaciones. En su biografía de san Nicolás, Jerónimo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Román justificaría esta «doble» iconografía aludiendo a un segundo episodio de la vida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del santo, en el que, por varias noches, «a maitines, fue visto de muchos que salían de su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hábito negro tantos y tan grandes rayos de resplandor, que toda la iglesia resplandecía con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la claridad de ellos como si fuera de día»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IV, f. 189r). Es episodio que falta en las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hagiografías canónicas del santo, por lo que es difícil saber si en verdad constituye el origen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esa segunda iconografía o, por el contrario, es el resultado de una errónea interpretación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la misma (al respecto, Aragüés 2011:18). En cualquier caso, fue este episodio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(aunque no a través de esta biografía de Román, sino de la algo más tardía de González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) el que inspiró el pasaje correspondiente en la comedia dedicada a san Nicolás por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Lope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 Nicolás de Tolentino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vv. 2931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-2937, ed. R. Norton, p. 319). Al hábito de san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Nicolás alude también González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en las primeras páginas del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la Cinta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«San Nicolás de Tolentino confesor, a 10 de setiembre, con una perdiz</w:t>
      </w:r>
    </w:p>
    <w:p w14:paraId="18E5FD0C" w14:textId="4491F829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BF6C4B">
        <w:rPr>
          <w:rFonts w:ascii="GranjonLTStd" w:hAnsi="GranjonLTStd" w:cs="GranjonLTStd"/>
          <w:sz w:val="19"/>
          <w:szCs w:val="19"/>
          <w:lang w:val="es-ES"/>
        </w:rPr>
        <w:t>en un plato viva, y el hábito todo estrellado» (I, f. 4r). Y recuérdense los versos a él dedicados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en la «Oración que frey Lope Félix de Vega Carpio hizo en el certamen en los Recoletos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Agustinos cuando mudaron el Santísimo Sacramento a la capilla mayor nueva»: «Y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santo que era sol, y como noche / con estrellas bordaba el negro manto / por quien trocara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el día / su color y alegría, / que donde resplandece / el sol de Nicolás, Dios amanece»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 xml:space="preserve">(vv. 131-136, en </w:t>
      </w:r>
      <w:r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Vega del Parnaso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, ed. F. B. Pedraza Jiménez y P. Conde Parrado, II,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p. 332). Con hábito repleto de estrellas pintó a san Nicolás en 1601 Juan Pantoja de la Cruz,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en un cuadro custodiado en el Museo del Prado, que en su momento adornó uno de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retablos laterales de la iglesia del Colegio de la Encarnación (o de María de Aragón) 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F6C4B">
        <w:rPr>
          <w:rFonts w:ascii="GranjonLTStd" w:hAnsi="GranjonLTStd" w:cs="GranjonLTStd"/>
          <w:sz w:val="19"/>
          <w:szCs w:val="19"/>
          <w:lang w:val="es-ES"/>
        </w:rPr>
        <w:t>Madrid. Al respecto, Iturbe [1998:407].</w:t>
      </w:r>
    </w:p>
    <w:p w14:paraId="2EEA213A" w14:textId="77777777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7E6937C" w14:textId="33BDBA87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1838: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1836-1838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azucena... espejo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para el sentido y la presencia de esta suerte de letanías marianas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 la obra lopesca, véase la nota a los vv. 1238-1251. Los del presente pasaje constituyen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símbolos relacionados con el tema del Huerto Místico, y muchos de ellos forman parte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las citadas «Laudes marianas» (en estas últimas figuraban las invocaciones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hortus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conclusus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»,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turris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eburnea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»,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fons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signatus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»,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lilium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inter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spinas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»,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speculum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sine macula», «oliva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speciosa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 y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plantatio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rosae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Iericho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»). Ya se ha indicado, por lo demás,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presencia de los mismos en obras como las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Euchario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Titelmans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o Navarro, que acaso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conociera Lope. Las referencias a la «oliva», la «rosa» y la «palma» proceden del Eclesiástico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(véase la nota a los vv. 1243-1244). La «azucena o el «lirio» </w:t>
      </w:r>
      <w:r w:rsidR="00603582">
        <w:rPr>
          <w:rFonts w:ascii="GranjonLTStd" w:hAnsi="GranjonLTStd" w:cs="GranjonLTStd"/>
          <w:sz w:val="19"/>
          <w:szCs w:val="19"/>
          <w:lang w:val="es-ES"/>
        </w:rPr>
        <w:t>es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según las versiones,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flor aludida al inicio del capítulo segundo del Cantar de los Cantares: «Soy un narciso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Sarón, / una azucena de los valles. / Como azucena entre cardos / es mi amada entre las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mozas (2,1-2; «Ego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flos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campi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/ Et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lilium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convallium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. /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Sicut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lilium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inter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spinas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/ Sic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amica</w:t>
      </w:r>
      <w:proofErr w:type="spellEnd"/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mea inter filias»). Del Cantar de los Cantares proceden también la «torre de David»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(véase más arriba la nota al v. 1240), el «huerto» y la «fuente»: «Eres huerto cerrado, /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hermana y novia mía, / huerto cerrado, / fuente sellada» (4,12: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Hortus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conclusus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soror</w:t>
      </w:r>
      <w:proofErr w:type="spellEnd"/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mea,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sponsa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/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hortus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conclusus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fons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signatus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»). Del Libro de la Sabiduría emana, por fin,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el símbolo del «espejo»: «Es reflejo de la luz eterna, / espejo inmaculado de la actividad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Dios / e imagen de su bondad» (7,26: «Candor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lucis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aeternae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/ Et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speculum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sine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macula Dei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maiestatis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/ Et imago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bonitatis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eius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»). Nótese de nuevo la enorme proximidad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entre el pasaje de la comedia y algunos de los versos de la «Égloga Segunda» de las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Divinas del Licenciado Tomé de Burguillos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«Torre de David, Aurora, / Ciprés, Huerto,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Fuente, Palma, / [...] Zarza, Rosa, Oliva, Estrella» (vv. 223-226, ed. M.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Cuiñas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Gómez,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pp. 590-591). Es también notable la filiación con otros pasajes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Dragontea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(V, XXVIII-XXXI, vv. 2710-2730, ed. A. Sánchez Jiménez, pp. 360-361) o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su patria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(I, ed. J. B. Avalle-Arce, pp. 87-90).</w:t>
      </w:r>
    </w:p>
    <w:p w14:paraId="744635FC" w14:textId="77777777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01D4E03" w14:textId="78878EDF" w:rsidR="00BF6C4B" w:rsidRP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1854: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1846-1854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que... universo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no fue Simpliciano quien ciñó a Agustín el cinturón de cuero,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sino que lo hizo el propio santo (al decir de Orozco y González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) o, a lo sumo,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san Ambrosio (según parece entender Román). Las fuentes señalan, a cambio, la participación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Simpliciano en la preparación del hábito o incluso en la entrega del cinturón (véase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más arriba la nota a los vv. 1817-1839).</w:t>
      </w:r>
    </w:p>
    <w:p w14:paraId="000FA0F5" w14:textId="76608C2D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10449A0" w14:textId="474912FB" w:rsidR="00BF6C4B" w:rsidRP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1854: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1848-1854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los tiempos... universo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el comentario recuerda los contenidos de algunos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los opúsculos que integran el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la Archicofradía de la Cinta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de Juan González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Cfr. v. gr.: «Tratado tercero [...] de cómo ganan los cofrades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cinturiados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cinturiadas</w:t>
      </w:r>
      <w:proofErr w:type="spellEnd"/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todas las gracias y privilegios,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indulgencias, concedidas a los frailes agustinos»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22r-36r)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y «Libro primero de las indulgencias y privilegios que gozan los cofrades de la cinta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nuestro padre san Agustín y santa Mónica»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59v-92r), precedido de un «Compendio breve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para saber los cofrades de la cinta las indulgencias y gracias y privilegios que ganan, y lo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que han de hacer para ganarlas, si no quieren leer todo el libro»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53r-59r). Al propósito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más específico del trato dispensado por los futuros papas a la Orden de los Ermitaños de San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Agustín, véanse los capítulos séptimo y noveno del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Compendio Historial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del mismo González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«Adonde se prosigue la continuación de la Orden de San Agustín, y la confirmación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ella y de sus cosas, por concesiones de sumos pontífices»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48v-51v) y «De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cómo los pontífices han declarado siempre a los frailes ermitaños por hijos verdaderos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San Agustín» (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59v-69r). Y añádanse las palabras de Jerónimo Román, quien prometía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dedicar el último libro de la tercera parte de su obra a «todos los privilegios que los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sanctos</w:t>
      </w:r>
      <w:proofErr w:type="spellEnd"/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padres nos han concedido, desde el papa Inocencio Primo hasta el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sanctísimo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Pío Quinto,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que hoy rige gloriosamente la nave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Pedro» («Al muy reverendo padre fray Diego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Salazar»,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s. f.). Véase además la nota a los vv. 2813-2821.</w:t>
      </w:r>
    </w:p>
    <w:p w14:paraId="70EEA231" w14:textId="72A50ED6" w:rsidR="00BF6C4B" w:rsidRPr="00646EC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12"/>
          <w:szCs w:val="12"/>
          <w:lang w:val="es-ES"/>
        </w:rPr>
      </w:pPr>
    </w:p>
    <w:p w14:paraId="2F14866F" w14:textId="0E11F805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1870: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1867-1870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Yo os... renuevos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el pasaje recrea de nuevo una imagen quizá inspirada en los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textos de González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(cfr. más arriba los vv. 1820-1821).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renuevos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«renuevo» es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«el vástago que echa el árbol después de podado o cortado»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9598233" w14:textId="49E49A05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C5C2630" w14:textId="3CD07D19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1878: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1878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 deseo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trae aquí la única lección correcta, toda vez que la presente en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aceptada por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(«mi deseo»), carece de sentido.</w:t>
      </w:r>
    </w:p>
    <w:p w14:paraId="7A43E3B7" w14:textId="77777777" w:rsidR="00BF6C4B" w:rsidRP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040F1D" w14:textId="5DABD1E4" w:rsidR="00500921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1885: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1882-1885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caminando... Roma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los versos resumen el itinerario del santo previo a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muerte de su madre Mónica, en términos similares a los propuestos por la tradición hagiográfica,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que recrea la escueta noticia de las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(IX, 8, 17, pp. 142-143). Cualquiera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de las fuentes castellanas mencionadas (la obra de Román, la de Orozco o el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los jerónimos) pudo ofrecer a Lope la primera información acerca de ese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itinerario. Pero es cierto que un dato del mismo (la referencia a la distancia de «una jornada» entre Ostia y Roma) procede, casi con absoluta seguridad, de un pasaje alejado </w:t>
      </w:r>
      <w:r w:rsidR="00AE3004">
        <w:rPr>
          <w:rFonts w:ascii="GranjonLTStd" w:hAnsi="GranjonLTStd" w:cs="GranjonLTStd"/>
          <w:sz w:val="19"/>
          <w:szCs w:val="19"/>
          <w:lang w:val="es-ES"/>
        </w:rPr>
        <w:t>en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obra de Alonso de Orozco, donde se aborda la muerte de santa Mónica (cfr. más abajo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las notas a los vv. 1925-2010 y 1927-1942). Y véanse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Renacentista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(f. 197v),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Orozco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f. 5r) y, de modo algo más detallado, Román (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I, 11, f. 28r).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4A727BDA" w14:textId="77777777" w:rsidR="00500921" w:rsidRDefault="00500921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B18533D" w14:textId="61CBB23C" w:rsidR="00500921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1894: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1891-1894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sarmiento de Chipre... nuevo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» (en hebreo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‘En </w:t>
      </w:r>
      <w:proofErr w:type="spellStart"/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Gedhi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es decir, ‘fuente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del cabrito’) es el nombre del manantial y del fértil oasis situados en la costa oeste del Mar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Muerto. La ciudad allí edificada perteneció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lastRenderedPageBreak/>
        <w:t>a la tribu de Judá (Jos 15,62). A la «viña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 alude el Cantar de los Cantares: «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Botrus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cypri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dilectus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meus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mihi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/ In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vineis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Engaddi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» (1,13: «racimo de alheña es mi amado para mí, en las viñas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»). La alusión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al «sarmiento de Chipre» ha de entenderse, sin embargo, como un error de interpretación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 la letra bíblica asumido por Lope, si seguimos la explicación del pasaje propuesta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por fray Luis de León: «Gran diferencia hay en averiguar qué árbol sea este que aquí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se llama </w:t>
      </w:r>
      <w:proofErr w:type="spellStart"/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cofer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, el cual unos trasladan </w:t>
      </w:r>
      <w:proofErr w:type="spellStart"/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cipro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como es San Jerónimo, y entiende por él un árbol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llamado así, y no a la isla de Chipre, como algunos incongruentemente declaran. Otros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trasladan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alcanfor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o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alheña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; otros dicen que es un cierto linaje de palma» (Fray Luis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León,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Cantar de los Cantares de Salomón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ed. J. San José Lera, p. 49). Para la aplicación de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imagen de la viña 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 a María, véase más arriba la nota a los vv. 1238-1251, y añádase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el inicio de un soneto presente en el libro V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«¡Oh, viña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no de Nabot...» (ed. J. B. Avalle-Arce, p. 448).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2F09F825" w14:textId="77777777" w:rsidR="00500921" w:rsidRDefault="00500921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01BFB6" w14:textId="6DC23B07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1898: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1898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Éfeso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: mantengo la lección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infiriendo una realización proparoxítona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—como es habitual— del topónimo, para respetar el cómputo silábico del verso, a pesar de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que ello provoque una leve excepción en la rima del romance en </w:t>
      </w:r>
      <w:proofErr w:type="spellStart"/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  <w:proofErr w:type="spellEnd"/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-o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. Seguramente con el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objeto de salvaguardar la regularidad de esa rima,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supone una realización paroxítona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del topónimo, lo que le obliga a variar, por conjetura, la preposición, respetando así el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cómputo silábico gracias a la sinalefa («de </w:t>
      </w:r>
      <w:proofErr w:type="spellStart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Efeso</w:t>
      </w:r>
      <w:proofErr w:type="spellEnd"/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»). Paroxítona parece ser también la realización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de la voz en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sin duda relacionada (como causa o como consecuencia) con la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omisión de las dos palabras iniciales del verso («y un»).</w:t>
      </w:r>
    </w:p>
    <w:p w14:paraId="58030230" w14:textId="77777777" w:rsidR="00BF6C4B" w:rsidRP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0F734B5" w14:textId="6FAABA5A" w:rsid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1899: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1899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procurar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coincidente con la enmienda por conjetura llevada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a cabo por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sobre la lección de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(«provocar»), asumida sin embargo por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Men.</w:t>
      </w:r>
    </w:p>
    <w:p w14:paraId="147797B9" w14:textId="77777777" w:rsidR="00BF6C4B" w:rsidRP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3A446D" w14:textId="7D6F2DFF" w:rsidR="00BF6C4B" w:rsidRPr="00BF6C4B" w:rsidRDefault="00D87128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1901: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1901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Fausto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: para la figura de Fausto, véase más arriba la nota a los vv. 571-606. Y recuérdese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 xml:space="preserve">la importancia del tratado de Agustín 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Contra Faustum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, que acas</w:t>
      </w:r>
      <w:r w:rsidR="00227D26">
        <w:rPr>
          <w:rFonts w:ascii="GranjonLTStd" w:hAnsi="GranjonLTStd" w:cs="GranjonLTStd"/>
          <w:sz w:val="19"/>
          <w:szCs w:val="19"/>
          <w:lang w:val="es-ES"/>
        </w:rPr>
        <w:t xml:space="preserve">o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influyó en un</w:t>
      </w:r>
      <w:r w:rsidR="00BF6C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pasaje de la primera versión del drama, omitido en su redacción definitiva (véase 1435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-1516</w:t>
      </w:r>
      <w:r w:rsidR="00BF6C4B" w:rsidRPr="00BF6C4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BF6C4B" w:rsidRPr="00BF6C4B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741A9A74" w14:textId="3BA44236" w:rsidR="00BF6C4B" w:rsidRDefault="00BF6C4B" w:rsidP="00BF6C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87B9634" w14:textId="5620B801" w:rsidR="00EF4DBA" w:rsidRDefault="00D87128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1920: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1913-1920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¿No ves... tormentos?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: para la conversión de Pablo, véase más arriba la nota al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v. 1131. La negación de Jesús por parte de Pedro, y sus posteriores lágrimas, en Mt 26,69-75. Para la incredulidad inicial de Tomás acerca de la Resurrección de Cristo, véase </w:t>
      </w:r>
      <w:proofErr w:type="spellStart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,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20,24-29. Su martirio en la India es narrado en su Vida, incorporada al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en los </w:t>
      </w:r>
      <w:proofErr w:type="spellStart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. 17v-19r.</w:t>
      </w:r>
    </w:p>
    <w:p w14:paraId="1ED39C6D" w14:textId="77777777" w:rsidR="00EF4DBA" w:rsidRPr="00EF4DBA" w:rsidRDefault="00EF4DBA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C2411A4" w14:textId="7A0DC3C8" w:rsidR="00EF4DBA" w:rsidRDefault="00D87128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2010: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1925-2010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¿Pues... Italia!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: la muerte de Mónica figura en las biografías castellanas de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Agustín postuladas como fuentes esenciales de la comedia —las incluidas en el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de los jerónimos y en las crónicas de Alonso de Orozco y de Jerónimo Román—,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aunque es objeto de un tratamiento más detallado en las vidas de la santa incorporadas 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los dos últimos textos (y no tanto en la presente en aquel primer santoral, ciertamente parca).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En la crónica de Orozco, el relato incluye un brevísimo resumen del pasaje correspondiente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de las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(IX, 10-11, 23-31), al que se añade el recuerdo de un episodio ajeno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a esta última obra (la milagrosa aparición de un niño en el momento exacto del tránsito).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Jerónimo Román, por su parte, incluiría la traducción íntegra de aquel extenso relato de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las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(tomada de Toscano), resumiendo la anécdota maravillosa (que acaso conoció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por la propia obra de Orozco). La escena de la comedia se aproxima así al relato de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ambos textos, y podría hallarse tejida sobre la lectura combinada de ambos, dada la presencia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alternativa de detalles presentes en uno y en otro (si no es que bebe de una relación escrita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sobre esa misma mixtura).</w:t>
      </w:r>
    </w:p>
    <w:p w14:paraId="378A00CE" w14:textId="77777777" w:rsidR="00EF4DBA" w:rsidRPr="00EF4DBA" w:rsidRDefault="00EF4DBA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9D283E5" w14:textId="3C8A8B0B" w:rsidR="00EF4DBA" w:rsidRDefault="00B466AE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1942: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1927-1942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Hijo... esperar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: la escena recrea la conversación mantenida por Agustín y Mónica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cinco días antes de la declaración de la enfermedad de esta, aunque en la comedia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parte de esa conversación se traslada justo a la conclusión de ese espacio temporal. Como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resumía Alonso de Orozco: «Como una vez en Ostia Tiberina, una jornada de Roma, ella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y nuestro padre estuviesen hablando de la gloria de los </w:t>
      </w:r>
      <w:proofErr w:type="spellStart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sanctos</w:t>
      </w:r>
      <w:proofErr w:type="spellEnd"/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, con gran dulcedumbre y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alegría dijo a su hijo: “¡Oh, hijo, que ya nada me contenta en esta vida después que te veo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ser católico y menospreciador del mundo! Por ver esto solamente deseaba vivir, mas ya mi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Dios me ha hecho las mercedes más cumplidamente que yo las pedía. ¿Qué hago yo en este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destierro? ¿Para qué me detengo más en este penoso mundo?” ¡Oh, cosa admirable, que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cinco días después cayó enferma, y pocos días después se le cumplió su deseo!» (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,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f. 20r). Nótese la alusión a la distancia entre Ostia y Roma, señalada por Lope en el v. 1885.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El relato de Román (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 xml:space="preserve">, III, f. 124v) se muestra fiel a las </w:t>
      </w:r>
      <w:r w:rsidR="00EF4DBA" w:rsidRPr="00EF4D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(IX, 10-11, 26-27,</w:t>
      </w:r>
      <w:r w:rsidR="00EF4D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F4DBA" w:rsidRPr="00EF4DBA">
        <w:rPr>
          <w:rFonts w:ascii="GranjonLTStd" w:hAnsi="GranjonLTStd" w:cs="GranjonLTStd"/>
          <w:sz w:val="19"/>
          <w:szCs w:val="19"/>
          <w:lang w:val="es-ES"/>
        </w:rPr>
        <w:t>pp. 148-149).</w:t>
      </w:r>
    </w:p>
    <w:p w14:paraId="73730ECC" w14:textId="200B9FEC" w:rsidR="00EF4DBA" w:rsidRDefault="00EF4DBA" w:rsidP="00EF4D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E40E92F" w14:textId="74A4A8B9" w:rsidR="00764F05" w:rsidRDefault="00B466AE" w:rsidP="00B466A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1948: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1945-1948 </w:t>
      </w:r>
      <w:r w:rsidR="00764F05" w:rsidRPr="00764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Nunc </w:t>
      </w:r>
      <w:proofErr w:type="spellStart"/>
      <w:r w:rsidR="00764F05" w:rsidRPr="00764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dimittis</w:t>
      </w:r>
      <w:proofErr w:type="spellEnd"/>
      <w:r w:rsidR="00764F05" w:rsidRPr="00764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esperanza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: es traducción fiel del inicio del «Nunc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dimittis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» o</w:t>
      </w:r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«Cántico de Simeón» (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Lc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2,29-32): «Nunc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dimittis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servum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Domine, /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verbum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in pace: / Quia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viderunt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oculi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mei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salutare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tuum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». La entonación del cántico</w:t>
      </w:r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por parte de Mónica parece libertad de Lope, quizá favorecida por la referencia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Alonso de Orozco a las oraciones de la santa: «Oraba con gran espíritu y decía aquel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psalmo</w:t>
      </w:r>
      <w:proofErr w:type="spellEnd"/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de David: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lastRenderedPageBreak/>
        <w:t>“Como llamase a Dios, me oyó, y en la tribulación me dilató el corazón”.</w:t>
      </w:r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Y repetía muchas veces aquellas palabras» (</w:t>
      </w:r>
      <w:r w:rsidR="00764F05" w:rsidRPr="00764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, f. 20r).</w:t>
      </w:r>
    </w:p>
    <w:p w14:paraId="71D6F791" w14:textId="77777777" w:rsidR="00764F05" w:rsidRPr="00764F05" w:rsidRDefault="00764F05" w:rsidP="00764F0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902E54A" w14:textId="0E4F42D1" w:rsidR="00EF4DBA" w:rsidRDefault="00B466AE" w:rsidP="00764F0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1962: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1960-1962 </w:t>
      </w:r>
      <w:r w:rsidR="00764F05" w:rsidRPr="00764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cuando... trabaja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: cfr.: «Nisi Dominus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aedificaverit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domum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, / In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vanum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laboraverunt</w:t>
      </w:r>
      <w:proofErr w:type="spellEnd"/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qui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aedificant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eam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Ps</w:t>
      </w:r>
      <w:proofErr w:type="spellEnd"/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 xml:space="preserve"> 126(127),1; «Si el Señor no es el que edifica la casa, en</w:t>
      </w:r>
      <w:r w:rsidR="00764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64F05" w:rsidRPr="00764F05">
        <w:rPr>
          <w:rFonts w:ascii="GranjonLTStd" w:hAnsi="GranjonLTStd" w:cs="GranjonLTStd"/>
          <w:sz w:val="19"/>
          <w:szCs w:val="19"/>
          <w:lang w:val="es-ES"/>
        </w:rPr>
        <w:t>vano se fatigan los que la fabrican»).</w:t>
      </w:r>
    </w:p>
    <w:p w14:paraId="4B4C78A6" w14:textId="4FBD4BC6" w:rsidR="00764F05" w:rsidRDefault="00764F05" w:rsidP="00764F0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0141FB9" w14:textId="454BD63A" w:rsidR="006B0C8A" w:rsidRDefault="00B466AE" w:rsidP="006B0C8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1977: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1977 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treinta años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: treinta años (o treinta y uno) tenía Agustín cuando recibió el bautismo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(véase la nota a los vv. 1742-1764), pero eran treinta y tres en el momento de la muerte de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Mónica, según señalaban las 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(IX, 11, 28, pp. 149-150) y recogía Jerónimo Román,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de cuya obra pudo obtener el dato Lope, aunque optara por redondear la cifra: «De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manera que al noveno día de su enfermedad, treinta y tres años de mi edad, y cincuenta y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seis de la suya, aquella alma pía y religiosa fue desatada y suelta del cuerpo» (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, III,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125r).</w:t>
      </w:r>
    </w:p>
    <w:p w14:paraId="3DF6A722" w14:textId="77777777" w:rsidR="006B0C8A" w:rsidRPr="006B0C8A" w:rsidRDefault="006B0C8A" w:rsidP="006B0C8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C10D21C" w14:textId="2C44903F" w:rsidR="00764F05" w:rsidRDefault="00B466AE" w:rsidP="006B0C8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1990: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1985-1990 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Llevar... basta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: la renuncia de Mónica al traslado de su cuerpo a África figura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en las 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Confesiones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(IX, 11, 27, p. 149), y fue recogida por Orozco y Román. Como señalaba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el primero: «Y como sus hijos la viesen tan al cabo, comenzaron a tratar de su sepultura y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concertaban de la llevar a sepultar a su tierra. Ella, como lo oyese,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volviose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 a ellos con gran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pena, y dijo: “¿Qué es lo que decís de mí? En ninguna manera se haga eso, sino aquí me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sepultad, que de dondequiera me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resuscitará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 mi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redemptor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 Jesucristo por su misericordia”» (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. 20r-v). Román asumía, de nuevo, la traducción de Toscano: «Y viéndonos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que estábamos atónitos de dolor,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díjonos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: “Dejaréis aquí a vuestra madre” [...] Un mi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hermano dio a entender por algunas palabras como que deseaba más para su bien y felicidad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que ella no muriese en tierra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estraña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 sino en la suya propia. Lo cual oyendo ella,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mirole</w:t>
      </w:r>
      <w:proofErr w:type="spellEnd"/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con cara turbada, y como castigándole con la vista porque tenía tales pensamientos, 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volviese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 xml:space="preserve">a mí y </w:t>
      </w:r>
      <w:proofErr w:type="spellStart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díjome</w:t>
      </w:r>
      <w:proofErr w:type="spellEnd"/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: “Mira lo que dice este”. Y luego dijo a entrambos: “Poned este cuerpo</w:t>
      </w:r>
      <w:r w:rsidR="006B0C8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adondequiera, y no os turbe nada su cuidado”» (</w:t>
      </w:r>
      <w:r w:rsidR="006B0C8A" w:rsidRPr="006B0C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6B0C8A" w:rsidRPr="006B0C8A">
        <w:rPr>
          <w:rFonts w:ascii="GranjonLTStd" w:hAnsi="GranjonLTStd" w:cs="GranjonLTStd"/>
          <w:sz w:val="19"/>
          <w:szCs w:val="19"/>
          <w:lang w:val="es-ES"/>
        </w:rPr>
        <w:t>, III, f. 124v).</w:t>
      </w:r>
    </w:p>
    <w:p w14:paraId="7353E222" w14:textId="741720DE" w:rsidR="006B0C8A" w:rsidRDefault="006B0C8A" w:rsidP="006B0C8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0489A71" w14:textId="77E6A169" w:rsidR="001174FE" w:rsidRDefault="004E5FD1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2006: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1990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-2006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Sale... palma?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la milagrosa visión del niño que abraza a la santa en el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momento de su tránsito figura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Alonso de Orozco, de donde quizá procede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la recreación de Lope: «A la media noche, viéndolo todos, vino un niño pequeño y, abrazando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 esta gloriosa sancta, dio aquella ánima bendita a Dios. ¡Oh, con qué alegría y gozo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los ángeles la acompañaron! ¡Y con cuánta benignidad el Señor la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rescibió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diciendo: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“Vente para mí, paloma mía, paloma sin hiel de pecado, y mía por imitación de vida sancta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y costumbres loables”!» (f. 20v). El relato de Jerónimo Román, quizá basado en la lectura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la obra de Orozco, era algo más breve. De hecho, omitía ese amoroso encuentro final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con el Señor (que parece haber inspirado los vv. 2003-2004 de la comedia) y no concebía la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aparición del niño como una visión compartida por todos los presentes, frente a lo supuesto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por Orozco y Lope: «Vio un niño delante de sí muy hermoso, que la abrazaba y que le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decía que se fuese con él, y poco después, muy pacífica y quietamente, dio el alma a su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criador» (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III, f. 126r).</w:t>
      </w:r>
    </w:p>
    <w:p w14:paraId="0243719F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654E1DB" w14:textId="2078F091" w:rsidR="006B0C8A" w:rsidRDefault="007C7579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1995: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1995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ven, querida amiga mía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tras el verso,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añade una interesante acotación, a propósito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la puesta en escena de la muerte de la santa: «Póngale una corona de laurel, y súbase,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y desaparezca». Son detalles que, en parte, pueden deducirse de dos versos posteriores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(«¿No miráis cómo la ha puesto / corona de lauro y palma?»). Nótese, por lo demás, que la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localización temprana de esta acotación en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concuerda con la formulación en pasado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un verso posterior en ese mismo testimonio (v. 2000): «abrazó a mi abuela santa» (por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«abraza a mi abuela santa», que lee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B44A4E3" w14:textId="63765AED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2A3651" w14:textId="49E0950D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@camino: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2010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Eboro</w:t>
      </w:r>
      <w:proofErr w:type="spellEnd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de camino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, presentado en las </w:t>
      </w:r>
      <w:proofErr w:type="spellStart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dramatis</w:t>
      </w:r>
      <w:proofErr w:type="spellEnd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personae</w:t>
      </w:r>
      <w:proofErr w:type="spellEnd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como «criado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Agustín», llega de Italia para visitar al santo. Es posible que Lope creara el personaje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 partir de las menciones de las fuentes a la persona de Evodio, aunque este último, presente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 la muerte de Mónica, había acompañado a Agustín en su vuelta a África. Al respecto,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léanse las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IX, 8, 17 y 12, 31, pp. 142-143 y 150.</w:t>
      </w:r>
    </w:p>
    <w:p w14:paraId="02B7403E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0F8B172" w14:textId="2D72EE17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2034: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2012-2034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Esto pasó... llanto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como sucede con numerosos episodios de este último acto,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la información sobre la llegada del santo a África y su azaroso acceso al obispado de Hipona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tiene su origen remoto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Según esa fuente, Agustín fue inicialmente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presbítero al servicio del obispo, Valerio. Más tarde, compartió con este último el obispado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(en función de obispo coadjutor). La muerte de Valerio, finalmente, dejó al santo solo 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frente del mismo. Esa información fue retomada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Varazze y de allí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pasó al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(a su vez, fuente probable del pasaje correspondiente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Orozco). Pero el texto de Varazze presentaba no pocos equívocos, asumidos por esas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dos obras castellanas: de hecho, nada se decía allí de ese obispado compartido por Agustín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y Valerio, y a cambio se proponía una supuesta renuncia de Valerio a la mitra, en favor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Agustín. Los versos de Lope heredan algunos de esos errores, al estar fundados, de manera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evidente, en el discurso del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2B8A96F0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0A2851E" w14:textId="49470824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2013: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2013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Italia a Tánger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la alusión a Tánger no tiene correlato en ninguna de las fuentes, y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ha de entenderse en el contexto de la errónea ubicación del lugar de nacimiento del santo,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heredada por Lope del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(cfr. más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lastRenderedPageBreak/>
        <w:t>arriba la nota al v. 945). Las fuentes recogen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su llegada «ad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Africam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propriam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domum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agrosque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III, p. 44) o «ad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agros proprios» (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, p. 848), es decir, «a su tierra» (Alonso de Orozco,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f. 5r) o «a sus heredades» en «África» (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f. 197v), añadiendo 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lo sumo una noticia sobre su estancia inicial en Cartago, deducida de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ciudad de Dios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(Jerónimo Román,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I, 12, f. 29r).</w:t>
      </w:r>
    </w:p>
    <w:p w14:paraId="4298BCC4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86F87CB" w14:textId="1364D92C" w:rsidR="001174FE" w:rsidRP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2025: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2015-2025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Valerio... imperio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el pasaje ofrece algún problema de interpretación. La primera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versión del drama no aclaraba la condición de obispo coadjutor de Agustín en vida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Valerio, seguramente por la ausencia de la noticia en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En la redacción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definitiva, esa condición podría hallarse sugerida, sin embargo, en el v. 2025, modificado en su momento por Lope (véase la nota a los vv. 2023-2025).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había dedicado 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asunto del obispado compartido el capítulo VIII de su obra («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Designatur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episcopus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vivo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Valerio et a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Megalio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primate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ordinatur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», pp. 54-56). Jerónimo Román también dedicaría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un capítulo al tema («De cómo fue ordenado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 en obispo coadjutor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Valerio, y de la reformación que hizo en su Iglesia de la clerecía, mandándola vivir según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la antigua costumbre de la primitiva Iglesia»), por el que resuenan las palabras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Frente a lo expuesto en esos textos,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tan solo aludían 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Agustín como «preste» («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presbiter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») del obispo Valerio (condición que ostentó, en realidad,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antes de su acceso al obispado): «E muerta la madre fuese para África [...] Y en ese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tiempo era en la ciudad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Yponia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un noble varón de mucha riqueza, y deseaba ver a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Augustín y oír su doctrina, y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enviole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 decir que si le pluguiese de llegar allá dejaría el siglo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seguiría a Nuestro Señor Jesucristo, según su juicio. Y oyendo esto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fuelo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ver. Y sabiéndolo Valerio, obispo de la ciudad, y habiendo oído decir de su fama,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ordenolo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por fuerza preste de su Iglesia. E juzgando algunos que aquella tristeza que mostraba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Augustín por ser ordenado preste le nascía de soberbia, queriéndolo consolar,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decíanle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que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aunque él era merecedor de mayor dignidad, la orden del presbiterado era muy cercana 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obispado [...] Y porque Valerio era griego y no sabía bien la lengua latina, dio poderío 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Augustín, contra la costumbre de la Iglesia de Oriente, de predicar al pueblo estando</w:t>
      </w:r>
    </w:p>
    <w:p w14:paraId="36B877B4" w14:textId="1E408FAC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él presente. E como muchos murmurasen de </w:t>
      </w:r>
      <w:proofErr w:type="spellStart"/>
      <w:r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 Valerio por esto, diciendo que amenguaba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en ello su estado, no se curaba de ello, en tanto que se hiciese por </w:t>
      </w:r>
      <w:proofErr w:type="spellStart"/>
      <w:r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 lo que él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>no podía hacer por sí» (f. 197v). El asunto figura, sin variantes de interés con respecto a lo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propuesto en la </w:t>
      </w:r>
      <w:r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o en el </w:t>
      </w:r>
      <w:r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 xml:space="preserve">, en la </w:t>
      </w:r>
      <w:r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>de Alonso de Orozco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174FE">
        <w:rPr>
          <w:rFonts w:ascii="GranjonLTStd" w:hAnsi="GranjonLTStd" w:cs="GranjonLTStd"/>
          <w:sz w:val="19"/>
          <w:szCs w:val="19"/>
          <w:lang w:val="es-ES"/>
        </w:rPr>
        <w:t>(f. 5v).</w:t>
      </w:r>
    </w:p>
    <w:p w14:paraId="2DD46D56" w14:textId="49734A64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EF482C" w14:textId="1B86CB7F" w:rsidR="001174FE" w:rsidRP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2016: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2016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oro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sin duda es preferible la lección de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a la presente en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(«el oro»),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que no parece poseer sentido.</w:t>
      </w:r>
    </w:p>
    <w:p w14:paraId="506B13CA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DE63A38" w14:textId="54B34626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2025: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2023-2025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Aquí... imperio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la redacción original de la comedia, testimoniada por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aludía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 la fundación de un monasterio «de clérigos con orden», diez de los cuales acabarían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ocupando el cargo de obispo («de los cuales / son obispos los diez en este imperio»). Lope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seguía allí, punto por punto, el relato del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«E hizo luego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 un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monasterio de clérigos y comenzó a vivir con ellos según la manera que vivían los Apóstoles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 la primitiva Iglesia. E de los clérigos de este monasterio fueron elegidos en obispos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diez de ellos» (197v). El santoral se limitaba a traducir el discurso de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(p. 849), que resumía a su vez la exposición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quien había dedicado al asunto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la fundación del monasterio el capítulo quinto de su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donde figuraba ya la alusión a la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presencia de los clérigos. En la versión definitiva del drama, sin embargo, el Fénix transformó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la redacción de aquellos versos para evitar cualquier alusión a los clérigos regulares,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decisión que ha de ponerse en relación con la sustitución de estos últimos por los frailes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agustinos como acompañantes del santo en el momento de su muerte (cfr. la nota a los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vv. 2793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-2857). Esa versión última, además, altera la cifra de los diez obispos salidos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la comunidad, reduciéndolos a dos («son obispos los dos en este imperio»), en lo que quizá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constituya un error, si no se trata de una forzada reorientación del verso para aludir 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obispado compartido por Valerio y Agustín (una noticia esta última ausente en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pero que condice bien con lo expresado, según decíamos, en el relato original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y en la obra de Jerónimo Román). Por lo demás, la decisión de Lope de hacer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los frailes agustinos los primeros compañeros de Agustín en el mon</w:t>
      </w:r>
      <w:r w:rsidR="00E41652">
        <w:rPr>
          <w:rFonts w:ascii="GranjonLTStd" w:hAnsi="GranjonLTStd" w:cs="GranjonLTStd"/>
          <w:sz w:val="19"/>
          <w:szCs w:val="19"/>
          <w:lang w:val="es-ES"/>
        </w:rPr>
        <w:t>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sterio contaba con el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respaldo de la crónica de Román, que dedicaba un extenso capítulo al asunto: «Del primero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monasterio que nuestro padre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 fundó y cómo en él dio principio a la Orden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que hoy se llama de los Ermitaños de Sant Augustín; así mesmo se trata de la áspera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vida que allí se hacía» (I, 13,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29v-32v). Una escueta noticia acerca de la fundación del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monasterio ofrece así mismo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de Alonso de Orozco (f. 6r).</w:t>
      </w:r>
    </w:p>
    <w:p w14:paraId="4417399F" w14:textId="4A0A65E6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E856ADB" w14:textId="36548B42" w:rsidR="001174FE" w:rsidRP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2027: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2026-2027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Valerio... suyo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la equívoca idea de una renuncia en vida de Valerio al obispado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figura, como decíamos más arriba,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en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texto al que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remiten los versos de Lope: «Y habiendo gran temor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Valerio que le tomarían a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Augustín por obispo de alguna ciudad [...] ganó del arzobispo de Cartago que le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rescibiese</w:t>
      </w:r>
      <w:proofErr w:type="spellEnd"/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la renunciación del obispado y fuese san Augustín en su lugar ordenado» (f. 197v). La noticia,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procedente de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(p. 849) y asumida también por Orozco (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f. 5v), no encuentra correlato alguno en la obra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, y sería rotundamente negada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por Jerónimo Román en su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(I, 15, 38r).</w:t>
      </w:r>
    </w:p>
    <w:p w14:paraId="7A4C282F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BF3F9EE" w14:textId="10A42536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2034: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2028-2034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preciado... llanto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la resistencia de Agustín a aceptar el cargo era recordada en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la obra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(VIII, p. 56),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(p. 849), en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(f. 197v)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Orozco (f. 6r) y en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Jerónimo Román (I, 15,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35v-36r). Pero en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el caso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y Román figuraba, lógicamente, en el contexto de su nombramiento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como «obispo coadjutor» de Valerio, y no tras esa supuesta renuncia de Valerio al obispado.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Según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, que traduce directamente la letra de la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«E como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 supiese esto,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contradíjolo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mucho,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fue constreñido a lo tomar y fue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consagrado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 obispo». Más detallada era la exposición de Román, que seguía el discurso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«Por lo cual el glorioso padre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Augustín, con alegría común de todos, fue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llevado a la iglesia para que fuese consagrado. Mas él rehusaba la dignidad con muy gran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instancia, escusándose que no podía ser obispo viviendo el proprio. Mas, visto que porfiaba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resistía,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fuele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respondido que ya era costumbre en las Iglesias de África criar los proprios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obispos coadjutores. Y, dándole muchos ejemplos de esto, lo forzaron a tomar la dignidad».</w:t>
      </w:r>
    </w:p>
    <w:p w14:paraId="6624DB55" w14:textId="2EFF2AAA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17C6159" w14:textId="672FA200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2031: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2031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Valerio... suyo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parece preferible la lección de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a la que presenta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(y heredan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), que introduce una segunda persona verbal sin demasiado sentido en ese parlamento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entre Alipio y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(«Valerio, tu poder, y el ruego tuyo»).</w:t>
      </w:r>
    </w:p>
    <w:p w14:paraId="1FB684CE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F58D811" w14:textId="3BFA244C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2032.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2032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cayado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entiendo que la voz, testimoniada en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, entra en correlación con el «ganado» al que hace alusión el v. 2034. La variante de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(«cuidado») parece ser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lectio </w:t>
      </w:r>
      <w:proofErr w:type="spellStart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facilior</w:t>
      </w:r>
      <w:proofErr w:type="spellEnd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</w:t>
      </w:r>
    </w:p>
    <w:p w14:paraId="5A1E3114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420FFC2" w14:textId="108D2D7B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2037: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2035-2037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 vida... mortales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en la vida ejemplar de Agustín a su llegada a África insisten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todas las fuentes, a partir de la biografía de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A Lope pudo bastarle aquí la información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procedente del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Dábase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a ayunos y oraciones, y a la lición de las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escripturas divinales, con aquellos que eran con él. Escribía libros de sancta doctrina y enseñaba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a los que no sabían. Y salió su fama por todas partes, y era habido en gran maravilla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 sus libros y en su buena vida» (f. 197v).</w:t>
      </w:r>
    </w:p>
    <w:p w14:paraId="690978F3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3CD980" w14:textId="668E1C1F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2036: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2036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Pablo Anacoreta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es decir, Pablo, «el primer ermitaño», cuya Vida aborda el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 w:rsid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Sanctorum Renacentista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en los 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 22r-23v.</w:t>
      </w:r>
    </w:p>
    <w:p w14:paraId="7681170A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E70DE3E" w14:textId="5BC2F083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2040: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2038-2040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Pierden... atrevan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véase más abajo la nota a los vv. 2057-2092.</w:t>
      </w:r>
    </w:p>
    <w:p w14:paraId="19A3C9DA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59648CF" w14:textId="11A76BEA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2039: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2039 </w:t>
      </w:r>
      <w:proofErr w:type="spellStart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Eboro</w:t>
      </w:r>
      <w:proofErr w:type="spellEnd"/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los herejes maniqueos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: la conjunción que introduce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entre las dos voces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(«</w:t>
      </w:r>
      <w:proofErr w:type="spellStart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 y los herejes») es claramente errónea, como ya supuso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y evidencia el texto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CC59612" w14:textId="77777777" w:rsidR="001174FE" w:rsidRP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E148CFC" w14:textId="6C60BB92" w:rsidR="001174FE" w:rsidRDefault="00F5125A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2046: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2044-2046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Esta es... acusando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: el origen de los versos se halla en un pasaje ya citado del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(véase la nota a los vv. 2035-2037), en el que no se menciona la escritura de</w:t>
      </w:r>
      <w:r w:rsidR="001174F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 xml:space="preserve">las </w:t>
      </w:r>
      <w:r w:rsidR="001174FE" w:rsidRPr="001174F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1174FE" w:rsidRPr="001174FE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7EB9CEAB" w14:textId="393A6F22" w:rsidR="001174FE" w:rsidRDefault="001174FE" w:rsidP="001174F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FAC7484" w14:textId="0403BD97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2056: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2047-2056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Este es... conmigo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: la noticia sobre el refectorio y su curiosa inscripción procede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, según parece confirmar la presencia de un detalle léxico (la referencia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a los «ausentes») que falta en el resto de las fuentes castellanas: «E más amaba a la mesa la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disputación y lición que el comer. E tenía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escriptos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en su mesa contra la pestilencia del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maldecir los versos que se siguen: “El que ama roer con sus dientes la vida de los ausentes,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sepa no ser digno de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asentar 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mesa conmigo”» (f. 197v).</w:t>
      </w:r>
    </w:p>
    <w:p w14:paraId="51453E3C" w14:textId="77777777" w:rsidR="00641516" w:rsidRP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10346CC" w14:textId="2D2DCB74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2092: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2057-2092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Él sale... Argos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: tanto la referencia de los vv. 2038-2043 a los «herejes maniqueos» </w:t>
      </w:r>
      <w:r w:rsidR="00E41652">
        <w:rPr>
          <w:rFonts w:ascii="GranjonLTStd" w:hAnsi="GranjonLTStd" w:cs="GranjonLTStd"/>
          <w:sz w:val="19"/>
          <w:szCs w:val="19"/>
          <w:lang w:val="es-ES"/>
        </w:rPr>
        <w:t>como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la presente conversación de Agustín con Fortunato y Donato, resuelta en el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destierro de estos últimos, recrean probablemente un único pasaje del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: «Y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siendo preste san Augustín, venció y echó de la ciudad de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 Fortunato, presbítero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 los maniqueos, y a otros herejes, en especial a los seguidores de Donato, que enseñaban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que había el hombre de tornar a ser baptizado» (f. 197v). Nótese que la decisión de ubicar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al propio Donato en la escena no tiene sustento en el santoral, que alude únicamente a los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«seguidores» del hereje. En este punto, Lope pudo verse influido por una errónea noticia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 Alonso de Orozco: «Entre otras victorias que contra diversos herejes tuvo, fue una bien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notable la que contra Donato, presbítero de los maniqueos, ganó, contra el cual por muchos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días disputó en la ciudad de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delante todo el pueblo. Y con tan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subtiles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razones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le confundió que, echado de la ciudad, jamás se atrevió a volver a ella» (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, f. 5v).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El Fénix, además, se permitió atribuir a los mismos Fortunato y Donato el deseo de dar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muerte a Agustín (vv. 2093-2106) y un plan fallido para llevar a cabo el asesinato (vv. 2375-2503), episodios acogidos en todas las fuentes, pero sin relación con ambos herejes. Las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polémicas de Agustín con Fortunato y con la 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pars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donatista» habían sido abordadas por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extenso en la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. Véanse, ante todo, los capítulos VI («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Conflictus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Augustini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cum Fortunato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Manichaeo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»), VII («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Libri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tractatus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Augustini contra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fidei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hostes ab ipsis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etiam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haereticis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ingenti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ardore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excepti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»), IX («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Pugnat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cum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Donatistis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»), X («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Circumcellionum</w:t>
      </w:r>
      <w:proofErr w:type="spellEnd"/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furor») y XII («Augustinus paratas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sibi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insidias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errore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ducatoris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devitat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»). Jerónimo Román trató con detalle la disputa con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Fortunato en un pasaje de su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(I, 14,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f. 35r). Algo más adelante dedicaría un capítulo completo a presentar las polémicas con los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herejes («De las disputas que tuvo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Augustín con los herejes, y cómo eran convencidos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 él, y de la gran persecución que contra él movieron, deseándolo matar»; I, 21,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. 47v-52r). Allí se abordaba la persecución de los donatistas hacia el santo, y se ofrecía un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nuevo resumen del episodio de Fortunato: «Así mesmo fue famosa aquella disputa que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tuvo contra Fortunato Maniqueo, que había vivido gran tiempo en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y era sacerdote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de los maniqueos. Porque, luego que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Augustín fue hecho preste, disputó con él delante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 todo el pueblo y, siendo vencido, fue echado afrentosamente de la ciudad» (f. 49v).</w:t>
      </w:r>
    </w:p>
    <w:p w14:paraId="69BA8D03" w14:textId="77777777" w:rsidR="00641516" w:rsidRP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8762FC3" w14:textId="499D5301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2069: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2061-2069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Según... fe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incluía una más larga disputa teológica entre Agustín, Donato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y Fortunato, de la que tan solo han quedado para la versión impresa estos nueve primeros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versos. El pasaje original se hallaba tejido sobre una serie de argumentos tomados del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 Hugo Ripelin, consagrados a Cristo como «cabeza de la Iglesia» (IV, 14,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«De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plenitudine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gratiae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Christi», pp. 349-350). Cfr. v. gr. para los versos conservados en el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impreso: «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Dicitur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gratia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capitis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Christo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inesse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unde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nota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quod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Christus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utranque</w:t>
      </w:r>
      <w:proofErr w:type="spellEnd"/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naturam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dicitur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caput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ecclesiae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, quia non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solum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inquantum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Deus, sed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etiam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inquantum</w:t>
      </w:r>
      <w:proofErr w:type="spellEnd"/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homo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influit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sensum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motum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spiritus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gratiae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in omnes qui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adhaerent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vel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per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fidem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rectam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vel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per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fidei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sacramentum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».</w:t>
      </w:r>
    </w:p>
    <w:p w14:paraId="52D88295" w14:textId="5716747B" w:rsid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225ADDC" w14:textId="7FF11638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2072: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2072 </w:t>
      </w:r>
      <w:proofErr w:type="spellStart"/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vees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: admito la presentación gráfica de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, bien entendido que la correcta escansión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del verso obliga a considerar la voz monosílaba. Y véanse también los vv. 2133-2136 y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2464.</w:t>
      </w:r>
    </w:p>
    <w:p w14:paraId="7AE41CC7" w14:textId="77777777" w:rsidR="00641516" w:rsidRP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A8BCA74" w14:textId="2B14DDE0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2080: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2080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maniqueos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: con sinéresis y, por lo mismo, quizá aguda en su formulación.</w:t>
      </w:r>
    </w:p>
    <w:p w14:paraId="20048FD9" w14:textId="77777777" w:rsidR="00641516" w:rsidRP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37F712C" w14:textId="0EE58932" w:rsidR="00641516" w:rsidRDefault="00F5125A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2092: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2092 </w:t>
      </w:r>
      <w:r w:rsidR="00641516" w:rsidRPr="0064151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Argos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 xml:space="preserve">: gigante de cien ojos, encargado por Hera de custodiar a la vaca </w:t>
      </w:r>
      <w:proofErr w:type="spellStart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, finalmente</w:t>
      </w:r>
      <w:r w:rsidR="0064151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41516" w:rsidRPr="00641516">
        <w:rPr>
          <w:rFonts w:ascii="GranjonLTStd" w:hAnsi="GranjonLTStd" w:cs="GranjonLTStd"/>
          <w:sz w:val="19"/>
          <w:szCs w:val="19"/>
          <w:lang w:val="es-ES"/>
        </w:rPr>
        <w:t>ejecutado por Hermes, siguiendo la orden de Júpiter. Véase Grimal [1981:46].</w:t>
      </w:r>
    </w:p>
    <w:p w14:paraId="43181459" w14:textId="0DD168B6" w:rsidR="00641516" w:rsidRDefault="00641516" w:rsidP="0064151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AAC172" w14:textId="109E245C" w:rsidR="00641516" w:rsidRDefault="00F5125A" w:rsidP="00185B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2106</w:t>
      </w:r>
      <w:r w:rsidR="00807032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2093-2106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Él es... Vamos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: como señalábamos, Lope atribuye libremente a Fortunato y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Donato un deseo de acabar con Agustín que, en su origen remoto (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IX, p. 58),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correspondía a los donatistas. El asunto pasó a la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(p. 853), y de allí al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Sanctorum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en ambos casos asignado de manera inespecífica a los «herejes»: «E tan fuertemente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eran perseguidos los herejes del glorioso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Augustín, que ellos predicaban entre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sí no ser pecado matar al que los perseguía así como lobo sin piedad, y que Dios Nuestro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Señor perdonaría todos sus pecados y males al que lo matase» (f. 198r). De allí deriva sin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lugar a dudas el pasaje de la comedia, según demuestra la opinión vertida en los vv. 2095-2096: «que matar a Agustino no es pecado». La idea se corresponde literalmente con lo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afirmado en ese santoral (y en su fuente, la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), mas no del todo con el discurso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original de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—respetado, por ejemplo, por Jerónimo Román (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I, 21,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f. 50r)—, que hablaba de una remisión de todos los pecados para quien acabara con la vida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del obispo.</w:t>
      </w:r>
    </w:p>
    <w:p w14:paraId="144D4647" w14:textId="738DC2CB" w:rsidR="00185B04" w:rsidRDefault="00185B04" w:rsidP="00185B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DEA84F4" w14:textId="18A34216" w:rsidR="00185B04" w:rsidRDefault="00F5125A" w:rsidP="00F5125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2374: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2107-2374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Aunque... cielo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: en las siguientes escenas, Lope entrelaza con maestría las acciones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correspondientes a dos episodios independientes de la biografía de Agustín: de un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lado, el olvido del rezo de unas Completas —falta anotada por el Demonio en su libro y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finalmente resuelta por el santo— y, de otro, su silencio ante las demandas de ayuda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parte de una mujer, una actitud cuyo motivo exacto —la elevación del pensamiento de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Agustín en los misterios de la Trinidad— será revelado a esta última mediante una visión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milagrosa. Ambos episodios son narrados sin solución de continuidad en la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y, a partir de ella, en el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texto del que deriva, de modo indudable, la dramatización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de Lope.</w:t>
      </w:r>
    </w:p>
    <w:p w14:paraId="752BEA0A" w14:textId="77777777" w:rsidR="00185B04" w:rsidRPr="00185B04" w:rsidRDefault="00185B04" w:rsidP="00185B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076DE02" w14:textId="51489FE7" w:rsidR="00185B04" w:rsidRDefault="00F5125A" w:rsidP="00185B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2234: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2107-2234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Aunque... atormentar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: el episodio del rezo de las Completas, planteado aquí y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resuelto en los vv. 2269-2294, recrea y amplifica la narración del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que traduce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con absoluta fidelidad la letra de la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(p, 863). Cfr., para la presente escena: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«E aun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léese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que viviendo el bienaventurado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Augustín en el cuerpo, y estando una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vez leyendo,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vido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venir delante de sí al Demonio, y traer sobre sus hombros un libro.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preguntole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Augustín qué traía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en aquel libro, y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respondiole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el Demonio y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dijo: “En este libro traigo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escriptos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los pecados de los hombres”. E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mandole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el bienaventurado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Augustín que le abriese el libro y mostrase si traía algún pecado suyo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.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Y el Demonio abrió luego el libro y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mostrole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lo que de él tenía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. Y no halló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Augustín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sino unas Completas que había dejado por olvido. E mandó al Demonio que lo esperase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allí hasta que él viniese» (f. 199r-v). Se trata de una «inepta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historiuncula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», al decir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de los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Acta Sanctorum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(Cuperus y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Stiltingo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1743:359), incorporada tardíamente a la leyenda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sobre el santo. El motivo del «libro de los pecados» o «de la condenación»</w:t>
      </w:r>
      <w:r w:rsidR="00615D82">
        <w:rPr>
          <w:rFonts w:ascii="GranjonLTStd" w:hAnsi="GranjonLTStd" w:cs="GranjonLTStd"/>
          <w:sz w:val="19"/>
          <w:szCs w:val="19"/>
          <w:lang w:val="es-ES"/>
        </w:rPr>
        <w:t xml:space="preserve"> —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en oposición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al «libro de la vida»</w:t>
      </w:r>
      <w:r w:rsidR="00615D82">
        <w:rPr>
          <w:rFonts w:ascii="GranjonLTStd" w:hAnsi="GranjonLTStd" w:cs="GranjonLTStd"/>
          <w:sz w:val="19"/>
          <w:szCs w:val="19"/>
          <w:lang w:val="es-ES"/>
        </w:rPr>
        <w:t>—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 es frecuente en la literatura ejemplar (así en el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Liber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exemplorum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en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el 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Ci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nous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dit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o en el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Tractatus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diversis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materiis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praedicabi</w:t>
      </w:r>
      <w:r w:rsidR="00A23D8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</w:t>
      </w:r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ibus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, de Étienne de Bourbon), sin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que falte en ella el recuerdo de la anécdota protagonizada por san Agustín. Al respecto,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véase el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Thesaurus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Exemplorum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Medii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Aevi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[en red]. Y añádase un pasaje relativo a san Ginés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recogido por Alonso de Villegas en su </w:t>
      </w:r>
      <w:proofErr w:type="spellStart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Fructus</w:t>
      </w:r>
      <w:proofErr w:type="spellEnd"/>
      <w:r w:rsidR="00185B04" w:rsidRPr="00185B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Sanctorum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: «Y vi ángeles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lastRenderedPageBreak/>
        <w:t>con rostros de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 xml:space="preserve">fuego que de un libro recitaban todos los pecados que en mi vida cometí. </w:t>
      </w:r>
      <w:proofErr w:type="spellStart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Dijéronme</w:t>
      </w:r>
      <w:proofErr w:type="spellEnd"/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: “De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todos estos serás limpio con esta agua con que quieres ahora ser bañado”» («De mudanza</w:t>
      </w:r>
      <w:r w:rsidR="00185B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5B04" w:rsidRPr="00185B04">
        <w:rPr>
          <w:rFonts w:ascii="GranjonLTStd" w:hAnsi="GranjonLTStd" w:cs="GranjonLTStd"/>
          <w:sz w:val="19"/>
          <w:szCs w:val="19"/>
          <w:lang w:val="es-ES"/>
        </w:rPr>
        <w:t>de vida», ed. J. Aragüés, f. 324r).</w:t>
      </w:r>
    </w:p>
    <w:p w14:paraId="05127EAB" w14:textId="31922968" w:rsidR="00236204" w:rsidRDefault="00236204" w:rsidP="00185B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33A7873" w14:textId="158FACA7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2122: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2122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cargo con gasto y recibo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cargo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podría responder a la acepción forense de «culpas o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delitos que resultan contra el reo» (véase también el v. 2125), aunque Lope parece jugar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más bien con su sentido contable («el agregado de partidas o cantidades que resultan contra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un sujeto»), que entra en correlación con la alusión al «gasto» y «recibo», términos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habituales del «libro de caja» de los mercaderes. Y cfr.: «Son las lágrimas la moneda con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que se pagan y desquitan los pecados; de manera que entre Dios y el hombre hay libro de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gasto y recibo. El gasto del pecador son los pecados, y el recibo de Dios son las lágrimas»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(P. Malón de </w:t>
      </w:r>
      <w:proofErr w:type="spellStart"/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Chaide</w:t>
      </w:r>
      <w:proofErr w:type="spellEnd"/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conversión de la Magdalena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, III, 25, ed. F. García, II, p. 245).</w:t>
      </w:r>
    </w:p>
    <w:p w14:paraId="7FBCE4C7" w14:textId="77777777" w:rsidR="00236204" w:rsidRP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7C716DB" w14:textId="0293F01E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2123: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2123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 mucho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, en lugar de la presente en la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,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seguida por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(«Lo mucho que sé escribir»), porque aquella hace más al sentido del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pasaje, sobre todo si se tiene en cuenta la afirmación del personaje en los vv. 2163-2165:</w:t>
      </w:r>
      <w:r w:rsidR="0023620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«cuya pluma [...] / ha bien años cinco mil / que, aunque escribe, escribe mal».</w:t>
      </w:r>
    </w:p>
    <w:p w14:paraId="7F2E3F22" w14:textId="77777777" w:rsidR="00236204" w:rsidRP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BC4ACEB" w14:textId="4B412901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2131: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2125-2131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Adán... Caín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: Gen 3,1-24 y 4,1-16.</w:t>
      </w:r>
    </w:p>
    <w:p w14:paraId="22C394FE" w14:textId="77777777" w:rsidR="00236204" w:rsidRP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32A99A5" w14:textId="49D33E32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2129: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2129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libro de vida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: es «aquel en que están escritos todos los predestinados» (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145C397" w14:textId="77777777" w:rsidR="00236204" w:rsidRP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4554CE5" w14:textId="3F9766E6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2133: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2133 </w:t>
      </w:r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borrados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: ‘tachados’, a la luz de los vv. 2138 y 2217.</w:t>
      </w:r>
    </w:p>
    <w:p w14:paraId="52E21086" w14:textId="77777777" w:rsidR="00236204" w:rsidRP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F4B58F7" w14:textId="42F19F8C" w:rsidR="00236204" w:rsidRDefault="00F5125A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2136: </w:t>
      </w:r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 xml:space="preserve">2133-2136 </w:t>
      </w:r>
      <w:proofErr w:type="spellStart"/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veen</w:t>
      </w:r>
      <w:proofErr w:type="spellEnd"/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... </w:t>
      </w:r>
      <w:proofErr w:type="spellStart"/>
      <w:r w:rsidR="00236204" w:rsidRPr="0023620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veer</w:t>
      </w:r>
      <w:proofErr w:type="spellEnd"/>
      <w:r w:rsidR="00236204" w:rsidRPr="00236204">
        <w:rPr>
          <w:rFonts w:ascii="GranjonLTStd" w:hAnsi="GranjonLTStd" w:cs="GranjonLTStd"/>
          <w:sz w:val="19"/>
          <w:szCs w:val="19"/>
          <w:lang w:val="es-ES"/>
        </w:rPr>
        <w:t>: cfr. más arriba la nota al v. 2072.</w:t>
      </w:r>
    </w:p>
    <w:p w14:paraId="455D4799" w14:textId="2690889B" w:rsidR="00236204" w:rsidRDefault="00236204" w:rsidP="0023620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D77634" w14:textId="640CC8DD" w:rsidR="00AC62D4" w:rsidRDefault="00F5125A" w:rsidP="008D4B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2138: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2138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echó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, dado que la que comparten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(«echa») parece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fruto de un sencillo error de transmisión. </w:t>
      </w:r>
    </w:p>
    <w:p w14:paraId="512CA4DC" w14:textId="77777777" w:rsidR="00AC62D4" w:rsidRDefault="00AC62D4" w:rsidP="008D4B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3E1CF16" w14:textId="1CFD8F86" w:rsidR="008D4BBA" w:rsidRDefault="00F5125A" w:rsidP="008D4B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2138: </w:t>
      </w:r>
      <w:r w:rsidR="00AC62D4">
        <w:rPr>
          <w:rFonts w:ascii="GranjonLTStd-Italic" w:hAnsi="GranjonLTStd-Italic" w:cs="GranjonLTStd-Italic"/>
          <w:sz w:val="19"/>
          <w:szCs w:val="19"/>
          <w:lang w:val="es-ES"/>
        </w:rPr>
        <w:t xml:space="preserve">2138: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echó... rasgos por ella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: ‘la tachó con trazos’.</w:t>
      </w:r>
    </w:p>
    <w:p w14:paraId="58B2EAEA" w14:textId="77777777" w:rsidR="008D4BBA" w:rsidRPr="008D4BBA" w:rsidRDefault="008D4BBA" w:rsidP="008D4B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1D57BDA" w14:textId="0BECD787" w:rsidR="00236204" w:rsidRPr="004F4CD2" w:rsidRDefault="00F5125A" w:rsidP="004F4CD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2149</w:t>
      </w:r>
      <w:r w:rsidR="00D37088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2145-2149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¿Qué dirá... hermosa?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: el pasaje se halla inspirado por las palabras de las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Meditaciones</w:t>
      </w:r>
      <w:r w:rsid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atribuidas a san Agustín: «Nam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tua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divina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essentia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semper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caruit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, ac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caret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materia,</w:t>
      </w:r>
      <w:r w:rsid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licet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non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careat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forma, forma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scilicet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informata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, forma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formarum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, forma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formosissima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» (XXX, p. 74). Las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Meditaciones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, junto al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Soliloquio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y el </w:t>
      </w:r>
      <w:r w:rsidR="008D4BBA" w:rsidRPr="008D4BB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Manual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, gozaron de una</w:t>
      </w:r>
      <w:r w:rsidR="004F4CD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enorme difusión en latín, pero también lo hicieron en castellano, en su primitiva traducción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de principios del Quinientos y en la debida, a finales de la centuria, a Pedro de Ribadeneyra.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Pero ninguna de estas dos últimas versiones parece ser la fuente de Lope en este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punto, como señalábamos en nuestro prólogo. En la primitiva traducción se ha perdido el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término «hermosa», presente en la comedia: «Porque tu divinal clemencia siempre careció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y carece de materia, aunque no carece de forma, conviene saber, informada con la forma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 xml:space="preserve">de las formas; forma </w:t>
      </w:r>
      <w:proofErr w:type="spellStart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radiantísima</w:t>
      </w:r>
      <w:proofErr w:type="spellEnd"/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» (p. 38). Y en la versión de Ribadeneyra ha desaparecido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la voz «informada»: «Porque vuestra divina esencia siempre careció y carece de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materia, mas no carece de forma, pero de una forma que da forma, y es forma de todas las</w:t>
      </w:r>
      <w:r w:rsidR="008D4BB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D4BBA" w:rsidRPr="008D4BBA">
        <w:rPr>
          <w:rFonts w:ascii="GranjonLTStd" w:hAnsi="GranjonLTStd" w:cs="GranjonLTStd"/>
          <w:sz w:val="19"/>
          <w:szCs w:val="19"/>
          <w:lang w:val="es-ES"/>
        </w:rPr>
        <w:t>formas, y forma hermosísima» (p. 95).</w:t>
      </w:r>
    </w:p>
    <w:p w14:paraId="547175D6" w14:textId="1FC284B6" w:rsidR="00D95366" w:rsidRDefault="00D95366" w:rsidP="008D4BB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469F829" w14:textId="2CB6E700" w:rsidR="00D95366" w:rsidRDefault="00F5125A" w:rsidP="00D953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2165: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2165 </w:t>
      </w:r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cinco mil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: la edad del mundo redondeada muy al alza, si atendemos a las sencillas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cifras manejadas por el propio Lope en el auto del </w:t>
      </w:r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Viaje del alma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, que ubicaban la Ascensión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de Cristo en el año cuatro mil desde la Creación: «De Adán corren a Enoch un día y mil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años; / a Abraham otros mil y el día segundo; / mil y tercero al rapto de Elías cuentan; / a la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Ascensión de Cristo mil y el cuarto; / mil y seiscientos hasta nuestros tiempos, / que se viene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 contar el quinto día, / para seis mil faltando cuatrocientos» (</w:t>
      </w:r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, ed.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J. B. Avalle-Arce, p. 110). Lo habitual era, con todo, manejar cifras más específicas. Véase,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por ejemplo, la exposición de Juan Sánchez Valdés de la Plata: «Según los hebreos hubo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del principio del mundo hasta el nacimiento de nuestro Salvador Jesucristo de la Virgen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siempre María 3965 años, y del nacimiento a este año en que yo escribo (que es de 50) son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1550, que son todos 5515 años. Y según la cuenta de los Setenta Intérpretes nació nuestro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Redentor año de la creación del mundo de 5199 años, y 1550 que ha que nació, son por todos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desde el principio del mundo hasta el año presente 6749 años» (</w:t>
      </w:r>
      <w:proofErr w:type="spellStart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Corónica</w:t>
      </w:r>
      <w:proofErr w:type="spellEnd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</w:t>
      </w:r>
      <w:proofErr w:type="spellEnd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Historia General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Hombre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, IV, 43, f. 204r). También Hugo Ripelin se haría eco en su </w:t>
      </w:r>
      <w:proofErr w:type="spellStart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D95366" w:rsidRPr="00D9536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de esas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discordancias en el cálculo: «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Igitur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ab exordio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mundi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usque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ad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Christum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hebraeos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habemus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annos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3952, sed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Hieronymum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haec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computatio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vero 72,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quos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graeci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sequuntur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, 5508;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Eusebius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quem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Orosius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secutus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, inter</w:t>
      </w:r>
      <w:r w:rsid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utrosque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incedens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numerat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annos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5198,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quos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 xml:space="preserve"> pene omnes Latini </w:t>
      </w:r>
      <w:proofErr w:type="spellStart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sequuntur</w:t>
      </w:r>
      <w:proofErr w:type="spellEnd"/>
      <w:r w:rsidR="00D95366" w:rsidRPr="00D95366">
        <w:rPr>
          <w:rFonts w:ascii="GranjonLTStd" w:hAnsi="GranjonLTStd" w:cs="GranjonLTStd"/>
          <w:sz w:val="19"/>
          <w:szCs w:val="19"/>
          <w:lang w:val="es-ES"/>
        </w:rPr>
        <w:t>» (II, 10, p. 121).</w:t>
      </w:r>
    </w:p>
    <w:p w14:paraId="55D6637C" w14:textId="1CB37C38" w:rsidR="00D95366" w:rsidRDefault="00D95366" w:rsidP="00D9536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917FAFA" w14:textId="241BC015" w:rsidR="00F3019F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2188: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2175-2188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Padre... entiendo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: el soneto figura, sin variantes, en el libro V de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</w:t>
      </w:r>
      <w:r w:rsid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Belén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(ed. A. Carreño, p. 536).</w:t>
      </w:r>
    </w:p>
    <w:p w14:paraId="6C207974" w14:textId="77777777" w:rsidR="00F3019F" w:rsidRP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FDB1447" w14:textId="1479B51D" w:rsidR="00F3019F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2175: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2175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 eterno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: «locución puramente latina, pero muy usada en castellano, y vale lo mismo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que desde la eternidad» (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BEE01EB" w14:textId="77777777" w:rsidR="00F3019F" w:rsidRP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9BD8FA7" w14:textId="24C9E09D" w:rsidR="00F3019F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2179: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2179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protervo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: «insolente, arrogante» (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). Es de nuevo alusión a Luzbel. Véase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la nota a los vv. 459-466.</w:t>
      </w:r>
    </w:p>
    <w:p w14:paraId="4EB3EADB" w14:textId="77777777" w:rsidR="00F3019F" w:rsidRP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60CB8BF" w14:textId="488C5DD4" w:rsidR="00F3019F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2184.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2183-2184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Santa... consistes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: Lope parece recrear de nuevo un pasaje de las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Meditaciones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,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muy cercano al que inspiraba los vv. 2145-2149: «O una Trinitas et trina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unitas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Deus [...]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Inseparabilis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ergo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naturae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tuae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unitas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separabiles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non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potest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habere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personas, quia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sicut</w:t>
      </w:r>
      <w:proofErr w:type="spellEnd"/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es Trinitas in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unitate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unitas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in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Trinitate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, sic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separationem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non potes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habere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personarum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» (pp. 75-76; «¡Oh, Trinidad una, y trina unidad! [...] Siendo, pues, inseparable la unidad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de vuestra naturaleza, no puede tener personas en la substancia separable, porque así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como sois Trinidad en unidad y unidad en Trinidad, así las personas divinas no pueden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estar apartadas»; pp. 94-97).</w:t>
      </w:r>
    </w:p>
    <w:p w14:paraId="58DD7E17" w14:textId="77777777" w:rsidR="00F3019F" w:rsidRP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CB12099" w14:textId="18916F69" w:rsidR="00D95366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2186: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2186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hermosa... alguna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: véase la nota a los vv. 2145-2149.</w:t>
      </w:r>
    </w:p>
    <w:p w14:paraId="288C4178" w14:textId="27B85896" w:rsid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62B2A9D" w14:textId="088B50DD" w:rsidR="00F3019F" w:rsidRDefault="00F5125A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2214: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2213-2214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David... Madalena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: como san Pablo y san Pedro (cfr. más arriba las notas a los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vv. 1131 y 1913-1920), y como el propio Agustín, David y María Magdalena constituyen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ejemplos habituales en los discursos sobre el arrepentimiento. Para el pecado de David,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véase 2 Sam 11-12, 1-25. La Vida de la Magdalena, que tenía un sustento muy parcial</w:t>
      </w:r>
      <w:r w:rsidR="00F3019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en las menciones evangélicas, se narra en los </w:t>
      </w:r>
      <w:proofErr w:type="spellStart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 xml:space="preserve">. 145r-148r del </w:t>
      </w:r>
      <w:r w:rsidR="00F3019F" w:rsidRPr="00F3019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F3019F" w:rsidRPr="00F3019F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689981AC" w14:textId="641082DE" w:rsidR="00F3019F" w:rsidRDefault="00F3019F" w:rsidP="00F3019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68BBAAC" w14:textId="3A00F833" w:rsidR="00FB3ED8" w:rsidRDefault="006A1B95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2217: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2217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los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: la lección de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es preferible a la presente en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(«sus»), que constituye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seguramente una </w:t>
      </w:r>
      <w:proofErr w:type="spellStart"/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immutatio</w:t>
      </w:r>
      <w:proofErr w:type="spellEnd"/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por atracción del posesivo del v. 2218 («su»).</w:t>
      </w:r>
    </w:p>
    <w:p w14:paraId="7E74CE2B" w14:textId="77777777" w:rsidR="00FB3ED8" w:rsidRPr="00FB3ED8" w:rsidRDefault="00FB3ED8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75457C" w14:textId="133EDF38" w:rsidR="00FB3ED8" w:rsidRDefault="006A1B95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2227</w:t>
      </w:r>
      <w:r w:rsidR="000723D8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2227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Completas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: «la última con que se terminan las horas canónicas del día en el rezo y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oficio divino» (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543C373A" w14:textId="77777777" w:rsidR="00FB3ED8" w:rsidRPr="00FB3ED8" w:rsidRDefault="00FB3ED8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8796140" w14:textId="749DBA66" w:rsidR="00F3019F" w:rsidRDefault="006A1B95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2234: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2231-2234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¡Oh, quien... atormentar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: el parlamento del Demonio, presente en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, falta en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el texto de la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 xml:space="preserve">y, a su zaga, en </w:t>
      </w:r>
      <w:r w:rsidR="00FB3ED8" w:rsidRPr="00FB3ED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. Entiendo que puede tratarse de una laguna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en estos últimos testimonios y no tanto de un pasaje de la primera versión omitido por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Lope en la redacción definitiva. Así invita a pensarlo el tono de esos cuatro versos (ajenos,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aparentemente, a cualquier problema doctrinal) y, por encima de todo, el desajuste métrico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provocado por la falta de los mismos, que seguramente habría sido corregido de tratarse</w:t>
      </w:r>
      <w:r w:rsidR="00FB3ED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B3ED8" w:rsidRPr="00FB3ED8">
        <w:rPr>
          <w:rFonts w:ascii="GranjonLTStd" w:hAnsi="GranjonLTStd" w:cs="GranjonLTStd"/>
          <w:sz w:val="19"/>
          <w:szCs w:val="19"/>
          <w:lang w:val="es-ES"/>
        </w:rPr>
        <w:t>de una omisión voluntaria.</w:t>
      </w:r>
    </w:p>
    <w:p w14:paraId="370BD765" w14:textId="5C5316C8" w:rsidR="00FB3ED8" w:rsidRDefault="00FB3ED8" w:rsidP="00FB3ED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454EA76" w14:textId="753C2F63" w:rsidR="002B5938" w:rsidRDefault="006A1B95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2268: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2235-2268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Presumo... con él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: Lope aprovecha el paréntesis en el episodio del rezo de las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Completas —derivado de la salida de Agustín hacia la iglesia— para introducir en escena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a la mujer que protagonizará la siguiente anécdota,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culminada con la visión maravillosa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del santo ensimismado en su reflexión sobre la Santísima Trinidad (vv. 2294-2374).</w:t>
      </w:r>
    </w:p>
    <w:p w14:paraId="62605A8C" w14:textId="77777777" w:rsidR="002B5938" w:rsidRPr="002B5938" w:rsidRDefault="002B5938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1AFAB55" w14:textId="69AA60C2" w:rsidR="002B5938" w:rsidRDefault="006A1B95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2244: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2244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remitir mi exceso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: ‘perdonar mi pecado’.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Remitir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«vale también perdonar o absolver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de alguna culpa o delito».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Exceso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«vale también demasía, maldad, enormidad, culpa y delito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grave» (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4A9927C8" w14:textId="77777777" w:rsidR="002B5938" w:rsidRPr="002B5938" w:rsidRDefault="002B5938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A9DCF5E" w14:textId="0D329AE8" w:rsidR="00FB3ED8" w:rsidRDefault="006A1B95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2251: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2251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puesto que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: ‘aunque’.</w:t>
      </w:r>
    </w:p>
    <w:p w14:paraId="117D4778" w14:textId="0E2B74AE" w:rsidR="002B5938" w:rsidRDefault="002B5938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427DF86" w14:textId="1CA6D279" w:rsidR="002B5938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2294: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2269-2294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Gracias... libro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: como sucedía con la primera parte del episodio (vv. 2107-2234), la conclusión del mismo recrea el discurso del </w:t>
      </w:r>
      <w:r w:rsidR="002B5938" w:rsidRPr="002B59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: «Y fuese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 Augustín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a la iglesia, y rezó devotamente las Completas y las otras oraciones que acostumbraba a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decir, con estudio y diligencia. Y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tornose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 adonde estaba el Demonio, y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mandole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 que le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mostrase otra vez el libro y lo que tenía de él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. Y el Demonio revolvió muchas veces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el libro, y halló raído lo que tenía de él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. Y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 con gran saña: “Malamente me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has engañado, y pésame porque te mostré el libro, que por tus oraciones has ya raído lo que</w:t>
      </w:r>
      <w:r w:rsidR="002B59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 xml:space="preserve">tenía de ti </w:t>
      </w:r>
      <w:proofErr w:type="spellStart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escripto</w:t>
      </w:r>
      <w:proofErr w:type="spellEnd"/>
      <w:r w:rsidR="002B5938" w:rsidRPr="002B5938">
        <w:rPr>
          <w:rFonts w:ascii="GranjonLTStd" w:hAnsi="GranjonLTStd" w:cs="GranjonLTStd"/>
          <w:sz w:val="19"/>
          <w:szCs w:val="19"/>
          <w:lang w:val="es-ES"/>
        </w:rPr>
        <w:t>”» (f. 199v).</w:t>
      </w:r>
    </w:p>
    <w:p w14:paraId="128CE5D7" w14:textId="425A2C77" w:rsidR="002B5938" w:rsidRDefault="002B5938" w:rsidP="002B593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4E1E34" w14:textId="66324715" w:rsidR="00CD2195" w:rsidRDefault="006A1B95" w:rsidP="00CD21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2280: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2280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ti me río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: acepto la lectura de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(proponiendo todo el verso como un aparte),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que hace al sentido y respeta una rima con el v. 2277 perdida en la lección propuesta por la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y por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(«di, temerario»). Esta última es la asumida por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, aunque con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la indicación pertinente acerca de su falla en la rima.</w:t>
      </w:r>
    </w:p>
    <w:p w14:paraId="6CCA2903" w14:textId="77777777" w:rsidR="00CD2195" w:rsidRPr="00CD2195" w:rsidRDefault="00CD2195" w:rsidP="00CD21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4BFEA0D" w14:textId="0AB8E31C" w:rsidR="00CD2195" w:rsidRPr="00CD2195" w:rsidRDefault="006A1B95" w:rsidP="00CD21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2374: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2294-2374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Quiero... cielo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: el episodio de la mujer ignorada por un Agustín absorto en sus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reflexiones sobre la Trinidad, de carácter apócrifo, figuraba en la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(pp. 863-864), de donde pasó al </w:t>
      </w:r>
      <w:r w:rsidR="00CD2195"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, texto al que remite, con toda probabilidad, la recreación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de Lope: «E como una mujer fuese injuriada de unos hombres maliciosos, fuese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para el bienaventurado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Augustín a le demandar consejo y ayuda, y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hallolo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estudiando.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lastRenderedPageBreak/>
        <w:t>saludolo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con toda reverencia,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él no le respondió ni alzó su cabeza. Y pensando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ella que no alzaba la cabeza con gran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sanctidad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, por no mirar a la mujer en la cara,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allegose</w:t>
      </w:r>
      <w:proofErr w:type="spellEnd"/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a cerca y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recontole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su negocio con toda diligencia. Mas él no le dio respuesta ni se alzó a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ella. Y ella, pensando que la despreciaba,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partiose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de él con mucha tristeza. E otro día, diciendo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Augustín misa, estaba aquella mujer a la oír, y después de alzar fue arrebatada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en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spíritu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y llevada delante la majestad de la sancta Trinidad, y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vido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estar allí al bienaventurado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Augustín, inclinada la cara, y disputar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subtil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 y cuidadosamente de la gloria de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 xml:space="preserve">la Trinidad. Y vino a ella una voz y </w:t>
      </w:r>
      <w:proofErr w:type="spellStart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díjole</w:t>
      </w:r>
      <w:proofErr w:type="spellEnd"/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: “Cuando ayer fuiste a Augustín, él estaba disputando</w:t>
      </w:r>
      <w:r w:rsidR="00CD219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D2195" w:rsidRPr="00CD2195">
        <w:rPr>
          <w:rFonts w:ascii="GranjonLTStd" w:hAnsi="GranjonLTStd" w:cs="GranjonLTStd"/>
          <w:sz w:val="19"/>
          <w:szCs w:val="19"/>
          <w:lang w:val="es-ES"/>
        </w:rPr>
        <w:t>cuidadosamente de la gloria de la Trinidad, y no supo que fueras a él. Mas torna a él</w:t>
      </w:r>
    </w:p>
    <w:p w14:paraId="3ACC9DDC" w14:textId="76C9DB68" w:rsidR="00CD2195" w:rsidRDefault="00CD2195" w:rsidP="00CD21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seguramente, y hallarlo has de gran piedad, y darte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ha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consejo saludable. Y ella fuese para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él, y él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oyola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benignamente, y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diole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el consejo que le convenía» (</w:t>
      </w:r>
      <w:r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f. 199v). Jerónimo Román incorporó el episodio a su obra, probablemente a partir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una lectura directa de la </w:t>
      </w:r>
      <w:r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, dada la fidelidad léxica que manifiesta el pasaje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(</w:t>
      </w:r>
      <w:r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, I, 20, f. 46v). Alonso de Orozco, por el contrario, ofrecía una versión llena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elementos ajenos al discurso de Varazze (</w:t>
      </w:r>
      <w:r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, f. 8r-v). En el carácter apócrifo de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anécdota insisten los </w:t>
      </w:r>
      <w:r w:rsidRPr="00CD219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Acta Sanctorum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(Cuperus y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Stiltingo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1743:358).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Teulade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[2008:95-96]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señala la capacidad de este tipo de escenas para hacer visible la perfección «interior» del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>santo ante el resto de los personajes y ante los espectadores, apuntando al paso su evidente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dimensión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metateatral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. Y cfr. así mismo </w:t>
      </w:r>
      <w:proofErr w:type="spellStart"/>
      <w:r w:rsidRPr="00CD2195">
        <w:rPr>
          <w:rFonts w:ascii="GranjonLTStd" w:hAnsi="GranjonLTStd" w:cs="GranjonLTStd"/>
          <w:sz w:val="19"/>
          <w:szCs w:val="19"/>
          <w:lang w:val="es-ES"/>
        </w:rPr>
        <w:t>Teulade</w:t>
      </w:r>
      <w:proofErr w:type="spellEnd"/>
      <w:r w:rsidRPr="00CD2195">
        <w:rPr>
          <w:rFonts w:ascii="GranjonLTStd" w:hAnsi="GranjonLTStd" w:cs="GranjonLTStd"/>
          <w:sz w:val="19"/>
          <w:szCs w:val="19"/>
          <w:lang w:val="es-ES"/>
        </w:rPr>
        <w:t xml:space="preserve"> [2012:151-152].</w:t>
      </w:r>
    </w:p>
    <w:p w14:paraId="38F32D87" w14:textId="64265A8C" w:rsidR="00CD2195" w:rsidRDefault="00CD2195" w:rsidP="00CD21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C4D045" w14:textId="4DBCD6F5" w:rsidR="00C3546A" w:rsidRDefault="006A1B95" w:rsidP="00C3546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2326: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2325-2326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mujer... demonio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: son tópicos asiduos en la literatura áurea, con una evidente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dimensión proverbial. Nótese que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flaqueza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es «fragilidad y facilidad de caer en algún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vicio, y especialmente contra la castidad»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(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). A propósito de esa «flaqueza» femenina,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en un sentido más general, véanse por ejemplo los versos de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Las mocedades de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Bernardo del Carpio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pieza atribuida a Lope: «¡Ay, honra [...] / Que siendo tan noble joya, /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en flaqueza femenil / nuestra nobleza se apoya! [...] / Mujer es toda flaqueza, / que tener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sangre de rey / no muda naturaleza» (III, ed. M. Menéndez Pelayo, p. 7). Y recuérdese,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claro está, el soneto «Al viento se encomienda, al mar se entrega» de las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Rimas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de Lope, en el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que el poeta ilustra metafóricamente los vanos afanes de «quien pone su esperanza en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mujer flaca», aquí en el sentido de ‘voluble’ (en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humanas y otros versos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ed. A. Carreño,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p. 293). La «sabiduría» del Demonio es proverbial: «Por eso </w:t>
      </w:r>
      <w:proofErr w:type="spellStart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dizen</w:t>
      </w:r>
      <w:proofErr w:type="spellEnd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 que el diablo sabe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tanto —o ke sabe mucho—, </w:t>
      </w:r>
      <w:proofErr w:type="spellStart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porke</w:t>
      </w:r>
      <w:proofErr w:type="spellEnd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 es </w:t>
      </w:r>
      <w:proofErr w:type="spellStart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viexo</w:t>
      </w:r>
      <w:proofErr w:type="spellEnd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» (Correas,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Vocabulario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, ed. L. </w:t>
      </w:r>
      <w:proofErr w:type="spellStart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Combet</w:t>
      </w:r>
      <w:proofErr w:type="spellEnd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p. 604).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Como recordaba fray Héctor Pinto: «El demonio sabe muchas cosas; en tanto que este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nombre </w:t>
      </w:r>
      <w:proofErr w:type="spellStart"/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demon</w:t>
      </w:r>
      <w:proofErr w:type="spellEnd"/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que nosotros llamamos demonio, quiere decir en griego sabidor. Y por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esto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dice Lactancio Firmiano, a quien sigue san Agustín en el nono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civitate</w:t>
      </w:r>
      <w:proofErr w:type="spellEnd"/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Dei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que le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fue puesto este nombre por el gran conocimiento que tenía de muchas cosas» (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Imagen de la</w:t>
      </w:r>
      <w:r w:rsidR="00C3546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vida cristiana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ed. E. Glaser, p. 338).</w:t>
      </w:r>
    </w:p>
    <w:p w14:paraId="2D3D487E" w14:textId="77777777" w:rsidR="00C3546A" w:rsidRPr="00C3546A" w:rsidRDefault="00C3546A" w:rsidP="00C3546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E6CAA24" w14:textId="2395EEF4" w:rsidR="00CD2195" w:rsidRDefault="006A1B95" w:rsidP="00C3546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2326: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2326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muy necio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: ‘ingenuo, poco precavido’, a tenor del contexto. Según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necio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es «ignorante, y que no sabe lo que podía y debía saber», pero también «imprudente o falto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de razón, terco y porfiado en lo que hace o dice», por lo que quizá quepa inferir en las palabras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de la mujer una crítica a los implacables códigos del honor. Véanse, entre otros, los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versos de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Estrella de Sevilla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otrora atribuida a Lope de Vega, pero debida seguramente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a Andrés de Claramonte: «Allí está el tirano Honor, / cargado de muchos necios, / que por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la honra padecen» (III, vv. 1452-2454, ed. A. Rodríguez López-Vázquez, p. 261). Y cfr.: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 xml:space="preserve">«¡Ay, necio honor!, perdonad, / que amor quiere hacer extremos» (Lope de Vega,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perro</w:t>
      </w:r>
      <w:r w:rsid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3546A" w:rsidRPr="00C3546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hortelano</w:t>
      </w:r>
      <w:r w:rsidR="00C3546A" w:rsidRPr="00C3546A">
        <w:rPr>
          <w:rFonts w:ascii="GranjonLTStd" w:hAnsi="GranjonLTStd" w:cs="GranjonLTStd"/>
          <w:sz w:val="19"/>
          <w:szCs w:val="19"/>
          <w:lang w:val="es-ES"/>
        </w:rPr>
        <w:t>, III, vv. 2698-2699, ed. P. Laskaris, p. 223).</w:t>
      </w:r>
    </w:p>
    <w:p w14:paraId="620FDE87" w14:textId="15D8D0C4" w:rsidR="00C3546A" w:rsidRDefault="00C3546A" w:rsidP="00C3546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9CD9C03" w14:textId="7B8B78B7" w:rsidR="00C3546A" w:rsidRDefault="006A1B95" w:rsidP="00DB787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2334: 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 xml:space="preserve">2334 </w:t>
      </w:r>
      <w:r w:rsidR="00DB7875" w:rsidRPr="00DB78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acrisola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>: «acrisolar» es «purificar, limpiar y purgar en el crisol el oro o la plata [...]</w:t>
      </w:r>
      <w:r w:rsidR="00DB78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>mediante la operación del fuego». «Acrisolarse, metafóricamente, es purificarse y manifestarse</w:t>
      </w:r>
      <w:r w:rsidR="00DB78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>la pureza y realidad de las acciones y virtudes, mediante el crisol de los trabajos,</w:t>
      </w:r>
      <w:r w:rsidR="00DB787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>persecuciones, exámenes, pruebas y otros medios por donde se califica la verdad» (</w:t>
      </w:r>
      <w:r w:rsidR="00DB7875" w:rsidRPr="00DB787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DB7875" w:rsidRPr="00DB7875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C92F154" w14:textId="1C40F8C9" w:rsidR="00DB7875" w:rsidRDefault="00DB7875" w:rsidP="00DB787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9DFF044" w14:textId="795CAD5C" w:rsidR="00180A58" w:rsidRDefault="006A1B95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@Trinidad: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2354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Va... Trinidad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: la apariencia posee una evidente filiación iconográfica, dada la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representación frecuente del santo contemplando la Santísima Trinidad. En la representación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más habitual de la escena, Agustín aparece arrodillado, con el corazón inflamado en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la mano, y los ángeles señalan la presencia de las tres personas divinas en el cielo. Al respecto,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 [2000-2002:II, 3, p. 42]. Un breve análisis de esa aparición de la Santísima Trinidad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«pintada», en el contexto de la presencia de imágenes sagradas en la comedia de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santos, ofrece Fernández Rodríguez [2005:89].</w:t>
      </w:r>
    </w:p>
    <w:p w14:paraId="31BDE641" w14:textId="77777777" w:rsidR="00180A58" w:rsidRPr="00180A58" w:rsidRDefault="00180A58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CDC71E" w14:textId="707A18C6" w:rsidR="00180A58" w:rsidRDefault="006A1B95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2362: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2355-2362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Cuando... falta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añade al parlamento una tercera redondilla (señalada en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el aparato crítico). No resulta sencillo adivinar si se perdió en el proceso de transmisión del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texto o Lope la eliminó en esta redacción definitiva.</w:t>
      </w:r>
    </w:p>
    <w:p w14:paraId="2CAFEC32" w14:textId="77777777" w:rsidR="00180A58" w:rsidRPr="00180A58" w:rsidRDefault="00180A58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39505A0" w14:textId="1645CC4A" w:rsidR="00DB7875" w:rsidRDefault="006A1B95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2362: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2362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haga... falta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: la lección de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parece preferible a la propuesta por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(«haya,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cuando escribe, falta»). Así lo sugiere la acepción recogida por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: «Hacer falta.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Vale también no estar uno pronto al tiempo que debía estarlo, lo cual se dice regularmente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 xml:space="preserve">del criado». Y así lo confirman otras ocurrencias de esa construcción en la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lastRenderedPageBreak/>
        <w:t>obra lopesca: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«No nos detengamos tanto, / que parte el Emperador / y no es razón hacer falta» (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casamiento</w:t>
      </w:r>
      <w:r w:rsidR="00180A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80A58" w:rsidRPr="00180A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la muerte</w:t>
      </w:r>
      <w:r w:rsidR="00180A58" w:rsidRPr="00180A58">
        <w:rPr>
          <w:rFonts w:ascii="GranjonLTStd" w:hAnsi="GranjonLTStd" w:cs="GranjonLTStd"/>
          <w:sz w:val="19"/>
          <w:szCs w:val="19"/>
          <w:lang w:val="es-ES"/>
        </w:rPr>
        <w:t>, ed. L. Giuliani, p. 1198).</w:t>
      </w:r>
    </w:p>
    <w:p w14:paraId="63E452B2" w14:textId="494552E7" w:rsidR="000755DD" w:rsidRDefault="000755DD" w:rsidP="00180A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065333B" w14:textId="452F391F" w:rsidR="000755DD" w:rsidRDefault="006A1B95" w:rsidP="000755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2503: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2375-2503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estas... Vos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: en las siguientes escenas, Lope imbrica de nuevo dos conocidas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anécdotas de su biografía: su fallido intento de asesinato y el encuentro con el niño 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orillas del mar. Pero, en este caso, los dos episodios parecen haber llegado a Lope por diferentes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vías. El relato del plan para acabar con la vida del obispo (procedente de la obra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de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, y presente tanto en la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como en las crónicas de Román y Orozco)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parece remitir a la propuesta del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, como lo hacía de modo inequívoco la primera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referencia al deseo de venganza de los herejes (vv. 2093-2106). La anécdota del niño,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de origen mucho más tardío, no figura en el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ni en la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Crónica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de Alonso de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Orozco, como tampoco lo hacía en la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. Sí la refiere Jerónimo Román (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,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I, 12, f. 29r), aunque con algunas variantes con respecto a la comedia: esencialmente, la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ubicación de la escena en Civita Vecchia, antes de la vuelta del santo a África (localización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aquella también frecuente en la tradición), o la omisión de cualquier referencia a la «concha» utilizada por el niño para recoger el agua (v. 2461). No es necesario, con todo, suponer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una consulta por parte de Lope de la obra de Román, dada la difusión del episodio y la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presencia de sus motivos esenciales (incluida aquella concha, a veces sustituida por una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cuchara) en la iconografía en torno al santo (véase la nota a los vv. 2391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-2491). El propio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Lope recreó la misma escena en el romance «A San Agustín», presente en las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sacras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(en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, ed. J. M. Blecua, pp. 505-507).</w:t>
      </w:r>
    </w:p>
    <w:p w14:paraId="5865FC55" w14:textId="77777777" w:rsidR="000755DD" w:rsidRPr="000755DD" w:rsidRDefault="000755DD" w:rsidP="000755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38A3267" w14:textId="709A03C9" w:rsidR="000755DD" w:rsidRDefault="006A1B95" w:rsidP="000755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2391: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2375-2391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estas... señas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: ya se ha comentado la libertad de Lope al proponer a Fortunato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y Donato como los autores de este plan contra Agustín, que Jerónimo Román, siguiendo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a </w:t>
      </w:r>
      <w:proofErr w:type="spellStart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, atribuía a los donatistas (y, de modo más concreto, a la violenta facción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de los </w:t>
      </w:r>
      <w:proofErr w:type="spellStart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circunceliones</w:t>
      </w:r>
      <w:proofErr w:type="spellEnd"/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), y que la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 xml:space="preserve">y el </w:t>
      </w:r>
      <w:r w:rsidR="000755DD" w:rsidRPr="000755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asignaron a unos inespecíficos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«herejes» (para esos pasajes, véase la nota a los vv. 2492-2503). Ninguna de esas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fuentes, por lo demás, situaba el episodio cerca del mar, ubicación forzada por Lope para</w:t>
      </w:r>
      <w:r w:rsidR="000755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755DD" w:rsidRPr="000755DD">
        <w:rPr>
          <w:rFonts w:ascii="GranjonLTStd" w:hAnsi="GranjonLTStd" w:cs="GranjonLTStd"/>
          <w:sz w:val="19"/>
          <w:szCs w:val="19"/>
          <w:lang w:val="es-ES"/>
        </w:rPr>
        <w:t>facilitar la inserción del encuentro de Agustín con el niño.</w:t>
      </w:r>
    </w:p>
    <w:p w14:paraId="5665A635" w14:textId="14A63292" w:rsidR="000755DD" w:rsidRDefault="000755DD" w:rsidP="000755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2C9BD79" w14:textId="1952FB71" w:rsidR="00E756E4" w:rsidRDefault="006A1B95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2377</w:t>
      </w:r>
      <w:r w:rsidR="007843DC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2377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estampa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: «es también la huella que deja hecha o figurada en la tierra la planta del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pie» (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520FB34" w14:textId="77777777" w:rsidR="00E756E4" w:rsidRP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82560A" w14:textId="309AA7AF" w:rsidR="00E756E4" w:rsidRDefault="006A1B95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2387: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2387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Dice muy bien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: ‘suena bien, encaja’. No veo necesaria la enmienda de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(«Dices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muy bien»), a pesar de que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trae la misma lección. Cfr.: «Traía vestida de pardilla raja /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una gran saya entera, hecha al uso, / que le dice muy bien, cuadra y encaja» (Miguel de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Cervantes,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Viaje del Parnaso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, ed. F. Sevilla Arroyo y A. Rey Hazas, p. 1301).</w:t>
      </w:r>
    </w:p>
    <w:p w14:paraId="1AA600BC" w14:textId="77777777" w:rsidR="00E756E4" w:rsidRP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2B7AC6D" w14:textId="04396F4D" w:rsidR="00E756E4" w:rsidRPr="00E756E4" w:rsidRDefault="006A1B95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2491: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2391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-2491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Sale Agustín... mano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: el delicioso encuentro con el niño afanado en recoger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el agua del mar se incorporó tardíamente a la leyenda sobre san Agustín. A partir de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una información de Hilka, Marrou [1978] señala que su origen puede rastrearse en los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inicios del Doscientos, en un ejemplo incluido por Cesáreo de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Heisterbach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en uno de sus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sermones y en sus </w:t>
      </w:r>
      <w:proofErr w:type="spellStart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Libri</w:t>
      </w:r>
      <w:proofErr w:type="spellEnd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miraculorum</w:t>
      </w:r>
      <w:proofErr w:type="spellEnd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(II, 1, ed. A. Hilka, pp. 75-76), donde el episodio se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encuentra protagonizado por un anónimo profesor parisino. Fue probablemente Thomas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de Cantimpré quien, a mediados de ese siglo, lo relacionó con san Agustín, en su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Bonum</w:t>
      </w:r>
      <w:r w:rsid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universale</w:t>
      </w:r>
      <w:proofErr w:type="spellEnd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 </w:t>
      </w:r>
      <w:proofErr w:type="spellStart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apibus</w:t>
      </w:r>
      <w:proofErr w:type="spellEnd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(II, 47, pp. 437-438), aunque la anécdota se siguiera asociando en otros</w:t>
      </w:r>
      <w:r w:rsid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textos a un protagonista innominado o a otros personajes históricos, como Alain de Lille.</w:t>
      </w:r>
    </w:p>
    <w:p w14:paraId="4614E1D7" w14:textId="7B3E53CA" w:rsid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Los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Acta Sanctorum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(Cuperus y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Stiltingo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1743:357-358) y el propio Marrou recuerdan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presencia de la misma en el capítulo dedicado a san Agustín en el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Catalogus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Sanctorum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(1369-1372) de Petrus de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Natalibus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>, al tiempo que destacan su carácter apócrifo, delatado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por el silencio de las fuentes antiguas. Pero no falta la leyenda en otros textos, como el célebre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Magnum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Speculum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Exemplorum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o los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Sermones de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sanctis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del propio Varazze. Al respecto,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véase la ficha correspondiente en el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Thesaurus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Exemplorum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Medii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Aevi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[en red], donde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se señala también su correspondencia con el ítem 4986 del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Index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exemplorum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de Tubach.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Para su localización en otros repertorios folclóricos, Gutiérrez Martínez [2013:161]. Para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la iconografía de la escena,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[2000-2002:II, 3, pp. 41-42] y Marrou [1978:409-411],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quien destaca la presencia de la misma en el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Tempio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eremitano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(1608), obra ilustrada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Ambrogio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Staibano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>, miembro de la Orden de los Ermitaños de San Agustín. J. y P. Courcelle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[1969:60; 1972:13, 23-42, 45, 49-50, 76, 93, 105-106, 138, 154] señalan que el episodio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apareció vinculado a un ciclo pictórico sobre el santo por primera vez en el siglo </w:t>
      </w:r>
      <w:proofErr w:type="spellStart"/>
      <w:r w:rsidRPr="00E756E4">
        <w:rPr>
          <w:rFonts w:ascii="GranjonLTStd" w:hAnsi="GranjonLTStd" w:cs="GranjonLTStd"/>
          <w:smallCaps/>
          <w:sz w:val="19"/>
          <w:szCs w:val="19"/>
          <w:lang w:val="es-ES"/>
        </w:rPr>
        <w:t>xv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>, en un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cuadro debido a Gozzoli. La escena formaba parte de las imágenes consagradas por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piedad popular en las estampas de finales del siglo </w:t>
      </w:r>
      <w:r w:rsidR="00A8243D" w:rsidRPr="00E756E4">
        <w:rPr>
          <w:rFonts w:ascii="GranjonLTStd" w:hAnsi="GranjonLTStd" w:cs="GranjonLTStd"/>
          <w:sz w:val="19"/>
          <w:szCs w:val="19"/>
          <w:lang w:val="es-ES"/>
        </w:rPr>
        <w:t>XVI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y sería objeto de numerosas representaciones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en la centuria siguiente, como la presente en la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Iconographia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magni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patris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Aurelii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Augustini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(1624) de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Bolswert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>, obra de enorme fortuna e influencia, o la incorporada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Wandereisen a la serie de grabados que adornan la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 Aurelii Augustini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(1631). La leyenda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es el asunto de numerosos cuadros, como los pintados por Rubens (1637) o Murillo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(1678), este último a instancias de los ermitaños de Sevilla. En su tratado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sanctis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imaginibus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et </w:t>
      </w:r>
      <w:proofErr w:type="spellStart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picturis</w:t>
      </w:r>
      <w:proofErr w:type="spellEnd"/>
      <w:r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(1568), Molano se mostraba contrario a la difusión de la imagen, aunque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E756E4">
        <w:rPr>
          <w:rFonts w:ascii="GranjonLTStd" w:hAnsi="GranjonLTStd" w:cs="GranjonLTStd"/>
          <w:sz w:val="19"/>
          <w:szCs w:val="19"/>
          <w:lang w:val="es-ES"/>
        </w:rPr>
        <w:t>debiera tolerarse por el clero en aquellos lugares donde ya se encontraba expuesta. Cfr.: «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Unde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huiusmodi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picturam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quae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non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celebris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in Ecclesia,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tolerandam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quidem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puto a clero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ubi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posita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nullo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modo ab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eis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756E4">
        <w:rPr>
          <w:rFonts w:ascii="GranjonLTStd" w:hAnsi="GranjonLTStd" w:cs="GranjonLTStd"/>
          <w:sz w:val="19"/>
          <w:szCs w:val="19"/>
          <w:lang w:val="es-ES"/>
        </w:rPr>
        <w:t>extendendam</w:t>
      </w:r>
      <w:proofErr w:type="spellEnd"/>
      <w:r w:rsidRPr="00E756E4">
        <w:rPr>
          <w:rFonts w:ascii="GranjonLTStd" w:hAnsi="GranjonLTStd" w:cs="GranjonLTStd"/>
          <w:sz w:val="19"/>
          <w:szCs w:val="19"/>
          <w:lang w:val="es-ES"/>
        </w:rPr>
        <w:t>» (LXVIII, f. 126v).</w:t>
      </w:r>
    </w:p>
    <w:p w14:paraId="6D61441B" w14:textId="477EC1BC" w:rsid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4DB21EF" w14:textId="505925AE" w:rsidR="00E756E4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2454: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2392-2454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Señor... suerte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: las reflexiones del protagonista sobre la Santísima Trinidad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asumen algunas nociones teológicas básicas, tomadas de nuevo del </w:t>
      </w:r>
      <w:proofErr w:type="spellStart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de Hugo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Ripelin de Estrasburgo, según se advertirá en las notas siguientes (vv. 2396-2403, 2404-2411, 2412-2414, 2420-2422 y 2442-2454). Los cuatro primeros versos (vv. 2392-2395), con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todo, podrían estar fundados en la lectura de las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Meditaciones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atribuidas al santo. El pasaje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observa en su conjunto una relación muy tenue con el inicio del citado romance «A San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Agustín»: «En las riberas del mar / se paseaba Agustino, / altos pensamientos tiene, / hijos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de su ingenio altivo. / Lo que presume entender, / ningún mortal lo ha entendido: / cómo es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Dios uno en esencia, / siendo en las personas trino. / Cómo es el Padre increado, / y cómo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engendra a su Hijo / eternamente y procede / de los dos el Santo Espíritu / [...] / Cómo la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primer Persona / es sin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ninguna y ha sido, / y que es por generación / la segunda, que es el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Hijo / [...] / El ser Hijo y Padre eternos, / porque son correlativos / y el Espíritu aquel lazo,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/ que en amor los tiene unidos» (vv. 1-28).</w:t>
      </w:r>
    </w:p>
    <w:p w14:paraId="3D8C7C26" w14:textId="5183977E" w:rsid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057A6DF" w14:textId="233A7E68" w:rsidR="00E756E4" w:rsidRDefault="006A1B95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2395: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2392-2395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Señor... Dios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D61D0">
        <w:rPr>
          <w:rFonts w:ascii="GranjonLTStd" w:hAnsi="GranjonLTStd" w:cs="GranjonLTStd"/>
          <w:sz w:val="19"/>
          <w:szCs w:val="19"/>
          <w:lang w:val="es-ES"/>
        </w:rPr>
        <w:t>s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egún las </w:t>
      </w:r>
      <w:r w:rsidR="00E756E4" w:rsidRPr="00E756E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Meditaciones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: «Non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summae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bonitatis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quae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tu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ipse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es,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profitemur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originem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, ex qua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omnia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, per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quam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omnia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, in qua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omnia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, sed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eius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participatione</w:t>
      </w:r>
      <w:proofErr w:type="spellEnd"/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dicimus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omnia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bona» (XXX, p. 74; «No conocemos origen ni principio en la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summa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 bondad, que sois Vos mismo, de la cual, y por la cual, y en la cual son todas las cosas,</w:t>
      </w:r>
      <w:r w:rsidR="00E756E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 xml:space="preserve">y por la cual decimos que todas las cosas son buenas»; trad. Ribadeneyra, </w:t>
      </w:r>
      <w:proofErr w:type="spellStart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E756E4" w:rsidRPr="00E756E4">
        <w:rPr>
          <w:rFonts w:ascii="GranjonLTStd" w:hAnsi="GranjonLTStd" w:cs="GranjonLTStd"/>
          <w:sz w:val="19"/>
          <w:szCs w:val="19"/>
          <w:lang w:val="es-ES"/>
        </w:rPr>
        <w:t>. 94v-95r).</w:t>
      </w:r>
    </w:p>
    <w:p w14:paraId="0ACCDFD9" w14:textId="70B437B5" w:rsidR="00E756E4" w:rsidRDefault="00E756E4" w:rsidP="00E756E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624E277" w14:textId="55ADC51C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2403: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2396-2403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Padre... esencia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es calco de la idea expuesta por Hugo Ripelin: «ergo Deus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pater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ab aeterno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filium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sibi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aequalem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genuit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cui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divinitatis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suae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essentiam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communicavit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» (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I, 4, «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Quod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pater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», p. 14). También el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Tratado de la naturaleza de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Dios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de Juan de Palafox y Mendoza, tenía como fuente inconfesada el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«Luego para esto Dios Padre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 aeterno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engendró a su Hijo eterno, comunicándole aquella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su dignidad de divinidad, y la igualdad de poder y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magestad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» (p. 11).</w:t>
      </w:r>
    </w:p>
    <w:p w14:paraId="5D40A5F2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2D59CFC" w14:textId="32DF9E2F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2396: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2396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comunicable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«lo que se puede unir, comunicar, intimar y juntar a otra, o con otra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cosa» (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202F5646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0E8399" w14:textId="1DDC0262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2411: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2404-2411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la virtud... aplica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Dicendum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tamen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quod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pater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virtute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essentiae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existentis</w:t>
      </w:r>
      <w:proofErr w:type="spellEnd"/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in se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generat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quod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filio per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generationem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communicatur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essentia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sicut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spiritui</w:t>
      </w:r>
      <w:proofErr w:type="spellEnd"/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per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processionem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» (Hugo Ripelin,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I, 4, p. 16).</w:t>
      </w:r>
    </w:p>
    <w:p w14:paraId="5CE52C46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CCA1D94" w14:textId="3C35E222" w:rsidR="00E756E4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2410: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2410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procesión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«la acción con que el Padre Eterno produce el Verbo Divino, y la acción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con que estas dos personas divinas producen el Espíritu Santo. A las cuales acciones llaman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los teólogos procesiones activas, y al Verbo Divino producido por el Padre, y al Espíritu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Santo producido por el Padre y el Hijo, llaman procesiones pasivas» (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5F4FEF01" w14:textId="1890E377" w:rsid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0465647" w14:textId="7FF43434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</w:rPr>
        <w:t xml:space="preserve">2414: </w:t>
      </w:r>
      <w:r w:rsidR="00601596">
        <w:rPr>
          <w:rFonts w:ascii="GranjonLTStd" w:hAnsi="GranjonLTStd" w:cs="GranjonLTStd"/>
          <w:sz w:val="19"/>
          <w:szCs w:val="19"/>
        </w:rPr>
        <w:t xml:space="preserve">2412-2414 </w:t>
      </w:r>
      <w:r w:rsidR="00601596">
        <w:rPr>
          <w:rFonts w:ascii="GranjonLTStd-Italic" w:hAnsi="GranjonLTStd-Italic" w:cs="GranjonLTStd-Italic"/>
          <w:i/>
          <w:iCs/>
          <w:sz w:val="19"/>
          <w:szCs w:val="19"/>
        </w:rPr>
        <w:t xml:space="preserve">Como... </w:t>
      </w:r>
      <w:proofErr w:type="spellStart"/>
      <w:r w:rsidR="00601596">
        <w:rPr>
          <w:rFonts w:ascii="GranjonLTStd-Italic" w:hAnsi="GranjonLTStd-Italic" w:cs="GranjonLTStd-Italic"/>
          <w:i/>
          <w:iCs/>
          <w:sz w:val="19"/>
          <w:szCs w:val="19"/>
        </w:rPr>
        <w:t>eterno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>: «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Quum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sint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correlativa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pater et filius, per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easdem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rationes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ostenditur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filium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esse aeternum, per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quas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et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ostensum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est 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patrem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esse aeternum» (Hugo Ripelin, </w:t>
      </w:r>
      <w:r w:rsidR="00601596">
        <w:rPr>
          <w:rFonts w:ascii="GranjonLTStd-Italic" w:hAnsi="GranjonLTStd-Italic" w:cs="GranjonLTStd-Italic"/>
          <w:i/>
          <w:iCs/>
          <w:sz w:val="19"/>
          <w:szCs w:val="19"/>
        </w:rPr>
        <w:t>Compendium</w:t>
      </w:r>
      <w:r w:rsidR="00601596">
        <w:rPr>
          <w:rFonts w:ascii="GranjonLTStd" w:hAnsi="GranjonLTStd" w:cs="GranjonLTStd"/>
          <w:sz w:val="19"/>
          <w:szCs w:val="19"/>
        </w:rPr>
        <w:t>, I, 5, «</w:t>
      </w:r>
      <w:proofErr w:type="spellStart"/>
      <w:r w:rsidR="00601596">
        <w:rPr>
          <w:rFonts w:ascii="GranjonLTStd" w:hAnsi="GranjonLTStd" w:cs="GranjonLTStd"/>
          <w:sz w:val="19"/>
          <w:szCs w:val="19"/>
        </w:rPr>
        <w:t>Quod</w:t>
      </w:r>
      <w:proofErr w:type="spellEnd"/>
      <w:r w:rsidR="00601596">
        <w:rPr>
          <w:rFonts w:ascii="GranjonLTStd" w:hAnsi="GranjonLTStd" w:cs="GranjonLTStd"/>
          <w:sz w:val="19"/>
          <w:szCs w:val="19"/>
        </w:rPr>
        <w:t xml:space="preserve"> filius est», p. 16).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Como traducía Palafox: «siendo así que son correlativos el Padre y el Hijo entre sí, por la misma razón que se prueba la eternidad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del Padre se prueba también la del Hijo» (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Tratado de la naturaleza de Dios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p. 12).</w:t>
      </w:r>
    </w:p>
    <w:p w14:paraId="15088DCF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568A694" w14:textId="6AECCC0B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2412: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2412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son correlativos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‘se exigen mutua o recíprocamente’.</w:t>
      </w:r>
    </w:p>
    <w:p w14:paraId="01898499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D074545" w14:textId="7EFD356A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2417: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2417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¿Donde... penetráis?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entiendo que «donde» es un simple adverbio de lugar inserto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en la oración interrogativa (‘¿donde habita Dios entráis?’) y no un adverbio interrogativo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dentro de una oración afirmativa (‘indagáis dónde está Dios’), como sugiere la puntuación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y la acentuación en la edición de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«dónde está Dios penetráis».</w:t>
      </w:r>
    </w:p>
    <w:p w14:paraId="5C49BD2A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C39C04E" w14:textId="65CEB183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2418: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2418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intrépidos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que mantiene la concordancia con «pasos». La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variante compartida por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(«intrépido») constituye un mero error de transmisión,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como ya intuyera, sin el apoyo de otro testimonio,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085D98DA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9730781" w14:textId="7474784F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2422: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2420-2422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Hijo... imitación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: «Imago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triplex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scilicet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aequalitatis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imitationis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et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repraesentationis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» (Hugo Ripelin,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Compendium</w:t>
      </w:r>
      <w:proofErr w:type="spellEnd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I, 6, «Filius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imago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Patris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», p. 17). Cfr. </w:t>
      </w:r>
      <w:r w:rsidR="00F47794">
        <w:rPr>
          <w:rFonts w:ascii="GranjonLTStd" w:hAnsi="GranjonLTStd" w:cs="GranjonLTStd"/>
          <w:sz w:val="19"/>
          <w:szCs w:val="19"/>
          <w:lang w:val="es-ES"/>
        </w:rPr>
        <w:t>d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nuevo la exposición de Palafox: «Resta ahora que digamos cómo el Hijo eterno de Dios es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imagen del Padre Dios. Esta palabra “imagen” se entiende de tres maneras, es a saber: de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“igualdad”, de “imitación” y de “representación”» (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Tratado de la naturaleza de Dios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p. 13).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La distinción entre los conceptos de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imago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aequalitas</w:t>
      </w:r>
      <w:proofErr w:type="spellEnd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similitudo</w:t>
      </w:r>
      <w:proofErr w:type="spellEnd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procede, con todo, del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mismo san Agustín (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diversis</w:t>
      </w:r>
      <w:proofErr w:type="spellEnd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quaestionibus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q. 74).</w:t>
      </w:r>
    </w:p>
    <w:p w14:paraId="1E2E668A" w14:textId="752071A2" w:rsid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8B438DA" w14:textId="04081FAE" w:rsidR="00601596" w:rsidRPr="00A46004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2454.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2442-2454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Pienso... suerte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«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Emanatio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duplex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in divinis. Una per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modum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naturae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, et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haec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ex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generatio</w:t>
      </w:r>
      <w:proofErr w:type="spellEnd"/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quem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filius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a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patre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r w:rsidR="00601596" w:rsidRPr="00994FC0">
        <w:rPr>
          <w:rFonts w:ascii="GranjonLTStd" w:hAnsi="GranjonLTStd" w:cs="GranjonLTStd"/>
          <w:sz w:val="19"/>
          <w:szCs w:val="19"/>
        </w:rPr>
        <w:t xml:space="preserve">Alia es per </w:t>
      </w:r>
      <w:proofErr w:type="spellStart"/>
      <w:r w:rsidR="00601596" w:rsidRPr="00994FC0">
        <w:rPr>
          <w:rFonts w:ascii="GranjonLTStd" w:hAnsi="GranjonLTStd" w:cs="GranjonLTStd"/>
          <w:sz w:val="19"/>
          <w:szCs w:val="19"/>
        </w:rPr>
        <w:t>modum</w:t>
      </w:r>
      <w:proofErr w:type="spellEnd"/>
      <w:r w:rsidR="00601596" w:rsidRPr="00994FC0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 w:rsidRPr="00994FC0">
        <w:rPr>
          <w:rFonts w:ascii="GranjonLTStd" w:hAnsi="GranjonLTStd" w:cs="GranjonLTStd"/>
          <w:sz w:val="19"/>
          <w:szCs w:val="19"/>
        </w:rPr>
        <w:t>voluntatis</w:t>
      </w:r>
      <w:proofErr w:type="spellEnd"/>
      <w:r w:rsidR="00601596" w:rsidRPr="00994FC0">
        <w:rPr>
          <w:rFonts w:ascii="GranjonLTStd" w:hAnsi="GranjonLTStd" w:cs="GranjonLTStd"/>
          <w:sz w:val="19"/>
          <w:szCs w:val="19"/>
        </w:rPr>
        <w:t xml:space="preserve">, et </w:t>
      </w:r>
      <w:r w:rsidR="0094723D" w:rsidRPr="00994FC0">
        <w:rPr>
          <w:rFonts w:ascii="GranjonLTStd" w:hAnsi="GranjonLTStd" w:cs="GranjonLTStd"/>
          <w:sz w:val="19"/>
          <w:szCs w:val="19"/>
        </w:rPr>
        <w:t xml:space="preserve">haec </w:t>
      </w:r>
      <w:r w:rsidR="00601596" w:rsidRPr="00994FC0">
        <w:rPr>
          <w:rFonts w:ascii="GranjonLTStd" w:hAnsi="GranjonLTStd" w:cs="GranjonLTStd"/>
          <w:sz w:val="19"/>
          <w:szCs w:val="19"/>
        </w:rPr>
        <w:t xml:space="preserve">est </w:t>
      </w:r>
      <w:proofErr w:type="spellStart"/>
      <w:r w:rsidR="00601596" w:rsidRPr="00994FC0">
        <w:rPr>
          <w:rFonts w:ascii="GranjonLTStd" w:hAnsi="GranjonLTStd" w:cs="GranjonLTStd"/>
          <w:sz w:val="19"/>
          <w:szCs w:val="19"/>
        </w:rPr>
        <w:t>processio</w:t>
      </w:r>
      <w:proofErr w:type="spellEnd"/>
      <w:r w:rsidR="00601596" w:rsidRPr="00994FC0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 w:rsidRPr="00994FC0">
        <w:rPr>
          <w:rFonts w:ascii="GranjonLTStd" w:hAnsi="GranjonLTStd" w:cs="GranjonLTStd"/>
          <w:sz w:val="19"/>
          <w:szCs w:val="19"/>
        </w:rPr>
        <w:t>appropriata</w:t>
      </w:r>
      <w:proofErr w:type="spellEnd"/>
      <w:r w:rsidR="00601596" w:rsidRPr="00994FC0">
        <w:rPr>
          <w:rFonts w:ascii="GranjonLTStd" w:hAnsi="GranjonLTStd" w:cs="GranjonLTStd"/>
          <w:sz w:val="19"/>
          <w:szCs w:val="19"/>
        </w:rPr>
        <w:t xml:space="preserve">.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Proprie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vero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lastRenderedPageBreak/>
        <w:t>dicitur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spiratio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, secundum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quam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spiritus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sanctus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est a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patre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et 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filio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» (Hugo Ripelin, </w:t>
      </w:r>
      <w:r w:rsidR="00601596" w:rsidRPr="00A46004">
        <w:rPr>
          <w:rFonts w:ascii="GranjonLTStd-Italic" w:hAnsi="GranjonLTStd-Italic" w:cs="GranjonLTStd-Italic"/>
          <w:i/>
          <w:iCs/>
          <w:sz w:val="19"/>
          <w:szCs w:val="19"/>
        </w:rPr>
        <w:t>Compendium</w:t>
      </w:r>
      <w:r w:rsidR="00601596" w:rsidRPr="00A46004">
        <w:rPr>
          <w:rFonts w:ascii="GranjonLTStd" w:hAnsi="GranjonLTStd" w:cs="GranjonLTStd"/>
          <w:sz w:val="19"/>
          <w:szCs w:val="19"/>
        </w:rPr>
        <w:t>, I, 7, «</w:t>
      </w:r>
      <w:proofErr w:type="spellStart"/>
      <w:r w:rsidR="00601596" w:rsidRPr="00A46004">
        <w:rPr>
          <w:rFonts w:ascii="GranjonLTStd" w:hAnsi="GranjonLTStd" w:cs="GranjonLTStd"/>
          <w:sz w:val="19"/>
          <w:szCs w:val="19"/>
        </w:rPr>
        <w:t>Quod</w:t>
      </w:r>
      <w:proofErr w:type="spellEnd"/>
      <w:r w:rsidR="00601596" w:rsidRPr="00A46004">
        <w:rPr>
          <w:rFonts w:ascii="GranjonLTStd" w:hAnsi="GranjonLTStd" w:cs="GranjonLTStd"/>
          <w:sz w:val="19"/>
          <w:szCs w:val="19"/>
        </w:rPr>
        <w:t xml:space="preserve"> Spiritus Sanctus est», p. 21).</w:t>
      </w:r>
    </w:p>
    <w:p w14:paraId="7F2220C3" w14:textId="5B4FCAE1" w:rsidR="00601596" w:rsidRPr="00A46004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</w:rPr>
      </w:pPr>
    </w:p>
    <w:p w14:paraId="7F50BC01" w14:textId="3EB589B7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2463: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2456-2463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Pero... agujerito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también con una concha recoge en el poema «A San Agustín» el agua el niño, cuya condición divina se anuncia allí desde ese mismo momento: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«Cuando está pensando en esto, / volvió el rostro y vio que un niño / sentado estaba en la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arena, / a los pies de un pardo risco; / ensortijado el cabello, / largo, crespo, rubio y rizo, / y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en dos estrellas por ojos / engastados dos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safiros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/ [...] / En coger agua del mar / el niño está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divertido / con una madre de perlas, / concha de su nácar limpio. / “¿Qué haces, dice Agustín,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/ niño hermoso, en este sitio, / que me da pena, si acaso / vas de tus padres perdido?” /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Mirándole las espaldas / pensó hallar su nombre escrito, /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solamente en la Cruz / tuvo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su rétulo Cristo. / “No estoy en vano, responde, / que reducir solicito / el mar inmenso que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ves / a este pequeño resquicio”» (vv. 29-56).</w:t>
      </w:r>
    </w:p>
    <w:p w14:paraId="165C1725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749811A" w14:textId="36EC5791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2464: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2464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vees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cfr. más arriba la nota al v. 2072.</w:t>
      </w:r>
    </w:p>
    <w:p w14:paraId="5CCBC155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08412B" w14:textId="041CD17D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2479: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2464-2479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¿Pues... humano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dieciséis versos ocupan también el consejo de Agustín y la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sabia respuesta del niño en el romance «A San Agustín»: «Agustino le responde: / “No te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canses, niño mío, / que es imposible agotar / el mar inmenso en mil siglos”. / “Pues lo mismo me parece / que hacéis vos, padre, le dijo, / porque es saber lo que es Dios / proceder en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infinito; / que como el mar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Oceano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/ no es posible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reducillo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/ con esta concha a esta quiebra, / ni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agotar su inmenso abismo, / así vos el mar de Dios, / eterno </w:t>
      </w:r>
      <w:proofErr w:type="spellStart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 incircunscripto, / con vuestro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ingenio mortal, / aunque ingenio peregrino”» (vv. 57-72).</w:t>
      </w:r>
    </w:p>
    <w:p w14:paraId="0095F361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DE208A" w14:textId="70266E3D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2476: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2476 </w:t>
      </w:r>
      <w:proofErr w:type="spellStart"/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oceano</w:t>
      </w:r>
      <w:proofErr w:type="spellEnd"/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hemos de suponer una realización paroxítona de la voz para respetar la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rima con el v. 2479. Y véase también el v. 2488.</w:t>
      </w:r>
    </w:p>
    <w:p w14:paraId="0A188C22" w14:textId="77777777" w:rsidR="00601596" w:rsidRP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F270543" w14:textId="1E84A71B" w:rsidR="00601596" w:rsidRDefault="006A1B95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2491: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 xml:space="preserve">2480-2491 </w:t>
      </w:r>
      <w:r w:rsidR="00601596" w:rsidRPr="006015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¡Niño... mano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: la milagrosa desaparición del niño y la ulterior reflexión del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protagonista cierran también el romance lopesco «A San Agustín»: «Quiso al niño responder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/ y no le halló, cuando quiso, / desengañado que Dios / no cabe en mortal sentido. /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Desde entonces escribió, / que era más seguro asilo / el creer que el entender: / que Dios se</w:t>
      </w:r>
      <w:r w:rsidR="006015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01596" w:rsidRPr="00601596">
        <w:rPr>
          <w:rFonts w:ascii="GranjonLTStd" w:hAnsi="GranjonLTStd" w:cs="GranjonLTStd"/>
          <w:sz w:val="19"/>
          <w:szCs w:val="19"/>
          <w:lang w:val="es-ES"/>
        </w:rPr>
        <w:t>entiende a Sí mismo» (vv. 77-84).</w:t>
      </w:r>
    </w:p>
    <w:p w14:paraId="73A6CF50" w14:textId="616C1C08" w:rsidR="00601596" w:rsidRDefault="00601596" w:rsidP="0060159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98A1051" w14:textId="1979FC9D" w:rsid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2489: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2488-2489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divino </w:t>
      </w:r>
      <w:proofErr w:type="spellStart"/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oceano</w:t>
      </w:r>
      <w:proofErr w:type="spellEnd"/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apear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«apear alguna dificultad, metafóricamente, significa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conseguir y apurar su perfecto conocimiento, sabiendo de raíz lo que encierra en sí» (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).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Pero Lope parece jugar también con la expresión «apear el río» («poderle pasar a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pie»). </w:t>
      </w:r>
    </w:p>
    <w:p w14:paraId="53AB66F2" w14:textId="77777777" w:rsidR="009F298D" w:rsidRPr="009F298D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0A0D80F" w14:textId="256127A5" w:rsid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2488: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2488 </w:t>
      </w:r>
      <w:proofErr w:type="spellStart"/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oceano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cfr. más arriba la nota al v. 2476.</w:t>
      </w:r>
    </w:p>
    <w:p w14:paraId="1F8056A3" w14:textId="77777777" w:rsidR="009F298D" w:rsidRPr="009F298D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087E9E" w14:textId="1008B74E" w:rsidR="009F298D" w:rsidRP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2503: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2492-2503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Echar... Vos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cfr.: «E algunas veces le salían a aguardar al camino cuando iba a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algún lugar, y él erraba el camino por la permisión divinal, y se escapaba así de los que lo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aguardaban para le matar» (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, f. 198r). Es traducción del pasaje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correspondiente en la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de Varazze (p. 853), que resumía a su vez la versión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original de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(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, XII, p. 64). Román asumía de manera algo más fiel el discurso de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este último: «Pues como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Augustín fuese llamado y rogado de muchos pueblos para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que los enseñase y predicase [...] sabiendo los herejes el camino que había de llevar, se pusieron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en una parte adonde se juntaban dos caminos, porque de necesidad habían de tomar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el uno de ellos. Empero, Dios, que guardaba a aquel dispensador de su palabra, quiso</w:t>
      </w:r>
    </w:p>
    <w:p w14:paraId="0B7C555F" w14:textId="40CD4C30" w:rsidR="00601596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9F298D">
        <w:rPr>
          <w:rFonts w:ascii="GranjonLTStd" w:hAnsi="GranjonLTStd" w:cs="GranjonLTStd"/>
          <w:sz w:val="19"/>
          <w:szCs w:val="19"/>
          <w:lang w:val="es-ES"/>
        </w:rPr>
        <w:t>guardarle para defensa de su Iglesia. Y así el que guiaba, por providencia divina, erró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camino, y de esta manera siguieron todos al primero» (</w:t>
      </w:r>
      <w:r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, I, 21, f. 50r). Más inexacta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era la versión de Orozco: «Y como una vez saliesen a traición a le esperar a un camino para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le matar cuando volviese de predicar, el Señor lo ordenó de otra manera. Que, </w:t>
      </w:r>
      <w:proofErr w:type="spellStart"/>
      <w:r w:rsidRPr="009F298D">
        <w:rPr>
          <w:rFonts w:ascii="GranjonLTStd" w:hAnsi="GranjonLTStd" w:cs="GranjonLTStd"/>
          <w:sz w:val="19"/>
          <w:szCs w:val="19"/>
          <w:lang w:val="es-ES"/>
        </w:rPr>
        <w:t>rescibiendo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el deseo de este </w:t>
      </w:r>
      <w:proofErr w:type="spellStart"/>
      <w:r w:rsidRPr="009F298D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 varón por martirio, perdiendo el camino cuando se volvía para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ciudad de </w:t>
      </w:r>
      <w:proofErr w:type="spellStart"/>
      <w:r w:rsidRPr="009F298D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Pr="009F298D">
        <w:rPr>
          <w:rFonts w:ascii="GranjonLTStd" w:hAnsi="GranjonLTStd" w:cs="GranjonLTStd"/>
          <w:sz w:val="19"/>
          <w:szCs w:val="19"/>
          <w:lang w:val="es-ES"/>
        </w:rPr>
        <w:t>quedáronse</w:t>
      </w:r>
      <w:proofErr w:type="spellEnd"/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 los enemigos burlados y confusos, aunque no de su grande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maldad arrepentidos. Nuestro padre, teniendo revelación de lo que pasaba, recontó el secreto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cuando llegaron a la ciudad a los que iban en su compañía» (</w:t>
      </w:r>
      <w:r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, f. 6v). Cualquiera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de las versiones castellanas podría haber inspirado el pasaje correspondiente en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comedia —de diseño ciertamente libre—, aunque es probable, como decíamos, que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 xml:space="preserve">Lope continúe basándose aquí en el discurso del </w:t>
      </w:r>
      <w:r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, del que procedían las primeras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F298D">
        <w:rPr>
          <w:rFonts w:ascii="GranjonLTStd" w:hAnsi="GranjonLTStd" w:cs="GranjonLTStd"/>
          <w:sz w:val="19"/>
          <w:szCs w:val="19"/>
          <w:lang w:val="es-ES"/>
        </w:rPr>
        <w:t>referencias a los deseos de venganza de los herejes (vv. 2093-2106).</w:t>
      </w:r>
    </w:p>
    <w:p w14:paraId="1EF0A16F" w14:textId="106DEA8E" w:rsidR="009F298D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87E60A" w14:textId="66F85BCD" w:rsid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2571: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2504-2571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Mucho... trata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parece invención de Lope este viaje a África de Simpliciano,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quien había sido elegido como sucesor de Ambrosio para la mitra milanesa. Al respecto,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véase Jerónimo Román,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, III,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. 130r-131r.</w:t>
      </w:r>
    </w:p>
    <w:p w14:paraId="1E668B26" w14:textId="77777777" w:rsidR="009F298D" w:rsidRPr="009F298D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A90E0BB" w14:textId="5D101C1F" w:rsid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2507: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2507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Cartas de Ambrosio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cfr. más abajo la nota a los vv. 2596-2601.</w:t>
      </w:r>
    </w:p>
    <w:p w14:paraId="734856F0" w14:textId="77777777" w:rsidR="009F298D" w:rsidRPr="009F298D" w:rsidRDefault="009F298D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3CC0B25" w14:textId="4BF6A7CF" w:rsidR="009F298D" w:rsidRDefault="006A1B95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2523: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2512-2523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¿Ha escrito... hallar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: el pasaje se inspira, de modo indudable, en un comentario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del 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: «Donde habiendo memoria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Remigio de muchos doctores de la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Iglesia, concluye a la postre y dice que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Augustín venció a todos ellos por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sciencia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y por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ingenio. E como quiera que dice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Jerónimo que leyó seis mil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volúmines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de libros de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Orígines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, empero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Augustín tantas cosas escribió que no solamente no podría alguno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escribir sus libros todos los días y las noches,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aun no le bastaría el tiempo para los leer»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(f. 198v). Y véase también el capítulo dedicado por Jerónimo Román a esa producción: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«De los libros que escribió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 Augustín, y primeramente se trata del cuidado que tuvo en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que en ellos hubiese solamente provecho; y de la grande humildad que tuvo en corregirse</w:t>
      </w:r>
      <w:r w:rsidR="009F298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él mesmo y retratarse» (</w:t>
      </w:r>
      <w:r w:rsidR="009F298D" w:rsidRPr="009F298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 xml:space="preserve">, I, 24, </w:t>
      </w:r>
      <w:proofErr w:type="spellStart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9F298D" w:rsidRPr="009F298D">
        <w:rPr>
          <w:rFonts w:ascii="GranjonLTStd" w:hAnsi="GranjonLTStd" w:cs="GranjonLTStd"/>
          <w:sz w:val="19"/>
          <w:szCs w:val="19"/>
          <w:lang w:val="es-ES"/>
        </w:rPr>
        <w:t>. 58r-60v).</w:t>
      </w:r>
    </w:p>
    <w:p w14:paraId="13C5259E" w14:textId="0D40DAB8" w:rsidR="003603E2" w:rsidRDefault="003603E2" w:rsidP="009F298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3AB2A18" w14:textId="2D64F59F" w:rsidR="003603E2" w:rsidRDefault="006A1B95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2519: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2519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por ingenio excelentes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: acepto excepcionalmente la lección de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porque no alcanzo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a ver el sentido de la propuesta de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, asumida por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: «y por ingenio excelente». De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hecho, la variante de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(«y por de ingenio excelente») parece enmienda, poco feliz, de la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lección conservada en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.</w:t>
      </w:r>
    </w:p>
    <w:p w14:paraId="6095EE60" w14:textId="77777777" w:rsidR="003603E2" w:rsidRPr="003603E2" w:rsidRDefault="003603E2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5814AA1" w14:textId="41B5CB5F" w:rsidR="003603E2" w:rsidRDefault="006A1B95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2526</w:t>
      </w:r>
      <w:r w:rsidR="00EB7189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2524-2526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Hasta Música... dirige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: a Simpliciano, en efecto, dirigió Agustín sus dos libros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de «cuestiones diversas» (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diversis</w:t>
      </w:r>
      <w:proofErr w:type="spellEnd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quaestionibus</w:t>
      </w:r>
      <w:proofErr w:type="spellEnd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Simplicianum</w:t>
      </w:r>
      <w:proofErr w:type="spellEnd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libri</w:t>
      </w:r>
      <w:proofErr w:type="spellEnd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duo</w:t>
      </w:r>
      <w:proofErr w:type="spellEnd"/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PL, 40). La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noticia sobre la escritura en África del libro sobre la Música era recogida por Jerónimo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Román, quien aludía también a la redacción allí del tratado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magistro</w:t>
      </w:r>
      <w:proofErr w:type="spellEnd"/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: «Aquí y en el otro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monasterio escribió algunos libros, como él lo dice en sus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Retractaciones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porque no era aún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sacerdote, que fueron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Genesi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Contra los maniqueos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, y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musica</w:t>
      </w:r>
      <w:proofErr w:type="spellEnd"/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, y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vera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religione</w:t>
      </w:r>
      <w:proofErr w:type="spellEnd"/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y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magistro</w:t>
      </w:r>
      <w:proofErr w:type="spellEnd"/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» (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I, 14, f. 33r).</w:t>
      </w:r>
    </w:p>
    <w:p w14:paraId="69FB40C5" w14:textId="77777777" w:rsidR="003603E2" w:rsidRPr="003603E2" w:rsidRDefault="003603E2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C1380CA" w14:textId="6D136E87" w:rsidR="003603E2" w:rsidRDefault="006A1B95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2526</w:t>
      </w:r>
      <w:r w:rsidR="00972DE2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2525-2526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a ti... dirige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: es preciso aceptar como auténtica la lección de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, pues la propuesta</w:t>
      </w:r>
      <w:r w:rsidR="00360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 xml:space="preserve">en la versión impresa y en </w:t>
      </w:r>
      <w:r w:rsidR="003603E2" w:rsidRPr="00360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3603E2" w:rsidRPr="003603E2">
        <w:rPr>
          <w:rFonts w:ascii="GranjonLTStd" w:hAnsi="GranjonLTStd" w:cs="GranjonLTStd"/>
          <w:sz w:val="19"/>
          <w:szCs w:val="19"/>
          <w:lang w:val="es-ES"/>
        </w:rPr>
        <w:t>(«y así / dos libros dirige») carece de sentido.</w:t>
      </w:r>
    </w:p>
    <w:p w14:paraId="64E6CBC8" w14:textId="0524AE0C" w:rsidR="003603E2" w:rsidRDefault="003603E2" w:rsidP="00360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B35B588" w14:textId="416C494D" w:rsidR="003603E2" w:rsidRDefault="006A1B95" w:rsidP="005D7D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2537: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2530-2537 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¿Qué hay... Agustino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: una escueta referencia a la temprana muerte de Adeodato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ofrece san Agustín en sus 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. La noticia no figura en el 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sí lo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hace en la obra de Jerónimo Román, que ofrece algunos detalles adicionales al respecto: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«Murió a esta sazón su hijo Adeodato, mozo de grandes esperanzas, como él lo dice en sus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, el cual a la sazón estaba en Cartago con el obispo Aurelio, que lo tenía consigo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para su consolación porque era mozo de mucha prudencia; y, no pudiendo tener al padre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(porque jamás quiso ir a aquella ciudad por no ver delante de sus ojos los lugares donde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había ofendido a su Criador), quiso al hijo, y pidiéndolo a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Augustín, se lo envió. Porque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Aurelio deseaba ordenarlo y honrarlo en la Iglesia, porque entendía de su ingenio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y costumbres que había de aprovechar mucho en la Iglesia» (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, I, 14, f. 34r). Y cfr.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Confesiones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, IX, 6, 14, p. 141: «Cito de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terra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abstulisti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uitam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eius</w:t>
      </w:r>
      <w:proofErr w:type="spellEnd"/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». Román había recogido</w:t>
      </w:r>
      <w:r w:rsidR="005D7D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D7D9B" w:rsidRPr="005D7D9B">
        <w:rPr>
          <w:rFonts w:ascii="GranjonLTStd" w:hAnsi="GranjonLTStd" w:cs="GranjonLTStd"/>
          <w:sz w:val="19"/>
          <w:szCs w:val="19"/>
          <w:lang w:val="es-ES"/>
        </w:rPr>
        <w:t>el pasaje en un capítulo anterior: «Presto le quitaste la vida de la tierra» (I, 4, f. 10v).</w:t>
      </w:r>
    </w:p>
    <w:p w14:paraId="348EE05F" w14:textId="68426E55" w:rsidR="005D7D9B" w:rsidRDefault="005D7D9B" w:rsidP="005D7D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7EEA957" w14:textId="705D669B" w:rsidR="00566F36" w:rsidRDefault="006A1B95" w:rsidP="002832A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2551: 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 xml:space="preserve">2551 </w:t>
      </w:r>
      <w:r w:rsidR="00566F36" w:rsidRPr="00566F3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causa es mucha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: ‘es muy importante el motivo’. Es expresión frecuente en Lope.</w:t>
      </w:r>
      <w:r w:rsidR="00566F3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Cfr. v. gr.: «</w:t>
      </w:r>
      <w:r w:rsidR="00994FC0" w:rsidRPr="00566F36">
        <w:rPr>
          <w:rFonts w:ascii="GranjonLTStd" w:hAnsi="GranjonLTStd" w:cs="GranjonLTStd"/>
          <w:sz w:val="19"/>
          <w:szCs w:val="19"/>
          <w:lang w:val="es-ES"/>
        </w:rPr>
        <w:t>ALEJANDRO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. Dime aquí, sin que nadie nos entienda, / de qué te quejas y la causa.</w:t>
      </w:r>
      <w:r w:rsidR="00566F3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94FC0" w:rsidRPr="00566F36">
        <w:rPr>
          <w:rFonts w:ascii="GranjonLTStd" w:hAnsi="GranjonLTStd" w:cs="GranjonLTStd"/>
          <w:sz w:val="19"/>
          <w:szCs w:val="19"/>
          <w:lang w:val="es-ES"/>
        </w:rPr>
        <w:t>LUCINDO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 xml:space="preserve">. Escucha. / Sabrás lo que es y que la causa es mucha» (Lope de Vega, </w:t>
      </w:r>
      <w:r w:rsidR="00566F36" w:rsidRPr="00566F3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quinta de</w:t>
      </w:r>
      <w:r w:rsidR="00566F3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66F36" w:rsidRPr="00566F3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Florencia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, III, vv. 2063-2065, ed. B. Morros Mestres, p. 1641).</w:t>
      </w:r>
    </w:p>
    <w:p w14:paraId="6939E57A" w14:textId="77777777" w:rsidR="00566F36" w:rsidRPr="00566F36" w:rsidRDefault="00566F36" w:rsidP="00566F3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78F9A34" w14:textId="4F9C333F" w:rsidR="005D7D9B" w:rsidRDefault="006A1B95" w:rsidP="00566F3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@Agustino: 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2555</w:t>
      </w:r>
      <w:r w:rsidR="00566F36" w:rsidRPr="00566F3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Aquí... Agustino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: véase la nota a los vv. 1058</w:t>
      </w:r>
      <w:r w:rsidR="00566F36" w:rsidRPr="00566F3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566F36" w:rsidRPr="00566F36">
        <w:rPr>
          <w:rFonts w:ascii="GranjonLTStd" w:hAnsi="GranjonLTStd" w:cs="GranjonLTStd"/>
          <w:sz w:val="19"/>
          <w:szCs w:val="19"/>
          <w:lang w:val="es-ES"/>
        </w:rPr>
        <w:t>-1078.</w:t>
      </w:r>
    </w:p>
    <w:p w14:paraId="4DFF4607" w14:textId="552E652A" w:rsidR="00566F36" w:rsidRDefault="00566F36" w:rsidP="00566F3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FEBE84D" w14:textId="4D3D40F7" w:rsidR="00566F36" w:rsidRDefault="006A1B95" w:rsidP="009A22D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2675: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2572-2675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 te... fin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: la sanación de la doncella endemoniada es narrada en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Ciudad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Dios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, aunque no aparezca allí protagonizada por el propio Agustín. La atribución a este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último figura, sin embargo, en la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y,</w:t>
      </w:r>
      <w:r w:rsidR="009A22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posteriormente, en el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y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en las obras de Orozco y Román. A cualquiera de esas fuentes castellanas podría remitir la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recreación dramática del episodio, aunque es posible que Lope siga aquí, como en los pasajes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anteriores, el discurso del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: «E aun sanó a muchos endemoniados,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hizo</w:t>
      </w:r>
      <w:r w:rsidR="009A22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otros muchos milagros. Y aun en el vicésimo segundo libro de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Ciudad de Dios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cuenta</w:t>
      </w:r>
      <w:r w:rsidR="009A22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dos milagros, así como de otro, que hizo él. Y dícese que en la ciudad de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fue una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virgen endemoniada, que se untó con el aceite en que cayeran algunas lágrimas del preste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que por ella oraba, y fue luego sana [...] Y sin alguna dubda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paresce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que hablaba de sí mesmo,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aunque no se quería nombrar por razón de humildad» (f. 198v). Muy próximo era el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relato de Orozco: «También tuvo poder sobre los demonios que atormentaban los cuerpos,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según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paresce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en aquella obra maravillosa que él mismo dice en el libro de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Ciudad de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Dios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. Como fuese importunado que orase por una doncella que era terriblemente atormentada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del demonio, y diese la bendición a un poco de aceite, en el cual llorando, cuando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lloraba cayeron algunas lágrimas, luego untándola con aquella aceite el demonio cesó de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atormentar a aquella doncella, y jamás volvió. E si allí lo dice como de otro, esto fue por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humildad» (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, f. 8v). Algo más adornado era el relato de Román: «De esto leemos en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los libros de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Ciudad de Dios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que como una virgen fuese atormentada del demonio y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fuesen a rogar a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Augustín por ella, y le llevasen aceite para que lo bendijese, él oró al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Señor, y derramando lágrimas de devoción, cayendo las lágrimas sobre el aceite, fue untada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aquella doncella y luego salió el demonio de ella [...] Y aunque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aquestos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dos milagros él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no los pone a cuenta de nadie, todos los que hablan de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Augustín los atribuyen a él,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porque como fuese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humildísimo, no quiso atribuir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a sí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mesmo cosa alguna» (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, I, 29,</w:t>
      </w:r>
      <w:r w:rsidR="009A22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f. 72r). Los tres textos castellanos reproducen el discurso de la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(pp. 856-857).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Y cfr. 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Ciudad de Dios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, XXII, 8 (ed. B.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Dombart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, II, pp. 573-574). </w:t>
      </w:r>
      <w:proofErr w:type="spellStart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 xml:space="preserve"> aludiría de</w:t>
      </w:r>
      <w:r w:rsidR="009A22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modo mucho más difuso a esa actividad sanadora de Agustín (</w:t>
      </w:r>
      <w:r w:rsidR="009A22DF" w:rsidRP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Vita,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XXIX, p. 116), en un</w:t>
      </w:r>
      <w:r w:rsidR="009A22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A22DF" w:rsidRPr="009A22DF">
        <w:rPr>
          <w:rFonts w:ascii="GranjonLTStd" w:hAnsi="GranjonLTStd" w:cs="GranjonLTStd"/>
          <w:sz w:val="19"/>
          <w:szCs w:val="19"/>
          <w:lang w:val="es-ES"/>
        </w:rPr>
        <w:t>pasaje también asumido por Jerónimo Román (I, 32, 76v).</w:t>
      </w:r>
    </w:p>
    <w:p w14:paraId="199383C3" w14:textId="4B329838" w:rsidR="00B32A94" w:rsidRDefault="00B32A94" w:rsidP="009A22D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173640C" w14:textId="1EDC7597" w:rsidR="00175D0E" w:rsidRDefault="006A1B95" w:rsidP="001407A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2578: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2578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borrando tantas estrellas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: Luzbel alude a su brillo y luz antes de la caída, que lo hacía</w:t>
      </w:r>
      <w:r w:rsidR="0086538B">
        <w:rPr>
          <w:rFonts w:ascii="GranjonLTStd" w:hAnsi="GranjonLTStd" w:cs="GranjonLTStd"/>
          <w:sz w:val="19"/>
          <w:szCs w:val="19"/>
          <w:lang w:val="es-ES"/>
        </w:rPr>
        <w:t>n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equiparable al sol, que borra las estrellas al amanecer. Véase el pasaje bíblico citado en la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nota al v. 1128. Y cfr.: «Más precio ver la salva / del día cuando llora / blando aljófar la aurora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/ en los brazos del alba, / y el Sol, hermoso en ellas, / sale con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vanidad borrando estrellas» (P. Calderón de la Barca,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Purgatorio de san Patricio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, III, vv. 2507-2512, ed. J. M.</w:t>
      </w:r>
      <w:r w:rsidR="001407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Ruano de la Haza, p. 145).</w:t>
      </w:r>
    </w:p>
    <w:p w14:paraId="49FAF46C" w14:textId="77777777" w:rsidR="00175D0E" w:rsidRPr="00175D0E" w:rsidRDefault="00175D0E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56EC1B" w14:textId="2EAC92A4" w:rsidR="00175D0E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2601: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2596-2601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Grande... también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: la recepción de las cartas de Ambrosio parece invención de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Lope, mas no la noticia referente a las epístolas de Jerónimo, que recrea la información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que aporta al respecto el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: «Y aun escribiendo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Jerónimo a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Augustín,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dice en una epístola: “No puedo responder a tus librillos muy enseñados, y que resplandecen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por gran hermosura de palabras, porque dijiste en ellos todo lo que se puede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decir y todo lo que se puede alcanzar por ingenio humano” [...] E aun ese mesmo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Jerónimo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muestra en sus epístolas la grandeza del amor y reverencia que le había, diciendo en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una de ellas: “Al bienaventurado padre, maravilloso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y señor Augustín, el su Jerónimo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desea salud. Siempre hube en reverencia debida a tu bienaventuranza, y siempre amé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en ti al Salvador, que mora en tu corazón. Si más ser pudiere, de aquí adelante añadiré alguna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cosa más, hinchiré lo que era lleno, y no dejaré pasar una sola hora sin tener de ti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memoria”. Y en otra epístola dice: “No quiera Dios que yo me atreva a enmendar cosa alguna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en tus libros, porque abástame a mí enmendar lo mío y dejar de enmendar lo ajeno”»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. 198v-199r). Es traducción, aunque algo más libre de lo habitual, de los pasajes correspondientes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en la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(p. 858).</w:t>
      </w:r>
    </w:p>
    <w:p w14:paraId="3C385497" w14:textId="77777777" w:rsidR="00175D0E" w:rsidRPr="00175D0E" w:rsidRDefault="00175D0E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DF845A2" w14:textId="1B4F2310" w:rsidR="00175D0E" w:rsidRDefault="006A1B95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2604: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2602-2604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Belén... vida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: en Belén finalizó sus días san Jerónimo, como refiere, entre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tantos otros textos, el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 Renacentista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. Su biografía ocupa allí los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. 221r-229v.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Y véanse especialmente los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. 225r-226r: «De cómo el bienaventurado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Jerónimo tornó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del desierto a la Tierra Sancta y edificó un monasterio en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Bethleem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, en el lugar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ado</w:t>
      </w:r>
      <w:proofErr w:type="spellEnd"/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nuestro </w:t>
      </w:r>
      <w:proofErr w:type="spellStart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redemptor</w:t>
      </w:r>
      <w:proofErr w:type="spellEnd"/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 Jesucristo nació. Y cómo trasladó la Biblia». A san Jerónimo consagró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Lope su comedia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cardenal de Belén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 xml:space="preserve">, publicada en la </w:t>
      </w:r>
      <w:r w:rsidR="00175D0E" w:rsidRPr="00175D0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XIII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(1620), y cuyo manuscrito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autógrafo aparece firmado a 27 de agosto de 1610. Véase N. Fernández Rodríguez [2014b].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El propio Agustín interviene como personaje en dicha comedia, como recuerda Cortijo</w:t>
      </w:r>
      <w:r w:rsidR="00175D0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75D0E" w:rsidRPr="00175D0E">
        <w:rPr>
          <w:rFonts w:ascii="GranjonLTStd" w:hAnsi="GranjonLTStd" w:cs="GranjonLTStd"/>
          <w:sz w:val="19"/>
          <w:szCs w:val="19"/>
          <w:lang w:val="es-ES"/>
        </w:rPr>
        <w:t>[2006:36].</w:t>
      </w:r>
    </w:p>
    <w:p w14:paraId="1D9A7385" w14:textId="494E8604" w:rsidR="00175D0E" w:rsidRDefault="00175D0E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47812FB" w14:textId="2E9B9EC8" w:rsidR="00175D0E" w:rsidRDefault="006A1B95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2613: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 xml:space="preserve">2613 </w:t>
      </w:r>
      <w:r w:rsidR="00B01D43" w:rsidRPr="00B01D4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argüir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: la correcta escansión del verso exige aquí la realización bisilábica de la voz.</w:t>
      </w:r>
    </w:p>
    <w:p w14:paraId="0BDFE664" w14:textId="279652B6" w:rsidR="00B01D43" w:rsidRDefault="00B01D43" w:rsidP="0017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CEFD56D" w14:textId="69E706B1" w:rsidR="00B01D43" w:rsidRDefault="006A1B95" w:rsidP="00B01D4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2661: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 xml:space="preserve">2652-2661 </w:t>
      </w:r>
      <w:r w:rsidR="00B01D43" w:rsidRPr="00B01D4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Presto... Hipona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: fue libertad de Lope la de poner en boca de la endemoniada</w:t>
      </w:r>
      <w:r w:rsidR="00B01D4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este anuncio de la inminente llegada de los godos a África y de su posterior cerco de Hipona,</w:t>
      </w:r>
      <w:r w:rsidR="00B01D4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hechos que sirven de contexto a las últimas escenas de la comedia, y cuyos trágicos</w:t>
      </w:r>
      <w:r w:rsidR="00B01D4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pormenores conoceremos, ante todo, gracias al relato de Lidio, fiel a las fuentes hagiográficas</w:t>
      </w:r>
      <w:r w:rsidR="00B01D4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1D43" w:rsidRPr="00B01D43">
        <w:rPr>
          <w:rFonts w:ascii="GranjonLTStd" w:hAnsi="GranjonLTStd" w:cs="GranjonLTStd"/>
          <w:sz w:val="19"/>
          <w:szCs w:val="19"/>
          <w:lang w:val="es-ES"/>
        </w:rPr>
        <w:t>(vv. 2858-2911).</w:t>
      </w:r>
    </w:p>
    <w:p w14:paraId="7F7656CE" w14:textId="79ED19AA" w:rsidR="00D819AD" w:rsidRDefault="00D819AD" w:rsidP="00B01D4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4BEDB9D" w14:textId="760E407C" w:rsidR="00D819AD" w:rsidRDefault="006A1B95" w:rsidP="00D819A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2679: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 xml:space="preserve">2676-2679 </w:t>
      </w:r>
      <w:r w:rsidR="00D819AD" w:rsidRPr="00D819A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gran... honesto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: para la tristeza de Agustín, cfr. más abajo los vv. 2826-2839.</w:t>
      </w:r>
    </w:p>
    <w:p w14:paraId="510C8046" w14:textId="77777777" w:rsidR="00D819AD" w:rsidRPr="00D819AD" w:rsidRDefault="00D819AD" w:rsidP="00D819A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7FE8047" w14:textId="53DA92CF" w:rsidR="00D819AD" w:rsidRDefault="006A1B95" w:rsidP="00D819A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2668: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2668</w:t>
      </w:r>
      <w:r w:rsidR="00D819AD" w:rsidRPr="00D819A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Didascalia </w:t>
      </w:r>
      <w:r w:rsidRPr="00D819AD">
        <w:rPr>
          <w:rFonts w:ascii="GranjonLTStd-Italic-SC700" w:hAnsi="GranjonLTStd-Italic-SC700" w:cs="GranjonLTStd-Italic-SC700"/>
          <w:i/>
          <w:iCs/>
          <w:smallCaps/>
          <w:sz w:val="19"/>
          <w:szCs w:val="19"/>
          <w:lang w:val="es-ES"/>
        </w:rPr>
        <w:t>UNO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 xml:space="preserve">: la </w:t>
      </w:r>
      <w:r w:rsidR="00D819AD" w:rsidRPr="00D819A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XVIII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D819AD" w:rsidRPr="00D819A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introducen como didascalia una abreviatura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(«Ped.») que Menéndez Pelayo desarrolla como «Pedro», nombre que no se corresponde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con el de ningún personaje antes citado en la comedia, en el texto o en las acotaciones. N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o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parece sino error de transmisión reflejado en el impreso, quizá inducido por una mala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lectura del personaje que intervenía en la escena en la primera versión del drama (un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«Criado», y no el inespecífico «1.» al que aluden la acotación y las anteriores didascalias en</w:t>
      </w:r>
      <w:r w:rsidR="00D819A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819AD" w:rsidRPr="00D819AD">
        <w:rPr>
          <w:rFonts w:ascii="GranjonLTStd" w:hAnsi="GranjonLTStd" w:cs="GranjonLTStd"/>
          <w:sz w:val="19"/>
          <w:szCs w:val="19"/>
          <w:lang w:val="es-ES"/>
        </w:rPr>
        <w:t>la redacción definitiva).</w:t>
      </w:r>
    </w:p>
    <w:p w14:paraId="638406DE" w14:textId="5B085CF8" w:rsidR="000C1B3F" w:rsidRDefault="000C1B3F" w:rsidP="00D819A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7A4BC62" w14:textId="779769B2" w:rsidR="000C1B3F" w:rsidRP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2775: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2696-2775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Puesto... ganarme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Lope recrea aquí un motivo bien conocido en la literatura y la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iconografía sobre san Agustín (su amorosa contemplación de Cristo crucificado y de Nuestra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Señora amamantando al Niño), aunque le otorga una dimensión novedosa, al presentarlo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como una visión de su compañero Alipio. De acuerdo con la acotación inicial, la apertura de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la cortina reforzaría la dimensión iconográfica de la escena, convertida en un auténtico </w:t>
      </w:r>
      <w:proofErr w:type="spellStart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tableau</w:t>
      </w:r>
      <w:proofErr w:type="spellEnd"/>
    </w:p>
    <w:p w14:paraId="3E53FF78" w14:textId="30D44EE9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vivant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, en el que la figura del santo aparecería flanqueada, precisamente, por las dos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«imágenes» que él mismo contempla. Al episodio alude, en el contexto de su análisis de las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escenificaciones estáticas que nutren la comedia de santos lopesca, Fernández Rodríguez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[2015:92]. A su dimensión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metateatral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se refiere Case [1990:136-137], quien recuerda las palabras de Roux y Díez Borque acerca de la preferencia de la comedia de santos por la representación</w:t>
      </w:r>
    </w:p>
    <w:p w14:paraId="53BB43CF" w14:textId="77777777" w:rsidR="0059543C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0C1B3F">
        <w:rPr>
          <w:rFonts w:ascii="GranjonLTStd" w:hAnsi="GranjonLTStd" w:cs="GranjonLTStd"/>
          <w:sz w:val="19"/>
          <w:szCs w:val="19"/>
          <w:lang w:val="es-ES"/>
        </w:rPr>
        <w:t>de estas escenas contempladas, en detrimento de la utilización de imágenes pintadas,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más habitual en los autos. Por lo demás, es posible que Lope siguiera aquí, con notables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libertades, el relato de Román: «Y tanto se deleitaba en la pasión del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Redemptor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>, y tan transportado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era en su contemplación, que algunas veces era arrebatado y veía a la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lastRenderedPageBreak/>
        <w:t>serenísima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Virgen María, Nuestra Señora, con su Hijo sagrado puesto a sus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sanctísimos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pechos mamando,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y de la otra parte Cristo nuestro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redemptor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crucificado, derramando de sus sagradas llagas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arroyos de sangre. Y el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varón, viéndose en medio, decía con gran alegría de corazón: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“Yo estoy puesto en medio, mas no sé a cuál parte vuelva”. Y señalando con el dedo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hacia donde estaba Nuestra Señora, decía: “De aquí soy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apascentado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con la leche virginal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con que se criaba la humanidad de mi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redemptor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Jesús”. Y volviéndose al Crucificado, decía: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“De aquí soy recreado de las llagas de mi Señor”. Y no sabiendo qué decir viendo cosas tan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altas, decía solamente “Jesús, María”, y esto muchas veces» (</w:t>
      </w:r>
      <w:r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, I, 30, f. 73r). Román no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declaraba su fuente para el pasaje y apuntaba la imposibilidad de conocer, a partir de las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obras escritas por el santo, el contenido exacto de cualquiera de sus visiones. Las </w:t>
      </w:r>
      <w:r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Meditaciones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han sido postuladas —de modo claramente erróneo— como la fuente del episodio que nos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ocupa en algunos trabajos (así en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2000-2002:II, 3, p. 43). Y véase Lyon [2013:273-275],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quien remite a Bartel [2007:25-143], para el carácter apócrifo del episodio, y la fortuna musical,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pictórica y literaria del lema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pseudoagustiniano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que lo sustenta: «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Hinc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pascor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a vulnere,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hinc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lactor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ab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ubere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Positus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in medio, quo me </w:t>
      </w:r>
      <w:proofErr w:type="spellStart"/>
      <w:r w:rsidRPr="000C1B3F">
        <w:rPr>
          <w:rFonts w:ascii="GranjonLTStd" w:hAnsi="GranjonLTStd" w:cs="GranjonLTStd"/>
          <w:sz w:val="19"/>
          <w:szCs w:val="19"/>
          <w:lang w:val="es-ES"/>
        </w:rPr>
        <w:t>vertam</w:t>
      </w:r>
      <w:proofErr w:type="spellEnd"/>
      <w:r w:rsidRPr="000C1B3F">
        <w:rPr>
          <w:rFonts w:ascii="GranjonLTStd" w:hAnsi="GranjonLTStd" w:cs="GranjonLTStd"/>
          <w:sz w:val="19"/>
          <w:szCs w:val="19"/>
          <w:lang w:val="es-ES"/>
        </w:rPr>
        <w:t xml:space="preserve"> nescio» («Aquí me alimento de su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C1B3F">
        <w:rPr>
          <w:rFonts w:ascii="GranjonLTStd" w:hAnsi="GranjonLTStd" w:cs="GranjonLTStd"/>
          <w:sz w:val="19"/>
          <w:szCs w:val="19"/>
          <w:lang w:val="es-ES"/>
        </w:rPr>
        <w:t>herida, allí tomo leche de su pecho. Puesto en medio, no sé hacia dónde me vuelva»).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7896EF4D" w14:textId="77777777" w:rsidR="0059543C" w:rsidRDefault="0059543C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3F1D9B" w14:textId="0DEB04FA" w:rsid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2701: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2700-2701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cordero... quita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1,29: «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Ecce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agnus Dei,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ecce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qui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tollit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peccatum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mundi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» («He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aquí el cordero de Dios, ved aquí el que quita los pecados del mundo»). Y véase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1,36.</w:t>
      </w:r>
    </w:p>
    <w:p w14:paraId="65E78FA7" w14:textId="77777777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B2365D1" w14:textId="0899D0C9" w:rsid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2703: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2703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estrella... lucero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para María como «estrella», véa</w:t>
      </w:r>
      <w:r w:rsidR="0084211E">
        <w:rPr>
          <w:rFonts w:ascii="GranjonLTStd" w:hAnsi="GranjonLTStd" w:cs="GranjonLTStd"/>
          <w:sz w:val="19"/>
          <w:szCs w:val="19"/>
          <w:lang w:val="es-ES"/>
        </w:rPr>
        <w:t>n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se más arriba la</w:t>
      </w:r>
      <w:r w:rsidR="0084211E">
        <w:rPr>
          <w:rFonts w:ascii="GranjonLTStd" w:hAnsi="GranjonLTStd" w:cs="GranjonLTStd"/>
          <w:sz w:val="19"/>
          <w:szCs w:val="19"/>
          <w:lang w:val="es-ES"/>
        </w:rPr>
        <w:t>s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nota</w:t>
      </w:r>
      <w:r w:rsidR="0084211E">
        <w:rPr>
          <w:rFonts w:ascii="GranjonLTStd" w:hAnsi="GranjonLTStd" w:cs="GranjonLTStd"/>
          <w:sz w:val="19"/>
          <w:szCs w:val="19"/>
          <w:lang w:val="es-ES"/>
        </w:rPr>
        <w:t>s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a los vv. 1238-1251 y 1238. Para Cristo como «lucero», cfr.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Apoc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22,16: «Ego sum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radix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genus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David,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stella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splendida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et matutina» («Yo soy la raíz, o estirpe, y la descendencia de David, el lucero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brillante de la mañana»). Añádanse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Apoc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2,27-28; 2 Petr 1,19.</w:t>
      </w:r>
    </w:p>
    <w:p w14:paraId="33F9DABC" w14:textId="77777777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0FB013" w14:textId="798BFFF2" w:rsidR="000C1B3F" w:rsidRDefault="006A1B95" w:rsidP="000C1B3F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2704: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2704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imagen del Padre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véase más arriba la nota a los vv. 2420-2422, y añádase el pasaje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bíblico citado en relación con el v. 2705.</w:t>
      </w:r>
    </w:p>
    <w:p w14:paraId="7902C6FD" w14:textId="77777777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E9BA4DF" w14:textId="1C6DF4CE" w:rsidR="000C1B3F" w:rsidRP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2705: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2705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candor de su luz eterna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es apelativo de la «Sabiduría» en el libro bíblico homónimo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Sap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7,26: «Candor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lucis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aeternae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, / [...] / Et imago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bonitatis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illius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»), aplicado tradicionalmente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al Hijo, según muestran las «Letanías del Santísimo Nombre de Jesús» y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exploraría el mismo san Agustín en el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Trinitate</w:t>
      </w:r>
      <w:proofErr w:type="spellEnd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(IV, 19-20).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Candor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es «la blancura, no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entendida simplemente como color, sino la que está unida y tiene en sí resplandor, y arroja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de sí una como luz» (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70F83636" w14:textId="32D4CC22" w:rsidR="000C1B3F" w:rsidRPr="00646ECB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12"/>
          <w:szCs w:val="12"/>
          <w:lang w:val="es-ES"/>
        </w:rPr>
      </w:pPr>
    </w:p>
    <w:p w14:paraId="2DA94EBF" w14:textId="671116AD" w:rsid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2711: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2708-2711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Vos pastor... sagrado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la redondilla anuda la citada condición de «cordero»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ofrecido en el sacrificio pascual y la de «buen pastor», presente en las letanías. Al respecto,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10,11: «Ego sum pastor bonus. Bonus pastor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animam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suam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dat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pro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ovibus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suis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» («Yo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soy el buen pastor. El buen pastor sacrifica su vida por sus ovejas»). La «marca» es la producida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en los fieles por la propia sangre de Cristo. Es asunto grato a Lope, según muestran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los versos finales del soneto «Pastor divino, soberano eterno»: «Mas, ya que vuelvo a ti,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dame acogida, / soberano pastor, cordero casto, / pues de tu sangre, que por mí vertida /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resplandece en tus aras y holocausto, / traigo la marca de la eterna vida» (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patria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, II, ed. J. B. Avalle-Arce, p. 172).</w:t>
      </w:r>
    </w:p>
    <w:p w14:paraId="3FDC249D" w14:textId="77777777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C2B1F95" w14:textId="0C7D7948" w:rsidR="000C1B3F" w:rsidRDefault="006A1B95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2715: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2712-2715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Vos... atesora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la devoción de la «Divina Pastora» tuvo una eclosión tardía,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pero no faltan alusiones al motivo en las letras áureas, que en el caso de Lope han de ponerse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en relación, claro está, con su obra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 Belén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. Cfr.: «Pastorcilla nazarena / que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tenéis al Cielo en vos, / y de tantas gracias llena, / que el dorado grano es Dios / de vuestra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limpia azucena» (I, p. 216).</w:t>
      </w:r>
    </w:p>
    <w:p w14:paraId="44AA4259" w14:textId="77777777" w:rsidR="000C1B3F" w:rsidRPr="000C1B3F" w:rsidRDefault="000C1B3F" w:rsidP="000C1B3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816EBA9" w14:textId="4BF0E934" w:rsidR="00A65FD5" w:rsidRDefault="006A1B9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2719: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2716-2719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Vos... tanto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 la idea de la Crucifixión como sacrificio de una misa oficiada por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el propio Cristo —aunque no por María, como es el caso en este pasaje— asoma con cierta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frecuencia por las páginas de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peregrino en su patria.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De hecho, todos los acontecimientos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finales de la biografía del Salvador son abordados como partes canónicas de una misa alegórica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en la primera canción del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Viaje del alma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, auto incluido en dicha obra. El inicio de esa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canción remitía, por lo demás, a la Epístola de san Pablo a los Hebreos, que exploraba en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varios pasajes la condición de «sumo sacerdote» que ostenta el Hijo: «Juramento hizo el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Padre / con su soberana voz, / [...] / de hacer sacerdote a Cristo, / que para siempre ordenó /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con aquel orden divino, / que a Melquisedec ungió / [...] / De su cuerpo y de su sangre, / un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jueves instituyó / sobre el altar de una mesa / el sacramento mayor / [...] / En lugar de darse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el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Agnus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/ el pueblo ingrato y traidor / golpes en los mismos pechos / al cordero se los dio. /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[...] Juan, que fue el Evangelista, / de María se encargó, / que antes de bajar las gradas / por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hijo le recibió. / Llegó el </w:t>
      </w:r>
      <w:proofErr w:type="spellStart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Ite</w:t>
      </w:r>
      <w:proofErr w:type="spellEnd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Missa </w:t>
      </w:r>
      <w:proofErr w:type="spellStart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</w:t>
      </w:r>
      <w:proofErr w:type="spellEnd"/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, / [...] y en una cruz espiró, / abriendo al pueblo los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brazos, / que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Deo </w:t>
      </w:r>
      <w:proofErr w:type="spellStart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gratias</w:t>
      </w:r>
      <w:proofErr w:type="spellEnd"/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respondió» (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, I, ed. J. B. Avalle-Arce,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p. 108). Y véase también, en la misma obra, el auto de las </w:t>
      </w:r>
      <w:r w:rsidR="000C1B3F" w:rsidRPr="000C1B3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Bodas entre el Alma y el Amor Divino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>:</w:t>
      </w:r>
      <w:r w:rsidR="000C1B3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C1B3F" w:rsidRPr="000C1B3F">
        <w:rPr>
          <w:rFonts w:ascii="GranjonLTStd" w:hAnsi="GranjonLTStd" w:cs="GranjonLTStd"/>
          <w:sz w:val="19"/>
          <w:szCs w:val="19"/>
          <w:lang w:val="es-ES"/>
        </w:rPr>
        <w:t xml:space="preserve">«Dicen que fue sacerdote / con su propia sangre ungido» (p. 194). </w:t>
      </w:r>
      <w:proofErr w:type="spellStart"/>
      <w:r w:rsidR="000C1B3F" w:rsidRPr="00A65FD5">
        <w:rPr>
          <w:rFonts w:ascii="GranjonLTStd" w:hAnsi="GranjonLTStd" w:cs="GranjonLTStd"/>
          <w:sz w:val="19"/>
          <w:szCs w:val="19"/>
        </w:rPr>
        <w:t>Cfr</w:t>
      </w:r>
      <w:proofErr w:type="spellEnd"/>
      <w:r w:rsidR="000C1B3F" w:rsidRPr="00A65FD5">
        <w:rPr>
          <w:rFonts w:ascii="GranjonLTStd" w:hAnsi="GranjonLTStd" w:cs="GranjonLTStd"/>
          <w:sz w:val="19"/>
          <w:szCs w:val="19"/>
        </w:rPr>
        <w:t xml:space="preserve">. </w:t>
      </w:r>
      <w:proofErr w:type="spellStart"/>
      <w:r w:rsidR="000C1B3F" w:rsidRPr="00A65FD5">
        <w:rPr>
          <w:rFonts w:ascii="GranjonLTStd" w:hAnsi="GranjonLTStd" w:cs="GranjonLTStd"/>
          <w:sz w:val="19"/>
          <w:szCs w:val="19"/>
        </w:rPr>
        <w:t>Hebr</w:t>
      </w:r>
      <w:proofErr w:type="spellEnd"/>
      <w:r w:rsidR="000C1B3F" w:rsidRPr="00A65FD5">
        <w:rPr>
          <w:rFonts w:ascii="GranjonLTStd" w:hAnsi="GranjonLTStd" w:cs="GranjonLTStd"/>
          <w:sz w:val="19"/>
          <w:szCs w:val="19"/>
        </w:rPr>
        <w:t xml:space="preserve"> 5,5-6:</w:t>
      </w:r>
      <w:r w:rsidR="00A65FD5">
        <w:rPr>
          <w:rFonts w:ascii="GranjonLTStd" w:hAnsi="GranjonLTStd" w:cs="GranjonLTStd"/>
          <w:sz w:val="19"/>
          <w:szCs w:val="19"/>
        </w:rPr>
        <w:t xml:space="preserve"> «Sic et Christus non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semetipsum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clarificavit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ut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 pontifex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fieret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: sed qui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locutus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 est ad </w:t>
      </w:r>
      <w:proofErr w:type="spellStart"/>
      <w:r w:rsidR="00A65FD5">
        <w:rPr>
          <w:rFonts w:ascii="GranjonLTStd" w:hAnsi="GranjonLTStd" w:cs="GranjonLTStd"/>
          <w:sz w:val="19"/>
          <w:szCs w:val="19"/>
        </w:rPr>
        <w:t>eum</w:t>
      </w:r>
      <w:proofErr w:type="spellEnd"/>
      <w:r w:rsidR="00A65FD5">
        <w:rPr>
          <w:rFonts w:ascii="GranjonLTStd" w:hAnsi="GranjonLTStd" w:cs="GranjonLTStd"/>
          <w:sz w:val="19"/>
          <w:szCs w:val="19"/>
        </w:rPr>
        <w:t xml:space="preserve">: </w:t>
      </w:r>
      <w:r w:rsidR="00A65FD5" w:rsidRPr="00A65FD5">
        <w:rPr>
          <w:rFonts w:ascii="GranjonLTStd" w:hAnsi="GranjonLTStd" w:cs="GranjonLTStd"/>
          <w:sz w:val="19"/>
          <w:szCs w:val="19"/>
        </w:rPr>
        <w:t xml:space="preserve">Filius meus es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</w:rPr>
        <w:t>tu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</w:rPr>
        <w:t xml:space="preserve">, ego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</w:rPr>
        <w:t>hodie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</w:rPr>
        <w:t>genui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</w:rPr>
        <w:t>te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</w:rPr>
        <w:t xml:space="preserve">.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Quemadmodum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et in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alio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loco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dicit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: Tu es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sacerdos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in aeternum,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secundum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ordinem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Melchisedech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» («Así también, Cristo no se arrogó la gloria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de hacerse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lastRenderedPageBreak/>
        <w:t>sumo sacerdote, sino que se la dio el que le dijo: Tú eres mi Hijo, yo te he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engendrado hoy. Al modo que también en otro lugar dice: Tú eres sacerdote eternamente,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según el orden de Melquisedec»). Y véase también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Hebr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6,20; 8,1; y, antes, 4,14.</w:t>
      </w:r>
    </w:p>
    <w:p w14:paraId="6D884A0B" w14:textId="77777777" w:rsidR="00A65FD5" w:rsidRPr="00A65FD5" w:rsidRDefault="00A65FD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F9F265A" w14:textId="18213396" w:rsidR="00A65FD5" w:rsidRPr="00A65FD5" w:rsidRDefault="006A1B9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2717: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2717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Vos la sacerdotisa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aunque no muy frecuente —y en ocasiones rodeado de cierta polémica—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el motivo de la «Virgo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sacerdos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» asoma por la literatura devocional y la iconografía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cristiana, para hacer de María oficiante de la misa del sacrificio de su Hijo. Véase,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por ejemplo, el canto sexto del primer libro de la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Pasión del Hombre Dios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, de Juan Dávila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Discúrrense</w:t>
      </w:r>
      <w:proofErr w:type="spellEnd"/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los afectos con que María, sacerdotisa nuestra, ofrecería al Padre el cruento Sacrificio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la Cruz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): «Sola una sangre divisa, / hostia que al Padre reporta, / que no hay víctima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más corta / si es Ella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sacerdotisa...» (p. 35). Para la iconografía del motivo, ocasionalmente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derivado hacia la idea de María como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«sacerdotisa del Antiguo Testamento», véase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Trens</w:t>
      </w:r>
      <w:proofErr w:type="spellEnd"/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[1947:443]. No fue ajena a la controversia, en efecto, la representación del tema, como lo</w:t>
      </w:r>
    </w:p>
    <w:p w14:paraId="2D158725" w14:textId="4DF21B5D" w:rsidR="00A65FD5" w:rsidRDefault="00A65FD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A65FD5">
        <w:rPr>
          <w:rFonts w:ascii="GranjonLTStd" w:hAnsi="GranjonLTStd" w:cs="GranjonLTStd"/>
          <w:sz w:val="19"/>
          <w:szCs w:val="19"/>
          <w:lang w:val="es-ES"/>
        </w:rPr>
        <w:t>testimonia el proceso inquisitorial emprendido en 1658 contra una imagen del colegio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>agustino de doña María de Aragón, estudiado con detalle por Sánchez Esteban [1989].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 xml:space="preserve">devoción conoció, con todo, un nuevo repunte entre el último tercio del </w:t>
      </w:r>
      <w:r w:rsidR="00B5708F" w:rsidRPr="00A65FD5">
        <w:rPr>
          <w:rFonts w:ascii="GranjonLTStd" w:hAnsi="GranjonLTStd" w:cs="GranjonLTStd"/>
          <w:smallCaps/>
          <w:sz w:val="19"/>
          <w:szCs w:val="19"/>
          <w:lang w:val="es-ES"/>
        </w:rPr>
        <w:t>XIX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 xml:space="preserve"> y los inicios del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5708F" w:rsidRPr="00A65FD5">
        <w:rPr>
          <w:rFonts w:ascii="GranjonLTStd" w:hAnsi="GranjonLTStd" w:cs="GranjonLTStd"/>
          <w:smallCaps/>
          <w:sz w:val="19"/>
          <w:szCs w:val="19"/>
          <w:lang w:val="es-ES"/>
        </w:rPr>
        <w:t>XX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>, para ser definitivamente abolida en 1927. Así lo recuerda Fernández Merino [2012:179-186], quien apunta también la errónea identificación de algunas imágenes de la Dolorosa,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>ataviada con la estola (en tanto complemento del vestido de viuda), con supuestas representaciones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5FD5">
        <w:rPr>
          <w:rFonts w:ascii="GranjonLTStd" w:hAnsi="GranjonLTStd" w:cs="GranjonLTStd"/>
          <w:sz w:val="19"/>
          <w:szCs w:val="19"/>
          <w:lang w:val="es-ES"/>
        </w:rPr>
        <w:t>de la «Virgen sacerdotisa».</w:t>
      </w:r>
    </w:p>
    <w:p w14:paraId="74888280" w14:textId="77777777" w:rsidR="00A65FD5" w:rsidRPr="00A65FD5" w:rsidRDefault="00A65FD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6B445F" w14:textId="1E7B92BE" w:rsidR="00A65FD5" w:rsidRDefault="006A1B9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2723: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2722-2723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estando en pie... luz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cfr. los versos del romance «A Cristo en la cruz», en las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«Al pie de la cruz, María / está en dolor constante, / mirando al Sol que se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pone / entre arreboles de sangre» (vv. 25-28, en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, ed. J. M. Blecua, p. 409).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Véase también la alusión a María en el pasaje del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Viaje del alma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citado en la nota a los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vv. 2716-2719. Y cfr. </w:t>
      </w:r>
      <w:proofErr w:type="spellStart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Io</w:t>
      </w:r>
      <w:proofErr w:type="spellEnd"/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 19,25. No es preciso, por lo demás, insistir en la fortuna iconográfica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de la escena del Calvario, y en la difusión musical y literaria del himno </w:t>
      </w:r>
      <w:proofErr w:type="spellStart"/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Stabat</w:t>
      </w:r>
      <w:proofErr w:type="spellEnd"/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Mater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en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el período.</w:t>
      </w:r>
    </w:p>
    <w:p w14:paraId="043C6C35" w14:textId="77777777" w:rsidR="00A65FD5" w:rsidRPr="00A65FD5" w:rsidRDefault="00A65FD5" w:rsidP="00A65FD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507BD9E" w14:textId="13F817BC" w:rsidR="000F21A9" w:rsidRDefault="006A1B95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2727: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2724-2727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divino pan... nos le dan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la referencia al pan eucarístico se imbrica también con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el motivo de Cristo como sacerdote en el auto de las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Bodas entre </w:t>
      </w:r>
      <w:r w:rsidR="00FB0EB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 Alma y el amor divino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, en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 en su patria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«Hostia y sacerdote santo / como Melquisedec fue; / [...] / pan que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al suelo / bajó del cielo, / pan de los hombres consuelo» (ed. J. B. Avalle-Arce, p. 198).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Y véase también el auto de </w:t>
      </w:r>
      <w:r w:rsidR="00A65FD5" w:rsidRPr="00A65FD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Maya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: «</w:t>
      </w:r>
      <w:r w:rsidR="00FB0EBF" w:rsidRPr="00A65FD5">
        <w:rPr>
          <w:rFonts w:ascii="GranjonLTStd" w:hAnsi="GranjonLTStd" w:cs="GranjonLTStd"/>
          <w:sz w:val="19"/>
          <w:szCs w:val="19"/>
          <w:lang w:val="es-ES"/>
        </w:rPr>
        <w:t>ENTENDIMIENTO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. Aquí es Dios el que convida, / y es Él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mismo el que se da / en tan sabrosa comida. / </w:t>
      </w:r>
      <w:r w:rsidR="00FB0EBF" w:rsidRPr="00A65FD5">
        <w:rPr>
          <w:rFonts w:ascii="GranjonLTStd" w:hAnsi="GranjonLTStd" w:cs="GranjonLTStd"/>
          <w:sz w:val="19"/>
          <w:szCs w:val="19"/>
          <w:lang w:val="es-ES"/>
        </w:rPr>
        <w:t>CUERPO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. Si Dios en el pan está, / bien se llama</w:t>
      </w:r>
      <w:r w:rsidR="00A65FD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>pan de vida. /</w:t>
      </w:r>
      <w:r w:rsidR="00FB0EBF" w:rsidRPr="00A65FD5">
        <w:rPr>
          <w:rFonts w:ascii="GranjonLTStd" w:hAnsi="GranjonLTStd" w:cs="GranjonLTStd"/>
          <w:sz w:val="19"/>
          <w:szCs w:val="19"/>
          <w:lang w:val="es-ES"/>
        </w:rPr>
        <w:t xml:space="preserve"> ENTENDIMIENTO</w:t>
      </w:r>
      <w:r w:rsidR="00A65FD5" w:rsidRPr="00A65FD5">
        <w:rPr>
          <w:rFonts w:ascii="GranjonLTStd" w:hAnsi="GranjonLTStd" w:cs="GranjonLTStd"/>
          <w:sz w:val="19"/>
          <w:szCs w:val="19"/>
          <w:lang w:val="es-ES"/>
        </w:rPr>
        <w:t xml:space="preserve">. Sacerdote y sacrificio / verás en esta ocasión» (p. 325). </w:t>
      </w:r>
      <w:r w:rsidR="00A65FD5" w:rsidRPr="000F21A9">
        <w:rPr>
          <w:rFonts w:ascii="GranjonLTStd" w:hAnsi="GranjonLTStd" w:cs="GranjonLTStd"/>
          <w:sz w:val="19"/>
          <w:szCs w:val="19"/>
          <w:lang w:val="es-ES"/>
        </w:rPr>
        <w:t>Para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la idea de Cristo como «pan amasado» por la Virgen, cfr. v. gr.: «Que no es mala señal estar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el horno encendido y caldeado para que en él entre el pan que amasó la soberana Virgen a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ser cocido y reverenciado» (Juan Bautista de la Concepción,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 breve tratado para los hermanos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donados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, ed. J. Pujana y A. Llamazares, III, p. 222).</w:t>
      </w:r>
    </w:p>
    <w:p w14:paraId="0068D884" w14:textId="77777777" w:rsidR="000F21A9" w:rsidRPr="000F21A9" w:rsidRDefault="000F21A9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3E14E23" w14:textId="0F0FF71D" w:rsidR="000F21A9" w:rsidRDefault="006A1B95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2732: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2732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Vos el sol, y Vos el alba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es imagen muy frecuente en la literatura devota de Lope.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Así, en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 Belén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«¿Dónde va el Alba divina / con el Sol que al mundo salva? /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Quieren matarle, y el Alba / le cubre con su cortina / [...] / María es Alba divina, / Cristo el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203A">
        <w:rPr>
          <w:rFonts w:ascii="GranjonLTStd" w:hAnsi="GranjonLTStd" w:cs="GranjonLTStd"/>
          <w:sz w:val="19"/>
          <w:szCs w:val="19"/>
          <w:lang w:val="es-ES"/>
        </w:rPr>
        <w:t>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ol, y aunque camina / libre, que eclipse le asombre, / para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ascondelle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de un hombre / le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cubre con su cortina», V, ed. A. Carreño, pp. 570-571). Véanse, en la misma obra, I, p. 151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(«</w:t>
      </w:r>
      <w:r w:rsidR="00DB203A">
        <w:rPr>
          <w:rFonts w:ascii="GranjonLTStd" w:hAnsi="GranjonLTStd" w:cs="GranjonLTStd"/>
          <w:sz w:val="19"/>
          <w:szCs w:val="19"/>
          <w:lang w:val="es-ES"/>
        </w:rPr>
        <w:t>El a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lba más clara y bella / no le puede ser igual; / que con ser estrella, es tal</w:t>
      </w:r>
      <w:r w:rsidR="00DB203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quel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mismo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Sol nace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della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») o p. 152 («El alba ha salido ya. / Buenos d</w:t>
      </w:r>
      <w:r w:rsidR="00DB203A">
        <w:rPr>
          <w:rFonts w:ascii="GranjonLTStd" w:hAnsi="GranjonLTStd" w:cs="GranjonLTStd"/>
          <w:sz w:val="19"/>
          <w:szCs w:val="19"/>
          <w:lang w:val="es-ES"/>
        </w:rPr>
        <w:t>í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as, claro está, / pues ha nacido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María. / [...] / Está diciendo su lumbre /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quel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B203A">
        <w:rPr>
          <w:rFonts w:ascii="GranjonLTStd" w:hAnsi="GranjonLTStd" w:cs="GranjonLTStd"/>
          <w:sz w:val="19"/>
          <w:szCs w:val="19"/>
          <w:lang w:val="es-ES"/>
        </w:rPr>
        <w:t>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ol que los hombres salva </w:t>
      </w:r>
      <w:r w:rsidR="00DB203A" w:rsidRPr="000F21A9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ha de venir tras el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alba / por aquella misma cumbre»), y V, p. 529: «Venga con el día / el alegría, / venga con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el alba / el Sol que nos salva. / Vengan los pastores, / vengan norabuena / de adorar al Sol / y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la blanca Estrella». Para el «alba» asociada a María, añádase el pasaje del poema «Virgen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del mar, estrella tramontana» citado en la nota a los vv. 1238-1251. Para Cristo como «sol»,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cfr. v. gr. los versos del romance «Al lavatorio del falso apóstol», en las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Rimas sacras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«¡Oh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esteril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planta perdida, / que regada por el pie, / y dándole el sol de Cristo, / no tuvo calor de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fe!» (vv. 13-16, en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Obras poéticas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, ed. J. M. Blecua, p. 390). Por lo demás, «alba santa del sol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Cristo» es el Bautista en el auto de las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Bodas entre </w:t>
      </w:r>
      <w:r w:rsidR="00DB203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 Alma y el amor divino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, en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peregrino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su patria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(ed. J. B. Avalle-Arce, p. 226).</w:t>
      </w:r>
    </w:p>
    <w:p w14:paraId="7C75973A" w14:textId="77777777" w:rsidR="000F21A9" w:rsidRPr="000F21A9" w:rsidRDefault="000F21A9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ECD1933" w14:textId="2373739D" w:rsidR="000F21A9" w:rsidRDefault="006A1B95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2733: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2733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cifra de Dios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de «cifrar», en el sentido de «contener, incluir» (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). Léanse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los versos del soneto que cierra el libro tercero de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Pastores de Belén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«Virgen, pura azucena,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lirio en valle, / cándida y limpiamente concebida, / Virgen, donde se mide el sin medida, /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preciosa cinta a su divino talle. / [...] / Si Dios se cifra en vos, ¿qué puede hallarse / para </w:t>
      </w:r>
      <w:proofErr w:type="spellStart"/>
      <w:r w:rsidR="000F21A9">
        <w:rPr>
          <w:rFonts w:ascii="GranjonLTStd" w:hAnsi="GranjonLTStd" w:cs="GranjonLTStd"/>
          <w:sz w:val="19"/>
          <w:szCs w:val="19"/>
          <w:lang w:val="es-ES"/>
        </w:rPr>
        <w:t>e</w:t>
      </w:r>
      <w:r w:rsidR="00DB203A">
        <w:rPr>
          <w:rFonts w:ascii="GranjonLTStd" w:hAnsi="GranjonLTStd" w:cs="GranjonLTStd"/>
          <w:sz w:val="19"/>
          <w:szCs w:val="19"/>
          <w:lang w:val="es-ES"/>
        </w:rPr>
        <w:t>s</w:t>
      </w:r>
      <w:r w:rsidR="000F21A9">
        <w:rPr>
          <w:rFonts w:ascii="GranjonLTStd" w:hAnsi="GranjonLTStd" w:cs="GranjonLTStd"/>
          <w:sz w:val="19"/>
          <w:szCs w:val="19"/>
          <w:lang w:val="es-ES"/>
        </w:rPr>
        <w:t>celencia</w:t>
      </w:r>
      <w:proofErr w:type="spellEnd"/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vuestra, si </w:t>
      </w:r>
      <w:r w:rsidR="00DB203A">
        <w:rPr>
          <w:rFonts w:ascii="GranjonLTStd" w:hAnsi="GranjonLTStd" w:cs="GranjonLTStd"/>
          <w:sz w:val="19"/>
          <w:szCs w:val="19"/>
          <w:lang w:val="es-ES"/>
        </w:rPr>
        <w:t>é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sta </w:t>
      </w:r>
      <w:proofErr w:type="spellStart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escede</w:t>
      </w:r>
      <w:proofErr w:type="spellEnd"/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 / tanto, que a Dios no deja en qué alargarse?» (ed. A. Carreño,</w:t>
      </w:r>
      <w:r w:rsidR="000F21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p. 448).</w:t>
      </w:r>
    </w:p>
    <w:p w14:paraId="0BE61739" w14:textId="77777777" w:rsidR="000F21A9" w:rsidRPr="000F21A9" w:rsidRDefault="000F21A9" w:rsidP="000F21A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0A47E426" w14:textId="55D7C2C8" w:rsidR="000F21A9" w:rsidRDefault="006A1B95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2735: 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 xml:space="preserve">2735 </w:t>
      </w:r>
      <w:r w:rsidR="000F21A9" w:rsidRPr="000F21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puerta</w:t>
      </w:r>
      <w:r w:rsidR="000F21A9" w:rsidRPr="000F21A9">
        <w:rPr>
          <w:rFonts w:ascii="GranjonLTStd" w:hAnsi="GranjonLTStd" w:cs="GranjonLTStd"/>
          <w:sz w:val="19"/>
          <w:szCs w:val="19"/>
          <w:lang w:val="es-ES"/>
        </w:rPr>
        <w:t>: para María como «puerta del cielo», véase la nota a los vv. 1238-1251.</w:t>
      </w:r>
    </w:p>
    <w:p w14:paraId="4795F300" w14:textId="5E9815D3" w:rsidR="004D10EB" w:rsidRDefault="004D10EB" w:rsidP="000F21A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EA92436" w14:textId="03E3E14F" w:rsidR="004D10EB" w:rsidRPr="004D10EB" w:rsidRDefault="006A1B95" w:rsidP="004D10E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2759: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2752-2759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Pero, María... conocí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: el comentario atribuido a Dionisio Areopagita, bien conocido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en la tradición latina y castellana, era recogido en términos muy similares a los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propuestos por Lope en el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de Pedro de Ribadeneyra: «Sucedieron a san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Dionisio dos cosas maravillosas con la santísima Virgen María [...] La primera fue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lastRenderedPageBreak/>
        <w:t>que,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yéndola a ver, luego que la vio le dio una admiración y un estupor tan grande que la tuviera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por Dios, y como a tal la adorara, si no supiera por la fe que no lo era» («Vida de san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Dionisio Areopagita», pp. 716-717). Nótese, en efecto, el uso común de los verbos «tuviera» y «adorara», que revela la relación, inmediata o indirecta, entre ambos textos. El comentario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posterior de Ribadeneyra recogía las fuentes esenciales de la anéc</w:t>
      </w:r>
      <w:r w:rsidR="00DB203A">
        <w:rPr>
          <w:rFonts w:ascii="GranjonLTStd" w:hAnsi="GranjonLTStd" w:cs="GranjonLTStd"/>
          <w:sz w:val="19"/>
          <w:szCs w:val="19"/>
          <w:lang w:val="es-ES"/>
        </w:rPr>
        <w:t>d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ota: «Una epístola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anda impresa en nombre de san Dionisio para san Pablo en que se cuenta esto, aunque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en el catálogo de las obras de san Dionisio, donde se pone el número de sus epístolas, no se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hace mención de esta; pero refiérela </w:t>
      </w:r>
      <w:proofErr w:type="spellStart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Ubertino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, Dionisio Cartujano y </w:t>
      </w:r>
      <w:proofErr w:type="spellStart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Canisio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». La carta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circulaba bajo el título de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Epistola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ad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Paulum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Ap.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preceptorem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suum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pulchritudine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maiestate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sanctitateque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Deiparae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. Pedro Canisio abordaba el episodio al menos en dos ocasiones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en su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Maria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Virgine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incomparabili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. Cfr. V, 1, p. 540 y V, 22, p. 696. </w:t>
      </w:r>
      <w:proofErr w:type="spellStart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Ubertino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 da Casale lo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había ya recogido en su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Arbor vitae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crucifixae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Jesu Christi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, impreso en 1485 (IV, 38, p. 398).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Y véase Baños [en prensa], quien recoge el pasaje de </w:t>
      </w:r>
      <w:proofErr w:type="spellStart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Ubertino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 da Casale y la versión, un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tanto diversa, de Dionisio el Cartujano (en su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Comentario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al </w:t>
      </w:r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divinis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nominibus</w:t>
      </w:r>
      <w:proofErr w:type="spellEnd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de Dionisio</w:t>
      </w:r>
    </w:p>
    <w:p w14:paraId="70D859F6" w14:textId="77B3105B" w:rsidR="004D10EB" w:rsidRDefault="004D10EB" w:rsidP="004D10E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4D10EB">
        <w:rPr>
          <w:rFonts w:ascii="GranjonLTStd" w:hAnsi="GranjonLTStd" w:cs="GranjonLTStd"/>
          <w:sz w:val="19"/>
          <w:szCs w:val="19"/>
          <w:lang w:val="es-ES"/>
        </w:rPr>
        <w:t>Areopagita, cap. III), de acuerdo con la traducción ofrecida por fray Luis de Granada.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Baños se ocupa allí de la presencia de la anécdota en la doble hagiografía que Juan de Robles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consagraría a santa Ana y a la Virgen en 1511, aunque alude también al episodio en un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trabajo anterior [2015:50], en el contexto del tratamiento del tópico de la «belleza de María» (motivo que sustenta el conocido soneto de Lope «Poco más que mediana estatura»).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Ni el texto de Robles ni otras obras castellanas donde hemos localizado la anécdota muestran,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por lo demás, una especial filiación con la recreación lopesca. Es el caso, por ejemplo,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 xml:space="preserve">de la versión aportada por Alonso de Villegas («Vida de Nuestra Señora», cap. III, en </w:t>
      </w:r>
      <w:r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Sanctorum. Segunda Parte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, f. 8r) o de la levemente más cercana (pero posterior, en cualquier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caso, a Lope) debida a fray José de Jesús María (</w:t>
      </w:r>
      <w:r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 de la Vida y Excelencias de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Virgen María</w:t>
      </w:r>
      <w:r w:rsidRPr="004D10EB">
        <w:rPr>
          <w:rFonts w:ascii="GranjonLTStd" w:hAnsi="GranjonLTStd" w:cs="GranjonLTStd"/>
          <w:sz w:val="19"/>
          <w:szCs w:val="19"/>
          <w:lang w:val="es-ES"/>
        </w:rPr>
        <w:t>, I, 46, p. 189).</w:t>
      </w:r>
    </w:p>
    <w:p w14:paraId="2B876E8B" w14:textId="77777777" w:rsidR="004D10EB" w:rsidRPr="004D10EB" w:rsidRDefault="004D10EB" w:rsidP="004D10E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F4AF954" w14:textId="4EBC4E10" w:rsidR="004D10EB" w:rsidRDefault="006A1B95" w:rsidP="004D10E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2760: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 xml:space="preserve">2760 </w:t>
      </w:r>
      <w:proofErr w:type="spellStart"/>
      <w:r w:rsidR="004D10EB" w:rsidRPr="004D10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míroos</w:t>
      </w:r>
      <w:proofErr w:type="spellEnd"/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: con realización bisilábica y, por tanto, paroxítona, para respetar la correcta</w:t>
      </w:r>
      <w:r w:rsidR="004D10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D10EB" w:rsidRPr="004D10EB">
        <w:rPr>
          <w:rFonts w:ascii="GranjonLTStd" w:hAnsi="GranjonLTStd" w:cs="GranjonLTStd"/>
          <w:sz w:val="19"/>
          <w:szCs w:val="19"/>
          <w:lang w:val="es-ES"/>
        </w:rPr>
        <w:t>escansión del verso.</w:t>
      </w:r>
    </w:p>
    <w:p w14:paraId="59945D26" w14:textId="2BC666EE" w:rsidR="004D10EB" w:rsidRDefault="004D10EB" w:rsidP="004D10E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EDA8875" w14:textId="6477DEFD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@Ulderico: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2775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Ulderico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: Lope ha inventado las palabras y los propios actos (vv. 2956-2957) de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este supuesto capitán, otorgándole un nombre de origen germánico, quizá elegido desde el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recuerdo del rey visigodo Alarico (autor del célebre saqueo de Roma en el año 410, y fallecido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cuando planeaba el salto a tierras africanas) o, más probablemente, del capitán de los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vándalos Genserico, responsable del saqueo del año 455 y de la conquista del norte de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África en tiempos de Agustín, acción esta última recordada por Jerónimo Román (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,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II, 4,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. 96v-97v). Este refiere el levantamiento del capitán Bonifacio, «gran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amigo de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Augustín», contra el emperador romano Valentiniano, y su solicitud de socorro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al citado Genserico, quien, acuciado en España por el avance de los godos, decidió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pasar con su gente a África. Allí traicionaría la confianza de Bonifacio, convirtiéndose en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su enemigo, conquistando sus tierras y saqueando sus ciudades. Y véase más abajo la nota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a los vv. 2877-2881, para el posible influjo del mismo capítulo en otro detalle de la comedia.</w:t>
      </w:r>
    </w:p>
    <w:p w14:paraId="3433E3CD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DDC201F" w14:textId="59943D1A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2777: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2776-2777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Verá... Cipión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: en el contexto de esa invasión por parte de los vándalos de las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tierras africanas gobernadas por los romanos, la comedia recuerda la conquista de las mismas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por parte de Roma. Con su alusión a «Cipión», Lope podía estar evocando la figura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de Escipión el Africano, vencedor del cartaginés Aníbal en la célebre batalla de Zama (202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a.C.), o, quizá con más motivo, la de su nieto Escipión Emiliano, conquistador de Cartago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en el 146 a. C. De hecho, este último es mencionado en los inicios de un capítulo de la crónica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de Jerónimo Román (I, 32, f. 75v), cuyos contenidos inspiraron también un pasaje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posterior de la comedia (vv. 2858-2911): «Llegando el bienaventurado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Augustín a la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edad última, siendo de setenta y seis años,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acaesció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que la gente de los vándalos pasó en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África con infinidad de gente de guerra. Y comenzándose a apoderar de toda la tierra y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llegando a Cartago, le puso cerco, y la tomó por combate, después de quinientos y ochenta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y cinco años que la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subjectó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Escipión el Menor al señorío de Roma».</w:t>
      </w:r>
    </w:p>
    <w:p w14:paraId="7DDAA7D2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C623525" w14:textId="18921C8C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2776: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2776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vez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: parece necesario aceptar la lección de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, toda vez que la variante de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(«luz»)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carece de sentido en el pasaje.</w:t>
      </w:r>
    </w:p>
    <w:p w14:paraId="4DFBBECE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38F25A8" w14:textId="1618FB05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2779: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2779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Temblara... godo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: parece lícito pensar que es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, y no la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XVIII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, el testimonio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que trae la lectura correcta del final del verso («al nombre godo», por «el nombre godo»),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dado que se ajusta más al sentido: ‘temblara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(Escipión), si viviera, al nombre godo’. Pero es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también muy probable que el verso que sigue a este en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(y que falta en el impreso y en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) refleje, con un grado de deturpación difícil de precisar, la composición auténtica del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parlamento del personaje, que introducía allí de modo explícito el sujeto de la oración: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«temblara, si viviera, al nombre godo / el mismo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Scipión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, a quien (a)ventajas». La ubicación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del pasaje en la serie de endecasílabos sueltos no ofrece ninguna ayuda para la aclaración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del asunto, ni un punto de partida más sólido para legitimar la restauración en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nuestra edición de ese verso omitido en el texto base.</w:t>
      </w:r>
    </w:p>
    <w:p w14:paraId="7B179BF6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4CC8A18" w14:textId="16938202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2780: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2780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partido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: «se usa así mismo por trato, convenio o condiciones que se proponen para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el ajuste de alguna cosa» (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). Cfr. v. gr.: «</w:t>
      </w:r>
      <w:r w:rsidR="00205D16" w:rsidRPr="00381169">
        <w:rPr>
          <w:rFonts w:ascii="GranjonLTStd" w:hAnsi="GranjonLTStd" w:cs="GranjonLTStd"/>
          <w:sz w:val="19"/>
          <w:szCs w:val="19"/>
          <w:lang w:val="es-ES"/>
        </w:rPr>
        <w:t>CAPITÁN CASTRO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. Que acetéis el partido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os aconsejo. / </w:t>
      </w:r>
      <w:r w:rsidR="00205D16" w:rsidRPr="00381169">
        <w:rPr>
          <w:rFonts w:ascii="GranjonLTStd" w:hAnsi="GranjonLTStd" w:cs="GranjonLTStd"/>
          <w:sz w:val="19"/>
          <w:szCs w:val="19"/>
          <w:lang w:val="es-ES"/>
        </w:rPr>
        <w:t>CASTELLANO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. ¿Qué haré? </w:t>
      </w:r>
      <w:r w:rsidR="00205D16" w:rsidRPr="00381169">
        <w:rPr>
          <w:rFonts w:ascii="GranjonLTStd" w:hAnsi="GranjonLTStd" w:cs="GranjonLTStd"/>
          <w:sz w:val="19"/>
          <w:szCs w:val="19"/>
          <w:lang w:val="es-ES"/>
        </w:rPr>
        <w:t>SOLDADO FLAMENCO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Acetalle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y estimar la vida. / [...]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/ </w:t>
      </w:r>
      <w:r w:rsidR="00205D16" w:rsidRPr="00381169">
        <w:rPr>
          <w:rFonts w:ascii="GranjonLTStd" w:hAnsi="GranjonLTStd" w:cs="GranjonLTStd"/>
          <w:sz w:val="19"/>
          <w:szCs w:val="19"/>
          <w:lang w:val="es-ES"/>
        </w:rPr>
        <w:t>CAPITÁN CASTRO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. Ya se han rendido y el partido acetan» (Lope de Vega,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asalto de Mastrique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el príncipe de Parma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, I, vv. 772-776, ed. E. Di Pastena, p. 331).</w:t>
      </w:r>
    </w:p>
    <w:p w14:paraId="26FDB39D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0C958B2" w14:textId="2953FAFE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2783</w:t>
      </w:r>
      <w:r w:rsidR="00F442B9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2783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formar los troncos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: restauro el sintagma según la lección propuesta por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, dado que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la variante compartida por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(«formarlos») ocasiona una evidente </w:t>
      </w:r>
      <w:proofErr w:type="spellStart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hipometría</w:t>
      </w:r>
      <w:proofErr w:type="spellEnd"/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 en el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verso, que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intenta compensar con una modificación sin apoyo en los testimonios («la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gran Roma» por «Roma»).</w:t>
      </w:r>
    </w:p>
    <w:p w14:paraId="03BC787C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495D3B5" w14:textId="584C1285" w:rsidR="00381169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2785: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2783-2785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Cuando Roma... pies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: parece alusión a un supuesto saqueo de Roma, como los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llevados a cabo por los citados Alarico y Genserico.</w:t>
      </w:r>
    </w:p>
    <w:p w14:paraId="1BD47C1E" w14:textId="77777777" w:rsidR="00381169" w:rsidRPr="00381169" w:rsidRDefault="00381169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567700E" w14:textId="692FED6C" w:rsidR="004D10EB" w:rsidRDefault="006A1B95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2785: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2785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tierra goda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: es lección sin demasiado sentido, quizá arrastrada por la conclusión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 xml:space="preserve">(«furia goda») del verso que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traía a continuación, perdido en el resto de los testimonios.</w:t>
      </w:r>
      <w:r w:rsidR="0038116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1169" w:rsidRPr="0038116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381169" w:rsidRPr="00381169">
        <w:rPr>
          <w:rFonts w:ascii="GranjonLTStd" w:hAnsi="GranjonLTStd" w:cs="GranjonLTStd"/>
          <w:sz w:val="19"/>
          <w:szCs w:val="19"/>
          <w:lang w:val="es-ES"/>
        </w:rPr>
        <w:t>leía aquí «misma tierra».</w:t>
      </w:r>
    </w:p>
    <w:p w14:paraId="3D826A0C" w14:textId="4F2B238D" w:rsidR="00964FB3" w:rsidRDefault="00964FB3" w:rsidP="0038116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2E0A240" w14:textId="00AAEBAF" w:rsidR="00964FB3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2857: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2793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-2857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Sale... caridad!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: en la segunda versión de la comedia, Lope ha llevado a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cabo dos transformaciones importantes en el pasaje. La primera de ellas es la sustitución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 los «canónigos regulares» que acompañaban al santo por «frailes de su hábito», es decir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por Ermitaños de la Orden de San Agustín. La segunda de esas transformaciones afina (y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desvela definitivamente) el sentido de esa sustitución, al añadir al parlamento de Agustín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tres redondillas (vv. 2810-2821) que abundan en la filiación de los ermitaños con la figura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del santo, su supuesto fundador. En esos versos, que constituyen un eco de un pasaje anterior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dictado por los mismos fines apologéticos (vv. 1813-1854), Agustín evoca los futuros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frutos de su Orden, al tiempo que recuerda la imposición a sus miembros de aquel hábito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que, pretendidamente, él mismo habría vestido desde el momento de su bautismo, tras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haber sido revelado a su madre, santa Mónica, por la Virgen María. De ese modo, los últimos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pasajes de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Divino Africano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sitúan definitivamente la pieza en el horizonte de los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intereses de los frailes agustinos, especialmente atentos a defender, frente a los canónigos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regulares, su condición de «hijos legítimos» del obispo de Hipona. La referencia de la versión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primera a los «canónigos regulares», por lo demás, no parece revelar una especial afinidad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 esa redacción con estos últimos. Lope seguramente se limitó a asumir allí la alusión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genérica a los «canónigos» presente en el pasaje del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que inspiró el conjunto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de la escena: «Y llamó a sus canónigos, y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díjoles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: “Rogué al Señor que, o nos librase de estos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peligros, o nos dé paciencia, o me saque de esta vida porque no vea tantos males. Y el Señor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me ha otorgado lo tercero”. Y al tercero mes del cerco comenzó a enfermar» (f. 198v). El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término empleado en la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Legenda aurea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era, sin embargo, el de «fratres» (p. 856). La fuente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remota era de nuevo la biografía de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(XXIX, p. 116), quien se presenta como testigo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 esas palabras de Agustín. El pasaje se halla traducido en la obra de Jerónimo Román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(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, I, XXXII, f. 76r) y asumido, con alguna mayor libertad, en la de Alonso de Orozco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(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, f. 7v).</w:t>
      </w:r>
    </w:p>
    <w:p w14:paraId="7797742F" w14:textId="77777777" w:rsidR="00964FB3" w:rsidRPr="00964FB3" w:rsidRDefault="00964FB3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747E950" w14:textId="64E135C4" w:rsidR="00964FB3" w:rsidRDefault="006A1B95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2804: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2802-2804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desatar... Cristo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: es recuerdo de la reflexión de san Pablo en su Epístola a los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Filipenses: «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Mihi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enim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vivere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Christus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mori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lucrum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Quod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si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vivere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in carne, hic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mihi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fructus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operis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, et quid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eligam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ignoro.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Coarctor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e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duobus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;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desiderium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habens</w:t>
      </w:r>
      <w:proofErr w:type="spellEnd"/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dissolvi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, et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esse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cum Christo, multo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magis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melius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;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permanere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autem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in carne,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necessarium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propter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vos» (1,21-23; «Porque mi vivir es todo para servir a Cristo, y el morir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también, y además es una ganancia mía, pues me lleva a Él. Pero si quedándome más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tiempo en este cuerpo mortal yo puedo sacar fruto de mi trabajo, no sé en verdad qué escoger,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si la muerte o la vida. Pues me hallo estrechado por ambos lados: tengo deseos de verme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libre de las ataduras de este cuerpo y estar con Cristo, lo cual es sin comparación mejor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para mí, pero por otra parte quedar en esta vida es necesario por vosotros»).</w:t>
      </w:r>
    </w:p>
    <w:p w14:paraId="23ADE440" w14:textId="77777777" w:rsidR="00964FB3" w:rsidRPr="00964FB3" w:rsidRDefault="00964FB3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A3D2A07" w14:textId="51A85B3B" w:rsidR="00964FB3" w:rsidRDefault="006A1B95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2812: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2810-2812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hábito... de la Virgen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: son palabras que remiten a la tradición de la «correa o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cinta de san Agustín y santa Mónica». Al respecto, véase la nota a los vv. 1817-1839.</w:t>
      </w:r>
    </w:p>
    <w:p w14:paraId="6077D846" w14:textId="77777777" w:rsidR="00964FB3" w:rsidRPr="00964FB3" w:rsidRDefault="00964FB3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544BFD6" w14:textId="505D416C" w:rsidR="00964FB3" w:rsidRPr="00964FB3" w:rsidRDefault="006A1B95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2821: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2813-2821 </w:t>
      </w:r>
      <w:proofErr w:type="spellStart"/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Plega</w:t>
      </w:r>
      <w:proofErr w:type="spellEnd"/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... soles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: a pesar de su carácter tan inespecífico, las palabras puestas en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boca de Agustín podrían estar inspiradas en lo señalado por González de 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Critana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en el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primer tratado de su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Compendio Historial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, que acaso había influido ya en otro de los pasajes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interpolados en la versión definitiva de la comedia (vv. 1820-1821): «</w:t>
      </w:r>
      <w:proofErr w:type="spellStart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Estendiose</w:t>
      </w:r>
      <w:proofErr w:type="spellEnd"/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 también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por España, Italia y Alemania, y Francia, y para que por su fruto se echase de ver la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virtud de la raíz de donde procedía, siempre la ha ido Dios, entre las persecuciones de los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herejes [...] ilustrando con letras y santidad. Y así son casi sin número los santos y beatos que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ha producido esta planta desde que san Agustín nuestro padre nos plantó en los años de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393» (f. 3r). Jerónimo Román, por su parte, había de abordar ese futuro de la Orden en las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 xml:space="preserve">partes tercera y cuarta de su </w:t>
      </w:r>
      <w:r w:rsidR="00964FB3" w:rsidRPr="00964F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, según señalaba en la Dedicatoria del primer volumen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(«Al muy reverendo padre fray Diego de Salazar», s. f.), aunque aquellas no llegaron</w:t>
      </w:r>
      <w:r w:rsidR="00964F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64FB3" w:rsidRPr="00964FB3">
        <w:rPr>
          <w:rFonts w:ascii="GranjonLTStd" w:hAnsi="GranjonLTStd" w:cs="GranjonLTStd"/>
          <w:sz w:val="19"/>
          <w:szCs w:val="19"/>
          <w:lang w:val="es-ES"/>
        </w:rPr>
        <w:t>a ver la luz.</w:t>
      </w:r>
    </w:p>
    <w:p w14:paraId="283C2860" w14:textId="26E5B2E2" w:rsidR="00964FB3" w:rsidRDefault="00964FB3" w:rsidP="00964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9D23FA4" w14:textId="632EB45C" w:rsidR="00C96D26" w:rsidRDefault="006A1B95" w:rsidP="00C96D2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2822: 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 xml:space="preserve">2822 </w:t>
      </w:r>
      <w:proofErr w:type="spellStart"/>
      <w:r w:rsidR="00C96D26" w:rsidRPr="00C96D2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Ruégoos</w:t>
      </w:r>
      <w:proofErr w:type="spellEnd"/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>: con realización bisilábica y paroxítona.</w:t>
      </w:r>
    </w:p>
    <w:p w14:paraId="44C8936E" w14:textId="77777777" w:rsidR="00C96D26" w:rsidRPr="00C96D26" w:rsidRDefault="00C96D26" w:rsidP="00C96D2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50C50EE" w14:textId="3D041AFF" w:rsidR="00964FB3" w:rsidRDefault="006A1B95" w:rsidP="001E3B7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2829: 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 xml:space="preserve">2826-2829 </w:t>
      </w:r>
      <w:r w:rsidR="00C96D26" w:rsidRPr="00C96D2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Pido... aquí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>: el ruego de Agustín de ser llevado con Dios «por no ver al godo</w:t>
      </w:r>
      <w:r w:rsidR="00C96D2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 xml:space="preserve">fiero» figuraba ya en el pasaje correspondiente del </w:t>
      </w:r>
      <w:r w:rsidR="00C96D26" w:rsidRPr="00C96D2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>, así como en los textos</w:t>
      </w:r>
      <w:r w:rsidR="00C96D2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>de Román y Orozco (véase la nota a los vv. 2793</w:t>
      </w:r>
      <w:r w:rsidR="00C96D26" w:rsidRPr="00C96D2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C96D26" w:rsidRPr="00C96D26">
        <w:rPr>
          <w:rFonts w:ascii="GranjonLTStd" w:hAnsi="GranjonLTStd" w:cs="GranjonLTStd"/>
          <w:sz w:val="19"/>
          <w:szCs w:val="19"/>
          <w:lang w:val="es-ES"/>
        </w:rPr>
        <w:t>-2857).</w:t>
      </w:r>
    </w:p>
    <w:p w14:paraId="7EA2EEB1" w14:textId="4BAC092A" w:rsidR="002673E2" w:rsidRDefault="002673E2" w:rsidP="00C96D2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0BF65E7" w14:textId="0C8086CC" w:rsidR="002673E2" w:rsidRDefault="006A1B95" w:rsidP="00267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2851: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2851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fiero godo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: acepto la lección de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, sin duda más acertada que la presente en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y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(«de nuestro godo»), grueso error producido verosímilmente por atracción del sintagma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del v. 2849 («de nuestro prelado»).</w:t>
      </w:r>
    </w:p>
    <w:p w14:paraId="6B61AE10" w14:textId="77777777" w:rsidR="002673E2" w:rsidRPr="002673E2" w:rsidRDefault="002673E2" w:rsidP="00267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1E87CAE" w14:textId="15AB771D" w:rsidR="002673E2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2911: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2858-2911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¿Adónde... arroja?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: por las palabras de Lidio resuenan los ecos del relato de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 en torno a la conquista del norte de África —y al cerco de Hipona— por parte de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los vándalos. El relato fue asumido por el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Flos Sanctorum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(a partir del resumen de la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aurea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) y por la crónica de Jerónimo Román, en ambos casos al hilo del tratamiento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de los últimos días de Agustín. No es imposible que Lope partiera de la primera de esas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fuentes castellanas para el diseño de algún pasaje (por ejemplo, el comprendido entre los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vv. 2890-2895) pero, fuera o no así, hubo de tener también presente la obra de Román, según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delatan los contenidos de algún otro (vv. 2896-2897). No faltan, incluso, los versos que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tan solo parecen explicarse desde el influjo de un pasaje ubicado en un lugar muy distante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de esa misma </w:t>
      </w:r>
      <w:r w:rsidR="002673E2" w:rsidRPr="002673E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Historia </w:t>
      </w:r>
      <w:r w:rsidR="00B46958" w:rsidRPr="00B2042F">
        <w:rPr>
          <w:rFonts w:ascii="GranjonLTStd-Italic" w:hAnsi="GranjonLTStd-Italic" w:cs="GranjonLTStd-Italic"/>
          <w:sz w:val="19"/>
          <w:szCs w:val="19"/>
          <w:lang w:val="es-ES"/>
        </w:rPr>
        <w:t>de Román</w:t>
      </w:r>
      <w:r w:rsidR="00B4695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(el capítulo cuarto del libro segundo), ajeno al relato de </w:t>
      </w:r>
      <w:proofErr w:type="spellStart"/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 xml:space="preserve"> y dedicado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a referir la persecución sufrida por los frailes agustinos durante la conquista</w:t>
      </w:r>
      <w:r w:rsidR="002673E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673E2" w:rsidRPr="002673E2">
        <w:rPr>
          <w:rFonts w:ascii="GranjonLTStd" w:hAnsi="GranjonLTStd" w:cs="GranjonLTStd"/>
          <w:sz w:val="19"/>
          <w:szCs w:val="19"/>
          <w:lang w:val="es-ES"/>
        </w:rPr>
        <w:t>(vv. 2877-2881).</w:t>
      </w:r>
    </w:p>
    <w:p w14:paraId="525CF4A1" w14:textId="5321B7BA" w:rsidR="00DC3CD3" w:rsidRDefault="00DC3CD3" w:rsidP="002673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E1F6CF9" w14:textId="74A190AC" w:rsidR="00DC3CD3" w:rsidRDefault="006A1B95" w:rsidP="00DC3C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2876: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2875-2876 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ni en Persia... Magno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: Alejandro Magno, rey de Macedonia, emprendió en el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334 a. C. la conquista del imperio de Persia, regido a la sazón por Darío III, y que había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alcanzado su esplendor siglo y medio antes con Darío I. L</w:t>
      </w:r>
      <w:r w:rsidR="00B2042F">
        <w:rPr>
          <w:rFonts w:ascii="GranjonLTStd" w:hAnsi="GranjonLTStd" w:cs="GranjonLTStd"/>
          <w:sz w:val="19"/>
          <w:szCs w:val="19"/>
          <w:lang w:val="es-ES"/>
        </w:rPr>
        <w:t>o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s nombres de Alejandro y Darío,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de resonancias heroicas, se asocian con frecuencia en la obra de Lope. Así, en 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campana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Aragón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: «¿Soy algún César famoso? / ¿Soy Alejandro? ¿Soy Darío? [...] Dé Alejandro,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César venza, / Darío junte campos grandes» (II, vv. 2530-2539, ed. F. Soria Andreu,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pp. 190-191).</w:t>
      </w:r>
    </w:p>
    <w:p w14:paraId="34C5F496" w14:textId="77777777" w:rsidR="00DC3CD3" w:rsidRPr="00DC3CD3" w:rsidRDefault="00DC3CD3" w:rsidP="00DC3C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6A4804D" w14:textId="52101786" w:rsidR="00DC3CD3" w:rsidRDefault="006A1B95" w:rsidP="00DC3C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2876: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2876 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Darío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: aquí con realización bisilábica.</w:t>
      </w:r>
    </w:p>
    <w:p w14:paraId="54D8337B" w14:textId="77777777" w:rsidR="00DC3CD3" w:rsidRPr="00DC3CD3" w:rsidRDefault="00DC3CD3" w:rsidP="00DC3C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F924258" w14:textId="049A114E" w:rsidR="00DC3CD3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2881: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2877-2881 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los campos... hojas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: son versos inspirados, como decíamos, por un pasaje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ubicado en el segundo libro de la crónica de Román: «Luego que entraron por la tierra,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comenzáronla</w:t>
      </w:r>
      <w:proofErr w:type="spellEnd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 a destruir y a quemar, porque tanta era su rabia que aun a los árboles y campos,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que a la sazón estaban llenos de sus </w:t>
      </w:r>
      <w:proofErr w:type="spellStart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fructos</w:t>
      </w:r>
      <w:proofErr w:type="spellEnd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, no perdonaban [...] De manera que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2042F">
        <w:rPr>
          <w:rFonts w:ascii="GranjonLTStd" w:hAnsi="GranjonLTStd" w:cs="GranjonLTStd"/>
          <w:sz w:val="19"/>
          <w:szCs w:val="19"/>
          <w:lang w:val="es-ES"/>
        </w:rPr>
        <w:t>c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ualquiera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que viera matar los animales, cortar los árboles y </w:t>
      </w:r>
      <w:proofErr w:type="spellStart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atalar</w:t>
      </w:r>
      <w:proofErr w:type="spellEnd"/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 xml:space="preserve"> los campos, entendiera</w:t>
      </w:r>
      <w:r w:rsidR="00DC3C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que querían acabar y consumir todo lo criado» (</w:t>
      </w:r>
      <w:r w:rsidR="00DC3CD3" w:rsidRPr="00DC3C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DC3CD3" w:rsidRPr="00DC3CD3">
        <w:rPr>
          <w:rFonts w:ascii="GranjonLTStd" w:hAnsi="GranjonLTStd" w:cs="GranjonLTStd"/>
          <w:sz w:val="19"/>
          <w:szCs w:val="19"/>
          <w:lang w:val="es-ES"/>
        </w:rPr>
        <w:t>, II, 4, f. 96v-97r).</w:t>
      </w:r>
    </w:p>
    <w:p w14:paraId="2A126E46" w14:textId="201D4075" w:rsidR="00D1052C" w:rsidRDefault="00D1052C" w:rsidP="00DC3CD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07C219C" w14:textId="0D935159" w:rsidR="00D1052C" w:rsidRDefault="006A1B95" w:rsidP="00D1052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2887: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2887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bandas y tocas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: la «banda» es el «adorno que comúnmente usan los oficiales militares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[...] y que sirve también de divisa para conocer de qué nación es el que la trae» (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).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Para la «toca» como adorno frecuente del atuendo militar, cfr. v. gr.: «Girón estaba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adornado de mil varios despojos de aquellos moros que en las haldas de Moclín les quitaron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la vida a tanta costa de las suyas, como lo mostraban los despojos de tantas cabezas, tocas,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alfanjes y adargas» (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Arcadia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 ed. E. S. Morby, p. 185).</w:t>
      </w:r>
    </w:p>
    <w:p w14:paraId="7ED90DB4" w14:textId="77777777" w:rsidR="00D1052C" w:rsidRPr="00D1052C" w:rsidRDefault="00D1052C" w:rsidP="00D1052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DE7D684" w14:textId="6EE22568" w:rsidR="00D1052C" w:rsidRDefault="006A1B95" w:rsidP="00D1052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2895: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2890-2895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Dicen... aprisiona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: la fuente remota, como decíamos más arriba, es el relato de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 (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, XXVIII, pp. 110-112), recreado en todas las fuentes castellanas. Según el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Sanctorum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(que traducía aquí el discurso de la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 aurea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 pp. 855-856): «Pasaron los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vándalos de España a África y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destruyéronla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 toda, y no perdonaron a hombres ni mujeres,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a clérigos ni a legos, a viejos ni a mozos. Y llegaron a la ciudad de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, y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cercáronla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 en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derredor con mucha gente. Y viendo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 Augustín tan gran tribulación, lloraba amargamente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en su vejez. Y </w:t>
      </w:r>
      <w:proofErr w:type="spellStart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éranle</w:t>
      </w:r>
      <w:proofErr w:type="spellEnd"/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 sus lágrimas pan de día y de noche, viendo a unos muertos y a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otros heridos, y las iglesias sin clérigos, y las ciudades y los moradores de ellas destruidos»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(f. 198v). Algo más detenida era la exposición de Jerónimo Román: «Como los vándalos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fuesen arrianos, todas las cosas sagradas destruían, no perdonando a ningún género de católicos,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o fuesen seglares o eclesiásticos. Mas, usando de crueldad bárbara, a los niños y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mujeres, que la guerra suele perdonar, hollaban y pisaban, y pasando sus espadas por ellas,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hacían cruel sacrificio. Adonde ellos empleaban su furia con mayor rabia era en las cosas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sagradas, porque en este caso no perdonaban ningún ministerio eclesiástico, o fuese obispo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o sacerdote» (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 I, 32, f. 75v). Añádase la escueta noticia de Alonso de Orozco (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f. 7v).</w:t>
      </w:r>
    </w:p>
    <w:p w14:paraId="3F5B9FDF" w14:textId="77777777" w:rsidR="00D1052C" w:rsidRPr="00D1052C" w:rsidRDefault="00D1052C" w:rsidP="00D1052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D3E97DB" w14:textId="18199DF2" w:rsidR="00D1052C" w:rsidRDefault="006A1B95" w:rsidP="00D1052C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2891: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2891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perdona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: respeto la lección de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 preferible a la forma en plural («perdonan») presente</w:t>
      </w:r>
      <w:r w:rsidR="00D1052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en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D1052C" w:rsidRPr="00D105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D1052C" w:rsidRPr="00D1052C">
        <w:rPr>
          <w:rFonts w:ascii="GranjonLTStd" w:hAnsi="GranjonLTStd" w:cs="GranjonLTStd"/>
          <w:sz w:val="19"/>
          <w:szCs w:val="19"/>
          <w:lang w:val="es-ES"/>
        </w:rPr>
        <w:t>, a tenor de la sintaxis de los vv. 2877-2878 y 2890-2897.</w:t>
      </w:r>
    </w:p>
    <w:p w14:paraId="1F136D38" w14:textId="4751CBA5" w:rsidR="00D1052C" w:rsidRDefault="00D1052C" w:rsidP="00D1052C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8D47F59" w14:textId="703BC694" w:rsidR="00B4239C" w:rsidRDefault="006A1B95" w:rsidP="005D773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2897: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2896-2897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Roba... postra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: la noticia sobre la destrucción de los templos, procedente del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pasaje de </w:t>
      </w:r>
      <w:proofErr w:type="spellStart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 recién citado, fue recogida por Jerónimo Román, pero no así por la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aurea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y el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. Cfr.: «Todos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lastRenderedPageBreak/>
        <w:t>los templos y edificios eclesiásticos derribaban,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no mirando a la </w:t>
      </w:r>
      <w:proofErr w:type="spellStart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sumptuosidad</w:t>
      </w:r>
      <w:proofErr w:type="spellEnd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 y labor con que estaban labrados, y así trataban las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imágines</w:t>
      </w:r>
      <w:proofErr w:type="spellEnd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 y ornamentos como si fueran cosas inmundas y viles» (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, I, 32, f. 75v).</w:t>
      </w:r>
    </w:p>
    <w:p w14:paraId="122713DC" w14:textId="77777777" w:rsidR="00B4239C" w:rsidRPr="00B4239C" w:rsidRDefault="00B4239C" w:rsidP="00B4239C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B263DAB" w14:textId="0996BD66" w:rsidR="00B4239C" w:rsidRDefault="006A1B95" w:rsidP="00B423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2901: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2901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rimbomban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: «rimbombar» es «retumbar, resonar, sonar mucho o hacer eco» (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Autoridades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).</w:t>
      </w:r>
    </w:p>
    <w:p w14:paraId="0A0C163F" w14:textId="77777777" w:rsidR="00B4239C" w:rsidRPr="00B4239C" w:rsidRDefault="00B4239C" w:rsidP="00B423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FE4BAA" w14:textId="6F294C28" w:rsidR="00D1052C" w:rsidRDefault="006A1B95" w:rsidP="00B423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2907: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2902-2907 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tiembla... sordas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: las referencias a las «cavernas» y a las «lenguas mudas»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podrían recrear dos noticias presentes en la obra de Román. La primera, con origen en la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obra de </w:t>
      </w:r>
      <w:proofErr w:type="spellStart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 xml:space="preserve"> (XXVIII, p. 114), se encuentra en el capítulo consagrado a los últimos días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de Agustín, en el libro primero: «Los clérigos, metidos en las cuevas y cavernas, morían de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hambre sin poderlos remediar» (</w:t>
      </w:r>
      <w:r w:rsidR="00B4239C" w:rsidRPr="00B423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, I, 32, f. 75v). La segunda se halla en el libro segundo: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«Y viendo que tanto mayor constancia tenían cuanto más eran perseguidos, les</w:t>
      </w:r>
      <w:r w:rsidR="00B423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4239C" w:rsidRPr="00B4239C">
        <w:rPr>
          <w:rFonts w:ascii="GranjonLTStd" w:hAnsi="GranjonLTStd" w:cs="GranjonLTStd"/>
          <w:sz w:val="19"/>
          <w:szCs w:val="19"/>
          <w:lang w:val="es-ES"/>
        </w:rPr>
        <w:t>cortaban las lenguas» (II, 4, f. 97v).</w:t>
      </w:r>
    </w:p>
    <w:p w14:paraId="127706F4" w14:textId="7B526D8B" w:rsidR="00B4239C" w:rsidRDefault="00B4239C" w:rsidP="00B423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4416276" w14:textId="3405F6A4" w:rsidR="00B4239C" w:rsidRDefault="006A1B95" w:rsidP="00194B3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2927: 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 xml:space="preserve">2926-2927 </w:t>
      </w:r>
      <w:r w:rsidR="00194B33" w:rsidRPr="00194B3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¡Arma... toca!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 xml:space="preserve">: la atribución de la orden a Ulderico figura tan solo en </w:t>
      </w:r>
      <w:r w:rsidR="00194B33" w:rsidRPr="00194B3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>. Pero</w:t>
      </w:r>
      <w:r w:rsidR="00194B3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>parece ajustada, a tenor de la referencia del v. 2928 y de la presencia de un parlamento similar</w:t>
      </w:r>
      <w:r w:rsidR="00194B3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>en el v. 2793. El grito resume la violenta entrada del «godo» en la ciudad, y contrasta</w:t>
      </w:r>
      <w:r w:rsidR="00194B3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194B33" w:rsidRPr="00194B33">
        <w:rPr>
          <w:rFonts w:ascii="GranjonLTStd" w:hAnsi="GranjonLTStd" w:cs="GranjonLTStd"/>
          <w:sz w:val="19"/>
          <w:szCs w:val="19"/>
          <w:lang w:val="es-ES"/>
        </w:rPr>
        <w:t>con su inmediata actitud, plena de respeto, ante el cuerpo de Agustín (vv. 2933-2957).</w:t>
      </w:r>
    </w:p>
    <w:p w14:paraId="4D4C6B56" w14:textId="07BE9890" w:rsidR="00194B33" w:rsidRDefault="00194B33" w:rsidP="00194B3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5EF8961" w14:textId="674152DE" w:rsidR="00194B33" w:rsidRPr="00646ECB" w:rsidRDefault="006A1B95" w:rsidP="0034678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2932: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2931-2932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Ya goza... partió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: a la muerte de san Agustín dedica Posidio el último capítulo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de su obra (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, XXXI, pp. 140-144). Parte de los contenidos del mismo fueron incorporados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por Román (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, I, 32,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. 75v-77v). Más resumida era la exposición de la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Legenda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aurea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(pp. 856-857), asumida en el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Flos Sanctorum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: «E allegando a la postrimera hora, y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teniendo entera la vista y el oír, y todos los miembros del cuerpo, dio el espíritu al Señor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delante sus hermanos, siendo ya de edad de setenta y seis años, y habiendo cuarenta que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tenía el obispado [...] Esto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floresció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 acerca de los cuatrocientos y cuarenta» (f. 198v). </w:t>
      </w:r>
      <w:r w:rsidR="00346782" w:rsidRPr="00646ECB">
        <w:rPr>
          <w:rFonts w:ascii="GranjonLTStd" w:hAnsi="GranjonLTStd" w:cs="GranjonLTStd"/>
          <w:sz w:val="19"/>
          <w:szCs w:val="19"/>
          <w:lang w:val="es-ES"/>
        </w:rPr>
        <w:t>Y véase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646ECB">
        <w:rPr>
          <w:rFonts w:ascii="GranjonLTStd" w:hAnsi="GranjonLTStd" w:cs="GranjonLTStd"/>
          <w:sz w:val="19"/>
          <w:szCs w:val="19"/>
          <w:lang w:val="es-ES"/>
        </w:rPr>
        <w:t xml:space="preserve">también Alonso de Orozco, </w:t>
      </w:r>
      <w:r w:rsidR="00346782" w:rsidRPr="00646EC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Crónica</w:t>
      </w:r>
      <w:r w:rsidR="00346782" w:rsidRPr="00646ECB">
        <w:rPr>
          <w:rFonts w:ascii="GranjonLTStd" w:hAnsi="GranjonLTStd" w:cs="GranjonLTStd"/>
          <w:sz w:val="19"/>
          <w:szCs w:val="19"/>
          <w:lang w:val="es-ES"/>
        </w:rPr>
        <w:t>, f. 7v.</w:t>
      </w:r>
    </w:p>
    <w:p w14:paraId="0D7AA4FA" w14:textId="3517D227" w:rsidR="00346782" w:rsidRPr="00646ECB" w:rsidRDefault="00346782" w:rsidP="0034678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5CF60D1" w14:textId="10EB41EB" w:rsidR="00346782" w:rsidRDefault="006A1B95" w:rsidP="0034678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2948: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2946-2948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aquella imagen... Alejandro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: es pasaje confuso, que acaso obligue a postular un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error cultural de Lope o, sencillamente, una deturpación del texto. No resulta sencillo adivinar,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en efecto, a qué «pintura» aluden los versos, a no ser que el término haya de entenderse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en sentido metafórico (o sea el fruto de un error de transmisión, quizá por «figura»)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y Lope evoque aquí el famoso encuentro entre Alejandro Magno y el Sumo Sacerdote del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pueblo judío, en quien el primero reconoció aquella misma imagen que le había guiado,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en sueños, hacia la victoria. Como en el pasaje de la comedia, el encuentro derivó en muestras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de respeto hacia el pueblo conquistado y en el perdón de su ciudad, Jerusalén. El episodio,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que figuraba en el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Talmud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(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Yomá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 69a) y era referido por Flavio Josefo (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Antigüedades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Judaicas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, XI,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ff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. 207r-v; y ed. J. Vara Donado, I, pp. 645-647), fue recreado por el propio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Lope al final de la tercera jornada de 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Las grandezas de Alejandro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(vv. 2919-3110, ed. A.-M.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Lievens, pp. 432-440). Claro que el error podría afectar también a la propia alusión a Alejandro,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quizá confundido por el Fénix (o por los avatares de la transmisión textual) con el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rey Demetrio, quien había renunciado a incendiar Rodas para no dañar un admirable cuadro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Protógenes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. El caso fue recogido por Plinio (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 Natural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, XXXV, 10, pp. 645-646). Y véase también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Ravisio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 Textor, </w:t>
      </w:r>
      <w:proofErr w:type="spellStart"/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Officina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, I, p. 187, y II, p. 236 (debo agradecer a Antonio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Sánchez Jiménez y a Juan Luis González García la noticia sobre la anécdota, y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la referencia exacta de sus fuentes). Es posible, finalmente, que por el pasaje de la comedia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resuenen también el aprecio general de Alejandro por el arte de la pintura y por la figura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de Apeles, su afición por ciertas obras (como aquella de Arístides Tebano, que representaba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a una madre moribunda con su hijo lactando, y que Alejandro mandó llevar a Pella) e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incluso el perdón concedido a la casa de Píndaro en la destrucción de Tebas.</w:t>
      </w:r>
    </w:p>
    <w:p w14:paraId="4B29D4C4" w14:textId="77777777" w:rsidR="00346782" w:rsidRPr="00346782" w:rsidRDefault="00346782" w:rsidP="0034678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97C0961" w14:textId="13EC9113" w:rsidR="00201B37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@libros: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2948</w:t>
      </w:r>
      <w:r w:rsidR="00346782" w:rsidRPr="0034678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Descúbrase... libros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: como monje (con hábito negro y cinturón), como obispo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(con mitra y báculo) o con una mezcla de ambos atuendos era representado san Agustín.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Aparecía con un corazón inflamado y atravesado por flechas (en su mano o en su pecho),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portando una iglesia, en su condición de fundador, o un libro y una pluma (véase el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v. 2950), como escritor y Doctor de la Iglesia. Con varios libros a sus pies aparece san Agustín,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entre Cristo y la Virgen, en el cuadro que Rubens pintó hacia 1615, custodiado en la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Real Academia de Bellas Artes de San Fernando, y en el elaborado sobre el mismo motivo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por Murillo, en 1663-1664, hoy en el Museo del Prado. Pisando a los herejes lo pintó Salzillo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en 1745-1750, en una composición presente en la iglesia de las Agustinas de Murcia.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Para una primera aproximación a la iconografía general del santo, véanse </w:t>
      </w:r>
      <w:proofErr w:type="spellStart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Réau</w:t>
      </w:r>
      <w:proofErr w:type="spellEnd"/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 [2000-2002:II, 3, pp. 36-44] y Carmona Muela [2003:15-18]. Para un análisis más exhaustivo, son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imprescindibles los trabajos de J. y P. Courcelle [1965; 1969; 1972; 1991], interesados en las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series de imágenes sobre el santo producidas entre los siglos </w:t>
      </w:r>
      <w:r w:rsidR="0004298D" w:rsidRPr="00920956">
        <w:rPr>
          <w:rFonts w:ascii="GranjonLTStd" w:hAnsi="GranjonLTStd" w:cs="GranjonLTStd"/>
          <w:smallCaps/>
          <w:sz w:val="19"/>
          <w:szCs w:val="19"/>
          <w:lang w:val="es-ES"/>
        </w:rPr>
        <w:t>XIV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04298D" w:rsidRPr="00920956">
        <w:rPr>
          <w:rFonts w:ascii="GranjonLTStd" w:hAnsi="GranjonLTStd" w:cs="GranjonLTStd"/>
          <w:smallCaps/>
          <w:sz w:val="19"/>
          <w:szCs w:val="19"/>
          <w:lang w:val="es-ES"/>
        </w:rPr>
        <w:t>XVII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. A este respecto, cabe</w:t>
      </w:r>
      <w:r w:rsidR="0034678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46782" w:rsidRPr="00346782">
        <w:rPr>
          <w:rFonts w:ascii="GranjonLTStd" w:hAnsi="GranjonLTStd" w:cs="GranjonLTStd"/>
          <w:sz w:val="19"/>
          <w:szCs w:val="19"/>
          <w:lang w:val="es-ES"/>
        </w:rPr>
        <w:t>recordar que la iconografía agustiniana vivió una cierta transformación en el Quinientos,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olvidando de manera creciente los temas asociados a los momentos de su biografía anteriores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a la conversión. Al tiempo, las manifestaciones artísticas vinculadas a su figura sufrieron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un cierto declive, refugiándose ante todo en el ámbito de los ermitaños y los canónigos regulares,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como un elemento más en la consabida defensa de su respectiva filiación con el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santo (véanse nuestro prólogo y las notas a los vv. 1813-1854 y 2793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-2857). La prosperidad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de los conventos agustinos en el </w:t>
      </w:r>
      <w:r w:rsidR="0004298D" w:rsidRPr="00201B37">
        <w:rPr>
          <w:rFonts w:ascii="GranjonLTStd" w:hAnsi="GranjonLTStd" w:cs="GranjonLTStd"/>
          <w:sz w:val="19"/>
          <w:szCs w:val="19"/>
          <w:lang w:val="es-ES"/>
        </w:rPr>
        <w:t>XVII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 favorecería, en este mismo sentido, el enriquecimiento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y la renovación de una iconografía plena ya de imágenes alegóricas y de episodios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milagrosos (Courcelle</w:t>
      </w:r>
      <w:r w:rsidR="005D7732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5D7732" w:rsidRPr="00201B37">
        <w:rPr>
          <w:rFonts w:ascii="GranjonLTStd" w:hAnsi="GranjonLTStd" w:cs="GranjonLTStd"/>
          <w:sz w:val="19"/>
          <w:szCs w:val="19"/>
          <w:lang w:val="es-ES"/>
        </w:rPr>
        <w:t>Courcelle</w:t>
      </w:r>
      <w:r w:rsidR="005D773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1972:13-14, 153). Por lo demás,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lastRenderedPageBreak/>
        <w:t>Fernández Rodríguez [2015:94-96]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ha recordado la dimensión pictórica de las últimas apariciones de los santos protagonistas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en 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Divino Africano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y en otras dos comedias lopescas (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cardenal de Belén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serafín humano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),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que recrean alguna imagen bien conocida de su iconografía. Con ello, es toda la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comedia la que se revela como el «desarrollo dinámico» de esa «imagen estática» celebrada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en su conclusión.</w:t>
      </w:r>
    </w:p>
    <w:p w14:paraId="1E8AD595" w14:textId="77777777" w:rsidR="00201B37" w:rsidRPr="00201B37" w:rsidRDefault="00201B37" w:rsidP="00201B3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53F5F84" w14:textId="7C59B491" w:rsidR="00920956" w:rsidRDefault="006A1B95" w:rsidP="006A1B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2957: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2956-2957 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porque... Hipona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: el perdón de Ulderico a la ciudad de Hipona aporta un final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satisfactorio a la comedia, pero no tiene sustento en las fuentes. De acuerdo con el relato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de </w:t>
      </w:r>
      <w:proofErr w:type="spellStart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Posidio</w:t>
      </w:r>
      <w:proofErr w:type="spellEnd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 (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Vita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, XXVIII, p. 114), asumido por Román, Hipona no fue conquistada en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vida de Agustín, </w:t>
      </w:r>
      <w:proofErr w:type="spellStart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 sí lo fue tras la muerte de este. Cfr.: «No quedaron en toda África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otras ciudades, en tiempo de </w:t>
      </w:r>
      <w:proofErr w:type="spellStart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sant</w:t>
      </w:r>
      <w:proofErr w:type="spellEnd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 Augustín, que no sintiesen la última calamidad, si no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fueron la de Cartago y la Circense, y (la) de </w:t>
      </w:r>
      <w:proofErr w:type="spellStart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Hiponia</w:t>
      </w:r>
      <w:proofErr w:type="spellEnd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. Pero no pasó mucho tiempo que sintiesen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la mesma desventura» (</w:t>
      </w:r>
      <w:r w:rsidR="00201B37" w:rsidRPr="00201B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Historia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, I, 32, f. 75v). Y también: «Entraron los vándalos en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África [...] y cercaron la ciudad de Hipona. Y al cabo la entraron, ya muerto el </w:t>
      </w:r>
      <w:proofErr w:type="spellStart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sancto</w:t>
      </w:r>
      <w:proofErr w:type="spellEnd"/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 xml:space="preserve"> doctor» (II, 4, f. 96v). Para Udaondo Alegre [2013:225] el perdón a la ciudad logrado en muerte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por Agustín simboliza una idea central en el pensamiento de este último: el papel de la</w:t>
      </w:r>
      <w:r w:rsidR="00201B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01B37" w:rsidRPr="00201B37">
        <w:rPr>
          <w:rFonts w:ascii="GranjonLTStd" w:hAnsi="GranjonLTStd" w:cs="GranjonLTStd"/>
          <w:sz w:val="19"/>
          <w:szCs w:val="19"/>
          <w:lang w:val="es-ES"/>
        </w:rPr>
        <w:t>Iglesia para preservar el legado y la misión civilizadora de Roma frente a la barbarie.</w:t>
      </w:r>
    </w:p>
    <w:p w14:paraId="1C07E22E" w14:textId="757CB555" w:rsidR="00E44A53" w:rsidRDefault="00E44A53" w:rsidP="00201B3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C4567AD" w14:textId="77777777" w:rsidR="00E44A53" w:rsidRPr="00194B33" w:rsidRDefault="00E44A53" w:rsidP="00201B3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sectPr w:rsidR="00E44A53" w:rsidRPr="001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njonLT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ranjonLTStd-Italic-SC7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DA"/>
    <w:rsid w:val="0001166D"/>
    <w:rsid w:val="00012DA6"/>
    <w:rsid w:val="000356DD"/>
    <w:rsid w:val="00041566"/>
    <w:rsid w:val="0004298D"/>
    <w:rsid w:val="000434FA"/>
    <w:rsid w:val="00046F2E"/>
    <w:rsid w:val="0005023B"/>
    <w:rsid w:val="00051024"/>
    <w:rsid w:val="000518E5"/>
    <w:rsid w:val="00067A44"/>
    <w:rsid w:val="000723D8"/>
    <w:rsid w:val="000755DD"/>
    <w:rsid w:val="000818D4"/>
    <w:rsid w:val="00081DBD"/>
    <w:rsid w:val="00091836"/>
    <w:rsid w:val="000953F3"/>
    <w:rsid w:val="00096A66"/>
    <w:rsid w:val="000B6839"/>
    <w:rsid w:val="000C0750"/>
    <w:rsid w:val="000C1B3F"/>
    <w:rsid w:val="000C5E1F"/>
    <w:rsid w:val="000C6AA1"/>
    <w:rsid w:val="000C6E2F"/>
    <w:rsid w:val="000D6EE2"/>
    <w:rsid w:val="000E6A39"/>
    <w:rsid w:val="000E78A4"/>
    <w:rsid w:val="000F21A9"/>
    <w:rsid w:val="000F546E"/>
    <w:rsid w:val="00115F66"/>
    <w:rsid w:val="001174FE"/>
    <w:rsid w:val="00121779"/>
    <w:rsid w:val="00130209"/>
    <w:rsid w:val="00136FFA"/>
    <w:rsid w:val="001407A7"/>
    <w:rsid w:val="00141CC4"/>
    <w:rsid w:val="001711AE"/>
    <w:rsid w:val="00171FBF"/>
    <w:rsid w:val="00173B5E"/>
    <w:rsid w:val="00175D0E"/>
    <w:rsid w:val="00180953"/>
    <w:rsid w:val="00180A58"/>
    <w:rsid w:val="00185B04"/>
    <w:rsid w:val="0018683C"/>
    <w:rsid w:val="00194B33"/>
    <w:rsid w:val="001A6A7D"/>
    <w:rsid w:val="001D7186"/>
    <w:rsid w:val="001E3B73"/>
    <w:rsid w:val="001F44D0"/>
    <w:rsid w:val="00200FB9"/>
    <w:rsid w:val="00201B37"/>
    <w:rsid w:val="00205D16"/>
    <w:rsid w:val="00212495"/>
    <w:rsid w:val="002176A4"/>
    <w:rsid w:val="00223DCA"/>
    <w:rsid w:val="00227D26"/>
    <w:rsid w:val="00236204"/>
    <w:rsid w:val="00247CE2"/>
    <w:rsid w:val="00257C16"/>
    <w:rsid w:val="002673E2"/>
    <w:rsid w:val="002832A1"/>
    <w:rsid w:val="002873DB"/>
    <w:rsid w:val="00291281"/>
    <w:rsid w:val="00294AFD"/>
    <w:rsid w:val="002979E4"/>
    <w:rsid w:val="002A1140"/>
    <w:rsid w:val="002A5174"/>
    <w:rsid w:val="002B5938"/>
    <w:rsid w:val="00322EAE"/>
    <w:rsid w:val="003238D3"/>
    <w:rsid w:val="00325054"/>
    <w:rsid w:val="0033160E"/>
    <w:rsid w:val="00341128"/>
    <w:rsid w:val="00346782"/>
    <w:rsid w:val="003603E2"/>
    <w:rsid w:val="00374AB9"/>
    <w:rsid w:val="00374CDF"/>
    <w:rsid w:val="00381169"/>
    <w:rsid w:val="003A3A6C"/>
    <w:rsid w:val="003B78F1"/>
    <w:rsid w:val="003C5FDD"/>
    <w:rsid w:val="003C6295"/>
    <w:rsid w:val="003D0F5C"/>
    <w:rsid w:val="004057DC"/>
    <w:rsid w:val="00425026"/>
    <w:rsid w:val="00454387"/>
    <w:rsid w:val="0048176B"/>
    <w:rsid w:val="004838ED"/>
    <w:rsid w:val="00485532"/>
    <w:rsid w:val="004A633D"/>
    <w:rsid w:val="004B067D"/>
    <w:rsid w:val="004D10EB"/>
    <w:rsid w:val="004D569A"/>
    <w:rsid w:val="004E5FD1"/>
    <w:rsid w:val="004E7504"/>
    <w:rsid w:val="004F110B"/>
    <w:rsid w:val="004F4CD2"/>
    <w:rsid w:val="00500921"/>
    <w:rsid w:val="00534ABE"/>
    <w:rsid w:val="00536B09"/>
    <w:rsid w:val="00543115"/>
    <w:rsid w:val="005566FE"/>
    <w:rsid w:val="00562DA0"/>
    <w:rsid w:val="00563D3D"/>
    <w:rsid w:val="00566E34"/>
    <w:rsid w:val="00566F36"/>
    <w:rsid w:val="0059483F"/>
    <w:rsid w:val="0059543C"/>
    <w:rsid w:val="005A4314"/>
    <w:rsid w:val="005B076C"/>
    <w:rsid w:val="005B5BED"/>
    <w:rsid w:val="005D61D0"/>
    <w:rsid w:val="005D7732"/>
    <w:rsid w:val="005D7D9B"/>
    <w:rsid w:val="00601596"/>
    <w:rsid w:val="00603582"/>
    <w:rsid w:val="00615D82"/>
    <w:rsid w:val="00623622"/>
    <w:rsid w:val="00631EF5"/>
    <w:rsid w:val="00641516"/>
    <w:rsid w:val="00646ECB"/>
    <w:rsid w:val="0065690E"/>
    <w:rsid w:val="00677955"/>
    <w:rsid w:val="00683487"/>
    <w:rsid w:val="00684617"/>
    <w:rsid w:val="00694A14"/>
    <w:rsid w:val="0069609E"/>
    <w:rsid w:val="006A195B"/>
    <w:rsid w:val="006A1B95"/>
    <w:rsid w:val="006A69DA"/>
    <w:rsid w:val="006B0C8A"/>
    <w:rsid w:val="006C0FBE"/>
    <w:rsid w:val="006C2B4F"/>
    <w:rsid w:val="006E69FA"/>
    <w:rsid w:val="006F4E4A"/>
    <w:rsid w:val="007030BC"/>
    <w:rsid w:val="0071088F"/>
    <w:rsid w:val="00712FCC"/>
    <w:rsid w:val="00722ABB"/>
    <w:rsid w:val="00723975"/>
    <w:rsid w:val="00726841"/>
    <w:rsid w:val="007328E7"/>
    <w:rsid w:val="00736369"/>
    <w:rsid w:val="00740C55"/>
    <w:rsid w:val="00752B6B"/>
    <w:rsid w:val="007537FA"/>
    <w:rsid w:val="00764F05"/>
    <w:rsid w:val="007843DC"/>
    <w:rsid w:val="00791C3A"/>
    <w:rsid w:val="00793334"/>
    <w:rsid w:val="007A6225"/>
    <w:rsid w:val="007C2DA9"/>
    <w:rsid w:val="007C33B3"/>
    <w:rsid w:val="007C7579"/>
    <w:rsid w:val="007D163A"/>
    <w:rsid w:val="007D2465"/>
    <w:rsid w:val="007D75BE"/>
    <w:rsid w:val="007E0FE2"/>
    <w:rsid w:val="007E46F1"/>
    <w:rsid w:val="007F53F5"/>
    <w:rsid w:val="00807032"/>
    <w:rsid w:val="00812A31"/>
    <w:rsid w:val="00821502"/>
    <w:rsid w:val="00826AAC"/>
    <w:rsid w:val="0084211E"/>
    <w:rsid w:val="00847E09"/>
    <w:rsid w:val="0085115D"/>
    <w:rsid w:val="00855863"/>
    <w:rsid w:val="00857C67"/>
    <w:rsid w:val="00863A55"/>
    <w:rsid w:val="0086538B"/>
    <w:rsid w:val="008A3856"/>
    <w:rsid w:val="008B3194"/>
    <w:rsid w:val="008B4662"/>
    <w:rsid w:val="008B7F56"/>
    <w:rsid w:val="008C1ED4"/>
    <w:rsid w:val="008C720E"/>
    <w:rsid w:val="008D4BBA"/>
    <w:rsid w:val="008D77C9"/>
    <w:rsid w:val="008E22C7"/>
    <w:rsid w:val="008F2F5E"/>
    <w:rsid w:val="00920956"/>
    <w:rsid w:val="00935B4C"/>
    <w:rsid w:val="00945E24"/>
    <w:rsid w:val="0094723D"/>
    <w:rsid w:val="00951F15"/>
    <w:rsid w:val="0095356B"/>
    <w:rsid w:val="009614AB"/>
    <w:rsid w:val="00964FB3"/>
    <w:rsid w:val="00972DE2"/>
    <w:rsid w:val="00974E29"/>
    <w:rsid w:val="009804CB"/>
    <w:rsid w:val="009820BB"/>
    <w:rsid w:val="00983A5A"/>
    <w:rsid w:val="009928DA"/>
    <w:rsid w:val="00994FC0"/>
    <w:rsid w:val="00995B77"/>
    <w:rsid w:val="009A22DF"/>
    <w:rsid w:val="009A5B96"/>
    <w:rsid w:val="009A7090"/>
    <w:rsid w:val="009B6FBF"/>
    <w:rsid w:val="009C3B61"/>
    <w:rsid w:val="009D7675"/>
    <w:rsid w:val="009E4924"/>
    <w:rsid w:val="009F24BA"/>
    <w:rsid w:val="009F298D"/>
    <w:rsid w:val="00A03D3B"/>
    <w:rsid w:val="00A04686"/>
    <w:rsid w:val="00A06DF7"/>
    <w:rsid w:val="00A162A4"/>
    <w:rsid w:val="00A20052"/>
    <w:rsid w:val="00A23D80"/>
    <w:rsid w:val="00A46004"/>
    <w:rsid w:val="00A65FD5"/>
    <w:rsid w:val="00A701C3"/>
    <w:rsid w:val="00A8243D"/>
    <w:rsid w:val="00A91942"/>
    <w:rsid w:val="00A950C6"/>
    <w:rsid w:val="00AB0667"/>
    <w:rsid w:val="00AB6DC8"/>
    <w:rsid w:val="00AB7D1E"/>
    <w:rsid w:val="00AC62D4"/>
    <w:rsid w:val="00AC79BF"/>
    <w:rsid w:val="00AE2E12"/>
    <w:rsid w:val="00AE3004"/>
    <w:rsid w:val="00AF5298"/>
    <w:rsid w:val="00B01D43"/>
    <w:rsid w:val="00B160C7"/>
    <w:rsid w:val="00B2042F"/>
    <w:rsid w:val="00B243B4"/>
    <w:rsid w:val="00B32A94"/>
    <w:rsid w:val="00B357E9"/>
    <w:rsid w:val="00B4239C"/>
    <w:rsid w:val="00B428B5"/>
    <w:rsid w:val="00B446B2"/>
    <w:rsid w:val="00B466AE"/>
    <w:rsid w:val="00B468A2"/>
    <w:rsid w:val="00B46958"/>
    <w:rsid w:val="00B53658"/>
    <w:rsid w:val="00B5708F"/>
    <w:rsid w:val="00B6498F"/>
    <w:rsid w:val="00B66063"/>
    <w:rsid w:val="00B70396"/>
    <w:rsid w:val="00B7499E"/>
    <w:rsid w:val="00B8724B"/>
    <w:rsid w:val="00BC4D02"/>
    <w:rsid w:val="00BC4FB7"/>
    <w:rsid w:val="00BD1994"/>
    <w:rsid w:val="00BE3E60"/>
    <w:rsid w:val="00BE608B"/>
    <w:rsid w:val="00BF6C4B"/>
    <w:rsid w:val="00C20986"/>
    <w:rsid w:val="00C2123D"/>
    <w:rsid w:val="00C21701"/>
    <w:rsid w:val="00C30115"/>
    <w:rsid w:val="00C3546A"/>
    <w:rsid w:val="00C36199"/>
    <w:rsid w:val="00C41C37"/>
    <w:rsid w:val="00C444C9"/>
    <w:rsid w:val="00C47068"/>
    <w:rsid w:val="00C47F53"/>
    <w:rsid w:val="00C50885"/>
    <w:rsid w:val="00C65C3F"/>
    <w:rsid w:val="00C7553A"/>
    <w:rsid w:val="00C80B45"/>
    <w:rsid w:val="00C8162D"/>
    <w:rsid w:val="00C969DE"/>
    <w:rsid w:val="00C96D26"/>
    <w:rsid w:val="00CA3AA5"/>
    <w:rsid w:val="00CA545E"/>
    <w:rsid w:val="00CB7288"/>
    <w:rsid w:val="00CC0E78"/>
    <w:rsid w:val="00CD2195"/>
    <w:rsid w:val="00CE2203"/>
    <w:rsid w:val="00CE2707"/>
    <w:rsid w:val="00CE6E21"/>
    <w:rsid w:val="00CF2218"/>
    <w:rsid w:val="00D1052C"/>
    <w:rsid w:val="00D33CDB"/>
    <w:rsid w:val="00D37088"/>
    <w:rsid w:val="00D37712"/>
    <w:rsid w:val="00D5018B"/>
    <w:rsid w:val="00D819AD"/>
    <w:rsid w:val="00D87128"/>
    <w:rsid w:val="00D95366"/>
    <w:rsid w:val="00DB04E9"/>
    <w:rsid w:val="00DB203A"/>
    <w:rsid w:val="00DB59D8"/>
    <w:rsid w:val="00DB5FCB"/>
    <w:rsid w:val="00DB7875"/>
    <w:rsid w:val="00DC3CD3"/>
    <w:rsid w:val="00DD3AD4"/>
    <w:rsid w:val="00DE1856"/>
    <w:rsid w:val="00DE1D2D"/>
    <w:rsid w:val="00E07894"/>
    <w:rsid w:val="00E13EFB"/>
    <w:rsid w:val="00E15DFD"/>
    <w:rsid w:val="00E17555"/>
    <w:rsid w:val="00E30EFF"/>
    <w:rsid w:val="00E315B2"/>
    <w:rsid w:val="00E36CDB"/>
    <w:rsid w:val="00E41652"/>
    <w:rsid w:val="00E447AC"/>
    <w:rsid w:val="00E44A53"/>
    <w:rsid w:val="00E54AC4"/>
    <w:rsid w:val="00E756E4"/>
    <w:rsid w:val="00E76C3A"/>
    <w:rsid w:val="00EB7189"/>
    <w:rsid w:val="00EC3812"/>
    <w:rsid w:val="00EE4723"/>
    <w:rsid w:val="00EE6A1C"/>
    <w:rsid w:val="00EF4DBA"/>
    <w:rsid w:val="00EF6EF4"/>
    <w:rsid w:val="00F04207"/>
    <w:rsid w:val="00F06B3A"/>
    <w:rsid w:val="00F3019F"/>
    <w:rsid w:val="00F42B7D"/>
    <w:rsid w:val="00F442B9"/>
    <w:rsid w:val="00F47794"/>
    <w:rsid w:val="00F47D3B"/>
    <w:rsid w:val="00F5125A"/>
    <w:rsid w:val="00F53753"/>
    <w:rsid w:val="00F556D3"/>
    <w:rsid w:val="00F90D73"/>
    <w:rsid w:val="00FB0EBF"/>
    <w:rsid w:val="00FB1E9C"/>
    <w:rsid w:val="00FB3ED8"/>
    <w:rsid w:val="00FB494C"/>
    <w:rsid w:val="00FD4571"/>
    <w:rsid w:val="00FE0EC4"/>
    <w:rsid w:val="00FF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A11A9"/>
  <w15:chartTrackingRefBased/>
  <w15:docId w15:val="{9A0A3AC2-698C-4C29-8188-E6501BCC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0C6A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C6A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C6A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6A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6AA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6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6A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75761-5240-4140-A3CD-A4120B18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53</Pages>
  <Words>42848</Words>
  <Characters>235669</Characters>
  <Application>Microsoft Office Word</Application>
  <DocSecurity>0</DocSecurity>
  <Lines>1963</Lines>
  <Paragraphs>555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Khatereh Gorji</dc:creator>
  <cp:keywords/>
  <dc:description/>
  <cp:lastModifiedBy>David Merino Recalde</cp:lastModifiedBy>
  <cp:revision>46</cp:revision>
  <dcterms:created xsi:type="dcterms:W3CDTF">2026-02-11T10:29:00Z</dcterms:created>
  <dcterms:modified xsi:type="dcterms:W3CDTF">2026-05-19T09:13:00Z</dcterms:modified>
</cp:coreProperties>
</file>