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7B7A" w14:textId="2504B836" w:rsidR="00D7316F" w:rsidRDefault="00D7316F"/>
    <w:p w14:paraId="411BAEA2" w14:textId="5E074D79" w:rsidR="00D7316F" w:rsidRDefault="00D7316F"/>
    <w:p w14:paraId="43F6FC9C" w14:textId="40C88968" w:rsidR="00D7316F" w:rsidRDefault="00D7316F" w:rsidP="00D7316F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4"/>
          <w:szCs w:val="24"/>
          <w:lang w:val="es-ES"/>
        </w:rPr>
      </w:pPr>
      <w:r w:rsidRPr="00D7316F">
        <w:rPr>
          <w:rFonts w:ascii="GranjonLTStd" w:hAnsi="GranjonLTStd" w:cs="GranjonLTStd"/>
          <w:sz w:val="24"/>
          <w:szCs w:val="24"/>
          <w:lang w:val="es-ES"/>
        </w:rPr>
        <w:t>PRÓLOGO</w:t>
      </w:r>
      <w:r>
        <w:rPr>
          <w:rStyle w:val="FootnoteReference"/>
          <w:rFonts w:ascii="GranjonLTStd" w:hAnsi="GranjonLTStd" w:cs="GranjonLTStd"/>
          <w:sz w:val="24"/>
          <w:szCs w:val="24"/>
          <w:lang w:val="es-ES"/>
        </w:rPr>
        <w:footnoteReference w:id="1"/>
      </w:r>
    </w:p>
    <w:p w14:paraId="684C252F" w14:textId="77777777" w:rsidR="00B67E90" w:rsidRPr="00D7316F" w:rsidRDefault="00B67E90" w:rsidP="00D7316F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4"/>
          <w:szCs w:val="24"/>
          <w:lang w:val="es-ES"/>
        </w:rPr>
      </w:pPr>
    </w:p>
    <w:p w14:paraId="7545B340" w14:textId="77777777" w:rsidR="00D7316F" w:rsidRPr="00D7316F" w:rsidRDefault="00D7316F" w:rsidP="00D7316F">
      <w:pPr>
        <w:autoSpaceDE w:val="0"/>
        <w:autoSpaceDN w:val="0"/>
        <w:bidi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D7316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A Macrina Villarroel, humilde y bondadosa,</w:t>
      </w:r>
    </w:p>
    <w:p w14:paraId="593405E1" w14:textId="6E024671" w:rsidR="00D7316F" w:rsidRPr="00D7316F" w:rsidRDefault="00D7316F" w:rsidP="00D7316F">
      <w:pPr>
        <w:bidi/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</w:pPr>
      <w:r w:rsidRPr="00D7316F">
        <w:rPr>
          <w:rFonts w:ascii="GranjonLTStd-Italic" w:hAnsi="GranjonLTStd-Italic" w:cs="GranjonLTStd-Italic"/>
          <w:i/>
          <w:iCs/>
          <w:sz w:val="24"/>
          <w:szCs w:val="24"/>
          <w:lang w:val="es-ES"/>
        </w:rPr>
        <w:t>de parte de su nieto</w:t>
      </w:r>
    </w:p>
    <w:p w14:paraId="5E778178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. Este título se cuenta a buen seguro entre los menos</w:t>
      </w:r>
    </w:p>
    <w:p w14:paraId="29AEB68E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atractivos de Lope para los lectores actuales, y ni que decir tiene que para</w:t>
      </w:r>
    </w:p>
    <w:p w14:paraId="2E9E36E2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las lectoras. Muy distinto debió de ser el sentir de unos y otras en tiempos</w:t>
      </w:r>
    </w:p>
    <w:p w14:paraId="06AC5904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de Lope (y aun en los de nuestros mayores), y no solo por las convicciones</w:t>
      </w:r>
    </w:p>
    <w:p w14:paraId="1CDFAAEC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imperantes por aquel entonces, sino sobre todo por el gusto del público que</w:t>
      </w:r>
    </w:p>
    <w:p w14:paraId="4BACE99D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abarrotaba los corrales. Así nos lo hace saber el propio Lope en unos versos</w:t>
      </w:r>
    </w:p>
    <w:p w14:paraId="438B099F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 xml:space="preserve">deliciosos del </w:t>
      </w:r>
      <w:r w:rsidRPr="00D7316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Arte nuevo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, tras haber ponderado «los casos de la honra»:</w:t>
      </w:r>
    </w:p>
    <w:p w14:paraId="47FCED95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«Con ellos, las acciones virtuosas: / que la virtud es dondequiera amada,</w:t>
      </w:r>
    </w:p>
    <w:p w14:paraId="4D333848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/ pues que vemos, si acaso un recitante / hace un traidor, es tan odioso a</w:t>
      </w:r>
    </w:p>
    <w:p w14:paraId="4103031D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todos / que lo que va a comprar no se lo venden, / y huye el vulgo de él</w:t>
      </w:r>
    </w:p>
    <w:p w14:paraId="2B9B4B06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cuando le encuentra; / y si es leal, le prestan y convidan, / y hasta los principales</w:t>
      </w:r>
    </w:p>
    <w:p w14:paraId="7F99F6B3" w14:textId="5D0EA96F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le honran y aman, / le buscan, le regalan y le aclaman».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2"/>
      </w:r>
      <w:r w:rsidRPr="00D7316F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Desde luego,</w:t>
      </w:r>
    </w:p>
    <w:p w14:paraId="509A22D8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a los espectadores más entregados no les faltarían motivos para colmar de</w:t>
      </w:r>
    </w:p>
    <w:p w14:paraId="44378F03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 xml:space="preserve">elogios entusiastas a la actriz que interpretase a la Isabel de </w:t>
      </w:r>
      <w:r w:rsidRPr="00D7316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</w:t>
      </w:r>
    </w:p>
    <w:p w14:paraId="22763810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y mujer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, a la que no pocos aficionados al teatro, por qué no creer a Lope,</w:t>
      </w:r>
    </w:p>
    <w:p w14:paraId="2C518CB7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pararían por la calle. Más aún cuando las «acciones virtuosas» de la protagonista</w:t>
      </w:r>
    </w:p>
    <w:p w14:paraId="4F900639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se entreveraban de aventuras bizantinas, cautiverios berberiscos y</w:t>
      </w:r>
    </w:p>
    <w:p w14:paraId="634B85F5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sus puntas de picante, amén de vistosísimas teselas intertextuales. Que</w:t>
      </w:r>
    </w:p>
    <w:p w14:paraId="6855493F" w14:textId="4A19B331" w:rsidR="00D7316F" w:rsidRDefault="00D7316F" w:rsidP="00D7316F">
      <w:pPr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todo eso y más esconde la comedia que aquí se ofrece al lector.</w:t>
      </w:r>
    </w:p>
    <w:p w14:paraId="05B9E608" w14:textId="04B9326E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  <w:r>
        <w:rPr>
          <w:rFonts w:ascii="GranjonLTStd" w:hAnsi="GranjonLTStd" w:cs="GranjonLTStd"/>
          <w:smallCaps/>
          <w:sz w:val="24"/>
          <w:szCs w:val="24"/>
          <w:lang w:val="es-ES"/>
        </w:rPr>
        <w:t>L</w:t>
      </w:r>
      <w:r w:rsidRPr="00D7316F">
        <w:rPr>
          <w:rFonts w:ascii="GranjonLTStd" w:hAnsi="GranjonLTStd" w:cs="GranjonLTStd"/>
          <w:smallCaps/>
          <w:sz w:val="24"/>
          <w:szCs w:val="24"/>
          <w:lang w:val="es-ES"/>
        </w:rPr>
        <w:t>a fecha de composición</w:t>
      </w:r>
    </w:p>
    <w:p w14:paraId="488D364A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7BA859E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Por desgracia, nada sabemos acerca de la compañía encargada de estrenar</w:t>
      </w:r>
    </w:p>
    <w:p w14:paraId="59A4C787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la pieza, cuyo paso por los tablados no ha dejado huella alguna en la documentación</w:t>
      </w:r>
    </w:p>
    <w:p w14:paraId="21876AAD" w14:textId="0AB811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teatral exhumada.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3"/>
      </w:r>
      <w:r w:rsidRPr="00D7316F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En vista de las minuciosas descripciones y</w:t>
      </w:r>
    </w:p>
    <w:p w14:paraId="63142026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alabanzas de Toledo presentes en la comedia, cabe sospechar que acaso</w:t>
      </w:r>
    </w:p>
    <w:p w14:paraId="16223F94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Lope la compusiera para Pedro Cebrián —ambos colaboraron entre 1616</w:t>
      </w:r>
    </w:p>
    <w:p w14:paraId="3AEDC837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y 1623 (García-Reidy 2013:124)—, cuya compañía actuó en Toledo en varias</w:t>
      </w:r>
    </w:p>
    <w:p w14:paraId="4F26A957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ocasiones a lo largo de 1616 (</w:t>
      </w:r>
      <w:r w:rsidRPr="00D7316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DICAT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), año en el que debemos situar la</w:t>
      </w:r>
    </w:p>
    <w:p w14:paraId="193B53C3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fecha de redacción de la obra; de ser cierta nuestra hipótesis, puede que a</w:t>
      </w:r>
    </w:p>
    <w:p w14:paraId="14091B90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la estupenda protagonista la encarnase Ana Muñoz, importante actriz de</w:t>
      </w:r>
    </w:p>
    <w:p w14:paraId="3C730DDF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la compañía de Cebrián para quien ese mismo año reservó Lope el papel</w:t>
      </w:r>
    </w:p>
    <w:p w14:paraId="24E80472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 xml:space="preserve">de primera dama en </w:t>
      </w:r>
      <w:r w:rsidRPr="00D7316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Quien más no puede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, como advierte Presotto [2018:248].</w:t>
      </w:r>
    </w:p>
    <w:p w14:paraId="73FF5A7C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 xml:space="preserve">Aunque, hasta ahora, la crítica ha supuesto que Lope escribió </w:t>
      </w:r>
      <w:r w:rsidRPr="00D7316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</w:t>
      </w:r>
    </w:p>
    <w:p w14:paraId="263F356B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lastRenderedPageBreak/>
        <w:t xml:space="preserve">y mujer 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en 1615, el texto nos permite aportar varias razones para retrasar</w:t>
      </w:r>
    </w:p>
    <w:p w14:paraId="786A2C03" w14:textId="23B87614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esta fecha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hasta 1616, cuando menos hasta el 8 de febrero.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"/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Tres</w:t>
      </w:r>
    </w:p>
    <w:p w14:paraId="316C5068" w14:textId="356DBD0E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principalmente,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y las tres relacionadas con personajes históricos mencionados</w:t>
      </w:r>
    </w:p>
    <w:p w14:paraId="23556EC3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en el transcurso de la acción dramática, concretamente en el segundo</w:t>
      </w:r>
    </w:p>
    <w:p w14:paraId="19EC1251" w14:textId="221FE611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acto. Así trataré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316F">
        <w:rPr>
          <w:rFonts w:ascii="GranjonLTStd" w:hAnsi="GranjonLTStd" w:cs="GranjonLTStd"/>
          <w:sz w:val="23"/>
          <w:szCs w:val="23"/>
          <w:lang w:val="es-ES"/>
        </w:rPr>
        <w:t>de demostrarlo a continuación, antes de desgranar</w:t>
      </w:r>
    </w:p>
    <w:p w14:paraId="10877416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otros asuntos no menos interesantes, pero sí tal vez más gustosos, como los</w:t>
      </w:r>
    </w:p>
    <w:p w14:paraId="377D2E7C" w14:textId="7777777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que atañen al género, las fuentes y el influjo de la obra. Empecemos, entonces,</w:t>
      </w:r>
    </w:p>
    <w:p w14:paraId="56FC4E85" w14:textId="3DD008A5" w:rsidR="00D7316F" w:rsidRDefault="00D7316F" w:rsidP="00D7316F">
      <w:pPr>
        <w:rPr>
          <w:rFonts w:ascii="GranjonLTStd" w:hAnsi="GranjonLTStd" w:cs="GranjonLTStd"/>
          <w:sz w:val="23"/>
          <w:szCs w:val="23"/>
          <w:lang w:val="es-ES"/>
        </w:rPr>
      </w:pPr>
      <w:r w:rsidRPr="00D7316F">
        <w:rPr>
          <w:rFonts w:ascii="GranjonLTStd" w:hAnsi="GranjonLTStd" w:cs="GranjonLTStd"/>
          <w:sz w:val="23"/>
          <w:szCs w:val="23"/>
          <w:lang w:val="es-ES"/>
        </w:rPr>
        <w:t>por el principio.</w:t>
      </w:r>
    </w:p>
    <w:p w14:paraId="567C17CB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 xml:space="preserve">En su famosa </w:t>
      </w:r>
      <w:r w:rsidRPr="006A5A1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Cronología</w:t>
      </w:r>
      <w:r w:rsidRPr="006A5A1C">
        <w:rPr>
          <w:rFonts w:ascii="GranjonLTStd" w:hAnsi="GranjonLTStd" w:cs="GranjonLTStd"/>
          <w:sz w:val="23"/>
          <w:szCs w:val="23"/>
          <w:lang w:val="es-ES"/>
        </w:rPr>
        <w:t>, Morley y Bruerton [1968:269] fijaron el intervalo</w:t>
      </w:r>
    </w:p>
    <w:p w14:paraId="71A9AA06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comprendido entre 1612 y 1615 como el arco cronológico más plausible</w:t>
      </w:r>
    </w:p>
    <w:p w14:paraId="14EC9BDF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 xml:space="preserve">para la composición de </w:t>
      </w:r>
      <w:r w:rsidRPr="006A5A1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6A5A1C">
        <w:rPr>
          <w:rFonts w:ascii="GranjonLTStd" w:hAnsi="GranjonLTStd" w:cs="GranjonLTStd"/>
          <w:sz w:val="23"/>
          <w:szCs w:val="23"/>
          <w:lang w:val="es-ES"/>
        </w:rPr>
        <w:t>, y, en particular, establecieron</w:t>
      </w:r>
    </w:p>
    <w:p w14:paraId="54247EDF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el año 1615 como el más probable. Esta última fecha la ratificó, años</w:t>
      </w:r>
    </w:p>
    <w:p w14:paraId="17240815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después, Donald McGrady [2010:7 y 152], quien, en su edición de la comedia,</w:t>
      </w:r>
    </w:p>
    <w:p w14:paraId="5C56C3A7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apostó por 1615 a raíz de una referencia al traslado del arzobispo Pedro</w:t>
      </w:r>
    </w:p>
    <w:p w14:paraId="079CB616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González de Mendoza y Silva (1571-1639) desde Granada a Zaragoza.</w:t>
      </w:r>
    </w:p>
    <w:p w14:paraId="22022A5C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El problema es que, contrariamente a lo que afirma McGrady, el arzobispo</w:t>
      </w:r>
    </w:p>
    <w:p w14:paraId="6F3A161C" w14:textId="54590FA6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no abandonó su cargo en Granada hasta el 8 de febrero de 1616, fecha en la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6A5A1C">
        <w:rPr>
          <w:rFonts w:ascii="GranjonLTStd" w:hAnsi="GranjonLTStd" w:cs="GranjonLTStd"/>
          <w:sz w:val="23"/>
          <w:szCs w:val="23"/>
          <w:lang w:val="es-ES"/>
        </w:rPr>
        <w:t>que asumió idénticas responsabilidades en la capital aragonesa.</w:t>
      </w:r>
      <w:r w:rsidR="00B67E90"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"/>
      </w:r>
      <w:r w:rsidRPr="006A5A1C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6A5A1C">
        <w:rPr>
          <w:rFonts w:ascii="GranjonLTStd" w:hAnsi="GranjonLTStd" w:cs="GranjonLTStd"/>
          <w:sz w:val="23"/>
          <w:szCs w:val="23"/>
          <w:lang w:val="es-ES"/>
        </w:rPr>
        <w:t>La mención</w:t>
      </w:r>
    </w:p>
    <w:p w14:paraId="226F2044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de Pedro González de Mendoza se produce en el contexto de una escena</w:t>
      </w:r>
    </w:p>
    <w:p w14:paraId="1C35A05B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madrileña en la que Julio trata de convencer a una timorata Isabel de</w:t>
      </w:r>
    </w:p>
    <w:p w14:paraId="505579C1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que pida limosna a distintos nobles, entre ellos al duque de Pastrana y a su</w:t>
      </w:r>
    </w:p>
    <w:p w14:paraId="70E86E84" w14:textId="236F606A" w:rsidR="006A5A1C" w:rsidRDefault="006A5A1C" w:rsidP="006A5A1C">
      <w:pPr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3"/>
          <w:szCs w:val="23"/>
          <w:lang w:val="es-ES"/>
        </w:rPr>
        <w:t>hermano, el arzobispo de marras:</w:t>
      </w:r>
    </w:p>
    <w:p w14:paraId="6442CC85" w14:textId="086B95EA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ind w:firstLine="720"/>
        <w:rPr>
          <w:rFonts w:ascii="GranjonLTStd" w:hAnsi="GranjonLTStd" w:cs="GranjonLTStd"/>
          <w:sz w:val="21"/>
          <w:szCs w:val="21"/>
          <w:lang w:val="es-ES"/>
        </w:rPr>
      </w:pPr>
      <w:r>
        <w:rPr>
          <w:rFonts w:ascii="GranjonLTStd" w:hAnsi="GranjonLTStd" w:cs="GranjonLTStd"/>
          <w:smallCaps/>
          <w:sz w:val="21"/>
          <w:szCs w:val="21"/>
          <w:lang w:val="es-ES"/>
        </w:rPr>
        <w:t>J</w:t>
      </w:r>
      <w:r w:rsidRPr="006A5A1C">
        <w:rPr>
          <w:rFonts w:ascii="GranjonLTStd" w:hAnsi="GranjonLTStd" w:cs="GranjonLTStd"/>
          <w:smallCaps/>
          <w:sz w:val="21"/>
          <w:szCs w:val="21"/>
          <w:lang w:val="es-ES"/>
        </w:rPr>
        <w:t>ulio</w:t>
      </w:r>
      <w:r w:rsidRPr="006A5A1C">
        <w:rPr>
          <w:rFonts w:ascii="GranjonLTStd" w:hAnsi="GranjonLTStd" w:cs="GranjonLTStd"/>
          <w:sz w:val="21"/>
          <w:szCs w:val="21"/>
          <w:lang w:val="es-ES"/>
        </w:rPr>
        <w:t xml:space="preserve"> </w:t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 w:rsidRPr="006A5A1C">
        <w:rPr>
          <w:rFonts w:ascii="GranjonLTStd" w:hAnsi="GranjonLTStd" w:cs="GranjonLTStd"/>
          <w:sz w:val="21"/>
          <w:szCs w:val="21"/>
          <w:lang w:val="es-ES"/>
        </w:rPr>
        <w:t>El arzobispo su hermano,</w:t>
      </w:r>
    </w:p>
    <w:p w14:paraId="71ACE7E6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6A5A1C">
        <w:rPr>
          <w:rFonts w:ascii="GranjonLTStd" w:hAnsi="GranjonLTStd" w:cs="GranjonLTStd"/>
          <w:sz w:val="21"/>
          <w:szCs w:val="21"/>
          <w:lang w:val="es-ES"/>
        </w:rPr>
        <w:t>adonde España atesora</w:t>
      </w:r>
    </w:p>
    <w:p w14:paraId="11495DBD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ind w:left="2160"/>
        <w:rPr>
          <w:rFonts w:ascii="GranjonLTStd" w:hAnsi="GranjonLTStd" w:cs="GranjonLTStd"/>
          <w:sz w:val="21"/>
          <w:szCs w:val="21"/>
          <w:lang w:val="es-ES"/>
        </w:rPr>
      </w:pPr>
      <w:r w:rsidRPr="006A5A1C">
        <w:rPr>
          <w:rFonts w:ascii="GranjonLTStd" w:hAnsi="GranjonLTStd" w:cs="GranjonLTStd"/>
          <w:sz w:val="21"/>
          <w:szCs w:val="21"/>
          <w:lang w:val="es-ES"/>
        </w:rPr>
        <w:t>tantas virtudes y letras</w:t>
      </w:r>
    </w:p>
    <w:p w14:paraId="469DE6D0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6A5A1C">
        <w:rPr>
          <w:rFonts w:ascii="GranjonLTStd" w:hAnsi="GranjonLTStd" w:cs="GranjonLTStd"/>
          <w:sz w:val="21"/>
          <w:szCs w:val="21"/>
          <w:lang w:val="es-ES"/>
        </w:rPr>
        <w:t>que ya lo es de Zaragoza</w:t>
      </w:r>
    </w:p>
    <w:p w14:paraId="32AC9A85" w14:textId="77777777" w:rsidR="006A5A1C" w:rsidRPr="006A5A1C" w:rsidRDefault="006A5A1C" w:rsidP="006A5A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6A5A1C">
        <w:rPr>
          <w:rFonts w:ascii="GranjonLTStd" w:hAnsi="GranjonLTStd" w:cs="GranjonLTStd"/>
          <w:sz w:val="21"/>
          <w:szCs w:val="21"/>
          <w:lang w:val="es-ES"/>
        </w:rPr>
        <w:t>con llanto igual de Granada,</w:t>
      </w:r>
    </w:p>
    <w:p w14:paraId="02D28AD1" w14:textId="22A14CD3" w:rsidR="006A5A1C" w:rsidRDefault="006A5A1C" w:rsidP="006A5A1C">
      <w:pPr>
        <w:ind w:left="1440" w:firstLine="720"/>
        <w:rPr>
          <w:rFonts w:ascii="GranjonLTStd" w:hAnsi="GranjonLTStd" w:cs="GranjonLTStd"/>
          <w:sz w:val="23"/>
          <w:szCs w:val="23"/>
          <w:lang w:val="es-ES"/>
        </w:rPr>
      </w:pPr>
      <w:r w:rsidRPr="006A5A1C">
        <w:rPr>
          <w:rFonts w:ascii="GranjonLTStd" w:hAnsi="GranjonLTStd" w:cs="GranjonLTStd"/>
          <w:sz w:val="21"/>
          <w:szCs w:val="21"/>
          <w:lang w:val="es-ES"/>
        </w:rPr>
        <w:t>viene con él. ¿Qué te asombras?</w:t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 w:rsidRPr="006A5A1C">
        <w:rPr>
          <w:rFonts w:ascii="GranjonLTStd" w:hAnsi="GranjonLTStd" w:cs="GranjonLTStd"/>
          <w:sz w:val="21"/>
          <w:szCs w:val="21"/>
          <w:lang w:val="es-ES"/>
        </w:rPr>
        <w:t xml:space="preserve"> </w:t>
      </w:r>
      <w:r w:rsidRPr="00B67E90">
        <w:rPr>
          <w:rFonts w:ascii="GranjonLTStd" w:hAnsi="GranjonLTStd" w:cs="GranjonLTStd"/>
          <w:sz w:val="21"/>
          <w:szCs w:val="21"/>
          <w:lang w:val="es-ES"/>
        </w:rPr>
        <w:t>(vv. 1511-1516)</w:t>
      </w:r>
    </w:p>
    <w:p w14:paraId="21A93958" w14:textId="77777777" w:rsidR="006A5A1C" w:rsidRPr="006A5A1C" w:rsidRDefault="006A5A1C" w:rsidP="006A5A1C">
      <w:pPr>
        <w:rPr>
          <w:rFonts w:ascii="GranjonLTStd" w:hAnsi="GranjonLTStd" w:cs="GranjonLTStd"/>
          <w:sz w:val="23"/>
          <w:szCs w:val="23"/>
          <w:lang w:val="es-ES"/>
        </w:rPr>
      </w:pPr>
    </w:p>
    <w:p w14:paraId="4D673A1F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Como decía, Pedro González de Mendoza fue arzobispo de Granada</w:t>
      </w:r>
    </w:p>
    <w:p w14:paraId="0C2D960D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hasta el 8 de febrero de 1616; el copioso llanto con que los granadinos lloran</w:t>
      </w:r>
    </w:p>
    <w:p w14:paraId="4BE21B95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su partida, equiparado por su abundancia —</w:t>
      </w:r>
      <w:r w:rsidRPr="00B67E9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con llanto igual</w:t>
      </w:r>
      <w:r w:rsidRPr="00B67E90">
        <w:rPr>
          <w:rFonts w:ascii="GranjonLTStd" w:hAnsi="GranjonLTStd" w:cs="GranjonLTStd"/>
          <w:sz w:val="23"/>
          <w:szCs w:val="23"/>
          <w:lang w:val="es-ES"/>
        </w:rPr>
        <w:t>— a las</w:t>
      </w:r>
    </w:p>
    <w:p w14:paraId="3C48F912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 xml:space="preserve">muchas </w:t>
      </w:r>
      <w:r w:rsidRPr="00B67E9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virtudes y letras </w:t>
      </w:r>
      <w:r w:rsidRPr="00B67E90">
        <w:rPr>
          <w:rFonts w:ascii="GranjonLTStd" w:hAnsi="GranjonLTStd" w:cs="GranjonLTStd"/>
          <w:sz w:val="23"/>
          <w:szCs w:val="23"/>
          <w:lang w:val="es-ES"/>
        </w:rPr>
        <w:t>del franciscano, podría no ser un elogio cualquiera,</w:t>
      </w:r>
    </w:p>
    <w:p w14:paraId="56880E7D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sino deberse a la gran labor de mecenazgo cultural que emprendió en la</w:t>
      </w:r>
    </w:p>
    <w:p w14:paraId="3CA0C147" w14:textId="1076A01E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ciudad andaluza.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6"/>
      </w:r>
      <w:r w:rsidRPr="00B67E90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B67E90">
        <w:rPr>
          <w:rFonts w:ascii="GranjonLTStd" w:hAnsi="GranjonLTStd" w:cs="GranjonLTStd"/>
          <w:sz w:val="23"/>
          <w:szCs w:val="23"/>
          <w:lang w:val="es-ES"/>
        </w:rPr>
        <w:t>En cualquier caso, estos versos constituyen una referencia</w:t>
      </w:r>
    </w:p>
    <w:p w14:paraId="7E23A1E6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importantísima para fechar la comedia, cuya datación cabe situar, pues,</w:t>
      </w:r>
    </w:p>
    <w:p w14:paraId="3806DDFB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a partir del 8 de febrero de 1616 y, se diría, probablemente no muchos meses</w:t>
      </w:r>
    </w:p>
    <w:p w14:paraId="7A7EAF89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más allá, dado que el verso «que ya lo es de Zaragoza» parece implicar</w:t>
      </w:r>
    </w:p>
    <w:p w14:paraId="6921144D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lastRenderedPageBreak/>
        <w:t>que el nuevo cargo del arzobispo (y otro tanto cabría deducir, en cierto</w:t>
      </w:r>
    </w:p>
    <w:p w14:paraId="3514BFCA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modo, del llanto de los granadinos) era aún reciente en el momento en que</w:t>
      </w:r>
    </w:p>
    <w:p w14:paraId="780E7ED9" w14:textId="77777777" w:rsidR="00B67E90" w:rsidRPr="00B67E90" w:rsidRDefault="00B67E90" w:rsidP="00B67E9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Lope escribió estos versos. Todo lo cual casaría bastante bien con la fecha</w:t>
      </w:r>
    </w:p>
    <w:p w14:paraId="23492E56" w14:textId="7A321C84" w:rsidR="006A5A1C" w:rsidRDefault="00B67E90" w:rsidP="00B67E90">
      <w:pPr>
        <w:rPr>
          <w:rFonts w:ascii="GranjonLTStd" w:hAnsi="GranjonLTStd" w:cs="GranjonLTStd"/>
          <w:sz w:val="23"/>
          <w:szCs w:val="23"/>
          <w:lang w:val="es-ES"/>
        </w:rPr>
      </w:pPr>
      <w:r w:rsidRPr="00B67E90">
        <w:rPr>
          <w:rFonts w:ascii="GranjonLTStd" w:hAnsi="GranjonLTStd" w:cs="GranjonLTStd"/>
          <w:sz w:val="23"/>
          <w:szCs w:val="23"/>
          <w:lang w:val="es-ES"/>
        </w:rPr>
        <w:t>de 1615, la más probable según Morley y Bruerton [1968:269].</w:t>
      </w:r>
    </w:p>
    <w:p w14:paraId="1F18BB6A" w14:textId="77777777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1D15B6">
        <w:rPr>
          <w:rFonts w:ascii="GranjonLTStd" w:hAnsi="GranjonLTStd" w:cs="GranjonLTStd"/>
          <w:sz w:val="23"/>
          <w:szCs w:val="23"/>
          <w:lang w:val="es-ES"/>
        </w:rPr>
        <w:t xml:space="preserve">Pero hay más datos que nos permiten afirmar que Lope redactó </w:t>
      </w:r>
      <w:r w:rsidRPr="001D15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</w:t>
      </w:r>
    </w:p>
    <w:p w14:paraId="12DAA043" w14:textId="77777777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D15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pobreza y mujer </w:t>
      </w:r>
      <w:r w:rsidRPr="001D15B6">
        <w:rPr>
          <w:rFonts w:ascii="GranjonLTStd" w:hAnsi="GranjonLTStd" w:cs="GranjonLTStd"/>
          <w:sz w:val="23"/>
          <w:szCs w:val="23"/>
          <w:lang w:val="es-ES"/>
        </w:rPr>
        <w:t>en 1616. En la secuencia citada anteriormente, un poco</w:t>
      </w:r>
    </w:p>
    <w:p w14:paraId="6F7CED42" w14:textId="1A6E7EC0" w:rsidR="00B67E90" w:rsidRDefault="001D15B6" w:rsidP="001D15B6">
      <w:pPr>
        <w:rPr>
          <w:rFonts w:ascii="GranjonLTStd" w:hAnsi="GranjonLTStd" w:cs="GranjonLTStd"/>
          <w:sz w:val="23"/>
          <w:szCs w:val="23"/>
          <w:lang w:val="es-ES"/>
        </w:rPr>
      </w:pPr>
      <w:r w:rsidRPr="001D15B6">
        <w:rPr>
          <w:rFonts w:ascii="GranjonLTStd" w:hAnsi="GranjonLTStd" w:cs="GranjonLTStd"/>
          <w:sz w:val="23"/>
          <w:szCs w:val="23"/>
          <w:lang w:val="es-ES"/>
        </w:rPr>
        <w:t>más adelante, topamos con los siguientes versos:</w:t>
      </w:r>
    </w:p>
    <w:p w14:paraId="1C014440" w14:textId="77A3FD13" w:rsidR="001D15B6" w:rsidRDefault="001D15B6" w:rsidP="001D15B6">
      <w:pPr>
        <w:rPr>
          <w:rFonts w:ascii="GranjonLTStd" w:hAnsi="GranjonLTStd" w:cs="GranjonLTStd"/>
          <w:sz w:val="23"/>
          <w:szCs w:val="23"/>
          <w:lang w:val="es-ES"/>
        </w:rPr>
      </w:pPr>
    </w:p>
    <w:p w14:paraId="416FAF65" w14:textId="67B7F463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ind w:firstLine="720"/>
        <w:rPr>
          <w:rFonts w:ascii="GranjonLTStd" w:hAnsi="GranjonLTStd" w:cs="GranjonLTStd"/>
          <w:sz w:val="21"/>
          <w:szCs w:val="21"/>
          <w:lang w:val="es-ES"/>
        </w:rPr>
      </w:pPr>
      <w:r>
        <w:rPr>
          <w:rFonts w:ascii="GranjonLTStd" w:hAnsi="GranjonLTStd" w:cs="GranjonLTStd"/>
          <w:smallCaps/>
          <w:sz w:val="21"/>
          <w:szCs w:val="21"/>
          <w:lang w:val="es-ES"/>
        </w:rPr>
        <w:t>J</w:t>
      </w:r>
      <w:r w:rsidRPr="001D15B6">
        <w:rPr>
          <w:rFonts w:ascii="GranjonLTStd" w:hAnsi="GranjonLTStd" w:cs="GranjonLTStd"/>
          <w:smallCaps/>
          <w:sz w:val="21"/>
          <w:szCs w:val="21"/>
          <w:lang w:val="es-ES"/>
        </w:rPr>
        <w:t>ulio</w:t>
      </w:r>
      <w:r w:rsidRPr="001D15B6">
        <w:rPr>
          <w:rFonts w:ascii="GranjonLTStd" w:hAnsi="GranjonLTStd" w:cs="GranjonLTStd"/>
          <w:sz w:val="21"/>
          <w:szCs w:val="21"/>
          <w:lang w:val="es-ES"/>
        </w:rPr>
        <w:t xml:space="preserve"> </w:t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 w:rsidRPr="001D15B6">
        <w:rPr>
          <w:rFonts w:ascii="GranjonLTStd" w:hAnsi="GranjonLTStd" w:cs="GranjonLTStd"/>
          <w:sz w:val="21"/>
          <w:szCs w:val="21"/>
          <w:lang w:val="es-ES"/>
        </w:rPr>
        <w:t>¡Harto bien negociaremos!</w:t>
      </w:r>
    </w:p>
    <w:p w14:paraId="74A889D5" w14:textId="77777777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1D15B6">
        <w:rPr>
          <w:rFonts w:ascii="GranjonLTStd" w:hAnsi="GranjonLTStd" w:cs="GranjonLTStd"/>
          <w:sz w:val="21"/>
          <w:szCs w:val="21"/>
          <w:lang w:val="es-ES"/>
        </w:rPr>
        <w:t>Mas, si tanta pena tomas,</w:t>
      </w:r>
    </w:p>
    <w:p w14:paraId="00BCAFE9" w14:textId="77777777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ind w:left="2160"/>
        <w:rPr>
          <w:rFonts w:ascii="GranjonLTStd" w:hAnsi="GranjonLTStd" w:cs="GranjonLTStd"/>
          <w:sz w:val="21"/>
          <w:szCs w:val="21"/>
          <w:lang w:val="es-ES"/>
        </w:rPr>
      </w:pPr>
      <w:r w:rsidRPr="001D15B6">
        <w:rPr>
          <w:rFonts w:ascii="GranjonLTStd" w:hAnsi="GranjonLTStd" w:cs="GranjonLTStd"/>
          <w:sz w:val="21"/>
          <w:szCs w:val="21"/>
          <w:lang w:val="es-ES"/>
        </w:rPr>
        <w:t>dale al Rey un memorial,</w:t>
      </w:r>
    </w:p>
    <w:p w14:paraId="61B5371D" w14:textId="77777777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1D15B6">
        <w:rPr>
          <w:rFonts w:ascii="GranjonLTStd" w:hAnsi="GranjonLTStd" w:cs="GranjonLTStd"/>
          <w:sz w:val="21"/>
          <w:szCs w:val="21"/>
          <w:lang w:val="es-ES"/>
        </w:rPr>
        <w:t>que en su piedad generosa</w:t>
      </w:r>
    </w:p>
    <w:p w14:paraId="00103998" w14:textId="77777777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1D15B6">
        <w:rPr>
          <w:rFonts w:ascii="GranjonLTStd" w:hAnsi="GranjonLTStd" w:cs="GranjonLTStd"/>
          <w:sz w:val="21"/>
          <w:szCs w:val="21"/>
          <w:lang w:val="es-ES"/>
        </w:rPr>
        <w:t>y cristianísimo celo</w:t>
      </w:r>
    </w:p>
    <w:p w14:paraId="097E23EF" w14:textId="77777777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1D15B6">
        <w:rPr>
          <w:rFonts w:ascii="GranjonLTStd" w:hAnsi="GranjonLTStd" w:cs="GranjonLTStd"/>
          <w:sz w:val="21"/>
          <w:szCs w:val="21"/>
          <w:lang w:val="es-ES"/>
        </w:rPr>
        <w:t>hallarás, como conozca</w:t>
      </w:r>
    </w:p>
    <w:p w14:paraId="473545A4" w14:textId="77777777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1D15B6">
        <w:rPr>
          <w:rFonts w:ascii="GranjonLTStd" w:hAnsi="GranjonLTStd" w:cs="GranjonLTStd"/>
          <w:sz w:val="21"/>
          <w:szCs w:val="21"/>
          <w:lang w:val="es-ES"/>
        </w:rPr>
        <w:t>tu necesidad, remedio;</w:t>
      </w:r>
    </w:p>
    <w:p w14:paraId="61BD8674" w14:textId="77777777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ind w:left="2160"/>
        <w:rPr>
          <w:rFonts w:ascii="GranjonLTStd" w:hAnsi="GranjonLTStd" w:cs="GranjonLTStd"/>
          <w:sz w:val="21"/>
          <w:szCs w:val="21"/>
          <w:lang w:val="es-ES"/>
        </w:rPr>
      </w:pPr>
      <w:r w:rsidRPr="001D15B6">
        <w:rPr>
          <w:rFonts w:ascii="GranjonLTStd" w:hAnsi="GranjonLTStd" w:cs="GranjonLTStd"/>
          <w:sz w:val="21"/>
          <w:szCs w:val="21"/>
          <w:lang w:val="es-ES"/>
        </w:rPr>
        <w:t>o a la princesa española,</w:t>
      </w:r>
    </w:p>
    <w:p w14:paraId="3EDBEAA8" w14:textId="77777777" w:rsidR="001D15B6" w:rsidRPr="001D15B6" w:rsidRDefault="001D15B6" w:rsidP="001D15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1D15B6">
        <w:rPr>
          <w:rFonts w:ascii="GranjonLTStd" w:hAnsi="GranjonLTStd" w:cs="GranjonLTStd"/>
          <w:sz w:val="21"/>
          <w:szCs w:val="21"/>
          <w:lang w:val="es-ES"/>
        </w:rPr>
        <w:t>si tenemos tanta dicha</w:t>
      </w:r>
    </w:p>
    <w:p w14:paraId="6930BA16" w14:textId="257C1CB8" w:rsidR="001D15B6" w:rsidRPr="001D15B6" w:rsidRDefault="001D15B6" w:rsidP="001D15B6">
      <w:pPr>
        <w:ind w:left="1440" w:firstLine="720"/>
        <w:rPr>
          <w:rFonts w:ascii="GranjonLTStd" w:hAnsi="GranjonLTStd" w:cs="GranjonLTStd"/>
          <w:sz w:val="23"/>
          <w:szCs w:val="23"/>
          <w:lang w:val="es-ES"/>
        </w:rPr>
      </w:pPr>
      <w:r w:rsidRPr="001D15B6">
        <w:rPr>
          <w:rFonts w:ascii="GranjonLTStd" w:hAnsi="GranjonLTStd" w:cs="GranjonLTStd"/>
          <w:sz w:val="21"/>
          <w:szCs w:val="21"/>
          <w:lang w:val="es-ES"/>
        </w:rPr>
        <w:t xml:space="preserve">que alguno a sus pies te ponga. </w:t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 w:rsidRPr="009960EC">
        <w:rPr>
          <w:rFonts w:ascii="GranjonLTStd" w:hAnsi="GranjonLTStd" w:cs="GranjonLTStd"/>
          <w:sz w:val="21"/>
          <w:szCs w:val="21"/>
          <w:lang w:val="es-ES"/>
        </w:rPr>
        <w:t>(vv. 1535-1544)</w:t>
      </w:r>
    </w:p>
    <w:p w14:paraId="14AB81F5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Tal y como era de esperar, el rey aludido no es otro que Felipe III, el</w:t>
      </w:r>
    </w:p>
    <w:p w14:paraId="12A542EA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Piadoso</w:t>
      </w:r>
      <w:r w:rsidRPr="009960EC">
        <w:rPr>
          <w:rFonts w:ascii="GranjonLTStd" w:hAnsi="GranjonLTStd" w:cs="GranjonLTStd"/>
          <w:sz w:val="23"/>
          <w:szCs w:val="23"/>
          <w:lang w:val="es-ES"/>
        </w:rPr>
        <w:t xml:space="preserve">, como se deduce fácilmente no solo por el énfasis en su </w:t>
      </w:r>
      <w:r w:rsidRPr="009960E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piedad generosa</w:t>
      </w:r>
      <w:r w:rsidRPr="009960EC">
        <w:rPr>
          <w:rFonts w:ascii="GranjonLTStd" w:hAnsi="GranjonLTStd" w:cs="GranjonLTStd"/>
          <w:sz w:val="23"/>
          <w:szCs w:val="23"/>
          <w:lang w:val="es-ES"/>
        </w:rPr>
        <w:t>,</w:t>
      </w:r>
    </w:p>
    <w:p w14:paraId="6904B33E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sino también por el transcurso de la escena, en la que se mencionan</w:t>
      </w:r>
    </w:p>
    <w:p w14:paraId="745D401D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diversos personajes contemporáneos que podrían favorecer a la desamparada</w:t>
      </w:r>
    </w:p>
    <w:p w14:paraId="38719CA2" w14:textId="56DFAEC8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protagonista, como los ya aludidos y otros muchos.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7"/>
      </w:r>
      <w:r w:rsidRPr="009960EC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9960EC">
        <w:rPr>
          <w:rFonts w:ascii="GranjonLTStd" w:hAnsi="GranjonLTStd" w:cs="GranjonLTStd"/>
          <w:sz w:val="23"/>
          <w:szCs w:val="23"/>
          <w:lang w:val="es-ES"/>
        </w:rPr>
        <w:t>Mucho más interesante</w:t>
      </w:r>
    </w:p>
    <w:p w14:paraId="7992D5AE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 xml:space="preserve">resulta, a efectos cronológicos, la alusión a esa </w:t>
      </w:r>
      <w:r w:rsidRPr="009960E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princesa española</w:t>
      </w:r>
      <w:r w:rsidRPr="009960EC">
        <w:rPr>
          <w:rFonts w:ascii="GranjonLTStd" w:hAnsi="GranjonLTStd" w:cs="GranjonLTStd"/>
          <w:sz w:val="23"/>
          <w:szCs w:val="23"/>
          <w:lang w:val="es-ES"/>
        </w:rPr>
        <w:t>,</w:t>
      </w:r>
    </w:p>
    <w:p w14:paraId="111C6475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que obliga asimismo a situar la fecha de composición de la comedia en</w:t>
      </w:r>
    </w:p>
    <w:p w14:paraId="094693E1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1616. En contra de la opinión de McGrady, quien se inclina por suponer</w:t>
      </w:r>
    </w:p>
    <w:p w14:paraId="73A3DB21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que se trata de Ana de Austria (1601-1666), hija de Felipe III y de Margarita</w:t>
      </w:r>
    </w:p>
    <w:p w14:paraId="701A6A43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de Austria, la tal princesa, a mi juicio, no puede ser otra que Isabel de</w:t>
      </w:r>
    </w:p>
    <w:p w14:paraId="406B6E1F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Borbón (1602-1644), futura esposa de Felipe IV e hija del rey Enrique IV</w:t>
      </w:r>
    </w:p>
    <w:p w14:paraId="746C76BF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de Francia y de María de Médici. Las dos princesas habían sido protagonistas,</w:t>
      </w:r>
    </w:p>
    <w:p w14:paraId="00147547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a finales de 1615, de unas dobles nupcias que respondían a los intereses</w:t>
      </w:r>
    </w:p>
    <w:p w14:paraId="2BE3C9E2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políticos de ambos reinos, el español y el francés: Ana de Austria se</w:t>
      </w:r>
    </w:p>
    <w:p w14:paraId="5CC4B992" w14:textId="77777777" w:rsidR="009960EC" w:rsidRPr="009960EC" w:rsidRDefault="009960EC" w:rsidP="009960E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>desposó con el futuro rey de Francia, Luis XIII, e Isabel de Borbón hizo lo</w:t>
      </w:r>
    </w:p>
    <w:p w14:paraId="6FBE9A48" w14:textId="1C14F8CD" w:rsidR="00B67E90" w:rsidRDefault="009960EC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960EC">
        <w:rPr>
          <w:rFonts w:ascii="GranjonLTStd" w:hAnsi="GranjonLTStd" w:cs="GranjonLTStd"/>
          <w:sz w:val="23"/>
          <w:szCs w:val="23"/>
          <w:lang w:val="es-ES"/>
        </w:rPr>
        <w:t xml:space="preserve">propio con el infante Felipe, el que sería después Felipe IV. </w:t>
      </w:r>
      <w:r w:rsidRPr="00CF5778">
        <w:rPr>
          <w:rFonts w:ascii="GranjonLTStd" w:hAnsi="GranjonLTStd" w:cs="GranjonLTStd"/>
          <w:sz w:val="23"/>
          <w:szCs w:val="23"/>
          <w:lang w:val="es-ES"/>
        </w:rPr>
        <w:t>La ceremonia</w:t>
      </w:r>
      <w:r w:rsidR="00CF5778" w:rsidRPr="00CF5778">
        <w:rPr>
          <w:rFonts w:ascii="GranjonLTStd" w:hAnsi="GranjonLTStd" w:cs="GranjonLTStd"/>
          <w:sz w:val="23"/>
          <w:szCs w:val="23"/>
          <w:lang w:val="es-ES"/>
        </w:rPr>
        <w:t xml:space="preserve"> oficial del intercambio de las princesas, que constituyó todo un acontecimiento,</w:t>
      </w:r>
      <w:r w:rsidR="00CF5778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CF5778" w:rsidRPr="00CF5778">
        <w:rPr>
          <w:rFonts w:ascii="GranjonLTStd" w:hAnsi="GranjonLTStd" w:cs="GranjonLTStd"/>
          <w:sz w:val="23"/>
          <w:szCs w:val="23"/>
          <w:lang w:val="es-ES"/>
        </w:rPr>
        <w:t>tuvo lugar el 9 de noviembre de 1615 en la frontera franco-española,</w:t>
      </w:r>
      <w:r w:rsidR="00CF5778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CF5778" w:rsidRPr="00CF5778">
        <w:rPr>
          <w:rFonts w:ascii="GranjonLTStd" w:hAnsi="GranjonLTStd" w:cs="GranjonLTStd"/>
          <w:sz w:val="23"/>
          <w:szCs w:val="23"/>
          <w:lang w:val="es-ES"/>
        </w:rPr>
        <w:t>más concretamente en el islote que forma el río Bidasoa en su desembocadura,</w:t>
      </w:r>
      <w:r w:rsidR="00CF5778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CF5778" w:rsidRPr="00CF5778">
        <w:rPr>
          <w:rFonts w:ascii="GranjonLTStd" w:hAnsi="GranjonLTStd" w:cs="GranjonLTStd"/>
          <w:sz w:val="23"/>
          <w:szCs w:val="23"/>
          <w:lang w:val="es-ES"/>
        </w:rPr>
        <w:t>conocido como isla de los Faisanes. Asistieron al acto miles de</w:t>
      </w:r>
      <w:r w:rsidR="00CF5778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CF5778" w:rsidRPr="00CF5778">
        <w:rPr>
          <w:rFonts w:ascii="GranjonLTStd" w:hAnsi="GranjonLTStd" w:cs="GranjonLTStd"/>
          <w:sz w:val="23"/>
          <w:szCs w:val="23"/>
          <w:lang w:val="es-ES"/>
        </w:rPr>
        <w:t xml:space="preserve">curiosos </w:t>
      </w:r>
      <w:r w:rsidR="00CF5778" w:rsidRPr="00CF5778">
        <w:rPr>
          <w:rFonts w:ascii="GranjonLTStd" w:hAnsi="GranjonLTStd" w:cs="GranjonLTStd"/>
          <w:sz w:val="23"/>
          <w:szCs w:val="23"/>
          <w:lang w:val="es-ES"/>
        </w:rPr>
        <w:lastRenderedPageBreak/>
        <w:t>espectadores, entre ellos el propio Lope, que rememoró el suceso</w:t>
      </w:r>
      <w:r w:rsidR="00CF5778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CF5778" w:rsidRPr="00CF5778">
        <w:rPr>
          <w:rFonts w:ascii="GranjonLTStd" w:hAnsi="GranjonLTStd" w:cs="GranjonLTStd"/>
          <w:sz w:val="23"/>
          <w:szCs w:val="23"/>
          <w:lang w:val="es-ES"/>
        </w:rPr>
        <w:t xml:space="preserve">en </w:t>
      </w:r>
      <w:r w:rsidR="00CF5778" w:rsidRPr="00CF577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Los ramilletes de Madrid</w:t>
      </w:r>
      <w:r w:rsidR="00CF5778" w:rsidRPr="00CF5778">
        <w:rPr>
          <w:rFonts w:ascii="GranjonLTStd" w:hAnsi="GranjonLTStd" w:cs="GranjonLTStd"/>
          <w:sz w:val="23"/>
          <w:szCs w:val="23"/>
          <w:lang w:val="es-ES"/>
        </w:rPr>
        <w:t>, comedia escrita a finales de 1615 (Wright</w:t>
      </w:r>
      <w:r w:rsidR="00CF5778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CF5778" w:rsidRPr="00CF5778">
        <w:rPr>
          <w:rFonts w:ascii="GranjonLTStd" w:hAnsi="GranjonLTStd" w:cs="GranjonLTStd"/>
          <w:sz w:val="23"/>
          <w:szCs w:val="23"/>
          <w:lang w:val="es-ES"/>
        </w:rPr>
        <w:t>2012:469-470).</w:t>
      </w:r>
    </w:p>
    <w:p w14:paraId="6B999960" w14:textId="77777777" w:rsid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9495D8E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Pues bien, Isabel de Borbón llegó a Madrid el 19 de diciembre de 1615,</w:t>
      </w:r>
    </w:p>
    <w:p w14:paraId="5E96BDEB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y «su vestido “a la francesa” se trocaba al día siguiente, como el de sus</w:t>
      </w:r>
    </w:p>
    <w:p w14:paraId="5800B617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damas, en galas “a la española”» (Pizarro Llorente 2009:341), mientras</w:t>
      </w:r>
    </w:p>
    <w:p w14:paraId="2E566267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que Ana de Austria se encontraba ya en Francia por las mismas fechas.</w:t>
      </w:r>
    </w:p>
    <w:p w14:paraId="4309DF49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 xml:space="preserve">De ahí que el calificativo de </w:t>
      </w:r>
      <w:r w:rsidRPr="00CF577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española </w:t>
      </w:r>
      <w:r w:rsidRPr="00CF5778">
        <w:rPr>
          <w:rFonts w:ascii="GranjonLTStd" w:hAnsi="GranjonLTStd" w:cs="GranjonLTStd"/>
          <w:sz w:val="23"/>
          <w:szCs w:val="23"/>
          <w:lang w:val="es-ES"/>
        </w:rPr>
        <w:t>no tenga otro sentido que el de subrayar</w:t>
      </w:r>
    </w:p>
    <w:p w14:paraId="6CC7D380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esa cualidad recientemente adquirida por la princesa venida de</w:t>
      </w:r>
    </w:p>
    <w:p w14:paraId="4909C97D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Francia, así como el gusto que enseguida sintió por las costumbres de la</w:t>
      </w:r>
    </w:p>
    <w:p w14:paraId="1783A125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corte que la acogía. En efecto, y al contrario que Ana de Austria, que no</w:t>
      </w:r>
    </w:p>
    <w:p w14:paraId="2FC9CF06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entró con buen pie en los salones de Versalles y no fue tan bien recibida en</w:t>
      </w:r>
    </w:p>
    <w:p w14:paraId="6C17F710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la corte francesa, «doña Isabel gozaba de una mayor libertad en Madrid,</w:t>
      </w:r>
    </w:p>
    <w:p w14:paraId="6E6E1181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había aceptado voluntariamente vestirse a la española, y sus damas se encontraban</w:t>
      </w:r>
    </w:p>
    <w:p w14:paraId="0FA262E6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bien alojadas y remuneradas» (Pizarro Llorente 2009:343). Así</w:t>
      </w:r>
    </w:p>
    <w:p w14:paraId="63B8CDB8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 xml:space="preserve">pues, la identificación de </w:t>
      </w:r>
      <w:r w:rsidRPr="00CF577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 princesa española </w:t>
      </w:r>
      <w:r w:rsidRPr="00CF5778">
        <w:rPr>
          <w:rFonts w:ascii="GranjonLTStd" w:hAnsi="GranjonLTStd" w:cs="GranjonLTStd"/>
          <w:sz w:val="23"/>
          <w:szCs w:val="23"/>
          <w:lang w:val="es-ES"/>
        </w:rPr>
        <w:t>con Ana de Austria, propuesta</w:t>
      </w:r>
    </w:p>
    <w:p w14:paraId="43B90694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por McGrady, resulta sumamente problemática, puesto que en</w:t>
      </w:r>
    </w:p>
    <w:p w14:paraId="2C3E2379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 xml:space="preserve">1616, cuando a todas luces se escribió </w:t>
      </w:r>
      <w:r w:rsidRPr="00CF577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CF5778">
        <w:rPr>
          <w:rFonts w:ascii="GranjonLTStd" w:hAnsi="GranjonLTStd" w:cs="GranjonLTStd"/>
          <w:sz w:val="23"/>
          <w:szCs w:val="23"/>
          <w:lang w:val="es-ES"/>
        </w:rPr>
        <w:t>(recordemos</w:t>
      </w:r>
    </w:p>
    <w:p w14:paraId="66E3AC46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que McGrady la considera compuesta en 1615), doña Ana se encontraba</w:t>
      </w:r>
    </w:p>
    <w:p w14:paraId="4754F908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ya en Francia, a raíz de su matrimonio con el rey Luis XIII; si fuera así,</w:t>
      </w:r>
    </w:p>
    <w:p w14:paraId="21E28E8F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no tendría sentido que Julio especulara con la posibilidad de despertar la</w:t>
      </w:r>
    </w:p>
    <w:p w14:paraId="0B83D7F3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piedad (</w:t>
      </w:r>
      <w:r w:rsidRPr="00CF577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que alguno a sus pies te ponga</w:t>
      </w:r>
      <w:r w:rsidRPr="00CF5778">
        <w:rPr>
          <w:rFonts w:ascii="GranjonLTStd" w:hAnsi="GranjonLTStd" w:cs="GranjonLTStd"/>
          <w:sz w:val="23"/>
          <w:szCs w:val="23"/>
          <w:lang w:val="es-ES"/>
        </w:rPr>
        <w:t>) de la hija de Felipe III, comoquiera</w:t>
      </w:r>
    </w:p>
    <w:p w14:paraId="5C002A24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que ya no residía en España. Por lo demás, en una escena ambientada en</w:t>
      </w:r>
    </w:p>
    <w:p w14:paraId="0D5D8F02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 xml:space="preserve">Madrid, la alusión a la </w:t>
      </w:r>
      <w:r w:rsidRPr="00CF577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princesa española </w:t>
      </w:r>
      <w:r w:rsidRPr="00CF5778">
        <w:rPr>
          <w:rFonts w:ascii="GranjonLTStd" w:hAnsi="GranjonLTStd" w:cs="GranjonLTStd"/>
          <w:sz w:val="23"/>
          <w:szCs w:val="23"/>
          <w:lang w:val="es-ES"/>
        </w:rPr>
        <w:t>solo puede tolerarse si se refiere a</w:t>
      </w:r>
    </w:p>
    <w:p w14:paraId="5943F0BA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una extranjera; de otro modo, resultaría una perogrullada de lo más torpe.</w:t>
      </w:r>
    </w:p>
    <w:p w14:paraId="1E7707D5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Dicha mención (lo mismo que la del arzobispo) tiene un claro sabor a</w:t>
      </w:r>
    </w:p>
    <w:p w14:paraId="57743E4F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 xml:space="preserve">novedad, que se explica como escrita hacia 1616, cuando la condición </w:t>
      </w:r>
      <w:r w:rsidRPr="00CF577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española</w:t>
      </w:r>
    </w:p>
    <w:p w14:paraId="218744ED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de la recién llegada debía y podía aún recalcarse, antes de que</w:t>
      </w:r>
    </w:p>
    <w:p w14:paraId="5D6C04F9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—pese a los orígenes de la futura reina de España— se diera naturalmente</w:t>
      </w:r>
    </w:p>
    <w:p w14:paraId="61C3ECA9" w14:textId="7E9DEDF5" w:rsidR="00CF5778" w:rsidRPr="007B2325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por sentada.</w:t>
      </w:r>
    </w:p>
    <w:p w14:paraId="0BBEDA66" w14:textId="33CD416A" w:rsidR="00CF5778" w:rsidRPr="007B2325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3E404B7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La tercera razón para fechar la comedia en 1616 se sustenta en la biografía</w:t>
      </w:r>
    </w:p>
    <w:p w14:paraId="6453487C" w14:textId="04B44504" w:rsid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5778">
        <w:rPr>
          <w:rFonts w:ascii="GranjonLTStd" w:hAnsi="GranjonLTStd" w:cs="GranjonLTStd"/>
          <w:sz w:val="23"/>
          <w:szCs w:val="23"/>
          <w:lang w:val="es-ES"/>
        </w:rPr>
        <w:t>del duque de Maqueda, al que se alude en la misma escena que venimos analizando. En este caso, el criado Julio está particularmente convencido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F5778">
        <w:rPr>
          <w:rFonts w:ascii="GranjonLTStd" w:hAnsi="GranjonLTStd" w:cs="GranjonLTStd"/>
          <w:sz w:val="23"/>
          <w:szCs w:val="23"/>
          <w:lang w:val="es-ES"/>
        </w:rPr>
        <w:t>de que Isabel podrá despertar la piedad del duque y lograr así que le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F5778">
        <w:rPr>
          <w:rFonts w:ascii="GranjonLTStd" w:hAnsi="GranjonLTStd" w:cs="GranjonLTStd"/>
          <w:sz w:val="23"/>
          <w:szCs w:val="23"/>
          <w:lang w:val="es-ES"/>
        </w:rPr>
        <w:t>otorgue la cuantía necesaria para rescatar a Carlos, puesto que su amado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F5778">
        <w:rPr>
          <w:rFonts w:ascii="GranjonLTStd" w:hAnsi="GranjonLTStd" w:cs="GranjonLTStd"/>
          <w:sz w:val="23"/>
          <w:szCs w:val="23"/>
          <w:lang w:val="es-ES"/>
        </w:rPr>
        <w:t>cayó cautivo durante su estancia como soldado en el enclave de Orán, el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F5778">
        <w:rPr>
          <w:rFonts w:ascii="GranjonLTStd" w:hAnsi="GranjonLTStd" w:cs="GranjonLTStd"/>
          <w:sz w:val="23"/>
          <w:szCs w:val="23"/>
          <w:lang w:val="es-ES"/>
        </w:rPr>
        <w:t>próximo destino del duque:</w:t>
      </w:r>
    </w:p>
    <w:p w14:paraId="12C85F21" w14:textId="2BF64311" w:rsidR="00CF5778" w:rsidRDefault="00CF5778" w:rsidP="00CF577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04D7C3E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CF5778">
        <w:rPr>
          <w:rFonts w:ascii="GranjonLTStd" w:hAnsi="GranjonLTStd" w:cs="GranjonLTStd"/>
          <w:sz w:val="21"/>
          <w:szCs w:val="21"/>
          <w:lang w:val="es-ES"/>
        </w:rPr>
        <w:t>Mira al duque de Maqueda,</w:t>
      </w:r>
    </w:p>
    <w:p w14:paraId="47A425DF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CF5778">
        <w:rPr>
          <w:rFonts w:ascii="GranjonLTStd" w:hAnsi="GranjonLTStd" w:cs="GranjonLTStd"/>
          <w:sz w:val="21"/>
          <w:szCs w:val="21"/>
          <w:lang w:val="es-ES"/>
        </w:rPr>
        <w:t>que se parte a Orán agora:</w:t>
      </w:r>
    </w:p>
    <w:p w14:paraId="7F4DC38F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CF5778">
        <w:rPr>
          <w:rFonts w:ascii="GranjonLTStd" w:hAnsi="GranjonLTStd" w:cs="GranjonLTStd"/>
          <w:sz w:val="21"/>
          <w:szCs w:val="21"/>
          <w:lang w:val="es-ES"/>
        </w:rPr>
        <w:t>piedad tendrá, pues don Carlos</w:t>
      </w:r>
    </w:p>
    <w:p w14:paraId="65544633" w14:textId="77777777" w:rsidR="00CF5778" w:rsidRPr="00CF5778" w:rsidRDefault="00CF5778" w:rsidP="00CF57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CF5778">
        <w:rPr>
          <w:rFonts w:ascii="GranjonLTStd" w:hAnsi="GranjonLTStd" w:cs="GranjonLTStd"/>
          <w:sz w:val="21"/>
          <w:szCs w:val="21"/>
          <w:lang w:val="es-ES"/>
        </w:rPr>
        <w:t>se perdió por ganar honra</w:t>
      </w:r>
    </w:p>
    <w:p w14:paraId="2177A0FE" w14:textId="55AC3884" w:rsidR="00CF5778" w:rsidRPr="007B2325" w:rsidRDefault="00CF5778" w:rsidP="00CF57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CF5778">
        <w:rPr>
          <w:rFonts w:ascii="GranjonLTStd" w:hAnsi="GranjonLTStd" w:cs="GranjonLTStd"/>
          <w:sz w:val="21"/>
          <w:szCs w:val="21"/>
          <w:lang w:val="es-ES"/>
        </w:rPr>
        <w:t xml:space="preserve">en las campañas de Orán. </w:t>
      </w:r>
      <w:r w:rsidR="00D0791B">
        <w:rPr>
          <w:rFonts w:ascii="GranjonLTStd" w:hAnsi="GranjonLTStd" w:cs="GranjonLTStd"/>
          <w:sz w:val="21"/>
          <w:szCs w:val="21"/>
          <w:lang w:val="es-ES"/>
        </w:rPr>
        <w:tab/>
      </w:r>
      <w:r w:rsidR="00D0791B">
        <w:rPr>
          <w:rFonts w:ascii="GranjonLTStd" w:hAnsi="GranjonLTStd" w:cs="GranjonLTStd"/>
          <w:sz w:val="21"/>
          <w:szCs w:val="21"/>
          <w:lang w:val="es-ES"/>
        </w:rPr>
        <w:tab/>
      </w:r>
      <w:r w:rsidRPr="007B2325">
        <w:rPr>
          <w:rFonts w:ascii="GranjonLTStd" w:hAnsi="GranjonLTStd" w:cs="GranjonLTStd"/>
          <w:sz w:val="21"/>
          <w:szCs w:val="21"/>
          <w:lang w:val="es-ES"/>
        </w:rPr>
        <w:t>(vv. 1497-1501)</w:t>
      </w:r>
    </w:p>
    <w:p w14:paraId="5EC7B174" w14:textId="2DEF9772" w:rsidR="00FC1557" w:rsidRPr="007B2325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1"/>
          <w:szCs w:val="21"/>
          <w:lang w:val="es-ES"/>
        </w:rPr>
      </w:pPr>
    </w:p>
    <w:p w14:paraId="0A6DABB8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t>El duque de Maqueda en cuestión es Jorge de Cárdenas y Manrique</w:t>
      </w:r>
    </w:p>
    <w:p w14:paraId="2C617342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t>(</w:t>
      </w:r>
      <w:r w:rsidRPr="00FC155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ca. </w:t>
      </w:r>
      <w:r w:rsidRPr="00FC1557">
        <w:rPr>
          <w:rFonts w:ascii="GranjonLTStd" w:hAnsi="GranjonLTStd" w:cs="GranjonLTStd"/>
          <w:sz w:val="23"/>
          <w:szCs w:val="23"/>
          <w:lang w:val="es-ES"/>
        </w:rPr>
        <w:t>1592-1644), al que en enero de 1616 se nombró oficialmente gobernador</w:t>
      </w:r>
    </w:p>
    <w:p w14:paraId="318F7468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t>de Orán y Mazalquivir, aunque a finales de 1615 ya se le había elegido</w:t>
      </w:r>
    </w:p>
    <w:p w14:paraId="677193EB" w14:textId="39A44B9A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lastRenderedPageBreak/>
        <w:t>para desempeñar tal cargo (Alonso Acero 1997:186 y 206).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8"/>
      </w:r>
      <w:r w:rsidRPr="00FC1557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FC1557">
        <w:rPr>
          <w:rFonts w:ascii="GranjonLTStd" w:hAnsi="GranjonLTStd" w:cs="GranjonLTStd"/>
          <w:sz w:val="23"/>
          <w:szCs w:val="23"/>
          <w:lang w:val="es-ES"/>
        </w:rPr>
        <w:t>Sin embargo,</w:t>
      </w:r>
    </w:p>
    <w:p w14:paraId="0B448BEB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t>apenas recibido el nombramiento, el duque esgrimió que por causa de</w:t>
      </w:r>
    </w:p>
    <w:p w14:paraId="5FB87F46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t>unos pleitos y otros asuntos particulares no podría efectuar el viaje hasta</w:t>
      </w:r>
    </w:p>
    <w:p w14:paraId="43F79684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t>mayo; lo cierto es que no tomó posesión de las plazas norteafricanas hasta</w:t>
      </w:r>
    </w:p>
    <w:p w14:paraId="0C5629FC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t>el 24 de octubre de 1616 (Alonso Acero 1997:186 y 206). Pero volvamos a</w:t>
      </w:r>
    </w:p>
    <w:p w14:paraId="60956ED4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t>nuestra comedia. Todavía en el segundo acto, justo en el cuadro siguiente</w:t>
      </w:r>
    </w:p>
    <w:p w14:paraId="5FC9A364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t>al que nos ocupaba —la acción se traslada ahora de Madrid a Tremecén,</w:t>
      </w:r>
    </w:p>
    <w:p w14:paraId="5B91A95C" w14:textId="507E0576" w:rsid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FC1557">
        <w:rPr>
          <w:rFonts w:ascii="GranjonLTStd" w:hAnsi="GranjonLTStd" w:cs="GranjonLTStd"/>
          <w:sz w:val="23"/>
          <w:szCs w:val="23"/>
          <w:lang w:val="es-ES"/>
        </w:rPr>
        <w:t>donde Carlos permanece cautivo—, se vuelve a aludir al duque:</w:t>
      </w:r>
    </w:p>
    <w:p w14:paraId="0DA45F1B" w14:textId="75E13D1C" w:rsid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D4BFCBD" w14:textId="266A2053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ind w:left="720"/>
        <w:rPr>
          <w:rFonts w:ascii="GranjonLTStd" w:hAnsi="GranjonLTStd" w:cs="GranjonLTStd"/>
          <w:sz w:val="21"/>
          <w:szCs w:val="21"/>
          <w:lang w:val="es-ES"/>
        </w:rPr>
      </w:pPr>
      <w:r w:rsidRPr="00FC1557">
        <w:rPr>
          <w:rFonts w:ascii="GranjonLTStd" w:hAnsi="GranjonLTStd" w:cs="GranjonLTStd"/>
          <w:sz w:val="21"/>
          <w:szCs w:val="21"/>
          <w:lang w:val="es-ES"/>
        </w:rPr>
        <w:t>alí</w:t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 w:rsidRPr="00FC1557">
        <w:rPr>
          <w:rFonts w:ascii="GranjonLTStd" w:hAnsi="GranjonLTStd" w:cs="GranjonLTStd"/>
          <w:sz w:val="21"/>
          <w:szCs w:val="21"/>
          <w:lang w:val="es-ES"/>
        </w:rPr>
        <w:t xml:space="preserve"> ¿Qué sabes, Carlos, de Orán?</w:t>
      </w:r>
    </w:p>
    <w:p w14:paraId="472BD5DF" w14:textId="126B8BE6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ind w:firstLine="720"/>
        <w:rPr>
          <w:rFonts w:ascii="GranjonLTStd" w:hAnsi="GranjonLTStd" w:cs="GranjonLTStd"/>
          <w:sz w:val="21"/>
          <w:szCs w:val="21"/>
          <w:lang w:val="es-ES"/>
        </w:rPr>
      </w:pPr>
      <w:r w:rsidRPr="00FC1557">
        <w:rPr>
          <w:rFonts w:ascii="GranjonLTStd" w:hAnsi="GranjonLTStd" w:cs="GranjonLTStd"/>
          <w:sz w:val="21"/>
          <w:szCs w:val="21"/>
          <w:lang w:val="es-ES"/>
        </w:rPr>
        <w:t xml:space="preserve">carlos </w:t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>
        <w:rPr>
          <w:rFonts w:ascii="GranjonLTStd" w:hAnsi="GranjonLTStd" w:cs="GranjonLTStd"/>
          <w:sz w:val="21"/>
          <w:szCs w:val="21"/>
          <w:lang w:val="es-ES"/>
        </w:rPr>
        <w:tab/>
        <w:t xml:space="preserve">        </w:t>
      </w:r>
      <w:r w:rsidRPr="00FC1557">
        <w:rPr>
          <w:rFonts w:ascii="GranjonLTStd" w:hAnsi="GranjonLTStd" w:cs="GranjonLTStd"/>
          <w:sz w:val="21"/>
          <w:szCs w:val="21"/>
          <w:lang w:val="es-ES"/>
        </w:rPr>
        <w:t>No más de que han proveído</w:t>
      </w:r>
    </w:p>
    <w:p w14:paraId="77B8A579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FC1557">
        <w:rPr>
          <w:rFonts w:ascii="GranjonLTStd" w:hAnsi="GranjonLTStd" w:cs="GranjonLTStd"/>
          <w:sz w:val="21"/>
          <w:szCs w:val="21"/>
          <w:lang w:val="es-ES"/>
        </w:rPr>
        <w:t>al gran duque de Maqueda,</w:t>
      </w:r>
    </w:p>
    <w:p w14:paraId="01B10E85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ind w:left="2160"/>
        <w:rPr>
          <w:rFonts w:ascii="GranjonLTStd" w:hAnsi="GranjonLTStd" w:cs="GranjonLTStd"/>
          <w:sz w:val="21"/>
          <w:szCs w:val="21"/>
          <w:lang w:val="es-ES"/>
        </w:rPr>
      </w:pPr>
      <w:r w:rsidRPr="00FC1557">
        <w:rPr>
          <w:rFonts w:ascii="GranjonLTStd" w:hAnsi="GranjonLTStd" w:cs="GranjonLTStd"/>
          <w:sz w:val="21"/>
          <w:szCs w:val="21"/>
          <w:lang w:val="es-ES"/>
        </w:rPr>
        <w:t>y que mi soldado queda</w:t>
      </w:r>
    </w:p>
    <w:p w14:paraId="0086A5AA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FC1557">
        <w:rPr>
          <w:rFonts w:ascii="GranjonLTStd" w:hAnsi="GranjonLTStd" w:cs="GranjonLTStd"/>
          <w:sz w:val="21"/>
          <w:szCs w:val="21"/>
          <w:lang w:val="es-ES"/>
        </w:rPr>
        <w:t>en nuestra tierra afligido</w:t>
      </w:r>
    </w:p>
    <w:p w14:paraId="488E17B8" w14:textId="56EBA433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ind w:left="2160"/>
        <w:rPr>
          <w:rFonts w:ascii="GranjonLTStd" w:hAnsi="GranjonLTStd" w:cs="GranjonLTStd"/>
          <w:sz w:val="21"/>
          <w:szCs w:val="21"/>
          <w:lang w:val="es-ES"/>
        </w:rPr>
      </w:pPr>
      <w:r>
        <w:rPr>
          <w:rFonts w:ascii="GranjonLTStd" w:hAnsi="GranjonLTStd" w:cs="GranjonLTStd"/>
          <w:sz w:val="21"/>
          <w:szCs w:val="21"/>
          <w:lang w:val="es-ES"/>
        </w:rPr>
        <w:t xml:space="preserve">         </w:t>
      </w:r>
      <w:r w:rsidRPr="00FC1557">
        <w:rPr>
          <w:rFonts w:ascii="GranjonLTStd" w:hAnsi="GranjonLTStd" w:cs="GranjonLTStd"/>
          <w:sz w:val="21"/>
          <w:szCs w:val="21"/>
          <w:lang w:val="es-ES"/>
        </w:rPr>
        <w:t>en no juntar mi rescate,</w:t>
      </w:r>
    </w:p>
    <w:p w14:paraId="5CF2651D" w14:textId="051A04B0" w:rsidR="00FC1557" w:rsidRPr="007B2325" w:rsidRDefault="00FC1557" w:rsidP="00FC15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7B2325">
        <w:rPr>
          <w:rFonts w:ascii="GranjonLTStd" w:hAnsi="GranjonLTStd" w:cs="GranjonLTStd"/>
          <w:sz w:val="21"/>
          <w:szCs w:val="21"/>
          <w:lang w:val="es-ES"/>
        </w:rPr>
        <w:t>que mi tío se ofendió</w:t>
      </w:r>
    </w:p>
    <w:p w14:paraId="1E65ADDB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950C57">
        <w:rPr>
          <w:rFonts w:ascii="GranjonLTStd" w:hAnsi="GranjonLTStd" w:cs="GranjonLTStd"/>
          <w:sz w:val="21"/>
          <w:szCs w:val="21"/>
          <w:lang w:val="es-ES"/>
        </w:rPr>
        <w:t>de que me casase yo</w:t>
      </w:r>
    </w:p>
    <w:p w14:paraId="3DCB78B6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950C57">
        <w:rPr>
          <w:rFonts w:ascii="GranjonLTStd" w:hAnsi="GranjonLTStd" w:cs="GranjonLTStd"/>
          <w:sz w:val="21"/>
          <w:szCs w:val="21"/>
          <w:lang w:val="es-ES"/>
        </w:rPr>
        <w:t>y no hay quien de darle trate.</w:t>
      </w:r>
    </w:p>
    <w:p w14:paraId="41E2A2E7" w14:textId="0F9C7389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>
        <w:rPr>
          <w:rFonts w:ascii="GranjonLTStd" w:hAnsi="GranjonLTStd" w:cs="GranjonLTStd"/>
          <w:sz w:val="21"/>
          <w:szCs w:val="21"/>
          <w:lang w:val="es-ES"/>
        </w:rPr>
        <w:t xml:space="preserve">        </w:t>
      </w:r>
      <w:r w:rsidRPr="00950C57">
        <w:rPr>
          <w:rFonts w:ascii="GranjonLTStd" w:hAnsi="GranjonLTStd" w:cs="GranjonLTStd"/>
          <w:sz w:val="21"/>
          <w:szCs w:val="21"/>
          <w:lang w:val="es-ES"/>
        </w:rPr>
        <w:t>Solo dice que Isabel</w:t>
      </w:r>
    </w:p>
    <w:p w14:paraId="52328610" w14:textId="750F77E6" w:rsidR="00950C57" w:rsidRPr="007B2325" w:rsidRDefault="00950C57" w:rsidP="00950C5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ranjonLTStd" w:hAnsi="GranjonLTStd" w:cs="GranjonLTStd"/>
          <w:sz w:val="21"/>
          <w:szCs w:val="21"/>
          <w:lang w:val="es-ES"/>
        </w:rPr>
      </w:pPr>
      <w:r w:rsidRPr="00950C57">
        <w:rPr>
          <w:rFonts w:ascii="GranjonLTStd" w:hAnsi="GranjonLTStd" w:cs="GranjonLTStd"/>
          <w:sz w:val="21"/>
          <w:szCs w:val="21"/>
          <w:lang w:val="es-ES"/>
        </w:rPr>
        <w:t xml:space="preserve">vendió su pobre hacendilla. </w:t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>
        <w:rPr>
          <w:rFonts w:ascii="GranjonLTStd" w:hAnsi="GranjonLTStd" w:cs="GranjonLTStd"/>
          <w:sz w:val="21"/>
          <w:szCs w:val="21"/>
          <w:lang w:val="es-ES"/>
        </w:rPr>
        <w:tab/>
      </w:r>
      <w:r w:rsidRPr="007B2325">
        <w:rPr>
          <w:rFonts w:ascii="GranjonLTStd" w:hAnsi="GranjonLTStd" w:cs="GranjonLTStd"/>
          <w:sz w:val="21"/>
          <w:szCs w:val="21"/>
          <w:lang w:val="es-ES"/>
        </w:rPr>
        <w:t>(vv. 1666-1676)</w:t>
      </w:r>
    </w:p>
    <w:p w14:paraId="069CAF13" w14:textId="6D77B767" w:rsid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0588F8A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 xml:space="preserve">Habrá tiempo de abordar el significado de ese </w:t>
      </w:r>
      <w:r w:rsidRPr="00950C5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proveído</w:t>
      </w:r>
      <w:r w:rsidRPr="00950C57">
        <w:rPr>
          <w:rFonts w:ascii="GranjonLTStd" w:hAnsi="GranjonLTStd" w:cs="GranjonLTStd"/>
          <w:sz w:val="23"/>
          <w:szCs w:val="23"/>
          <w:lang w:val="es-ES"/>
        </w:rPr>
        <w:t>. Antes de nada</w:t>
      </w:r>
    </w:p>
    <w:p w14:paraId="60875222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reparemos en que don Carlos no informa sobre lo que ocurre en Orán en el</w:t>
      </w:r>
    </w:p>
    <w:p w14:paraId="4266DA9D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momento en que habla, sino en un pasado más o menos cercano. El moro</w:t>
      </w:r>
    </w:p>
    <w:p w14:paraId="7EDD8F59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Alí, que acaba de comprar a don Carlos como esclavo, le pregunta acerca</w:t>
      </w:r>
    </w:p>
    <w:p w14:paraId="14D15321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de cuanto se cuece en el enclave español, adonde enviaron al protagonista</w:t>
      </w:r>
    </w:p>
    <w:p w14:paraId="3D6ECDF7" w14:textId="28F8ED4A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tras haber sido arrestado en Toledo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9"/>
      </w:r>
      <w:r w:rsidRPr="00950C57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950C57">
        <w:rPr>
          <w:rFonts w:ascii="GranjonLTStd" w:hAnsi="GranjonLTStd" w:cs="GranjonLTStd"/>
          <w:sz w:val="23"/>
          <w:szCs w:val="23"/>
          <w:lang w:val="es-ES"/>
        </w:rPr>
        <w:t>y donde residió hasta que lo capturó</w:t>
      </w:r>
    </w:p>
    <w:p w14:paraId="5EE04050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un moro (que fue quien se lo vendió a Alí). Así las cosas, aunque sea difícil</w:t>
      </w:r>
    </w:p>
    <w:p w14:paraId="5C10371F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establecer una cronología precisa, no debemos olvidar que todo lo que aquí</w:t>
      </w:r>
    </w:p>
    <w:p w14:paraId="751F75FA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cuenta don Carlos (también los datos personales, que el público ya conoce:</w:t>
      </w:r>
    </w:p>
    <w:p w14:paraId="52FDF03B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cómo su tío se niega a rescatarle, al contrario que Isabel…) llegó a sus oídos</w:t>
      </w:r>
    </w:p>
    <w:p w14:paraId="72F5DD60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durante su estancia en Orán, periodo situado en el primer entreacto de la</w:t>
      </w:r>
    </w:p>
    <w:p w14:paraId="5D3A92D3" w14:textId="324F1319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comedia (en el primer acto deambula por Toledo,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10"/>
      </w:r>
      <w:r w:rsidRPr="00950C57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950C57">
        <w:rPr>
          <w:rFonts w:ascii="GranjonLTStd" w:hAnsi="GranjonLTStd" w:cs="GranjonLTStd"/>
          <w:sz w:val="23"/>
          <w:szCs w:val="23"/>
          <w:lang w:val="es-ES"/>
        </w:rPr>
        <w:t>mientras que el segundo</w:t>
      </w:r>
    </w:p>
    <w:p w14:paraId="2B1F98AC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nos lo muestra ya preso en Tremecén). Es decir, que las noticias a las</w:t>
      </w:r>
    </w:p>
    <w:p w14:paraId="7630C729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que alude le llegaron en una fecha anterior en el tiempo al cuadro anteriormente</w:t>
      </w:r>
    </w:p>
    <w:p w14:paraId="48557771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examinado, en el que Isabel y Julio, que ya habían recibido noticia</w:t>
      </w:r>
    </w:p>
    <w:p w14:paraId="11D3F428" w14:textId="7DBCCCDB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del paso de Carlos por Orán y de su posterior cautiverio,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11"/>
      </w:r>
      <w:r w:rsidRPr="00950C57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950C57">
        <w:rPr>
          <w:rFonts w:ascii="GranjonLTStd" w:hAnsi="GranjonLTStd" w:cs="GranjonLTStd"/>
          <w:sz w:val="23"/>
          <w:szCs w:val="23"/>
          <w:lang w:val="es-ES"/>
        </w:rPr>
        <w:t>comentaban que</w:t>
      </w:r>
    </w:p>
    <w:p w14:paraId="0B4A6EA9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lastRenderedPageBreak/>
        <w:t>el duque se encontraba aún en España. Por consiguiente, de la afirmación</w:t>
      </w:r>
    </w:p>
    <w:p w14:paraId="418411DA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del galán no puede inferirse en ningún caso que don Carlos alcanzara a ver</w:t>
      </w:r>
    </w:p>
    <w:p w14:paraId="02ADA47A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a Jorge de Cárdenas en Orán, puesto que, cuando aquel vivió en el enclave</w:t>
      </w:r>
    </w:p>
    <w:p w14:paraId="5A8B8C59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africano, el duque todavía no había partido hacia su nuevo destino, como</w:t>
      </w:r>
    </w:p>
    <w:p w14:paraId="24C3D3D8" w14:textId="57366622" w:rsid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0C57">
        <w:rPr>
          <w:rFonts w:ascii="GranjonLTStd" w:hAnsi="GranjonLTStd" w:cs="GranjonLTStd"/>
          <w:sz w:val="23"/>
          <w:szCs w:val="23"/>
          <w:lang w:val="es-ES"/>
        </w:rPr>
        <w:t>sabemos gracias al testimonio de Julio e Isabel.</w:t>
      </w:r>
    </w:p>
    <w:p w14:paraId="5CF901FD" w14:textId="57CE265E" w:rsidR="00D75594" w:rsidRDefault="00D75594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D72AA9D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 xml:space="preserve">Es hora ya de ocuparnos del significado de ese </w:t>
      </w:r>
      <w:r w:rsidRPr="00D7559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proveído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, que he querido</w:t>
      </w:r>
    </w:p>
    <w:p w14:paraId="03081444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postergar porque el contexto de la trama ayuda a comprender que, en estos</w:t>
      </w:r>
    </w:p>
    <w:p w14:paraId="67FE3643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versos («No más de que han proveído / al gran duque de Maqueda»), no</w:t>
      </w:r>
    </w:p>
    <w:p w14:paraId="1E74A613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tiene el sentido hoy más corriente de ‘provisto, abastecido’, sino que se emplea</w:t>
      </w:r>
    </w:p>
    <w:p w14:paraId="7C13E96F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 xml:space="preserve">según la tercera acepción del verbo </w:t>
      </w:r>
      <w:r w:rsidRPr="00D7559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proveer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 xml:space="preserve">que recoge el </w:t>
      </w:r>
      <w:r w:rsidRPr="00D7559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Diccionario</w:t>
      </w:r>
    </w:p>
    <w:p w14:paraId="22EF52EB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de Autoridades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: «dar o conferir alguna dignidad, empleo u otra cosa». No</w:t>
      </w:r>
    </w:p>
    <w:p w14:paraId="524CC422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de otro modo lo utiliza Lope en el caso más similar que he podido rastrear</w:t>
      </w:r>
    </w:p>
    <w:p w14:paraId="660D201F" w14:textId="4B866622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en una obra suya.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12"/>
      </w:r>
      <w:r w:rsidRPr="00D75594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En efecto, Carlos se refiere al nombramiento de Jorge</w:t>
      </w:r>
    </w:p>
    <w:p w14:paraId="209621F3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de Cárdenas como gobernador de Orán. La ausencia de más especificaciones</w:t>
      </w:r>
    </w:p>
    <w:p w14:paraId="3AA13534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y, sobre todo, el previo aviso de que el duque estaba a punto de partir</w:t>
      </w:r>
    </w:p>
    <w:p w14:paraId="5582E222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implican forzosamente que la novedad a la que se refiere Carlos no es otra</w:t>
      </w:r>
    </w:p>
    <w:p w14:paraId="192A0ED1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que la flamante designación del duque, y no, como tal vez pudiera pensarse</w:t>
      </w:r>
    </w:p>
    <w:p w14:paraId="7D8720F1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en una primera lectura, el hecho de que lo hubieran abastecido (de víveres,</w:t>
      </w:r>
    </w:p>
    <w:p w14:paraId="4407C685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tropas, etc.); circunstancia esta que, por lo demás, ocurría con cierta</w:t>
      </w:r>
    </w:p>
    <w:p w14:paraId="7957B7A7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frecuencia, y que en cualquier caso no resultaría tan extraordinaria como,</w:t>
      </w:r>
    </w:p>
    <w:p w14:paraId="352D6B9E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justamente, que quien estuviese al mando de la fortaleza fuera por primera</w:t>
      </w:r>
    </w:p>
    <w:p w14:paraId="1AA2CDBA" w14:textId="07F0AD86" w:rsidR="00D75594" w:rsidRPr="007B2325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vez Jorge de Cárdenas.</w:t>
      </w:r>
    </w:p>
    <w:p w14:paraId="05D94BD3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De este modo, los versos en boca de don Carlos, como los analizados</w:t>
      </w:r>
    </w:p>
    <w:p w14:paraId="7C3E9219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 xml:space="preserve">previamente, sitúan la composición de </w:t>
      </w:r>
      <w:r w:rsidRPr="00D7559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en una</w:t>
      </w:r>
    </w:p>
    <w:p w14:paraId="0777CEFC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fecha bastante precisa, esto es, en 1616, cuando Pedro González de Mendoza,</w:t>
      </w:r>
    </w:p>
    <w:p w14:paraId="1A4C3D71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Isabel de Borbón y Jorge de Cárdenas estrenaban (o poco les faltaba,</w:t>
      </w:r>
    </w:p>
    <w:p w14:paraId="79DDCBC0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vaya) un nuevo cargo lejos de su lugar de residencia, lo que explica</w:t>
      </w:r>
    </w:p>
    <w:p w14:paraId="4CDE6B54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que se aluda a ellos en los términos mencionados. El caso del duque de</w:t>
      </w:r>
    </w:p>
    <w:p w14:paraId="0BC8429F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Maqueda es particularmente escurridizo, puesto que entre su designación</w:t>
      </w:r>
    </w:p>
    <w:p w14:paraId="1CB07DB8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y la toma de posesión transcurrieron unos diez meses. Dado que el</w:t>
      </w:r>
    </w:p>
    <w:p w14:paraId="39D3B8E9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duque fue postergando su viaje a Orán durante casi todo el año, no es</w:t>
      </w:r>
    </w:p>
    <w:p w14:paraId="0A699DE9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necesario suponer que Lope escribiese su comedia forzosamente justo</w:t>
      </w:r>
    </w:p>
    <w:p w14:paraId="10DBB044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antes de la partida del duque, pongamos en otoño: a partir de su nombramiento,</w:t>
      </w:r>
    </w:p>
    <w:p w14:paraId="5705D228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todos esperarían que Jorge de Cárdenas asumiese el puesto</w:t>
      </w:r>
    </w:p>
    <w:p w14:paraId="155C1DE1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de un momento a otro («que se parte a Orán agora»), sí, pero una vez</w:t>
      </w:r>
    </w:p>
    <w:p w14:paraId="6F555602" w14:textId="7B3A4D80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hechas las debidas diligencias, que podían llevar un tiempo (y que,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hecho, en el caso de Orán no eran infrecuentes).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13"/>
      </w:r>
      <w:r w:rsidRPr="00D75594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Sea como fuere, los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sucesivos incumplimientos del nuevo gobernador, que una y otra vez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pospuso su incorporación, vuelven vana la pretensión de buscar tras las</w:t>
      </w:r>
    </w:p>
    <w:p w14:paraId="4AB40E11" w14:textId="7740612C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lastRenderedPageBreak/>
        <w:t>palabras de Lope (por boca del criado Julio) un conocimiento exacto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las intenciones del duque en un momento dado, y se leen mejor al arrimo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de la noticia de su nombramiento en enero de 1616. Tal interpretación,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de hecho, es también la que mejor casa —a las mil maravillas,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hecho— con las otras dos referencias de actualidad en torno al nuevo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 xml:space="preserve">arzobispo de Zaragoza y a la </w:t>
      </w:r>
      <w:r w:rsidRPr="00D7559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princesa española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, así como con la fecha considerada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más probable por Morley y Bruerton [1968:269], es decir, 1615,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 xml:space="preserve">tan cercana a la aquí defendida. En suma, Lope debió de escribir </w:t>
      </w:r>
      <w:r w:rsidRPr="00D7559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7559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pobreza y mujer </w:t>
      </w:r>
      <w:r w:rsidRPr="00D75594">
        <w:rPr>
          <w:rFonts w:ascii="GranjonLTStd" w:hAnsi="GranjonLTStd" w:cs="GranjonLTStd"/>
          <w:sz w:val="23"/>
          <w:szCs w:val="23"/>
          <w:lang w:val="es-ES"/>
        </w:rPr>
        <w:t>en 1616, probablemente durante los primeros meses,</w:t>
      </w:r>
    </w:p>
    <w:p w14:paraId="373D98FD" w14:textId="411692F5" w:rsid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75594">
        <w:rPr>
          <w:rFonts w:ascii="GranjonLTStd" w:hAnsi="GranjonLTStd" w:cs="GranjonLTStd"/>
          <w:sz w:val="23"/>
          <w:szCs w:val="23"/>
          <w:lang w:val="es-ES"/>
        </w:rPr>
        <w:t>pero no antes del 8 de febrero.</w:t>
      </w:r>
    </w:p>
    <w:p w14:paraId="1A109FDE" w14:textId="0AD1B97B" w:rsidR="0046664F" w:rsidRDefault="0046664F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B1C0DFA" w14:textId="12B204B0" w:rsidR="0046664F" w:rsidRDefault="0046664F" w:rsidP="0046664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  <w:r>
        <w:rPr>
          <w:rFonts w:ascii="GranjonLTStd" w:hAnsi="GranjonLTStd" w:cs="GranjonLTStd"/>
          <w:smallCaps/>
          <w:sz w:val="24"/>
          <w:szCs w:val="24"/>
          <w:lang w:val="es-ES"/>
        </w:rPr>
        <w:t>u</w:t>
      </w:r>
      <w:r w:rsidRPr="0046664F">
        <w:rPr>
          <w:rFonts w:ascii="GranjonLTStd" w:hAnsi="GranjonLTStd" w:cs="GranjonLTStd"/>
          <w:smallCaps/>
          <w:sz w:val="24"/>
          <w:szCs w:val="24"/>
          <w:lang w:val="es-ES"/>
        </w:rPr>
        <w:t>na comedia bizantina</w:t>
      </w:r>
    </w:p>
    <w:p w14:paraId="526A8337" w14:textId="77777777" w:rsidR="0046664F" w:rsidRPr="0046664F" w:rsidRDefault="0046664F" w:rsidP="0046664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62EE3521" w14:textId="02B7861D" w:rsidR="0046664F" w:rsidRPr="0046664F" w:rsidRDefault="0046664F" w:rsidP="0046664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46664F">
        <w:rPr>
          <w:rFonts w:ascii="GranjonLTStd" w:hAnsi="GranjonLTStd" w:cs="GranjonLTStd"/>
          <w:sz w:val="23"/>
          <w:szCs w:val="23"/>
          <w:lang w:val="es-ES"/>
        </w:rPr>
        <w:t>Aclarada ya la cronología, pasemos a ocuparnos de cuestiones literarias.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El género de la comedia bizantina es el que, a mi juicio, permite explicar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 xml:space="preserve">mejor la hechura dramática de </w:t>
      </w:r>
      <w:r w:rsidRPr="0046664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14"/>
      </w:r>
      <w:r w:rsidRPr="0046664F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Así lo demuestra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la trabazón argumental, cimentada en la separación y el reencuentro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de unos amantes que protagonizan las peripecias prototípicas del género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(rapto, cautiverio, viajes, fugas), rechazan a sus pretendientes y, al fin,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tras la anagnórisis debida, logran reunirse como recompensa a su constancia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y fidelidad, todo ello ambientado en la abigarrada geografía española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(Toledo, Madrid, Sevilla) y en un cautiverio, idealizado y literario,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en el norte de África: un marco que respondía a la adaptación —habitual</w:t>
      </w:r>
    </w:p>
    <w:p w14:paraId="5368186C" w14:textId="77777777" w:rsidR="0056607D" w:rsidRPr="0056607D" w:rsidRDefault="0046664F" w:rsidP="0056607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46664F">
        <w:rPr>
          <w:rFonts w:ascii="GranjonLTStd" w:hAnsi="GranjonLTStd" w:cs="GranjonLTStd"/>
          <w:sz w:val="23"/>
          <w:szCs w:val="23"/>
          <w:lang w:val="es-ES"/>
        </w:rPr>
        <w:t>por aquel entonces— del patrón bizantino a las circunstancias históricas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del momento.</w:t>
      </w:r>
      <w:r w:rsidR="00AD208A"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15"/>
      </w:r>
      <w:r w:rsidR="00AD208A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La estructuración de la obra y la puesta en escena siguen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asimismo los usos de las comedias bizantinas lopescas, tal y como delatan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6664F">
        <w:rPr>
          <w:rFonts w:ascii="GranjonLTStd" w:hAnsi="GranjonLTStd" w:cs="GranjonLTStd"/>
          <w:sz w:val="23"/>
          <w:szCs w:val="23"/>
          <w:lang w:val="es-ES"/>
        </w:rPr>
        <w:t>las tramas paralelas alejadas entre sí (Isabel a lo largo de Castilla;</w:t>
      </w:r>
      <w:r w:rsidR="0056607D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56607D" w:rsidRPr="0056607D">
        <w:rPr>
          <w:rFonts w:ascii="GranjonLTStd" w:hAnsi="GranjonLTStd" w:cs="GranjonLTStd"/>
          <w:sz w:val="23"/>
          <w:szCs w:val="23"/>
          <w:lang w:val="es-ES"/>
        </w:rPr>
        <w:t>su amado, en Orán y Tremecén), la organización de la pieza en numerosos</w:t>
      </w:r>
    </w:p>
    <w:p w14:paraId="2AC54F25" w14:textId="1B3DF4BA" w:rsidR="0046664F" w:rsidRDefault="0056607D" w:rsidP="0056607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6607D">
        <w:rPr>
          <w:rFonts w:ascii="GranjonLTStd" w:hAnsi="GranjonLTStd" w:cs="GranjonLTStd"/>
          <w:sz w:val="23"/>
          <w:szCs w:val="23"/>
          <w:lang w:val="es-ES"/>
        </w:rPr>
        <w:t>cuadros en detrimento de un mayor número de escenas, la extensa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nómina de personajes secundarios (los madrileños que no se compadecen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de Isabel, los sevillanos que asisten a su venta como esclava, etc.) y,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en fin, el uso de ciertas ropas y disfraces (de moro, de cautivo…) frecuentes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en el género.</w:t>
      </w:r>
    </w:p>
    <w:p w14:paraId="32E256AB" w14:textId="7CF10849" w:rsidR="0056607D" w:rsidRDefault="0056607D" w:rsidP="0056607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6607D">
        <w:rPr>
          <w:rFonts w:ascii="GranjonLTStd" w:hAnsi="GranjonLTStd" w:cs="GranjonLTStd"/>
          <w:sz w:val="23"/>
          <w:szCs w:val="23"/>
          <w:lang w:val="es-ES"/>
        </w:rPr>
        <w:t xml:space="preserve">Algunas particularidades de </w:t>
      </w:r>
      <w:r w:rsidRPr="0056607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en relación al esquema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argumental más socorrido en el género, y también frente al grueso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de las piezas bizantinas de Lope (anteriores todas ellas en el tiempo), se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explican la mar de bien a tenor de la fecha en que el Fénix urdió las aventuras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de Carlos e Isabel, poco antes de que la novela y la comedia bizantina,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 xml:space="preserve">a partir sobre todo de la segunda década del siglo </w:t>
      </w:r>
      <w:r w:rsidRPr="0056607D">
        <w:rPr>
          <w:rFonts w:ascii="GranjonLTStd" w:hAnsi="GranjonLTStd" w:cs="GranjonLTStd"/>
          <w:smallCaps/>
          <w:sz w:val="23"/>
          <w:szCs w:val="23"/>
          <w:lang w:val="es-ES"/>
        </w:rPr>
        <w:t>xvii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, adquiriesen mayores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ribetes trágicos y ejemplares. Así, la situación de la pareja protagonista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 xml:space="preserve">de </w:t>
      </w:r>
      <w:r w:rsidRPr="0056607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no es óbice para otorgar el estatus de bizantina 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esta comedia: es cierto que Isabel y Carlos sellan su matrimonio al principio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de la obra (y no al final, lo esperable en el género), a consecuencia del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engaño perpetrado por el galán, que la abandona tras haberla gozado; no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obstante, a partir del segundo acto, el público asiste al arrepentimiento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profundo de Carlos, cuyo proceso psicológico se aviene así de fábula con el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tono moralizante de los relatos bizantinos, lo mismo que las sombras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tragedia —sobre todo a la luz de la evolución del género a partir de los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años veinte— deslizadas por su comportamiento inicial.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16"/>
      </w:r>
      <w:r w:rsidRPr="0056607D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Sin embargo, la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 xml:space="preserve">pieza se desenvuelve en todo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lastRenderedPageBreak/>
        <w:t>momento como una comedia (tragicómica, si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se quiere),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17"/>
      </w:r>
      <w:r w:rsidRPr="0056607D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que alterna el tono serio y moralista con un ambiente prostibulario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y desenfadado (sobre todo en el primer acto) y con las chanzas del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6607D">
        <w:rPr>
          <w:rFonts w:ascii="GranjonLTStd" w:hAnsi="GranjonLTStd" w:cs="GranjonLTStd"/>
          <w:sz w:val="23"/>
          <w:szCs w:val="23"/>
          <w:lang w:val="es-ES"/>
        </w:rPr>
        <w:t>gracioso, y se remata con el consabido final feliz, tras el peregrinaje bizantino.</w:t>
      </w:r>
    </w:p>
    <w:p w14:paraId="45D7DF3E" w14:textId="059C17C8" w:rsidR="00C633A8" w:rsidRDefault="00C633A8" w:rsidP="0056607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049075B" w14:textId="1B5F4BBE" w:rsidR="00C633A8" w:rsidRPr="006B2BCD" w:rsidRDefault="006B2BCD" w:rsidP="0056607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B2BCD">
        <w:rPr>
          <w:rFonts w:ascii="GranjonLTStd" w:hAnsi="GranjonLTStd" w:cs="GranjonLTStd"/>
          <w:sz w:val="24"/>
          <w:szCs w:val="24"/>
          <w:lang w:val="es-ES"/>
        </w:rPr>
        <w:t>LAS FUENTES: DE LA NOVELA ITALIANA A «LAS FIRMEZAS DE ISABELA»</w:t>
      </w:r>
    </w:p>
    <w:p w14:paraId="2DD211F9" w14:textId="6F085113" w:rsidR="00C633A8" w:rsidRDefault="00C633A8" w:rsidP="0056607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5D80B340" w14:textId="77777777" w:rsidR="00C633A8" w:rsidRPr="00C633A8" w:rsidRDefault="00C633A8" w:rsidP="00C633A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633A8">
        <w:rPr>
          <w:rFonts w:ascii="GranjonLTStd" w:hAnsi="GranjonLTStd" w:cs="GranjonLTStd"/>
          <w:sz w:val="23"/>
          <w:szCs w:val="23"/>
          <w:lang w:val="es-ES"/>
        </w:rPr>
        <w:t xml:space="preserve">Sin duda el ámbito más atractivo de </w:t>
      </w:r>
      <w:r w:rsidRPr="00C633A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es la intertextualidad.</w:t>
      </w:r>
    </w:p>
    <w:p w14:paraId="6CB64A33" w14:textId="429307B1" w:rsidR="00C633A8" w:rsidRPr="00C633A8" w:rsidRDefault="00C633A8" w:rsidP="00C633A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633A8">
        <w:rPr>
          <w:rFonts w:ascii="GranjonLTStd" w:hAnsi="GranjonLTStd" w:cs="GranjonLTStd"/>
          <w:sz w:val="23"/>
          <w:szCs w:val="23"/>
          <w:lang w:val="es-ES"/>
        </w:rPr>
        <w:t>A Donald McGrady le debemos un gran hallazgo al respecto. En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 xml:space="preserve">su edición de la comedia, McGrady [2010:7-11] identificó la </w:t>
      </w:r>
      <w:r w:rsidRPr="00C633A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novella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trigesimonovena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 xml:space="preserve">de </w:t>
      </w:r>
      <w:r w:rsidRPr="00C633A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Il Novellino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, de Masuccio Salernitano, como la fuente principal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de la pieza, juicio que ratificó la mayor especialista en la influencia masucciana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en las letras españolas, Diana Berruezo [2015:200-203], que acertó</w:t>
      </w:r>
    </w:p>
    <w:p w14:paraId="2D1B3B04" w14:textId="04AD8477" w:rsidR="00C633A8" w:rsidRPr="00C633A8" w:rsidRDefault="00C633A8" w:rsidP="00C633A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633A8">
        <w:rPr>
          <w:rFonts w:ascii="GranjonLTStd" w:hAnsi="GranjonLTStd" w:cs="GranjonLTStd"/>
          <w:sz w:val="23"/>
          <w:szCs w:val="23"/>
          <w:lang w:val="es-ES"/>
        </w:rPr>
        <w:t>al describir el relato de Masuccio como un «texto híbrido entre las aventuras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de corte bizantino y el cautiverio de cristianos» (Berruezo 2015:170).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Además del esquema general del argumento, muy similar en ambas obras,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18"/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McGrady adujo otros detalles que darían fe de la deuda del Fénix con Masuccio,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por ejemplo, la orfandad de las protagonistas o la intervención de un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 xml:space="preserve">mercader en su ayuda. Como suele ocurrir en Lope, </w:t>
      </w:r>
      <w:r w:rsidRPr="00C633A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presenta notables diferencias —apuntadas también por McGrady [2010:9-10]— respecto a su fuente, sobre todo en lo que concierne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al desenlace, que se adapta al típico final feliz de las comedias lopescas.</w:t>
      </w:r>
    </w:p>
    <w:p w14:paraId="727E429A" w14:textId="59E015D6" w:rsidR="00C633A8" w:rsidRDefault="00C633A8" w:rsidP="0056607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04B2986C" w14:textId="5B52A5ED" w:rsidR="00C633A8" w:rsidRPr="00C633A8" w:rsidRDefault="00C633A8" w:rsidP="00C633A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633A8">
        <w:rPr>
          <w:rFonts w:ascii="GranjonLTStd" w:hAnsi="GranjonLTStd" w:cs="GranjonLTStd"/>
          <w:sz w:val="23"/>
          <w:szCs w:val="23"/>
          <w:lang w:val="es-ES"/>
        </w:rPr>
        <w:t xml:space="preserve">Pese a la fértil cosecha de </w:t>
      </w:r>
      <w:r w:rsidRPr="00C633A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Il Novellino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(cuya primera edición data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1476) en el Siglo de Oro en general y en la obra de Lope en particular,</w:t>
      </w:r>
      <w:r w:rsidR="009203ED"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19"/>
      </w:r>
      <w:r w:rsidRPr="00C633A8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es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 xml:space="preserve">posible que el Fénix no se basara en su lectura para componer </w:t>
      </w:r>
      <w:r w:rsidRPr="00C633A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C633A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y mujer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 xml:space="preserve">. Por el contrario, pudo inspirarse en </w:t>
      </w:r>
      <w:r w:rsidRPr="00C633A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 piacevol notte et lieto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giorno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(ff. 129-131v) de Niccolò Granucci, uno de cuyos relatos, según recuerda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el propio McGrady [2010:10], constituye un verdadero «calco de la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novella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de Masuccio», de la que solo se desvía en el desenlace (los protagonistas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finalmente regresan a su patria y se casan) y en los nombres personales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C633A8">
        <w:rPr>
          <w:rFonts w:ascii="GranjonLTStd" w:hAnsi="GranjonLTStd" w:cs="GranjonLTStd"/>
          <w:sz w:val="23"/>
          <w:szCs w:val="23"/>
          <w:lang w:val="es-ES"/>
        </w:rPr>
        <w:t>y geográficos.</w:t>
      </w:r>
    </w:p>
    <w:p w14:paraId="2CF30EB1" w14:textId="7F0576FC" w:rsidR="00C633A8" w:rsidRDefault="00C633A8" w:rsidP="0056607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</w:p>
    <w:p w14:paraId="5874E98C" w14:textId="3932204A" w:rsidR="0059754E" w:rsidRPr="0059754E" w:rsidRDefault="0059754E" w:rsidP="0059754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9754E">
        <w:rPr>
          <w:rFonts w:ascii="GranjonLTStd" w:hAnsi="GranjonLTStd" w:cs="GranjonLTStd"/>
          <w:sz w:val="23"/>
          <w:szCs w:val="23"/>
          <w:lang w:val="es-ES"/>
        </w:rPr>
        <w:t>Tanto McGrady [2010:10] como Berruezo [2015:200-203] opinan que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Lope no pudo acudir a Granucci, cuya difusión en tierras españolas juzgaban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nula o muy limitada. Sin embargo, gracias a un registro transcrito por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 xml:space="preserve">Leonard [2006], sabemos que </w:t>
      </w:r>
      <w:r w:rsidRPr="0059754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 piacevol notte et lieto giorno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se contaba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entre los 678 volúmenes, pertenecientes a muy distintos saberes, que en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1600 un tal Luis de Padilla mandó embarcar en Sevilla para que se vendiesen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en Nueva España, lo cual demuestra que el libro de Granucci hubo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gozar de una cierta recepción en España;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20"/>
      </w:r>
      <w:r w:rsidRPr="0059754E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 xml:space="preserve">de lo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lastRenderedPageBreak/>
        <w:t>contrario, no parece lógico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que se enviase al otro lado del Atlántico,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21"/>
      </w:r>
      <w:r w:rsidRPr="0059754E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junto a las obras de escritores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de la talla —ahí es nada— de un Castiglione, un Bembo o un Sannazaro, y</w:t>
      </w:r>
    </w:p>
    <w:p w14:paraId="0FB295C4" w14:textId="1FFB55BC" w:rsidR="0059754E" w:rsidRDefault="0059754E" w:rsidP="0059754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9754E">
        <w:rPr>
          <w:rFonts w:ascii="GranjonLTStd" w:hAnsi="GranjonLTStd" w:cs="GranjonLTStd"/>
          <w:sz w:val="23"/>
          <w:szCs w:val="23"/>
          <w:lang w:val="es-ES"/>
        </w:rPr>
        <w:t xml:space="preserve">a la par que colecciones de novelas y facecias tan queridas como el </w:t>
      </w:r>
      <w:r w:rsidRPr="0059754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Decameron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 xml:space="preserve">la </w:t>
      </w:r>
      <w:r w:rsidRPr="0059754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Zucca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 xml:space="preserve">de Doni o </w:t>
      </w:r>
      <w:r w:rsidRPr="0059754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L’hore di ricreatione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de Guicciardini. El carácter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eminentemente moralista de los relatos de Granucci a buen seguro favoreció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su transmisión, cuando menos en lo que a posibles remilgos de la censura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se refiere, y, desde luego, debió de encauzar asimismo su envío a Nueva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España, en cuanto lectura de provecho envuelta en el manto, tan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seductor hoy como ayer, de la ficción; lo cual permitía cumplir con el tan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 xml:space="preserve">traído y llevado </w:t>
      </w:r>
      <w:r w:rsidRPr="0059754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aut prodesse aut delectare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, pero, sobre todo, sortear los escrúpulos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de la Inquisición y, de paso, instruir a los recién evangelizado—lo mismo que a los devotos de viejo cuño— en el cultivo de las buenas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costumbres.</w:t>
      </w:r>
    </w:p>
    <w:p w14:paraId="0814DD8C" w14:textId="23840BF1" w:rsidR="0059754E" w:rsidRDefault="0059754E" w:rsidP="0059754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DB125CE" w14:textId="77777777" w:rsidR="0059754E" w:rsidRPr="0059754E" w:rsidRDefault="0059754E" w:rsidP="0059754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9754E">
        <w:rPr>
          <w:rFonts w:ascii="GranjonLTStd" w:hAnsi="GranjonLTStd" w:cs="GranjonLTStd"/>
          <w:sz w:val="23"/>
          <w:szCs w:val="23"/>
          <w:lang w:val="es-ES"/>
        </w:rPr>
        <w:t>Así pues, en contra de lo que opina McGrady [2010:10], a mi juicio no</w:t>
      </w:r>
    </w:p>
    <w:p w14:paraId="3004209C" w14:textId="77777777" w:rsidR="0059754E" w:rsidRPr="0059754E" w:rsidRDefault="0059754E" w:rsidP="0059754E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59754E">
        <w:rPr>
          <w:rFonts w:ascii="GranjonLTStd" w:hAnsi="GranjonLTStd" w:cs="GranjonLTStd"/>
          <w:sz w:val="23"/>
          <w:szCs w:val="23"/>
          <w:lang w:val="es-ES"/>
        </w:rPr>
        <w:t xml:space="preserve">cabe excluir la posibilidad de que a la hora de componer </w:t>
      </w:r>
      <w:r w:rsidRPr="0059754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</w:t>
      </w:r>
    </w:p>
    <w:p w14:paraId="2963D32B" w14:textId="77777777" w:rsidR="0059754E" w:rsidRPr="0059754E" w:rsidRDefault="0059754E" w:rsidP="0059754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9754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mujer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Lope se hubiera basado en Granucci, y no en Masuccio: pese a la dispar</w:t>
      </w:r>
    </w:p>
    <w:p w14:paraId="75A8F1EF" w14:textId="77777777" w:rsidR="0059754E" w:rsidRPr="0059754E" w:rsidRDefault="0059754E" w:rsidP="0059754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9754E">
        <w:rPr>
          <w:rFonts w:ascii="GranjonLTStd" w:hAnsi="GranjonLTStd" w:cs="GranjonLTStd"/>
          <w:sz w:val="23"/>
          <w:szCs w:val="23"/>
          <w:lang w:val="es-ES"/>
        </w:rPr>
        <w:t xml:space="preserve">fortuna editorial y descendencia literaria de ambos </w:t>
      </w:r>
      <w:r w:rsidRPr="0059754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novellieri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, lo cierto</w:t>
      </w:r>
    </w:p>
    <w:p w14:paraId="6D564B71" w14:textId="77777777" w:rsidR="0059754E" w:rsidRPr="0059754E" w:rsidRDefault="0059754E" w:rsidP="0059754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9754E">
        <w:rPr>
          <w:rFonts w:ascii="GranjonLTStd" w:hAnsi="GranjonLTStd" w:cs="GranjonLTStd"/>
          <w:sz w:val="23"/>
          <w:szCs w:val="23"/>
          <w:lang w:val="es-ES"/>
        </w:rPr>
        <w:t>es que la lista de Padilla sugiere que los relatos de Granucci bien pudieron</w:t>
      </w:r>
    </w:p>
    <w:p w14:paraId="1BCAEC5A" w14:textId="72364151" w:rsidR="0059754E" w:rsidRDefault="0059754E" w:rsidP="00AD56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9754E">
        <w:rPr>
          <w:rFonts w:ascii="GranjonLTStd" w:hAnsi="GranjonLTStd" w:cs="GranjonLTStd"/>
          <w:sz w:val="23"/>
          <w:szCs w:val="23"/>
          <w:lang w:val="es-ES"/>
        </w:rPr>
        <w:t xml:space="preserve">llegar a manos de un escritor tan interesado en las </w:t>
      </w:r>
      <w:r w:rsidRPr="0059754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novelle </w:t>
      </w:r>
      <w:r w:rsidRPr="0059754E">
        <w:rPr>
          <w:rFonts w:ascii="GranjonLTStd" w:hAnsi="GranjonLTStd" w:cs="GranjonLTStd"/>
          <w:sz w:val="23"/>
          <w:szCs w:val="23"/>
          <w:lang w:val="es-ES"/>
        </w:rPr>
        <w:t>como el Fénix de</w:t>
      </w:r>
      <w:r w:rsidR="00AD560F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AD560F" w:rsidRPr="00AD560F">
        <w:rPr>
          <w:rFonts w:ascii="GranjonLTStd" w:hAnsi="GranjonLTStd" w:cs="GranjonLTStd"/>
          <w:sz w:val="23"/>
          <w:szCs w:val="23"/>
          <w:lang w:val="es-ES"/>
        </w:rPr>
        <w:t>los Ingenios. Quien, por cierto, pudo conocer las dos versiones de la que</w:t>
      </w:r>
      <w:r w:rsidR="00AD560F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AD560F" w:rsidRPr="00AD560F">
        <w:rPr>
          <w:rFonts w:ascii="GranjonLTStd" w:hAnsi="GranjonLTStd" w:cs="GranjonLTStd"/>
          <w:sz w:val="23"/>
          <w:szCs w:val="23"/>
          <w:lang w:val="es-ES"/>
        </w:rPr>
        <w:t>nos ocupa, del mismo modo que nunca se contentó con la lectura de un</w:t>
      </w:r>
      <w:r w:rsidR="00AD560F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AD560F" w:rsidRPr="00AD560F">
        <w:rPr>
          <w:rFonts w:ascii="GranjonLTStd" w:hAnsi="GranjonLTStd" w:cs="GranjonLTStd"/>
          <w:sz w:val="23"/>
          <w:szCs w:val="23"/>
          <w:lang w:val="es-ES"/>
        </w:rPr>
        <w:t>solo Bandello (italiano, francés y castellano), ni probablemente tampoco</w:t>
      </w:r>
      <w:r w:rsidR="00AD560F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AD560F" w:rsidRPr="00AD560F">
        <w:rPr>
          <w:rFonts w:ascii="GranjonLTStd" w:hAnsi="GranjonLTStd" w:cs="GranjonLTStd"/>
          <w:sz w:val="23"/>
          <w:szCs w:val="23"/>
          <w:lang w:val="es-ES"/>
        </w:rPr>
        <w:t>con la de un único Boccaccio (italiano, expurgado o castellano).</w:t>
      </w:r>
      <w:r w:rsidR="00AD560F"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22"/>
      </w:r>
    </w:p>
    <w:p w14:paraId="2674B457" w14:textId="66374771" w:rsidR="009B6F0C" w:rsidRDefault="009B6F0C" w:rsidP="00AD56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E841F84" w14:textId="17D8A08D" w:rsidR="009B6F0C" w:rsidRPr="009B6F0C" w:rsidRDefault="009B6F0C" w:rsidP="009B6F0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B6F0C">
        <w:rPr>
          <w:rFonts w:ascii="GranjonLTStd" w:hAnsi="GranjonLTStd" w:cs="GranjonLTStd"/>
          <w:sz w:val="23"/>
          <w:szCs w:val="23"/>
          <w:lang w:val="es-ES"/>
        </w:rPr>
        <w:t>Conviene además tener en cuenta un dato de suma relevancia para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nuestros intereses, no advertido en las magníficas páginas sobre Masuccio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 xml:space="preserve">a cargo de McGrady y Berruezo: resulta que </w:t>
      </w:r>
      <w:r w:rsidRPr="009B6F0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 pobreza y mujer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es justamente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la única de las siete comedias lopescas de herencia masucciana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 xml:space="preserve">cuya fuente no recogió Sansovino en sus </w:t>
      </w:r>
      <w:r w:rsidRPr="009B6F0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Cento novelle scelte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. Esta circunstancia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sugiere que Lope accedió a las novelas de Masuccio fundamentalmente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mediante la antología de Sansovino, y no tanto a raíz de una lectura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 xml:space="preserve">directa de </w:t>
      </w:r>
      <w:r w:rsidRPr="009B6F0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Il Novellino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.</w:t>
      </w:r>
      <w:r w:rsidR="00CF2992"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23"/>
      </w:r>
      <w:r w:rsidRPr="009B6F0C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Lo cual, claro está, equilibra aún más la balanza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 xml:space="preserve">entre Masuccio y Granucci como posibles inspiradores de </w:t>
      </w:r>
      <w:r w:rsidRPr="009B6F0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mujer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, pues el principal argumento esgrimido por McGrady [2010:10]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para decantarse por el primero («que Masuccio sirve de modelo al Fénix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en otras obras suyas») se ve así algo debilitado. Lo justo, cuando menos,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como para que no podamos descartar que el Fénix se basara en realidad en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la imitación firmada por Granucci. Posibilidad que, a mi entender, cabe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B6F0C">
        <w:rPr>
          <w:rFonts w:ascii="GranjonLTStd" w:hAnsi="GranjonLTStd" w:cs="GranjonLTStd"/>
          <w:sz w:val="23"/>
          <w:szCs w:val="23"/>
          <w:lang w:val="es-ES"/>
        </w:rPr>
        <w:t>considerar ahora en un plano de igualdad respecto a la barajada hasta la</w:t>
      </w:r>
    </w:p>
    <w:p w14:paraId="71BCB215" w14:textId="77B10B3E" w:rsidR="009B6F0C" w:rsidRPr="007B2325" w:rsidRDefault="009B6F0C" w:rsidP="009B6F0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fecha.</w:t>
      </w:r>
    </w:p>
    <w:p w14:paraId="5E093F16" w14:textId="23C608AF" w:rsidR="00CF2992" w:rsidRPr="007B2325" w:rsidRDefault="00CF2992" w:rsidP="009B6F0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31E7FBD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>Pero Lope se inspiró también en una de las comedias de su archienemigo</w:t>
      </w:r>
    </w:p>
    <w:p w14:paraId="64173C04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 xml:space="preserve">en lides poéticas: </w:t>
      </w:r>
      <w:r w:rsidRPr="00CF29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Las firmezas de Isabela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>, de Luis de Góngora. En</w:t>
      </w:r>
    </w:p>
    <w:p w14:paraId="6A6654CB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 xml:space="preserve">1616, cuando el Fénix compuso </w:t>
      </w:r>
      <w:r w:rsidRPr="00CF29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>, Isabela constituía</w:t>
      </w:r>
    </w:p>
    <w:p w14:paraId="72CFECCC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>una relativa novedad editorial, pues se había publicado en 1613 como parte</w:t>
      </w:r>
    </w:p>
    <w:p w14:paraId="2DBC5462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 xml:space="preserve">de las </w:t>
      </w:r>
      <w:r w:rsidRPr="00CF29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Cuatro comedias de diversos autores 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>(Córdoba, Francisco de Cea).</w:t>
      </w:r>
    </w:p>
    <w:p w14:paraId="2CFDFA43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lastRenderedPageBreak/>
        <w:t>Por esas calendas, el teatro impreso no abundaba, y Lope ni siquiera se</w:t>
      </w:r>
    </w:p>
    <w:p w14:paraId="26769AD5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>había hecho aún con las riendas del suyo, que circulaba sin su consentimiento,</w:t>
      </w:r>
    </w:p>
    <w:p w14:paraId="2F1EA397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 xml:space="preserve">de suerte que una apuesta editorial como las </w:t>
      </w:r>
      <w:r w:rsidRPr="00CF29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Cuatro comedias 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>difícilmente</w:t>
      </w:r>
    </w:p>
    <w:p w14:paraId="77F3AC87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>pasaría inadvertida.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24"/>
      </w:r>
      <w:r w:rsidRPr="00CF2992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 xml:space="preserve">Menos aún cuando, tras la pieza gongorina, que encabezaba el volumen, figuraba una de Lope, </w:t>
      </w:r>
      <w:r w:rsidRPr="00CF29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 comedia de los</w:t>
      </w:r>
    </w:p>
    <w:p w14:paraId="5A2EBF43" w14:textId="5698174F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Jacintos y celoso de sí mismo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>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25"/>
      </w:r>
      <w:r w:rsidRPr="00CF2992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>a la que seguían dos de autoría dudosa, pero</w:t>
      </w:r>
    </w:p>
    <w:p w14:paraId="4E6C4FDF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>atribuidas al Fénix con más o menos garantías (</w:t>
      </w:r>
      <w:r w:rsidRPr="00CF29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El lacayo fingido 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 xml:space="preserve">y </w:t>
      </w:r>
      <w:r w:rsidRPr="00CF29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Las</w:t>
      </w:r>
    </w:p>
    <w:p w14:paraId="2C40F262" w14:textId="68A53531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burlas y enredos de Benito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>).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26"/>
      </w:r>
      <w:r w:rsidRPr="00CF2992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>Desde luego, es difícil imaginar que Lope no</w:t>
      </w:r>
    </w:p>
    <w:p w14:paraId="529F614F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>le hincara el diente a la obra de su rival, sobre todo en unas condiciones</w:t>
      </w:r>
    </w:p>
    <w:p w14:paraId="4764E705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>tan caprichosas: justamente en 1613, cuando se empezaron a difundir las</w:t>
      </w:r>
    </w:p>
    <w:p w14:paraId="5979F3BD" w14:textId="4458FE4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Soledades 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>en Madrid y las pugnas entre Lope y los cultos alzaban el vuelo,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27"/>
      </w:r>
      <w:r w:rsidRPr="00CF2992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CF2992">
        <w:rPr>
          <w:rFonts w:ascii="GranjonLTStd" w:hAnsi="GranjonLTStd" w:cs="GranjonLTStd"/>
          <w:sz w:val="23"/>
          <w:szCs w:val="23"/>
          <w:lang w:val="es-ES"/>
        </w:rPr>
        <w:t>resulta que un volumen concebido de espaldas al Fénix atropaba sus</w:t>
      </w:r>
    </w:p>
    <w:p w14:paraId="36886DA8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>versos junto a los de su adversario poético y, todo hay que decirlo, dramaturgo</w:t>
      </w:r>
    </w:p>
    <w:p w14:paraId="2AE39143" w14:textId="7777777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F2992">
        <w:rPr>
          <w:rFonts w:ascii="GranjonLTStd" w:hAnsi="GranjonLTStd" w:cs="GranjonLTStd"/>
          <w:sz w:val="23"/>
          <w:szCs w:val="23"/>
          <w:lang w:val="es-ES"/>
        </w:rPr>
        <w:t>advenedizo. La polémica, y en nuestro caso la reescritura, estaba</w:t>
      </w:r>
    </w:p>
    <w:p w14:paraId="7F47E54E" w14:textId="5B4AF75A" w:rsidR="00CF2992" w:rsidRPr="007B2325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servida.</w:t>
      </w:r>
      <w:r>
        <w:rPr>
          <w:rStyle w:val="FootnoteReference"/>
          <w:rFonts w:ascii="GranjonLTStd" w:hAnsi="GranjonLTStd" w:cs="GranjonLTStd"/>
          <w:sz w:val="23"/>
          <w:szCs w:val="23"/>
        </w:rPr>
        <w:footnoteReference w:id="28"/>
      </w:r>
    </w:p>
    <w:p w14:paraId="660021CB" w14:textId="2E1D4A61" w:rsidR="002D4B77" w:rsidRPr="007B2325" w:rsidRDefault="002D4B77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3FE25B3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 xml:space="preserve">Pese a que </w:t>
      </w:r>
      <w:r w:rsidRPr="002D4B7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Las firmezas de Isabela </w:t>
      </w:r>
      <w:r w:rsidRPr="002D4B77">
        <w:rPr>
          <w:rFonts w:ascii="GranjonLTStd" w:hAnsi="GranjonLTStd" w:cs="GranjonLTStd"/>
          <w:sz w:val="23"/>
          <w:szCs w:val="23"/>
          <w:lang w:val="es-ES"/>
        </w:rPr>
        <w:t xml:space="preserve">y </w:t>
      </w:r>
      <w:r w:rsidRPr="002D4B7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2D4B77">
        <w:rPr>
          <w:rFonts w:ascii="GranjonLTStd" w:hAnsi="GranjonLTStd" w:cs="GranjonLTStd"/>
          <w:sz w:val="23"/>
          <w:szCs w:val="23"/>
          <w:lang w:val="es-ES"/>
        </w:rPr>
        <w:t>«comparten</w:t>
      </w:r>
    </w:p>
    <w:p w14:paraId="77F9461A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relativamente pocos elementos» (McGrady 2010:18), el rastro gongorino es</w:t>
      </w:r>
    </w:p>
    <w:p w14:paraId="310339E0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bien patente. El primero en atisbar sus rasgos en común fue el llorado Robert</w:t>
      </w:r>
    </w:p>
    <w:p w14:paraId="63D0058A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Jammes [1967:498], que descubrió ciertas analogías en torno a Lelio,</w:t>
      </w:r>
    </w:p>
    <w:p w14:paraId="3E715DB1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 xml:space="preserve">mercader y uno de los galanes protagonistas de </w:t>
      </w:r>
      <w:r w:rsidRPr="002D4B7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Las firmezas de Isabela</w:t>
      </w:r>
      <w:r w:rsidRPr="002D4B77">
        <w:rPr>
          <w:rFonts w:ascii="GranjonLTStd" w:hAnsi="GranjonLTStd" w:cs="GranjonLTStd"/>
          <w:sz w:val="23"/>
          <w:szCs w:val="23"/>
          <w:lang w:val="es-ES"/>
        </w:rPr>
        <w:t>, y el</w:t>
      </w:r>
    </w:p>
    <w:p w14:paraId="1E2431FC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 xml:space="preserve">también mercader Hipólito, que en </w:t>
      </w:r>
      <w:r w:rsidRPr="002D4B7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2D4B77">
        <w:rPr>
          <w:rFonts w:ascii="GranjonLTStd" w:hAnsi="GranjonLTStd" w:cs="GranjonLTStd"/>
          <w:sz w:val="23"/>
          <w:szCs w:val="23"/>
          <w:lang w:val="es-ES"/>
        </w:rPr>
        <w:t>presta su ayuda</w:t>
      </w:r>
    </w:p>
    <w:p w14:paraId="6D9E4C7D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para que Isabel pueda rescatar al cautivo Carlos. En síntesis, ambos personajes</w:t>
      </w:r>
    </w:p>
    <w:p w14:paraId="6CE93D3C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comparten oficio, origen sevillano y el amartelamiento por una dama</w:t>
      </w:r>
    </w:p>
    <w:p w14:paraId="4ADF214E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llamada Isabel(a) en la ciudad de Toledo, donde también requiere sus</w:t>
      </w:r>
    </w:p>
    <w:p w14:paraId="6D0D8693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amores una mujer de nombre Violante. A su vez, McGrady [2010:18] advierte</w:t>
      </w:r>
    </w:p>
    <w:p w14:paraId="3AF09C0E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que algunos detalles de la trama de don Carlos en el primer acto (su</w:t>
      </w:r>
    </w:p>
    <w:p w14:paraId="46E98B58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intento de seducir a Isabel mediante una cédula de casamiento, por un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2D4B77">
        <w:rPr>
          <w:rFonts w:ascii="GranjonLTStd" w:hAnsi="GranjonLTStd" w:cs="GranjonLTStd"/>
          <w:sz w:val="23"/>
          <w:szCs w:val="23"/>
          <w:lang w:val="es-ES"/>
        </w:rPr>
        <w:t>lado, y el asesinato de otro galán, por otro) son similares a los que se cuentan,</w:t>
      </w:r>
    </w:p>
    <w:p w14:paraId="08938165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 xml:space="preserve">en forma de relato, acerca de Marcelo en </w:t>
      </w:r>
      <w:r w:rsidRPr="002D4B7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Las firmezas de Isabela</w:t>
      </w:r>
    </w:p>
    <w:p w14:paraId="1DD7ABAD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(vv. 588-635), que ha llegado a Toledo huyendo de sus perseguidores tras</w:t>
      </w:r>
    </w:p>
    <w:p w14:paraId="75E1D739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haber cometido, en efecto, tropelías equiparables a las de don Carlos. Finalmente,</w:t>
      </w:r>
    </w:p>
    <w:p w14:paraId="740A9B91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la crítica ha destacado que en las dos obras se nos brinda una</w:t>
      </w:r>
    </w:p>
    <w:p w14:paraId="55FEFF3D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lastRenderedPageBreak/>
        <w:t>larga evocación de la historia y la belleza suntuosa de Toledo; en ambos</w:t>
      </w:r>
    </w:p>
    <w:p w14:paraId="3292A0DA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casos —lo vio muy bien Dolfi [1983:280]— tanto Góngora como Lope</w:t>
      </w:r>
    </w:p>
    <w:p w14:paraId="3E318EEE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apuestan por una «dualità di voci» (Emilio y Galeazo; don Juan e Hipólito)</w:t>
      </w:r>
    </w:p>
    <w:p w14:paraId="34BB38B7" w14:textId="3A8A7C31" w:rsid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para ensalzar la portentosa ciudad imperial.</w:t>
      </w:r>
    </w:p>
    <w:p w14:paraId="6DCB40EF" w14:textId="29870890" w:rsid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E54E070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Por otro lado, la insólita condición de Hipólito en el conjunto de la obra</w:t>
      </w:r>
    </w:p>
    <w:p w14:paraId="6932DD0F" w14:textId="70F2FC41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3"/>
          <w:szCs w:val="1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de Lope, en cuanto mercader con un papel fundamentalmente benigno,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29"/>
      </w:r>
    </w:p>
    <w:p w14:paraId="5F578760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 xml:space="preserve">se ha explicado en parte como posible consecuencia del influjo de </w:t>
      </w:r>
      <w:r w:rsidRPr="002D4B7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Las firmezas</w:t>
      </w:r>
    </w:p>
    <w:p w14:paraId="3BF1628A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de Isabela </w:t>
      </w:r>
      <w:r w:rsidRPr="002D4B77">
        <w:rPr>
          <w:rFonts w:ascii="GranjonLTStd" w:hAnsi="GranjonLTStd" w:cs="GranjonLTStd"/>
          <w:sz w:val="23"/>
          <w:szCs w:val="23"/>
          <w:lang w:val="es-ES"/>
        </w:rPr>
        <w:t>(Jammes 1967:498), pieza con un protagonismo destacadísimo</w:t>
      </w:r>
    </w:p>
    <w:p w14:paraId="365E1ADB" w14:textId="05F01FAF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de los mercaderes.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30"/>
      </w:r>
      <w:r w:rsidRPr="002D4B77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2D4B77">
        <w:rPr>
          <w:rFonts w:ascii="GranjonLTStd" w:hAnsi="GranjonLTStd" w:cs="GranjonLTStd"/>
          <w:sz w:val="23"/>
          <w:szCs w:val="23"/>
          <w:lang w:val="es-ES"/>
        </w:rPr>
        <w:t>Sin embargo, en la naturaleza de este personaje</w:t>
      </w:r>
    </w:p>
    <w:p w14:paraId="53390B6A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 xml:space="preserve">debió de influir también la fuente principal de </w:t>
      </w:r>
      <w:r w:rsidRPr="002D4B7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2D4B77">
        <w:rPr>
          <w:rFonts w:ascii="GranjonLTStd" w:hAnsi="GranjonLTStd" w:cs="GranjonLTStd"/>
          <w:sz w:val="23"/>
          <w:szCs w:val="23"/>
          <w:lang w:val="es-ES"/>
        </w:rPr>
        <w:t>, o</w:t>
      </w:r>
    </w:p>
    <w:p w14:paraId="4E77C2C4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 xml:space="preserve">sea, la </w:t>
      </w:r>
      <w:r w:rsidRPr="002D4B7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novella </w:t>
      </w:r>
      <w:r w:rsidRPr="002D4B77">
        <w:rPr>
          <w:rFonts w:ascii="GranjonLTStd" w:hAnsi="GranjonLTStd" w:cs="GranjonLTStd"/>
          <w:sz w:val="23"/>
          <w:szCs w:val="23"/>
          <w:lang w:val="es-ES"/>
        </w:rPr>
        <w:t>de Masuccio (o la versión de Granucci), dado que en ella el</w:t>
      </w:r>
    </w:p>
    <w:p w14:paraId="6377AA33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protagonista, Giovanni Piombino, es asimismo un mercader; de este modo,</w:t>
      </w:r>
    </w:p>
    <w:p w14:paraId="00C94DEF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a mi juicio lo más probable es que el tan inusitado Hipólito sea el resultado</w:t>
      </w:r>
    </w:p>
    <w:p w14:paraId="45BF706A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de la conjunción de ambas fuentes, por mucho que la condición de amante</w:t>
      </w:r>
    </w:p>
    <w:p w14:paraId="5C485AE3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cautivo encarnada por Piombino recuerde más a don Carlos que a Hipólito</w:t>
      </w:r>
    </w:p>
    <w:p w14:paraId="5ED3AD99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>(todo lo cual, unido a las correspondencias entre este último y el Lelio</w:t>
      </w:r>
    </w:p>
    <w:p w14:paraId="26163986" w14:textId="77777777" w:rsidR="00135F2C" w:rsidRPr="00135F2C" w:rsidRDefault="002D4B77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D4B77">
        <w:rPr>
          <w:rFonts w:ascii="GranjonLTStd" w:hAnsi="GranjonLTStd" w:cs="GranjonLTStd"/>
          <w:sz w:val="23"/>
          <w:szCs w:val="23"/>
          <w:lang w:val="es-ES"/>
        </w:rPr>
        <w:t xml:space="preserve">gongorino, permitiría en efecto emparentar al mercader lopesco con </w:t>
      </w:r>
      <w:r w:rsidRPr="002D4B7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Las</w:t>
      </w:r>
      <w:r w:rsid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="00135F2C"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firmezas de Isabela</w:t>
      </w:r>
      <w:r w:rsidR="00135F2C" w:rsidRPr="00135F2C">
        <w:rPr>
          <w:rFonts w:ascii="GranjonLTStd" w:hAnsi="GranjonLTStd" w:cs="GranjonLTStd"/>
          <w:sz w:val="23"/>
          <w:szCs w:val="23"/>
          <w:lang w:val="es-ES"/>
        </w:rPr>
        <w:t>). Al fin y al cabo, no deja de ser revelador que las dos</w:t>
      </w:r>
    </w:p>
    <w:p w14:paraId="3DA99043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únicas piezas de Lope que presentan a un mercader con un papel protagónico</w:t>
      </w:r>
    </w:p>
    <w:p w14:paraId="2D10383A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y positivo (</w:t>
      </w: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 xml:space="preserve">y </w:t>
      </w: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El anzuelo de Fenisa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>) tengan su</w:t>
      </w:r>
    </w:p>
    <w:p w14:paraId="6249D366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 xml:space="preserve">abrevadero principal en sendas </w:t>
      </w: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novelle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>, como nos recuerdan McGrady</w:t>
      </w:r>
    </w:p>
    <w:p w14:paraId="3C6039FB" w14:textId="3FF80487" w:rsidR="002D4B77" w:rsidRPr="007B2325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[2010:17] y Di Pastena [2018:131].</w:t>
      </w:r>
      <w:r>
        <w:rPr>
          <w:rStyle w:val="FootnoteReference"/>
          <w:rFonts w:ascii="GranjonLTStd" w:hAnsi="GranjonLTStd" w:cs="GranjonLTStd"/>
          <w:sz w:val="23"/>
          <w:szCs w:val="23"/>
        </w:rPr>
        <w:footnoteReference w:id="31"/>
      </w:r>
    </w:p>
    <w:p w14:paraId="28D28C68" w14:textId="306131B2" w:rsidR="00135F2C" w:rsidRPr="007B2325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645FA9D7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Las circunstancias concretas en las que se desarrollan todos estos episodios</w:t>
      </w:r>
    </w:p>
    <w:p w14:paraId="45039584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 xml:space="preserve">compartidos por </w:t>
      </w: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Las firmezas de Isabela 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 xml:space="preserve">y </w:t>
      </w: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>resultan</w:t>
      </w:r>
    </w:p>
    <w:p w14:paraId="358BBED2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muy distintas, como se deduce enseguida al echar un vistazo a sendos</w:t>
      </w:r>
    </w:p>
    <w:p w14:paraId="4D245E46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argumentos. Con todo, vale la pena reparar en que los tales paralelismos se</w:t>
      </w:r>
    </w:p>
    <w:p w14:paraId="0741710F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lastRenderedPageBreak/>
        <w:t>concentran en el primer acto de nuestra pieza. Pues bien, resulta que, en</w:t>
      </w:r>
    </w:p>
    <w:p w14:paraId="749B06D1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 xml:space="preserve">ese primer acto, la huella de la </w:t>
      </w: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novella 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>aún no es tan acusada, dado que</w:t>
      </w:r>
    </w:p>
    <w:p w14:paraId="7A616CDE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en él no se producen aún los incidentes fundamentales del periplo bizantino</w:t>
      </w:r>
    </w:p>
    <w:p w14:paraId="069A850D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que hermanan la comedia con la novela (el rapto del protagonista, el</w:t>
      </w:r>
    </w:p>
    <w:p w14:paraId="70EEF5B2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fracasado intento de reunir el rescate, la decisión de la dama de venderse</w:t>
      </w:r>
    </w:p>
    <w:p w14:paraId="1A54B3CA" w14:textId="182AB923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como esclava, etc.). Como en tantas otras ocasiones,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32"/>
      </w:r>
      <w:r w:rsidRPr="00135F2C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>para encauzar la trama</w:t>
      </w:r>
    </w:p>
    <w:p w14:paraId="3E820541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 xml:space="preserve">de </w:t>
      </w: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>Lope se vale de distintos veneros, cada uno</w:t>
      </w:r>
    </w:p>
    <w:p w14:paraId="1D106349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de los cuales abastece con mayor vigor momentos sucesivos del argumento:</w:t>
      </w:r>
    </w:p>
    <w:p w14:paraId="18BDA4BD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Las firmezas de Isabela 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>se deja sentir ante todo (y solo de refilón) en el</w:t>
      </w:r>
    </w:p>
    <w:p w14:paraId="1BBC512F" w14:textId="4189CFDA" w:rsid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 xml:space="preserve">primer acto; la </w:t>
      </w: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novella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>, en el resto de la obra.</w:t>
      </w:r>
    </w:p>
    <w:p w14:paraId="5EF7B0EA" w14:textId="5F4AEF3A" w:rsid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3EAA7E8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En otro orden de cosas, Jammes [1967:498] se fijó en la dedicatoria que</w:t>
      </w:r>
    </w:p>
    <w:p w14:paraId="1C3849F2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 xml:space="preserve">antepuso Lope a </w:t>
      </w: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>—enseguida nos ocuparemos de</w:t>
      </w:r>
    </w:p>
    <w:p w14:paraId="36799A83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ella—, en la que el Fénix cita a Lope de Rueda y a Navarro, lo mismo que</w:t>
      </w:r>
    </w:p>
    <w:p w14:paraId="72296602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Góngora en su comedia (vv. 3229 y 3393), y en la que arremete contra los</w:t>
      </w:r>
    </w:p>
    <w:p w14:paraId="393B5370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>oscuros y artificiosos culteranos, lo que acaso podría ser un indicio de que</w:t>
      </w:r>
    </w:p>
    <w:p w14:paraId="58C86553" w14:textId="13E591BF" w:rsidR="00135F2C" w:rsidRDefault="00135F2C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35F2C">
        <w:rPr>
          <w:rFonts w:ascii="GranjonLTStd" w:hAnsi="GranjonLTStd" w:cs="GranjonLTStd"/>
          <w:sz w:val="23"/>
          <w:szCs w:val="23"/>
          <w:lang w:val="es-ES"/>
        </w:rPr>
        <w:t xml:space="preserve">en 1625, cuando la publicó en la </w:t>
      </w:r>
      <w:r w:rsidRPr="00135F2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 XX</w:t>
      </w:r>
      <w:r w:rsidRPr="00135F2C">
        <w:rPr>
          <w:rFonts w:ascii="GranjonLTStd" w:hAnsi="GranjonLTStd" w:cs="GranjonLTStd"/>
          <w:sz w:val="23"/>
          <w:szCs w:val="23"/>
          <w:lang w:val="es-ES"/>
        </w:rPr>
        <w:t>, todavía «asociaba esta comedia</w:t>
      </w:r>
      <w:r w:rsidR="0079680A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680A" w:rsidRPr="0079680A">
        <w:rPr>
          <w:rFonts w:ascii="GranjonLTStd" w:hAnsi="GranjonLTStd" w:cs="GranjonLTStd"/>
          <w:sz w:val="23"/>
          <w:szCs w:val="23"/>
          <w:lang w:val="es-ES"/>
        </w:rPr>
        <w:t>suya con Góngora» (McGrady 2010:18), tal y como ya supusiera Jammes</w:t>
      </w:r>
      <w:r w:rsidR="0079680A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79680A" w:rsidRPr="0079680A">
        <w:rPr>
          <w:rFonts w:ascii="GranjonLTStd" w:hAnsi="GranjonLTStd" w:cs="GranjonLTStd"/>
          <w:sz w:val="23"/>
          <w:szCs w:val="23"/>
          <w:lang w:val="es-ES"/>
        </w:rPr>
        <w:t>[1967:498].</w:t>
      </w:r>
      <w:r w:rsidR="0079680A"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33"/>
      </w:r>
    </w:p>
    <w:p w14:paraId="691519A3" w14:textId="69856677" w:rsid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D2AF855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A juzgar por la fecha del manuscrito Chacón, Góngora escribió su comedia</w:t>
      </w:r>
    </w:p>
    <w:p w14:paraId="7485CAD0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en 1610, es decir, tan solo un año después de que Lope publicara su</w:t>
      </w:r>
    </w:p>
    <w:p w14:paraId="4BC28A2B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Arte nuevo</w:t>
      </w:r>
      <w:r w:rsidRPr="0079680A">
        <w:rPr>
          <w:rFonts w:ascii="GranjonLTStd" w:hAnsi="GranjonLTStd" w:cs="GranjonLTStd"/>
          <w:sz w:val="23"/>
          <w:szCs w:val="23"/>
          <w:lang w:val="es-ES"/>
        </w:rPr>
        <w:t>, cuya lección fundamental, el necesario sacrificio de los preceptos</w:t>
      </w:r>
    </w:p>
    <w:p w14:paraId="013B7029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clásicos en el altar del gusto popular, quedaba decididamente relegada</w:t>
      </w:r>
    </w:p>
    <w:p w14:paraId="604A94E2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en el teatro del cordobés, debido al «respeto absoluto que, yendo en</w:t>
      </w:r>
    </w:p>
    <w:p w14:paraId="283E8097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contra de las nuevas costumbres teatrales, don Luis guardó a aquellas</w:t>
      </w:r>
    </w:p>
    <w:p w14:paraId="00D7E1AC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unidades de tiempo y de lugar de las que el Fénix se había despegado tan</w:t>
      </w:r>
    </w:p>
    <w:p w14:paraId="74F93B87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claramente» (Dolfi 2002:37). Al abrigo de estas fechas, y al margen ahora</w:t>
      </w:r>
    </w:p>
    <w:p w14:paraId="186DA527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de otros hallazgos y desafíos del teatro gongorino frente al lopesco —tan</w:t>
      </w:r>
    </w:p>
    <w:p w14:paraId="416598F8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bien estudiados por Dolfi—, me limitaré a recordar el reciente juicio de</w:t>
      </w:r>
    </w:p>
    <w:p w14:paraId="71AA26BA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 xml:space="preserve">Florence d’Artois, que ha incidido en varias facetas de </w:t>
      </w:r>
      <w:r w:rsidRPr="0079680A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Las firmezas de</w:t>
      </w:r>
    </w:p>
    <w:p w14:paraId="279C9619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Isabela </w:t>
      </w:r>
      <w:r w:rsidRPr="0079680A">
        <w:rPr>
          <w:rFonts w:ascii="GranjonLTStd" w:hAnsi="GranjonLTStd" w:cs="GranjonLTStd"/>
          <w:sz w:val="23"/>
          <w:szCs w:val="23"/>
          <w:lang w:val="es-ES"/>
        </w:rPr>
        <w:t>que sin duda buscaban rivalizar con la fórmula de Lope: el respeto</w:t>
      </w:r>
    </w:p>
    <w:p w14:paraId="3D36FF8B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de las unidades aristotélicas en el seno de una intriga sumamente compleja,</w:t>
      </w:r>
    </w:p>
    <w:p w14:paraId="01F655C3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la evocación de modelos como Lope de Rueda, Navarro y Torres Naharro</w:t>
      </w:r>
    </w:p>
    <w:p w14:paraId="6244BA48" w14:textId="594DF16A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frente al Fénix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34"/>
      </w:r>
      <w:r w:rsidRPr="0079680A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79680A">
        <w:rPr>
          <w:rFonts w:ascii="GranjonLTStd" w:hAnsi="GranjonLTStd" w:cs="GranjonLTStd"/>
          <w:sz w:val="23"/>
          <w:szCs w:val="23"/>
          <w:lang w:val="es-ES"/>
        </w:rPr>
        <w:t>y, finalmente, la elección de un género tan lopesco</w:t>
      </w:r>
    </w:p>
    <w:p w14:paraId="01AB4EF4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como la comedia de enredo, todo lo cual, por medio de un proceso de</w:t>
      </w:r>
    </w:p>
    <w:p w14:paraId="24009540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9680A">
        <w:rPr>
          <w:rFonts w:ascii="GranjonLTStd" w:hAnsi="GranjonLTStd" w:cs="GranjonLTStd"/>
          <w:sz w:val="23"/>
          <w:szCs w:val="23"/>
          <w:lang w:val="es-ES"/>
        </w:rPr>
        <w:t>imitación y sublimación, «donne à la polémique des airs de duel» (d’Artois</w:t>
      </w:r>
    </w:p>
    <w:p w14:paraId="3DB8E4C8" w14:textId="2E07E4CE" w:rsidR="0079680A" w:rsidRPr="007B2325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2014:100).</w:t>
      </w:r>
    </w:p>
    <w:p w14:paraId="2B1A1825" w14:textId="77777777" w:rsidR="00D471F2" w:rsidRPr="00D471F2" w:rsidRDefault="00D471F2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471F2">
        <w:rPr>
          <w:rFonts w:ascii="GranjonLTStd" w:hAnsi="GranjonLTStd" w:cs="GranjonLTStd"/>
          <w:sz w:val="23"/>
          <w:szCs w:val="23"/>
          <w:lang w:val="es-ES"/>
        </w:rPr>
        <w:t>No parece entonces descabellado suponer, como McGrady [2010:19],</w:t>
      </w:r>
    </w:p>
    <w:p w14:paraId="231D139E" w14:textId="77777777" w:rsidR="00D471F2" w:rsidRPr="00D471F2" w:rsidRDefault="00D471F2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471F2">
        <w:rPr>
          <w:rFonts w:ascii="GranjonLTStd" w:hAnsi="GranjonLTStd" w:cs="GranjonLTStd"/>
          <w:sz w:val="23"/>
          <w:szCs w:val="23"/>
          <w:lang w:val="es-ES"/>
        </w:rPr>
        <w:t xml:space="preserve">que en algún verso de </w:t>
      </w:r>
      <w:r w:rsidRPr="00D471F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>quisiera Lope juguetear con</w:t>
      </w:r>
    </w:p>
    <w:p w14:paraId="2D865583" w14:textId="77777777" w:rsidR="00D471F2" w:rsidRPr="00D471F2" w:rsidRDefault="00D471F2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471F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lastRenderedPageBreak/>
        <w:t xml:space="preserve">Las firmezas de Isabela 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>y esparcir migajas de su título: «Premio los cielos te</w:t>
      </w:r>
    </w:p>
    <w:p w14:paraId="158B5683" w14:textId="77777777" w:rsidR="00D471F2" w:rsidRPr="00D471F2" w:rsidRDefault="00D471F2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471F2">
        <w:rPr>
          <w:rFonts w:ascii="GranjonLTStd" w:hAnsi="GranjonLTStd" w:cs="GranjonLTStd"/>
          <w:sz w:val="23"/>
          <w:szCs w:val="23"/>
          <w:lang w:val="es-ES"/>
        </w:rPr>
        <w:t>den, / Isabel, de esa firmeza» (vv. 2136-2137). Desde luego, Lope no rehuyó</w:t>
      </w:r>
    </w:p>
    <w:p w14:paraId="1D82A3DA" w14:textId="77777777" w:rsidR="00D471F2" w:rsidRPr="00D471F2" w:rsidRDefault="00D471F2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471F2">
        <w:rPr>
          <w:rFonts w:ascii="GranjonLTStd" w:hAnsi="GranjonLTStd" w:cs="GranjonLTStd"/>
          <w:sz w:val="23"/>
          <w:szCs w:val="23"/>
          <w:lang w:val="es-ES"/>
        </w:rPr>
        <w:t>tal parentesco, comoquiera que hasta en cinco ocasiones denomina</w:t>
      </w:r>
    </w:p>
    <w:p w14:paraId="37D4A7E1" w14:textId="77777777" w:rsidR="00D471F2" w:rsidRPr="00D471F2" w:rsidRDefault="00D471F2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471F2">
        <w:rPr>
          <w:rFonts w:ascii="GranjonLTStd" w:hAnsi="GranjonLTStd" w:cs="GranjonLTStd"/>
          <w:sz w:val="23"/>
          <w:szCs w:val="23"/>
          <w:lang w:val="es-ES"/>
        </w:rPr>
        <w:t>«Isabela» a su protagonista, aunque don Juan se apresura a recalcar que</w:t>
      </w:r>
    </w:p>
    <w:p w14:paraId="743939BA" w14:textId="77777777" w:rsidR="00D471F2" w:rsidRPr="00D471F2" w:rsidRDefault="00D471F2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471F2">
        <w:rPr>
          <w:rFonts w:ascii="GranjonLTStd" w:hAnsi="GranjonLTStd" w:cs="GranjonLTStd"/>
          <w:sz w:val="23"/>
          <w:szCs w:val="23"/>
          <w:lang w:val="es-ES"/>
        </w:rPr>
        <w:t>el modelo que explica y justifica el apodo —de puertas afuera cuando</w:t>
      </w:r>
    </w:p>
    <w:p w14:paraId="5268905A" w14:textId="77777777" w:rsidR="00D471F2" w:rsidRPr="00D471F2" w:rsidRDefault="00D471F2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471F2">
        <w:rPr>
          <w:rFonts w:ascii="GranjonLTStd" w:hAnsi="GranjonLTStd" w:cs="GranjonLTStd"/>
          <w:sz w:val="23"/>
          <w:szCs w:val="23"/>
          <w:lang w:val="es-ES"/>
        </w:rPr>
        <w:t xml:space="preserve">menos— no es sino el </w:t>
      </w:r>
      <w:r w:rsidRPr="00D471F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Orlando furioso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>: «que aunque se llama Isabel, / porque</w:t>
      </w:r>
    </w:p>
    <w:p w14:paraId="1687B77B" w14:textId="22F8B664" w:rsidR="00D471F2" w:rsidRPr="00D471F2" w:rsidRDefault="00D471F2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471F2">
        <w:rPr>
          <w:rFonts w:ascii="GranjonLTStd" w:hAnsi="GranjonLTStd" w:cs="GranjonLTStd"/>
          <w:sz w:val="23"/>
          <w:szCs w:val="23"/>
          <w:lang w:val="es-ES"/>
        </w:rPr>
        <w:t>Arïosto celebra / una casta de este nombre, / de quien mil virtudes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>cuenta, / la llama Toledo ansí» (vv. 377-381). ¿Acaso otro recado para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>Góngora en forma de ostentoso olvido? Quien calla otorga: la cercanía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 xml:space="preserve">cronológica entre la publicación de </w:t>
      </w:r>
      <w:r w:rsidRPr="00D471F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Las firmezas de Isabela 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>y la composición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 xml:space="preserve">de </w:t>
      </w:r>
      <w:r w:rsidRPr="00D471F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>permitiría a los más avispados —o maliciosos,</w:t>
      </w:r>
    </w:p>
    <w:p w14:paraId="7FE189AD" w14:textId="7B7CE2AB" w:rsidR="00D471F2" w:rsidRDefault="00D471F2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471F2">
        <w:rPr>
          <w:rFonts w:ascii="GranjonLTStd" w:hAnsi="GranjonLTStd" w:cs="GranjonLTStd"/>
          <w:sz w:val="23"/>
          <w:szCs w:val="23"/>
          <w:lang w:val="es-ES"/>
        </w:rPr>
        <w:t>que de todo habría— percibir un cierto aire de familia entre ambas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>obras; los más distraídos o desmemoriados, ya lo vemos, contaban con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471F2">
        <w:rPr>
          <w:rFonts w:ascii="GranjonLTStd" w:hAnsi="GranjonLTStd" w:cs="GranjonLTStd"/>
          <w:sz w:val="23"/>
          <w:szCs w:val="23"/>
          <w:lang w:val="es-ES"/>
        </w:rPr>
        <w:t>pistas nada desdeñables.</w:t>
      </w:r>
    </w:p>
    <w:p w14:paraId="0110AC3E" w14:textId="77AC6C36" w:rsidR="008B7B1B" w:rsidRDefault="008B7B1B" w:rsidP="00D471F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F906839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Es en esas coordenadas polémicas y de afirmación autoral donde hay</w:t>
      </w:r>
    </w:p>
    <w:p w14:paraId="31FAFE8B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que situar las semejanzas entre la historia de la familia paterna de Isabel</w:t>
      </w:r>
    </w:p>
    <w:p w14:paraId="0503D7F1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(que refiere su tío, Feliciano, en los vv. 999-1018) y la ascendencia paterna</w:t>
      </w:r>
    </w:p>
    <w:p w14:paraId="7F7FE9ED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de Lope: una y otra proceden del Valle de Carriedo, hermoso paraje cántabro</w:t>
      </w:r>
    </w:p>
    <w:p w14:paraId="693E1DD5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de donde al parecer era natural el abuelo del poeta, llamado también</w:t>
      </w:r>
    </w:p>
    <w:p w14:paraId="0F0B7496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Lope de Vega, presuntamente oriundo de Vega de Carriedo (hoy, Vega de</w:t>
      </w:r>
    </w:p>
    <w:p w14:paraId="458449CD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Villafufre), municipio que habría dado nombre al apellido familiar; no era</w:t>
      </w:r>
    </w:p>
    <w:p w14:paraId="7F1016DC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el caso del padre del dramaturgo, Félix o Felices de Vega, nacido en Castromocho,</w:t>
      </w:r>
    </w:p>
    <w:p w14:paraId="2749EA83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villa palentina en Tierra de Campos, aunque Lope —buena</w:t>
      </w:r>
    </w:p>
    <w:p w14:paraId="59B66F57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cuenta le traía— gustaba de resaltar su abolengo montañés (Sánchez Jiménez</w:t>
      </w:r>
    </w:p>
    <w:p w14:paraId="46DA4EF2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2018:37). Así las cosas, Félix o Felices de Vega (nótese el parecido onomástico</w:t>
      </w:r>
    </w:p>
    <w:p w14:paraId="40137ACC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con Feliciano, tío de Isabel), de origen carredano y de profesión</w:t>
      </w:r>
    </w:p>
    <w:p w14:paraId="465AB8A1" w14:textId="0F8D3179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bordador (ocupación similar a la de la protagonista),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35"/>
      </w:r>
      <w:r w:rsidRPr="008B7B1B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8B7B1B">
        <w:rPr>
          <w:rFonts w:ascii="GranjonLTStd" w:hAnsi="GranjonLTStd" w:cs="GranjonLTStd"/>
          <w:sz w:val="23"/>
          <w:szCs w:val="23"/>
          <w:lang w:val="es-ES"/>
        </w:rPr>
        <w:t>emigró a la gran</w:t>
      </w:r>
    </w:p>
    <w:p w14:paraId="2169CE22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ciudad, lo mismo que el padre de Isabel (el primero a Valladolid y luego a</w:t>
      </w:r>
    </w:p>
    <w:p w14:paraId="7315B96D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Madrid; el segundo, a Toledo). No es esta la única ocasión en la que Lope,</w:t>
      </w:r>
    </w:p>
    <w:p w14:paraId="23778AF4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en boca de personajes cuyos nombres recuerdan al de su padre, esboza retazos</w:t>
      </w:r>
    </w:p>
    <w:p w14:paraId="3C1A6BF6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pseudobiográficos en relación al valle de Carriedo: de hecho, otro</w:t>
      </w:r>
    </w:p>
    <w:p w14:paraId="5CAC947B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tanto ocurre nada menos que en dos de las otras tres comedias en las que he</w:t>
      </w:r>
    </w:p>
    <w:p w14:paraId="63C923E6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hallado alusiones al mítico valle. Los encargados de invocarlo son, qué sorpresa,</w:t>
      </w:r>
    </w:p>
    <w:p w14:paraId="62E088BE" w14:textId="2D99D87C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 xml:space="preserve">un tal Feliciano en </w:t>
      </w:r>
      <w:r w:rsidRPr="008B7B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 venganza venturosa </w:t>
      </w:r>
      <w:r w:rsidRPr="008B7B1B">
        <w:rPr>
          <w:rFonts w:ascii="GranjonLTStd" w:hAnsi="GranjonLTStd" w:cs="GranjonLTStd"/>
          <w:sz w:val="23"/>
          <w:szCs w:val="23"/>
          <w:lang w:val="es-ES"/>
        </w:rPr>
        <w:t xml:space="preserve">(ed. E. Calderwood, vv. 628-635) y un tal don Félix en </w:t>
      </w:r>
      <w:r w:rsidRPr="008B7B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Quien ama no haga fieros</w:t>
      </w:r>
      <w:r w:rsidRPr="008B7B1B">
        <w:rPr>
          <w:rFonts w:ascii="GranjonLTStd" w:hAnsi="GranjonLTStd" w:cs="GranjonLTStd"/>
          <w:sz w:val="23"/>
          <w:szCs w:val="23"/>
          <w:lang w:val="es-ES"/>
        </w:rPr>
        <w:t>;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36"/>
      </w:r>
      <w:r w:rsidRPr="008B7B1B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8B7B1B">
        <w:rPr>
          <w:rFonts w:ascii="GranjonLTStd" w:hAnsi="GranjonLTStd" w:cs="GranjonLTStd"/>
          <w:sz w:val="23"/>
          <w:szCs w:val="23"/>
          <w:lang w:val="es-ES"/>
        </w:rPr>
        <w:t>en la primera</w:t>
      </w:r>
    </w:p>
    <w:p w14:paraId="5AEAD3F6" w14:textId="77777777" w:rsidR="008B7B1B" w:rsidRPr="008B7B1B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obra, además, se cita —como en nuestra comedia (v. 1013)— el municipio</w:t>
      </w:r>
    </w:p>
    <w:p w14:paraId="46ECCD43" w14:textId="585B26F1" w:rsidR="008B7B1B" w:rsidRPr="008B7B1B" w:rsidRDefault="008B7B1B" w:rsidP="006C068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B7B1B">
        <w:rPr>
          <w:rFonts w:ascii="GranjonLTStd" w:hAnsi="GranjonLTStd" w:cs="GranjonLTStd"/>
          <w:sz w:val="23"/>
          <w:szCs w:val="23"/>
          <w:lang w:val="es-ES"/>
        </w:rPr>
        <w:t>de Selaya, pueblo del valle de Carriedo muy cercano a Vega de Villafufre y,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B7B1B">
        <w:rPr>
          <w:rFonts w:ascii="GranjonLTStd" w:hAnsi="GranjonLTStd" w:cs="GranjonLTStd"/>
          <w:sz w:val="23"/>
          <w:szCs w:val="23"/>
          <w:lang w:val="es-ES"/>
        </w:rPr>
        <w:t>para Lope, otro emblema de su Montaña querida. Por lo demás, la epístola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B7B1B">
        <w:rPr>
          <w:rFonts w:ascii="GranjonLTStd" w:hAnsi="GranjonLTStd" w:cs="GranjonLTStd"/>
          <w:sz w:val="23"/>
          <w:szCs w:val="23"/>
          <w:lang w:val="es-ES"/>
        </w:rPr>
        <w:t xml:space="preserve">de «Belardo a Amarilis», impresa en </w:t>
      </w:r>
      <w:r w:rsidRPr="008B7B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lastRenderedPageBreak/>
        <w:t xml:space="preserve">La Filomena </w:t>
      </w:r>
      <w:r w:rsidRPr="008B7B1B">
        <w:rPr>
          <w:rFonts w:ascii="GranjonLTStd" w:hAnsi="GranjonLTStd" w:cs="GranjonLTStd"/>
          <w:sz w:val="23"/>
          <w:szCs w:val="23"/>
          <w:lang w:val="es-ES"/>
        </w:rPr>
        <w:t>(1621),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37"/>
      </w:r>
      <w:r w:rsidRPr="008B7B1B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8B7B1B">
        <w:rPr>
          <w:rFonts w:ascii="GranjonLTStd" w:hAnsi="GranjonLTStd" w:cs="GranjonLTStd"/>
          <w:sz w:val="23"/>
          <w:szCs w:val="23"/>
          <w:lang w:val="es-ES"/>
        </w:rPr>
        <w:t>nos permite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B7B1B">
        <w:rPr>
          <w:rFonts w:ascii="GranjonLTStd" w:hAnsi="GranjonLTStd" w:cs="GranjonLTStd"/>
          <w:sz w:val="23"/>
          <w:szCs w:val="23"/>
          <w:lang w:val="es-ES"/>
        </w:rPr>
        <w:t>asimismo constatar las similitudes con la saga familiar de Isabel, procedente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B7B1B">
        <w:rPr>
          <w:rFonts w:ascii="GranjonLTStd" w:hAnsi="GranjonLTStd" w:cs="GranjonLTStd"/>
          <w:sz w:val="23"/>
          <w:szCs w:val="23"/>
          <w:lang w:val="es-ES"/>
        </w:rPr>
        <w:t>del mismo solar cántabro y lopesco, tan noble y linajudo como pobre de</w:t>
      </w:r>
    </w:p>
    <w:p w14:paraId="2CC03B78" w14:textId="49E85227" w:rsidR="008B7B1B" w:rsidRPr="007B2325" w:rsidRDefault="008B7B1B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solemnidad.</w:t>
      </w:r>
    </w:p>
    <w:p w14:paraId="70A48FC9" w14:textId="742D0841" w:rsidR="00A660EA" w:rsidRPr="007B2325" w:rsidRDefault="00A660EA" w:rsidP="008B7B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EA297BA" w14:textId="02B89354" w:rsidR="00A660EA" w:rsidRDefault="00A660EA" w:rsidP="006C068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A660EA">
        <w:rPr>
          <w:rFonts w:ascii="GranjonLTStd" w:hAnsi="GranjonLTStd" w:cs="GranjonLTStd"/>
          <w:sz w:val="23"/>
          <w:szCs w:val="23"/>
          <w:lang w:val="es-ES"/>
        </w:rPr>
        <w:t>Con todo ello, Lope buscaba, digámoslo así, emparentar con su Isabel: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un guiño que los más allegados podrían reconocer fácilmente y que, en el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 xml:space="preserve">contexto de la polémica y el vínculo con </w:t>
      </w:r>
      <w:r w:rsidRPr="00A660EA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Las firmezas de Isabela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, no parece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en absoluto casual. Más difícil resulta calibrar el significado preciso de tal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gesto; en cualquier caso, la genealogía de Isabel es otra muestra de que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Lope quiso entrar al trapo y no se anduvo con tapujos a la hora de enfrentar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 xml:space="preserve">a la Isabela gongorina su propia Isabel (y no pocas veces, </w:t>
      </w:r>
      <w:r w:rsidRPr="00A660EA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Isabela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), cuya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virtud y nobleza de espíritu le permiten sortear mil y un obstáculos, particularmente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esa pobreza exhibida desde el propio título. No hay por qué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forzar el pretendido alcance autobiográfico: basta con reconocer que el desafío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se presentaba en bandeja para cualquiera que estuviera mínimamente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>al tanto de la vida, obra y milagros de Lope de Vega y Luis de Góngora.</w:t>
      </w:r>
      <w:r w:rsidR="006C0686">
        <w:rPr>
          <w:rFonts w:ascii="GranjonLTStd" w:hAnsi="GranjonLTStd" w:cs="GranjonLTStd"/>
          <w:sz w:val="23"/>
          <w:szCs w:val="23"/>
          <w:lang w:val="es-ES"/>
        </w:rPr>
        <w:t xml:space="preserve"> O</w:t>
      </w:r>
      <w:r w:rsidRPr="00A660EA">
        <w:rPr>
          <w:rFonts w:ascii="GranjonLTStd" w:hAnsi="GranjonLTStd" w:cs="GranjonLTStd"/>
          <w:sz w:val="23"/>
          <w:szCs w:val="23"/>
          <w:lang w:val="es-ES"/>
        </w:rPr>
        <w:t xml:space="preserve"> sea, para toda la parroquia literaria, amén de curiosos y advenedizos.</w:t>
      </w:r>
    </w:p>
    <w:p w14:paraId="7DF89C88" w14:textId="459A1541" w:rsidR="002F2995" w:rsidRDefault="002F2995" w:rsidP="006C068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32E3528" w14:textId="1406679F" w:rsidR="002F2995" w:rsidRPr="006B2BCD" w:rsidRDefault="006B2BCD" w:rsidP="006C068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6B2BCD">
        <w:rPr>
          <w:rFonts w:ascii="GranjonLTStd" w:hAnsi="GranjonLTStd" w:cs="GranjonLTStd"/>
          <w:sz w:val="24"/>
          <w:szCs w:val="24"/>
          <w:lang w:val="es-ES"/>
        </w:rPr>
        <w:t>LA DEDICATORIA A MARINO Y LA POLÉMICA GONGORINA</w:t>
      </w:r>
    </w:p>
    <w:p w14:paraId="2A1AA646" w14:textId="5B69A066" w:rsidR="002F2995" w:rsidRDefault="002F2995" w:rsidP="006C068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22CCDA52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 xml:space="preserve">Pero la faceta de </w:t>
      </w:r>
      <w:r w:rsidRPr="001405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140592">
        <w:rPr>
          <w:rFonts w:ascii="GranjonLTStd" w:hAnsi="GranjonLTStd" w:cs="GranjonLTStd"/>
          <w:sz w:val="23"/>
          <w:szCs w:val="23"/>
          <w:lang w:val="es-ES"/>
        </w:rPr>
        <w:t>que más interés ha despertado entre</w:t>
      </w:r>
    </w:p>
    <w:p w14:paraId="27E048E4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la crítica no es la comedia en sí, sino la dedicatoria que Lope le añadió al</w:t>
      </w:r>
    </w:p>
    <w:p w14:paraId="62592925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 xml:space="preserve">publicarla en la </w:t>
      </w:r>
      <w:r w:rsidRPr="001405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 XX</w:t>
      </w:r>
      <w:r w:rsidRPr="00140592">
        <w:rPr>
          <w:rFonts w:ascii="GranjonLTStd" w:hAnsi="GranjonLTStd" w:cs="GranjonLTStd"/>
          <w:sz w:val="23"/>
          <w:szCs w:val="23"/>
          <w:lang w:val="es-ES"/>
        </w:rPr>
        <w:t>. Dirigida al poeta Giambattista Marino, uno de</w:t>
      </w:r>
    </w:p>
    <w:p w14:paraId="118C53E0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los más conspicuos imitadores (y plagiarios, dicho sea de paso) del Fénix,</w:t>
      </w:r>
    </w:p>
    <w:p w14:paraId="39EB0C61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esta famosa dedicatoria, tan estupendamente editada y anotada por Fausta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40592">
        <w:rPr>
          <w:rFonts w:ascii="GranjonLTStd" w:hAnsi="GranjonLTStd" w:cs="GranjonLTStd"/>
          <w:sz w:val="23"/>
          <w:szCs w:val="23"/>
          <w:lang w:val="es-ES"/>
        </w:rPr>
        <w:t>Antonucci [2013], merece con creces la atención exquisita que le han brindado</w:t>
      </w:r>
    </w:p>
    <w:p w14:paraId="0946BE55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estudiosos como Dámaso Alonso [1972], Scamuzzi [2011b], d’Artois</w:t>
      </w:r>
    </w:p>
    <w:p w14:paraId="7A00753A" w14:textId="5C146C00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[2014] o la propia Antonucci [2014],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38"/>
      </w:r>
      <w:r w:rsidRPr="00140592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140592">
        <w:rPr>
          <w:rFonts w:ascii="GranjonLTStd" w:hAnsi="GranjonLTStd" w:cs="GranjonLTStd"/>
          <w:sz w:val="23"/>
          <w:szCs w:val="23"/>
          <w:lang w:val="es-ES"/>
        </w:rPr>
        <w:t>que han desvelado al detalle las curiosísimas</w:t>
      </w:r>
    </w:p>
    <w:p w14:paraId="7E9E34AB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anécdotas personales (las amistades comunes entre ambos poetas,</w:t>
      </w:r>
    </w:p>
    <w:p w14:paraId="1657750A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el retrato de Lope encargado por Marino…), los intríngulis biográficos</w:t>
      </w:r>
    </w:p>
    <w:p w14:paraId="3431D048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todavía algo huidizos (las charlas del napolitano acerca del madrileño,</w:t>
      </w:r>
    </w:p>
    <w:p w14:paraId="76103737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quiénes y cuándo le hicieron saber a Lope la buena opinión que le profesaba</w:t>
      </w:r>
    </w:p>
    <w:p w14:paraId="672329BF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Marino), los misterios literarios aún por resolver (la égloga en latín, lopesca</w:t>
      </w:r>
    </w:p>
    <w:p w14:paraId="4B056C76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 xml:space="preserve">y piscatoria, de nombre </w:t>
      </w:r>
      <w:r w:rsidRPr="001405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Amarílida</w:t>
      </w:r>
      <w:r w:rsidRPr="00140592">
        <w:rPr>
          <w:rFonts w:ascii="GranjonLTStd" w:hAnsi="GranjonLTStd" w:cs="GranjonLTStd"/>
          <w:sz w:val="23"/>
          <w:szCs w:val="23"/>
          <w:lang w:val="es-ES"/>
        </w:rPr>
        <w:t>) y, en fin, el sentido y el contexto</w:t>
      </w:r>
    </w:p>
    <w:p w14:paraId="2A1ED02C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histórico de la dedicatoria (la admiración mutua de ambos poetas, los dimes</w:t>
      </w:r>
    </w:p>
    <w:p w14:paraId="7B24F1A3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y diretes con Góngora y los suyos, el carácter propicio de la figura de</w:t>
      </w:r>
    </w:p>
    <w:p w14:paraId="5356E942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Marino para los intereses de Lope). En suma, con las líneas que preceden a</w:t>
      </w:r>
    </w:p>
    <w:p w14:paraId="483F6A4F" w14:textId="07840E39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140592">
        <w:rPr>
          <w:rFonts w:ascii="GranjonLTStd" w:hAnsi="GranjonLTStd" w:cs="GranjonLTStd"/>
          <w:sz w:val="23"/>
          <w:szCs w:val="23"/>
          <w:lang w:val="es-ES"/>
        </w:rPr>
        <w:t>, Lope pretendió agasajar una vez más a Marino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39"/>
      </w:r>
      <w:r w:rsidRPr="00140592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140592">
        <w:rPr>
          <w:rFonts w:ascii="GranjonLTStd" w:hAnsi="GranjonLTStd" w:cs="GranjonLTStd"/>
          <w:sz w:val="23"/>
          <w:szCs w:val="23"/>
          <w:lang w:val="es-ES"/>
        </w:rPr>
        <w:t>y</w:t>
      </w:r>
    </w:p>
    <w:p w14:paraId="43DE30AA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rogarle que aceptara (o hiciera público, quién sabe si como parte de una</w:t>
      </w:r>
    </w:p>
    <w:p w14:paraId="3DFDCD0A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 xml:space="preserve">supuesta continuación de la </w:t>
      </w:r>
      <w:r w:rsidRPr="001405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Galeria </w:t>
      </w:r>
      <w:r w:rsidRPr="00140592">
        <w:rPr>
          <w:rFonts w:ascii="GranjonLTStd" w:hAnsi="GranjonLTStd" w:cs="GranjonLTStd"/>
          <w:sz w:val="23"/>
          <w:szCs w:val="23"/>
          <w:lang w:val="es-ES"/>
        </w:rPr>
        <w:t>del napolitano) su malogrado retrato,</w:t>
      </w:r>
    </w:p>
    <w:p w14:paraId="4CAFC5F5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para lo cual no escatimó en detalles personales, sabedor tal vez de lo mucho</w:t>
      </w:r>
    </w:p>
    <w:p w14:paraId="0E4A333B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que ganaba al airear un trato tan cordial con el célebre poeta y, también, lo</w:t>
      </w:r>
    </w:p>
    <w:p w14:paraId="4F9C0F23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bien que le venía en términos literarios ensalzar la figura de Marino (cuya</w:t>
      </w:r>
    </w:p>
    <w:p w14:paraId="30FD8E1A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abundancia creativa se equipararía fácilmente a la del Fénix y cuya poesía</w:t>
      </w:r>
    </w:p>
    <w:p w14:paraId="0A4153DD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lastRenderedPageBreak/>
        <w:t>podía constituir un modelo alternativo de fábula mitológica y pastoril</w:t>
      </w:r>
    </w:p>
    <w:p w14:paraId="073B05A7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 xml:space="preserve">frente el </w:t>
      </w:r>
      <w:r w:rsidRPr="001405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Polifemo </w:t>
      </w:r>
      <w:r w:rsidRPr="00140592">
        <w:rPr>
          <w:rFonts w:ascii="GranjonLTStd" w:hAnsi="GranjonLTStd" w:cs="GranjonLTStd"/>
          <w:sz w:val="23"/>
          <w:szCs w:val="23"/>
          <w:lang w:val="es-ES"/>
        </w:rPr>
        <w:t xml:space="preserve">y las </w:t>
      </w:r>
      <w:r w:rsidRPr="0014059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Soledades</w:t>
      </w:r>
      <w:r w:rsidRPr="00140592">
        <w:rPr>
          <w:rFonts w:ascii="GranjonLTStd" w:hAnsi="GranjonLTStd" w:cs="GranjonLTStd"/>
          <w:sz w:val="23"/>
          <w:szCs w:val="23"/>
          <w:lang w:val="es-ES"/>
        </w:rPr>
        <w:t>), todo lo cual le permitió engarzar fácilmente</w:t>
      </w:r>
    </w:p>
    <w:p w14:paraId="7E548C44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estos elogios con una defensa de su propuesta dramática y del verso</w:t>
      </w:r>
    </w:p>
    <w:p w14:paraId="0C95FA2D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octosílabo; así, para curarse en salud ante los posibles remilgos aristotélicos</w:t>
      </w:r>
    </w:p>
    <w:p w14:paraId="70AB525B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del napolitano, Lope excusa las licencias de la comedia nueva en la necesidad</w:t>
      </w:r>
    </w:p>
    <w:p w14:paraId="77836E3B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de seguir el camino desbrozado por dramaturgos anteriores, y engarza</w:t>
      </w:r>
    </w:p>
    <w:p w14:paraId="0828D356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el elogio de las ocho sílabas —tan castizas— con su apuesta por la naturalidad</w:t>
      </w:r>
    </w:p>
    <w:p w14:paraId="21402E23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y con el envite final (otro más) contra sus acérrimos oponentes, los</w:t>
      </w:r>
    </w:p>
    <w:p w14:paraId="3636A86B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cultistas, a los que acusa de retorcer el idioma hasta extremos insoportables,</w:t>
      </w:r>
    </w:p>
    <w:p w14:paraId="69E7D115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no sin antes erigirse nada menos que en adalid de la lengua castellana</w:t>
      </w:r>
    </w:p>
    <w:p w14:paraId="7D4D0604" w14:textId="77777777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frente a «la bárbara aspereza que llaman culta». Aunque Marino tal vez</w:t>
      </w:r>
    </w:p>
    <w:p w14:paraId="1B8ED590" w14:textId="78DE5047" w:rsidR="004D643E" w:rsidRPr="004D643E" w:rsidRDefault="00140592" w:rsidP="004D643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40592">
        <w:rPr>
          <w:rFonts w:ascii="GranjonLTStd" w:hAnsi="GranjonLTStd" w:cs="GranjonLTStd"/>
          <w:sz w:val="23"/>
          <w:szCs w:val="23"/>
          <w:lang w:val="es-ES"/>
        </w:rPr>
        <w:t>no llegase a degustar la comedia de su colega (falleció repentinamente el</w:t>
      </w:r>
      <w:r w:rsidR="004D643E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4D643E" w:rsidRPr="004D643E">
        <w:rPr>
          <w:rFonts w:ascii="GranjonLTStd" w:hAnsi="GranjonLTStd" w:cs="GranjonLTStd"/>
          <w:sz w:val="23"/>
          <w:szCs w:val="23"/>
          <w:lang w:val="es-ES"/>
        </w:rPr>
        <w:t xml:space="preserve">26 de marzo, a los dos meses de que se publicase la </w:t>
      </w:r>
      <w:r w:rsidR="004D643E" w:rsidRPr="004D643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 XX</w:t>
      </w:r>
      <w:r w:rsidR="004D643E" w:rsidRPr="004D643E">
        <w:rPr>
          <w:rFonts w:ascii="GranjonLTStd" w:hAnsi="GranjonLTStd" w:cs="GranjonLTStd"/>
          <w:sz w:val="23"/>
          <w:szCs w:val="23"/>
          <w:lang w:val="es-ES"/>
        </w:rPr>
        <w:t>), la dedicatoria</w:t>
      </w:r>
      <w:r w:rsidR="004D643E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4D643E" w:rsidRPr="004D643E">
        <w:rPr>
          <w:rFonts w:ascii="GranjonLTStd" w:hAnsi="GranjonLTStd" w:cs="GranjonLTStd"/>
          <w:sz w:val="23"/>
          <w:szCs w:val="23"/>
          <w:lang w:val="es-ES"/>
        </w:rPr>
        <w:t xml:space="preserve">de </w:t>
      </w:r>
      <w:r w:rsidR="004D643E" w:rsidRPr="004D643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="004D643E" w:rsidRPr="004D643E">
        <w:rPr>
          <w:rFonts w:ascii="GranjonLTStd" w:hAnsi="GranjonLTStd" w:cs="GranjonLTStd"/>
          <w:sz w:val="23"/>
          <w:szCs w:val="23"/>
          <w:lang w:val="es-ES"/>
        </w:rPr>
        <w:t>da buena cuenta de la admiración sincera que</w:t>
      </w:r>
      <w:r w:rsidR="004D643E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4D643E" w:rsidRPr="004D643E">
        <w:rPr>
          <w:rFonts w:ascii="GranjonLTStd" w:hAnsi="GranjonLTStd" w:cs="GranjonLTStd"/>
          <w:sz w:val="23"/>
          <w:szCs w:val="23"/>
          <w:lang w:val="es-ES"/>
        </w:rPr>
        <w:t>le profesaba Lope, que, con todo (y no era la primera vez), no dudó en arrimar</w:t>
      </w:r>
      <w:r w:rsidR="004D643E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4D643E" w:rsidRPr="004D643E">
        <w:rPr>
          <w:rFonts w:ascii="GranjonLTStd" w:hAnsi="GranjonLTStd" w:cs="GranjonLTStd"/>
          <w:sz w:val="23"/>
          <w:szCs w:val="23"/>
          <w:lang w:val="es-ES"/>
        </w:rPr>
        <w:t>el ascua a su sardina e imbricar los elogios del napolitano con la defensa,</w:t>
      </w:r>
    </w:p>
    <w:p w14:paraId="7E3B4224" w14:textId="51489787" w:rsidR="002F2995" w:rsidRDefault="004D643E" w:rsidP="004D643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4D643E">
        <w:rPr>
          <w:rFonts w:ascii="GranjonLTStd" w:hAnsi="GranjonLTStd" w:cs="GranjonLTStd"/>
          <w:sz w:val="23"/>
          <w:szCs w:val="23"/>
          <w:lang w:val="es-ES"/>
        </w:rPr>
        <w:t>por la cuenta que le traía, tanto de su apuesta teatral como de su lenguaje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643E">
        <w:rPr>
          <w:rFonts w:ascii="GranjonLTStd" w:hAnsi="GranjonLTStd" w:cs="GranjonLTStd"/>
          <w:sz w:val="23"/>
          <w:szCs w:val="23"/>
          <w:lang w:val="es-ES"/>
        </w:rPr>
        <w:t xml:space="preserve">poético. Claro que la relación de </w:t>
      </w:r>
      <w:r w:rsidRPr="004D643E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4D643E">
        <w:rPr>
          <w:rFonts w:ascii="GranjonLTStd" w:hAnsi="GranjonLTStd" w:cs="GranjonLTStd"/>
          <w:sz w:val="23"/>
          <w:szCs w:val="23"/>
          <w:lang w:val="es-ES"/>
        </w:rPr>
        <w:t>con Góngora,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643E">
        <w:rPr>
          <w:rFonts w:ascii="GranjonLTStd" w:hAnsi="GranjonLTStd" w:cs="GranjonLTStd"/>
          <w:sz w:val="23"/>
          <w:szCs w:val="23"/>
          <w:lang w:val="es-ES"/>
        </w:rPr>
        <w:t>bien lo sabemos ya, venía de lejos.</w:t>
      </w:r>
    </w:p>
    <w:p w14:paraId="68EA05C2" w14:textId="74EBDD02" w:rsidR="004D643E" w:rsidRDefault="004D643E" w:rsidP="004D643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78A8765" w14:textId="2BFB65C2" w:rsidR="004D643E" w:rsidRPr="007B2325" w:rsidRDefault="004D643E" w:rsidP="004D643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  <w:r w:rsidRPr="007B2325">
        <w:rPr>
          <w:rFonts w:ascii="GranjonLTStd" w:hAnsi="GranjonLTStd" w:cs="GranjonLTStd"/>
          <w:smallCaps/>
          <w:sz w:val="24"/>
          <w:szCs w:val="24"/>
          <w:lang w:val="es-ES"/>
        </w:rPr>
        <w:t>Reescrituras y lectores</w:t>
      </w:r>
    </w:p>
    <w:p w14:paraId="667B8FC0" w14:textId="2D46B582" w:rsidR="001269D4" w:rsidRPr="007B2325" w:rsidRDefault="001269D4" w:rsidP="004D643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4"/>
          <w:szCs w:val="24"/>
          <w:lang w:val="es-ES"/>
        </w:rPr>
      </w:pPr>
    </w:p>
    <w:p w14:paraId="08B362CA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Examinadas ya las fuentes de nuestra comedia y su dedicatoria, es hora de</w:t>
      </w:r>
    </w:p>
    <w:p w14:paraId="64E1927B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abordar la repercusión de </w:t>
      </w: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en el teatro y la literatura</w:t>
      </w:r>
    </w:p>
    <w:p w14:paraId="3CBD743E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del Siglo de Oro. El rastro de las andanzas de Isabel y Carlos comienza, sin</w:t>
      </w:r>
    </w:p>
    <w:p w14:paraId="4B213628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ir más lejos, por el propio Lope, que volvió los ojos a su pieza para componer</w:t>
      </w:r>
    </w:p>
    <w:p w14:paraId="542768E2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otra obra suya. Se trata de La </w:t>
      </w: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palabra vengada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, escrita en torno a 1628 o</w:t>
      </w:r>
    </w:p>
    <w:p w14:paraId="06EF8377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1629. De esta comedia, preciosa </w:t>
      </w: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rara avis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en nuestro patrimonio teatral, se</w:t>
      </w:r>
    </w:p>
    <w:p w14:paraId="2D932C25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conserva tanto el plan en prosa autógrafo de puño y letra de Lope —una</w:t>
      </w:r>
    </w:p>
    <w:p w14:paraId="02115EF6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auténtica joya de la filología— como una versión impresa en la </w:t>
      </w: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 XLIV</w:t>
      </w:r>
    </w:p>
    <w:p w14:paraId="6F74BCD6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de las </w:t>
      </w: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Comedias nuevas escogidas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a nombre de Fernando de Zárate, pseudónimo</w:t>
      </w:r>
    </w:p>
    <w:p w14:paraId="6C7D43CB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de Antonio Enríquez Gómez (1600-1663). Esta versión impresa, adjudicada</w:t>
      </w:r>
    </w:p>
    <w:p w14:paraId="1C9EC2CD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a Lope por parte de la crítica, constituye en verdad una refundición</w:t>
      </w:r>
    </w:p>
    <w:p w14:paraId="11A3F649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a cargo de Enríquez Gómez, realizada probablemente a partir de</w:t>
      </w:r>
    </w:p>
    <w:p w14:paraId="5A2C10C1" w14:textId="3FE777BC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1649, fecha de su regreso a España tras su periplo europeo.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0"/>
      </w:r>
      <w:r w:rsidRPr="001269D4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En cualquier</w:t>
      </w:r>
    </w:p>
    <w:p w14:paraId="678BABD4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caso, </w:t>
      </w: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 palabra vengada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es una de las últimas comedias del Fénix cuya trama</w:t>
      </w:r>
    </w:p>
    <w:p w14:paraId="744BDD8C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gira en torno al cautiverio en tierras musulmanas. En ella no solo vuelve</w:t>
      </w:r>
    </w:p>
    <w:p w14:paraId="1D7F3587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los ojos hacia una temática que le había granjeado el aplauso del público</w:t>
      </w:r>
    </w:p>
    <w:p w14:paraId="343544A6" w14:textId="77777777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en su juventud, sino que para su composición parece haberse basado en</w:t>
      </w:r>
    </w:p>
    <w:p w14:paraId="0CAE0044" w14:textId="38C96C00" w:rsid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, tal y como reveló McGrady [2008].</w:t>
      </w:r>
    </w:p>
    <w:p w14:paraId="50F7ED30" w14:textId="789AB459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" w:hAnsi="GranjonLTStd" w:cs="GranjonLTStd"/>
          <w:sz w:val="23"/>
          <w:szCs w:val="23"/>
          <w:lang w:val="es-ES"/>
        </w:rPr>
        <w:t>Con todo, las considerables divergencias entre una y otra pieza saltan 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la vista. Para empezar, en </w:t>
      </w: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 palabra vengada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los factores históricos tienen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cierta relevancia para el desarrollo de la trama, a diferencia de lo que ocurre en </w:t>
      </w: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. Así, el ataque de las tropas del duque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Medina Sidonia al presidio de La Mamora, lance fundamental de </w:t>
      </w: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 palabra</w:t>
      </w:r>
    </w:p>
    <w:p w14:paraId="22411518" w14:textId="4FEBF76F" w:rsid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vengada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durante el que capturan a don Juan, era por aquel entonces un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episodio de suma actualidad, pues tuvo lugar entre finales de abril y principios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de mayo de 1628. Por otro lado, esta obra es en realidad un drama, según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se aprecia claramente en el desenlace, cuando don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lastRenderedPageBreak/>
        <w:t>Juan muere a manos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de Haquelme, al que después asesinará el rey de Argel. Así pues, en esta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 xml:space="preserve">pieza tardía, a partir del modelo concreto de </w:t>
      </w:r>
      <w:r w:rsidRPr="001269D4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, Lope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retoma varios elementos típicos de las comedias bizantinas, los inserta en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1269D4">
        <w:rPr>
          <w:rFonts w:ascii="GranjonLTStd" w:hAnsi="GranjonLTStd" w:cs="GranjonLTStd"/>
          <w:sz w:val="23"/>
          <w:szCs w:val="23"/>
          <w:lang w:val="es-ES"/>
        </w:rPr>
        <w:t>un acontecimiento histórico reciente y los dota de una dimensión trágica.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1"/>
      </w:r>
    </w:p>
    <w:p w14:paraId="2A803CDC" w14:textId="14AB8E1B" w:rsidR="00A769F9" w:rsidRDefault="00A769F9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AC85E99" w14:textId="286C1BF7" w:rsidR="00A769F9" w:rsidRP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Por su parte, Enríquez Gómez introdujo en su refundición de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 palabra vengada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una serie de modificaciones que la sitúan aún más cerca de la órbita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de las comedias bizantinas (y, por ende, también de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),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tales como el final feliz, el recurso de la falsa muerte y, sobre todo, el triunfo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del catolicismo sobre el islam, que se explicita con la resistencia a la apostasía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por parte del cautivo don Juan y con el comportamiento de la mora Zaida,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cuya sangre cristiana la lleva a salvar la vida de su amado, cautivo de su padre.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Que Enríquez Gómez acentuase la victoria de los cristianos y perfilase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personajes como Zaida es un dato muy significativo: por aquel entonces, al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escritor judeoconverso le convenía extremar la cautela y guardar las apariencias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religiosas; en los últimos años de su vida, de hecho, Enríquez Gómez</w:t>
      </w:r>
    </w:p>
    <w:p w14:paraId="14774E8B" w14:textId="46617E69" w:rsid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A769F9">
        <w:rPr>
          <w:rFonts w:ascii="GranjonLTStd" w:hAnsi="GranjonLTStd" w:cs="GranjonLTStd"/>
          <w:sz w:val="23"/>
          <w:szCs w:val="23"/>
          <w:lang w:val="es-ES"/>
        </w:rPr>
        <w:t>«solo escribe comedias que no contienen ninguna clase de reivindicación judaica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ni de ilustración del mundo judío» (Carrasco 2015:25). La justicia ya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andaba tras sus pasos, y falleció en las cárceles de la Inquisición el 19 de marzo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de 1663. No sin antes habernos legado, entre otras muchas obras, una comedia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que indirectamente agrandaba la huella de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.</w:t>
      </w:r>
    </w:p>
    <w:p w14:paraId="253B4C2E" w14:textId="6EE63682" w:rsid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619A91D" w14:textId="73520C02" w:rsidR="00A769F9" w:rsidRP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A769F9">
        <w:rPr>
          <w:rFonts w:ascii="GranjonLTStd" w:hAnsi="GranjonLTStd" w:cs="GranjonLTStd"/>
          <w:sz w:val="23"/>
          <w:szCs w:val="23"/>
          <w:lang w:val="es-ES"/>
        </w:rPr>
        <w:t>Entre los procesos de reescritura —de ida y vuelta— más hermosos en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los que participa nuestra pieza se cuenta sin duda el que atañe a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 esclava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de su amante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, novela que María de Zayas incluyó en la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 segunda del sarao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y entretenimiento honesto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(también conocida como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Desengaños amorosos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),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publicada en 1647. A pesar de las muchas y obvias diferencias argumentales,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y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 esclava de su amante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comparten un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episodio central, que da título a la novela de Zayas, así como no pocos lances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y personajes en común.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2"/>
      </w:r>
      <w:r w:rsidRPr="00A769F9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La protagonista —llamada Isabel en ambos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textos— es víctima de la maldad del galán: en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, Carlos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yace con ella tras haberle dado palabra de matrimonio, pero después la</w:t>
      </w:r>
    </w:p>
    <w:p w14:paraId="04BAE538" w14:textId="2F0CD11A" w:rsidR="00A769F9" w:rsidRP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abandona; en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 esclava de su amante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, don Manuel se aprovecha sexualmente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de ella mientras está desmayada, y luego le promete que será su esposo,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pero nunca cumple su palabra. A fin de proteger su honor e ir en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busca de su amado, las dos heroínas deciden herrarse el rostro con unos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clavos fingidos, hacerse pasar por moras y venderse como esclavas. Tras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sufrir un rapto a manos de unos corsarios, la acción se traslada a tierras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africanas, donde el protagonista de ambas obras despierta el amor de una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musulmana, que le facilita su huida y aviva los celos de una y otra Isabel.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A tenor de todos estos paralelismos, creo que es razonable suponer que</w:t>
      </w:r>
    </w:p>
    <w:p w14:paraId="10C6031A" w14:textId="0A8A9739" w:rsid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María de Zayas se inspirase en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a la hora de confeccionar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su novela.</w:t>
      </w:r>
    </w:p>
    <w:p w14:paraId="01D82181" w14:textId="5B8A0364" w:rsid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604EE91" w14:textId="4F4E69DE" w:rsidR="00A769F9" w:rsidRP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A decir verdad, la Isabel moldeada por Lope encajaba punto por punto con el objeto fundamental de la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 segunda del sarao y entretenimiento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honesto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, esbozado por la propia autora: «de las mujeres que hablaré en este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libro no son de las comunes, [...] sino de las no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lastRenderedPageBreak/>
        <w:t>merecedoras de desdichados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sucesos».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3"/>
      </w:r>
      <w:r w:rsidRPr="00A769F9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¿Quién mejor entonces que la Isabel lopesca para ejercer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modelo del primer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desengaño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de la colección? Otro tanto se puede afirmar</w:t>
      </w:r>
    </w:p>
    <w:p w14:paraId="2FECFC2F" w14:textId="32771C2A" w:rsidR="00A769F9" w:rsidRP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A769F9">
        <w:rPr>
          <w:rFonts w:ascii="GranjonLTStd" w:hAnsi="GranjonLTStd" w:cs="GranjonLTStd"/>
          <w:sz w:val="23"/>
          <w:szCs w:val="23"/>
          <w:lang w:val="es-ES"/>
        </w:rPr>
        <w:t>respecto a Carlos, sin duda uno de esos muchos hombres que, para desgracia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de las mujeres, «olvidados de sus obligaciones, hacen diferente de lo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que es justo», tal y como los retrata la propia Zayas.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4"/>
      </w:r>
      <w:r w:rsidRPr="00A769F9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Si la labor literaria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 xml:space="preserve">la madrileña se cifra en el atinado título de Margaret R. Greer [2000],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María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769F9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de Zayas Tells Baroque Tales of Love and the Cruelty of Men</w:t>
      </w:r>
      <w:r w:rsidRPr="00A769F9">
        <w:rPr>
          <w:rFonts w:ascii="GranjonLTStd" w:hAnsi="GranjonLTStd" w:cs="GranjonLTStd"/>
          <w:sz w:val="23"/>
          <w:szCs w:val="23"/>
          <w:lang w:val="es-ES"/>
        </w:rPr>
        <w:t>, entonces</w:t>
      </w:r>
    </w:p>
    <w:p w14:paraId="58B0EFA4" w14:textId="015CD539" w:rsid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A769F9">
        <w:rPr>
          <w:rFonts w:ascii="GranjonLTStd" w:hAnsi="GranjonLTStd" w:cs="GranjonLTStd"/>
          <w:sz w:val="23"/>
          <w:szCs w:val="23"/>
          <w:lang w:val="es-ES"/>
        </w:rPr>
        <w:t>Carlos se adecuaba con creces a su cometido.</w:t>
      </w:r>
    </w:p>
    <w:p w14:paraId="616C9F1B" w14:textId="1F20BFE1" w:rsidR="00EE2F80" w:rsidRDefault="00EE2F80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624D35C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Asimismo, las bárbaras intenciones de Hipólito (que pretendía forzar a</w:t>
      </w:r>
    </w:p>
    <w:p w14:paraId="0DCD50B5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Isabel, aunque luego se arrepiente y se redime) podrían hallarse en el origen</w:t>
      </w:r>
    </w:p>
    <w:p w14:paraId="189DF2E4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 xml:space="preserve">de la violación perpetrada por don Manuel en </w:t>
      </w:r>
      <w:r w:rsidRPr="00EE2F8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 esclava de su amante</w:t>
      </w:r>
      <w:r w:rsidRPr="00EE2F80">
        <w:rPr>
          <w:rFonts w:ascii="GranjonLTStd" w:hAnsi="GranjonLTStd" w:cs="GranjonLTStd"/>
          <w:sz w:val="23"/>
          <w:szCs w:val="23"/>
          <w:lang w:val="es-ES"/>
        </w:rPr>
        <w:t>,</w:t>
      </w:r>
    </w:p>
    <w:p w14:paraId="7E7BE513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y coinciden además con la actitud del segundo amo de Isabel al final de la</w:t>
      </w:r>
    </w:p>
    <w:p w14:paraId="720FF858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novela de Zayas, cuando la protagonista decide venderse de nuevo como</w:t>
      </w:r>
    </w:p>
    <w:p w14:paraId="69B73E47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 xml:space="preserve">esclava, lance que acaso proceda también de </w:t>
      </w:r>
      <w:r w:rsidRPr="00EE2F8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EE2F80">
        <w:rPr>
          <w:rFonts w:ascii="GranjonLTStd" w:hAnsi="GranjonLTStd" w:cs="GranjonLTStd"/>
          <w:sz w:val="23"/>
          <w:szCs w:val="23"/>
          <w:lang w:val="es-ES"/>
        </w:rPr>
        <w:t>. En</w:t>
      </w:r>
    </w:p>
    <w:p w14:paraId="35DD22CE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fin, los cautivos zayescos deciden aprovecharse de la mora Zaida para pedir</w:t>
      </w:r>
    </w:p>
    <w:p w14:paraId="7F8CF9B8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la debida licencia y embarcarse en secreto rumbo a España, donde la</w:t>
      </w:r>
    </w:p>
    <w:p w14:paraId="5E551395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musulmana espera casarse con don Manuel y bautizarse cristiana. Del</w:t>
      </w:r>
    </w:p>
    <w:p w14:paraId="00DD3232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mismo modo, Carlos despierta el amor de la mora Fátima, que le facilita</w:t>
      </w:r>
    </w:p>
    <w:p w14:paraId="40DB4D54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su huida, se apresta a abrazar el catolicismo y partir hacia España junto al</w:t>
      </w:r>
    </w:p>
    <w:p w14:paraId="38326CF4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cautivo e Isabel; cuando están esperando por la debida licencia, aparecen</w:t>
      </w:r>
    </w:p>
    <w:p w14:paraId="018A9EFE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no obstante Hipólito y Alí, que accede a liberar a Carlos, de suerte que la</w:t>
      </w:r>
    </w:p>
    <w:p w14:paraId="3E021B4A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fuga no tiene lugar. Con todo, salta a la vista que las circunstancias de</w:t>
      </w:r>
    </w:p>
    <w:p w14:paraId="71DDB561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 xml:space="preserve">la misma coinciden con las de </w:t>
      </w:r>
      <w:r w:rsidRPr="00EE2F8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 esclava de su amante</w:t>
      </w:r>
      <w:r w:rsidRPr="00EE2F80">
        <w:rPr>
          <w:rFonts w:ascii="GranjonLTStd" w:hAnsi="GranjonLTStd" w:cs="GranjonLTStd"/>
          <w:sz w:val="23"/>
          <w:szCs w:val="23"/>
          <w:lang w:val="es-ES"/>
        </w:rPr>
        <w:t>. Pero Zayas no tenía</w:t>
      </w:r>
    </w:p>
    <w:p w14:paraId="61844B30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ningún interés en prodigar desenlaces felices como los que abundaban en</w:t>
      </w:r>
    </w:p>
    <w:p w14:paraId="2B456182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comedias y novelas (Yllera 1983:45); don Manuel, en efecto, rechaza a Isabel</w:t>
      </w:r>
    </w:p>
    <w:p w14:paraId="1FBA6F60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 xml:space="preserve">y prefiere a la mora Zaida, invirtiendo así el final de </w:t>
      </w:r>
      <w:r w:rsidRPr="00EE2F8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</w:t>
      </w:r>
    </w:p>
    <w:p w14:paraId="4E4F83BA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mujer </w:t>
      </w:r>
      <w:r w:rsidRPr="00EE2F80">
        <w:rPr>
          <w:rFonts w:ascii="GranjonLTStd" w:hAnsi="GranjonLTStd" w:cs="GranjonLTStd"/>
          <w:sz w:val="23"/>
          <w:szCs w:val="23"/>
          <w:lang w:val="es-ES"/>
        </w:rPr>
        <w:t>y cumpliendo con el desengaño prometido por la autora, que lleva a</w:t>
      </w:r>
    </w:p>
    <w:p w14:paraId="466DDD59" w14:textId="67F4A90F" w:rsid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la protagonista a buscar refugio en la vía religiosa.</w:t>
      </w:r>
    </w:p>
    <w:p w14:paraId="30069478" w14:textId="077A8847" w:rsid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04AA346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 xml:space="preserve">Por consiguiente, </w:t>
      </w:r>
      <w:r w:rsidRPr="00EE2F8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 esclava de su amante </w:t>
      </w:r>
      <w:r w:rsidRPr="00EE2F80">
        <w:rPr>
          <w:rFonts w:ascii="GranjonLTStd" w:hAnsi="GranjonLTStd" w:cs="GranjonLTStd"/>
          <w:sz w:val="23"/>
          <w:szCs w:val="23"/>
          <w:lang w:val="es-ES"/>
        </w:rPr>
        <w:t>conservaría ante todo los pasajes</w:t>
      </w:r>
    </w:p>
    <w:p w14:paraId="7A66B0BC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que más fuerzan la toma de decisiones por parte de la dama (el agravio</w:t>
      </w:r>
    </w:p>
    <w:p w14:paraId="50970353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al que la somete quien iba a ser su esposo), sus principales hazañas</w:t>
      </w:r>
    </w:p>
    <w:p w14:paraId="4C6757B3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(fingirse esclava para defender su honor y recuperar a su ser querido) y las</w:t>
      </w:r>
    </w:p>
    <w:p w14:paraId="339C51FC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peripecias en Berbería, episodios todos ellos que Zayas reelaboró en función</w:t>
      </w:r>
    </w:p>
    <w:p w14:paraId="0F01EFDD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de sus intereses estéticos y, sobre todo, éticos. En definitiva, y con todas</w:t>
      </w:r>
    </w:p>
    <w:p w14:paraId="585BB76B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las precauciones que merece siempre el escrutinio de fuentes y reescrituras,</w:t>
      </w:r>
    </w:p>
    <w:p w14:paraId="51985E4F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creo que María de Zayas debió de quedar impresionada por el valor</w:t>
      </w:r>
    </w:p>
    <w:p w14:paraId="5D66DFC1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 xml:space="preserve">y el tesón de la protagonista de </w:t>
      </w:r>
      <w:r w:rsidRPr="00EE2F8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EE2F80">
        <w:rPr>
          <w:rFonts w:ascii="GranjonLTStd" w:hAnsi="GranjonLTStd" w:cs="GranjonLTStd"/>
          <w:sz w:val="23"/>
          <w:szCs w:val="23"/>
          <w:lang w:val="es-ES"/>
        </w:rPr>
        <w:t>, capaz de sobreponerse</w:t>
      </w:r>
    </w:p>
    <w:p w14:paraId="4EA2CDE6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a los engaños masculinos, bregar por su honor y tomar las riendas de</w:t>
      </w:r>
    </w:p>
    <w:p w14:paraId="56C1C1C7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su destino. Se trataba de una figura femenina muy acorde con las que gustaba</w:t>
      </w:r>
    </w:p>
    <w:p w14:paraId="6233C53C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modelar la autora madrileña, que decidió renovar su historia bajo la</w:t>
      </w:r>
    </w:p>
    <w:p w14:paraId="772275BF" w14:textId="77777777" w:rsidR="00EE2F80" w:rsidRPr="00EE2F80" w:rsidRDefault="00EE2F80" w:rsidP="00EE2F8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estela del desengaño que guía su colección de relatos, conjugando para</w:t>
      </w:r>
    </w:p>
    <w:p w14:paraId="02CAC69E" w14:textId="3D11D6C6" w:rsidR="00EE2F80" w:rsidRDefault="00EE2F80" w:rsidP="00994F4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EE2F80">
        <w:rPr>
          <w:rFonts w:ascii="GranjonLTStd" w:hAnsi="GranjonLTStd" w:cs="GranjonLTStd"/>
          <w:sz w:val="23"/>
          <w:szCs w:val="23"/>
          <w:lang w:val="es-ES"/>
        </w:rPr>
        <w:t>ello reminiscencias de otras comedias en las que figuraban esclavas por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EE2F80">
        <w:rPr>
          <w:rFonts w:ascii="GranjonLTStd" w:hAnsi="GranjonLTStd" w:cs="GranjonLTStd"/>
          <w:sz w:val="23"/>
          <w:szCs w:val="23"/>
          <w:lang w:val="es-ES"/>
        </w:rPr>
        <w:t>amor, entre ellas un título de otra comedia de Lope (</w:t>
      </w:r>
      <w:r w:rsidRPr="00EE2F8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El esclavo de su galán</w:t>
      </w:r>
      <w:r w:rsidRPr="00EE2F80">
        <w:rPr>
          <w:rFonts w:ascii="GranjonLTStd" w:hAnsi="GranjonLTStd" w:cs="GranjonLTStd"/>
          <w:sz w:val="23"/>
          <w:szCs w:val="23"/>
          <w:lang w:val="es-ES"/>
        </w:rPr>
        <w:t>),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EE2F80">
        <w:rPr>
          <w:rFonts w:ascii="GranjonLTStd" w:hAnsi="GranjonLTStd" w:cs="GranjonLTStd"/>
          <w:sz w:val="23"/>
          <w:szCs w:val="23"/>
          <w:lang w:val="es-ES"/>
        </w:rPr>
        <w:t xml:space="preserve">su admirado Lope (al que apodaría, no </w:t>
      </w:r>
      <w:r w:rsidRPr="00EE2F80">
        <w:rPr>
          <w:rFonts w:ascii="GranjonLTStd" w:hAnsi="GranjonLTStd" w:cs="GranjonLTStd"/>
          <w:sz w:val="23"/>
          <w:szCs w:val="23"/>
          <w:lang w:val="es-ES"/>
        </w:rPr>
        <w:lastRenderedPageBreak/>
        <w:t>sin razón, «príncipe del Parna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so»).</w:t>
      </w:r>
      <w:r w:rsidR="00994F4B"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5"/>
      </w:r>
      <w:r w:rsidRPr="00994F4B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Argucia, en fin, nada extraña en la autora, y que en modo alguno le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restaba un ápice de valor a su novela, sino todo lo contrario, en virtud del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remozado interés que adquiría así para los devotos de las intertextualidades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(que los había entonces tanto o más que ahora, aunque tal término no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corriera aún entre las gentes, claro), y por mucho que la madrileña se viera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en la obligación de romper una lanza a favor de la originalidad de sus desengaños,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«no sacados de una parte a otra, como hubo algún lego o envidioso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 xml:space="preserve">que lo dijo de la </w:t>
      </w:r>
      <w:r w:rsidRPr="00994F4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Primera parte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de nuestro sarao».</w:t>
      </w:r>
      <w:r w:rsidR="00994F4B"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6"/>
      </w:r>
      <w:r w:rsidRPr="00994F4B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Eran otros tiempos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aquellos, no tan prisioneros de la novedad como los que corren, pero sí más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agradecidos con sus maestros: conservar el nombre de Isabel y optar por un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 xml:space="preserve">título tan similar a </w:t>
      </w:r>
      <w:r w:rsidRPr="00994F4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La esclava de su galán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se entendería como una suerte de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público homenaje a Lope de Vega, que los más atentos aficionados a las</w:t>
      </w:r>
      <w:r w:rsidR="00994F4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994F4B">
        <w:rPr>
          <w:rFonts w:ascii="GranjonLTStd" w:hAnsi="GranjonLTStd" w:cs="GranjonLTStd"/>
          <w:sz w:val="23"/>
          <w:szCs w:val="23"/>
          <w:lang w:val="es-ES"/>
        </w:rPr>
        <w:t>tablas y a las letras podrían descifrar.</w:t>
      </w:r>
    </w:p>
    <w:p w14:paraId="7069426B" w14:textId="1125F092" w:rsidR="00D37E2F" w:rsidRDefault="00D37E2F" w:rsidP="00994F4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A43EACA" w14:textId="72D198A8" w:rsidR="00D37E2F" w:rsidRPr="00D37E2F" w:rsidRDefault="00D37E2F" w:rsidP="00D37E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37E2F">
        <w:rPr>
          <w:rFonts w:ascii="GranjonLTStd" w:hAnsi="GranjonLTStd" w:cs="GranjonLTStd"/>
          <w:sz w:val="23"/>
          <w:szCs w:val="23"/>
          <w:lang w:val="es-ES"/>
        </w:rPr>
        <w:t xml:space="preserve">Acerca de la difusión y recepción de </w:t>
      </w:r>
      <w:r w:rsidRPr="00D37E2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>, cabe asimismo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 xml:space="preserve">recordar que se trata de una de las muchas comedias de la </w:t>
      </w:r>
      <w:r w:rsidRPr="00D37E2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 XX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>de las que Francesco Bracciolini, un intelectual contemporáneo de Lope,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 xml:space="preserve">extrajo varios pasajes para un </w:t>
      </w:r>
      <w:r w:rsidRPr="00D37E2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zibaldone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>muy bien estudiado por Scamuzzi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>[2011a:39-40]. Otro tanto ocurre respecto al «Cancionero del Barón de</w:t>
      </w:r>
    </w:p>
    <w:p w14:paraId="778AC184" w14:textId="7D9BD57F" w:rsidR="00D37E2F" w:rsidRDefault="00D37E2F" w:rsidP="00D37E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37E2F">
        <w:rPr>
          <w:rFonts w:ascii="GranjonLTStd" w:hAnsi="GranjonLTStd" w:cs="GranjonLTStd"/>
          <w:sz w:val="23"/>
          <w:szCs w:val="23"/>
          <w:lang w:val="es-ES"/>
        </w:rPr>
        <w:t>Claret» —fechado asimismo en el siglo xvii y puesto al alcance de los estudiosos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>gracias al buen hacer de Rafael Ramos [1999]—, en el que don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 xml:space="preserve">Francesc de Areny i de Toralla transcribió sus pasajes favoritos de la </w:t>
      </w:r>
      <w:r w:rsidRPr="00D37E2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37E2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XX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 xml:space="preserve">; en el caso de </w:t>
      </w:r>
      <w:r w:rsidRPr="00D37E2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>, su fino olfato de lector avezado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>le llevó a copiar el soneto «Verdes álamos altos, cuyas copas» (vv. 1987-2000), sin duda una de los momentos de mayor altura poética de la comedia,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>que no es poco decir.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7"/>
      </w:r>
      <w:r w:rsidRPr="00D37E2F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>Pero ocupémonos ya de las minucias textuales,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D37E2F">
        <w:rPr>
          <w:rFonts w:ascii="GranjonLTStd" w:hAnsi="GranjonLTStd" w:cs="GranjonLTStd"/>
          <w:sz w:val="23"/>
          <w:szCs w:val="23"/>
          <w:lang w:val="es-ES"/>
        </w:rPr>
        <w:t>lo que más nos gusta a los filólogos de la vieja escuela.</w:t>
      </w:r>
    </w:p>
    <w:p w14:paraId="5E5A70C1" w14:textId="4EA493A0" w:rsidR="002A4EB3" w:rsidRDefault="002A4EB3" w:rsidP="00D37E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AC0301A" w14:textId="1F48756B" w:rsidR="002A4EB3" w:rsidRPr="007B2325" w:rsidRDefault="006B2BCD" w:rsidP="002A4EB3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  <w:r w:rsidRPr="007B2325">
        <w:rPr>
          <w:rFonts w:ascii="GranjonLTStd" w:hAnsi="GranjonLTStd" w:cs="GranjonLTStd"/>
          <w:sz w:val="27"/>
          <w:szCs w:val="27"/>
          <w:lang w:val="es-ES"/>
        </w:rPr>
        <w:t>PROBLEMAS TEXTUALES</w:t>
      </w:r>
    </w:p>
    <w:p w14:paraId="308BA258" w14:textId="77DFE12F" w:rsidR="00D00D2D" w:rsidRPr="007B2325" w:rsidRDefault="00D00D2D" w:rsidP="002A4EB3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mallCaps/>
          <w:sz w:val="27"/>
          <w:szCs w:val="27"/>
          <w:lang w:val="es-ES"/>
        </w:rPr>
      </w:pPr>
    </w:p>
    <w:p w14:paraId="45DB3109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Las características principales de los testimonios comunes a la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Parte XX 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se</w:t>
      </w:r>
    </w:p>
    <w:p w14:paraId="04F4F253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han descrito ya en la «Historia editorial», por lo que en este apartado me</w:t>
      </w:r>
    </w:p>
    <w:p w14:paraId="44011BA4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limitaré a dar somera noticia de los avatares fundamentales de la transmisión</w:t>
      </w:r>
    </w:p>
    <w:p w14:paraId="798E32F9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de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. Empezaré por describir el texto conservado</w:t>
      </w:r>
    </w:p>
    <w:p w14:paraId="5F4676D6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en los cinco testimonios de la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Parte 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y, a continuación, abordaré las dos ediciones</w:t>
      </w:r>
    </w:p>
    <w:p w14:paraId="2D49DDAA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modernas de nuestra comedia, a cargo de Juan Eugenio Hartzenbusch</w:t>
      </w:r>
    </w:p>
    <w:p w14:paraId="62CEB265" w14:textId="2F2E4B3C" w:rsidR="00D00D2D" w:rsidRPr="007B2325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y Donald McGrady.</w:t>
      </w:r>
    </w:p>
    <w:p w14:paraId="1E090AF3" w14:textId="5BF5D10F" w:rsidR="00D00D2D" w:rsidRPr="007B2325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D79B768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En líneas generales, el texto de la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princeps 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(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), impreso en 1625 en los</w:t>
      </w:r>
    </w:p>
    <w:p w14:paraId="317DCAA1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talleres madrileños de la viuda de Alonso Martín (a costa de Alonso Pérez),</w:t>
      </w:r>
    </w:p>
    <w:p w14:paraId="41D33EA8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no presenta graves problemas. Se trata de una edición cuidada, como</w:t>
      </w:r>
    </w:p>
    <w:p w14:paraId="60178766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atestigua el escaso número de erratas. Contiene, sin embargo, algunos</w:t>
      </w:r>
    </w:p>
    <w:p w14:paraId="01B24221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lastRenderedPageBreak/>
        <w:t>errores, más de una quincena, corregidos tanto por la segunda edición de</w:t>
      </w:r>
    </w:p>
    <w:p w14:paraId="2E9F98F2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la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, de la que enseguida nos ocuparemos, como por los editores modernos,</w:t>
      </w:r>
    </w:p>
    <w:p w14:paraId="3BBB5528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sobre todo por Hartzenbusch, su lector más atento. Unos pocos</w:t>
      </w:r>
    </w:p>
    <w:p w14:paraId="1CBEB6D3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errores se han resuelto en la presente edición por vez primera, tales como</w:t>
      </w:r>
    </w:p>
    <w:p w14:paraId="5B788794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ciertos problemas léxicos (en el v. 84 hay que leer «santa mujer» y no</w:t>
      </w:r>
    </w:p>
    <w:p w14:paraId="39F62B2F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«planta mujer»), semánticos (el v. 2506, claramente erróneo, precisa a mi</w:t>
      </w:r>
    </w:p>
    <w:p w14:paraId="33E36B90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juicio la enmienda «tú has venido», aun cuando la mayoría de ediciones se</w:t>
      </w:r>
    </w:p>
    <w:p w14:paraId="36A243B6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incline por subsanar con «te has vendido») y, en fin, ortológicos (en el</w:t>
      </w:r>
    </w:p>
    <w:p w14:paraId="0A0C7323" w14:textId="1CAFF82E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3"/>
          <w:szCs w:val="1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v. 1418, la métrica exige leer «agora», y no «ahora», bisílabo para Lope).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8"/>
      </w:r>
    </w:p>
    <w:p w14:paraId="1AA9CD46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Por lo demás, se observan hasta cuatro variantes entre los distintos ejemplares</w:t>
      </w:r>
    </w:p>
    <w:p w14:paraId="7F34BBCF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de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A 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manejados para la edición de esta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; se trata de correcciones</w:t>
      </w:r>
    </w:p>
    <w:p w14:paraId="2515FC0C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en prensa, tres de ellas situadas en el mismo pliego (vv. 478, 935, 1103 y</w:t>
      </w:r>
    </w:p>
    <w:p w14:paraId="577317F9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1347). El único ejemplar que presenta las cuatro lecturas corregidas es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</w:t>
      </w:r>
      <w:r w:rsidRPr="00D00D2D">
        <w:rPr>
          <w:rFonts w:ascii="GranjonLTStd-Italic" w:hAnsi="GranjonLTStd-Italic" w:cs="GranjonLTStd-Italic"/>
          <w:i/>
          <w:iCs/>
          <w:sz w:val="13"/>
          <w:szCs w:val="13"/>
          <w:lang w:val="es-ES"/>
        </w:rPr>
        <w:t>3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,</w:t>
      </w:r>
    </w:p>
    <w:p w14:paraId="756B8D76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mientras que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</w:t>
      </w:r>
      <w:r w:rsidRPr="00D00D2D">
        <w:rPr>
          <w:rFonts w:ascii="GranjonLTStd-Italic" w:hAnsi="GranjonLTStd-Italic" w:cs="GranjonLTStd-Italic"/>
          <w:i/>
          <w:iCs/>
          <w:sz w:val="13"/>
          <w:szCs w:val="13"/>
          <w:lang w:val="es-ES"/>
        </w:rPr>
        <w:t xml:space="preserve">2 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mantiene tres de los cuatro errores, que se comentan detenidamente</w:t>
      </w:r>
    </w:p>
    <w:p w14:paraId="006222EA" w14:textId="6FFFD2DA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en las respectivas notas.</w:t>
      </w:r>
    </w:p>
    <w:p w14:paraId="4448F972" w14:textId="3E9654D1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8194F95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El texto de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de la segunda edición de la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 XX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,</w:t>
      </w:r>
    </w:p>
    <w:p w14:paraId="4E0EBEF3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impresa en 1626 por la viuda de Alonso Martín y por Juan González (de</w:t>
      </w:r>
    </w:p>
    <w:p w14:paraId="26C0567B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nuevo a costa de Alonso Pérez), constituye una copia a plana y renglón de</w:t>
      </w:r>
    </w:p>
    <w:p w14:paraId="3BC27D3B" w14:textId="7777777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 xml:space="preserve">la 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princeps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, salvo en la dedicatoria. Esta edición (</w:t>
      </w:r>
      <w:r w:rsidRPr="00D00D2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B</w:t>
      </w:r>
      <w:r w:rsidRPr="00D00D2D">
        <w:rPr>
          <w:rFonts w:ascii="GranjonLTStd" w:hAnsi="GranjonLTStd" w:cs="GranjonLTStd"/>
          <w:sz w:val="23"/>
          <w:szCs w:val="23"/>
          <w:lang w:val="es-ES"/>
        </w:rPr>
        <w:t>), que incorpora las cuatro</w:t>
      </w:r>
    </w:p>
    <w:p w14:paraId="5195F5FB" w14:textId="77777777" w:rsidR="001F3922" w:rsidRPr="001F3922" w:rsidRDefault="00D00D2D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D00D2D">
        <w:rPr>
          <w:rFonts w:ascii="GranjonLTStd" w:hAnsi="GranjonLTStd" w:cs="GranjonLTStd"/>
          <w:sz w:val="23"/>
          <w:szCs w:val="23"/>
          <w:lang w:val="es-ES"/>
        </w:rPr>
        <w:t>correcciones en prensa mencionadas —por lo que debió de partir de un</w:t>
      </w:r>
      <w:r w:rsidR="001F3922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1F3922" w:rsidRPr="001F3922">
        <w:rPr>
          <w:rFonts w:ascii="GranjonLTStd" w:hAnsi="GranjonLTStd" w:cs="GranjonLTStd"/>
          <w:sz w:val="23"/>
          <w:szCs w:val="23"/>
          <w:lang w:val="es-ES"/>
        </w:rPr>
        <w:t xml:space="preserve">ejemplar muy cercano a </w:t>
      </w:r>
      <w:r w:rsidR="001F3922" w:rsidRPr="001F392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</w:t>
      </w:r>
      <w:r w:rsidR="001F3922" w:rsidRPr="001F3922">
        <w:rPr>
          <w:rFonts w:ascii="GranjonLTStd-Italic" w:hAnsi="GranjonLTStd-Italic" w:cs="GranjonLTStd-Italic"/>
          <w:i/>
          <w:iCs/>
          <w:sz w:val="13"/>
          <w:szCs w:val="13"/>
          <w:lang w:val="es-ES"/>
        </w:rPr>
        <w:t>3</w:t>
      </w:r>
      <w:r w:rsidR="001F3922" w:rsidRPr="001F3922">
        <w:rPr>
          <w:rFonts w:ascii="GranjonLTStd" w:hAnsi="GranjonLTStd" w:cs="GranjonLTStd"/>
          <w:sz w:val="23"/>
          <w:szCs w:val="23"/>
          <w:lang w:val="es-ES"/>
        </w:rPr>
        <w:t>—, ofrece un texto relativamente cuidado, a la</w:t>
      </w:r>
    </w:p>
    <w:p w14:paraId="010A8E48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vista del escaso número de erratas y de la existencia de enmiendas convenientes,</w:t>
      </w:r>
    </w:p>
    <w:p w14:paraId="0D010972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 xml:space="preserve">que subsanan algunos errores de la </w:t>
      </w:r>
      <w:r w:rsidRPr="001F392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princeps </w:t>
      </w:r>
      <w:r w:rsidRPr="001F3922">
        <w:rPr>
          <w:rFonts w:ascii="GranjonLTStd" w:hAnsi="GranjonLTStd" w:cs="GranjonLTStd"/>
          <w:sz w:val="23"/>
          <w:szCs w:val="23"/>
          <w:lang w:val="es-ES"/>
        </w:rPr>
        <w:t>y que asumo en mi</w:t>
      </w:r>
    </w:p>
    <w:p w14:paraId="7BD4111C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edición, como la atribución del verso 587 y otras correcciones sencillas de</w:t>
      </w:r>
    </w:p>
    <w:p w14:paraId="11A15B72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poco relieve (vv. 371, 1893, 2355 y 2490), ya aceptadas por los editores modernos</w:t>
      </w:r>
    </w:p>
    <w:p w14:paraId="763DCE72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 xml:space="preserve">prácticamente sin excepciones. No obstante, </w:t>
      </w:r>
      <w:r w:rsidRPr="001F392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B </w:t>
      </w:r>
      <w:r w:rsidRPr="001F3922">
        <w:rPr>
          <w:rFonts w:ascii="GranjonLTStd" w:hAnsi="GranjonLTStd" w:cs="GranjonLTStd"/>
          <w:sz w:val="23"/>
          <w:szCs w:val="23"/>
          <w:lang w:val="es-ES"/>
        </w:rPr>
        <w:t>añade por su cuenta</w:t>
      </w:r>
    </w:p>
    <w:p w14:paraId="3C25E7CC" w14:textId="3B5E56D4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una veintena de errores,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49"/>
      </w:r>
      <w:r w:rsidRPr="001F3922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1F3922">
        <w:rPr>
          <w:rFonts w:ascii="GranjonLTStd" w:hAnsi="GranjonLTStd" w:cs="GranjonLTStd"/>
          <w:sz w:val="23"/>
          <w:szCs w:val="23"/>
          <w:lang w:val="es-ES"/>
        </w:rPr>
        <w:t>que, en ciertos momentos, parecen deberse a enmiendas</w:t>
      </w:r>
    </w:p>
    <w:p w14:paraId="153A44AB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deliberadas, pero en cualquier caso innecesarias (la corrección de</w:t>
      </w:r>
    </w:p>
    <w:p w14:paraId="77691980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«tales joyas» por «telas, joyas» en el v. 2174, o la doble sustitución de «Eliso</w:t>
      </w:r>
    </w:p>
    <w:p w14:paraId="16044B59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», nombre presente en otras comedias de Lope, por «Eliseo»). Algunas</w:t>
      </w:r>
    </w:p>
    <w:p w14:paraId="3DCB54F2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de estas correcciones resultan muy interesantes: así, por ejemplo, el marbete</w:t>
      </w:r>
    </w:p>
    <w:p w14:paraId="3C86A9EC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de «comedia» con que se designa a la pieza en el elenco se transforma</w:t>
      </w:r>
    </w:p>
    <w:p w14:paraId="15318CB1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aquí en «tragicomedia», término que no le sienta nada mal a nuestra obra,</w:t>
      </w:r>
    </w:p>
    <w:p w14:paraId="28EF207E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tal y como se ha comentado más arriba. Otras lecciones, en fin, se deben</w:t>
      </w:r>
    </w:p>
    <w:p w14:paraId="78BE5278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>quizá a una mente imaginativa o acaso a un mero despiste, pero sea como</w:t>
      </w:r>
    </w:p>
    <w:p w14:paraId="386EB77C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 xml:space="preserve">fuere resultan muy divertidas: el </w:t>
      </w:r>
      <w:r w:rsidRPr="001F392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cansancio </w:t>
      </w:r>
      <w:r w:rsidRPr="001F3922">
        <w:rPr>
          <w:rFonts w:ascii="GranjonLTStd" w:hAnsi="GranjonLTStd" w:cs="GranjonLTStd"/>
          <w:sz w:val="23"/>
          <w:szCs w:val="23"/>
          <w:lang w:val="es-ES"/>
        </w:rPr>
        <w:t>de don Carlos («que traigo lleno</w:t>
      </w:r>
    </w:p>
    <w:p w14:paraId="0A81ED7C" w14:textId="7777777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1F3922">
        <w:rPr>
          <w:rFonts w:ascii="GranjonLTStd" w:hAnsi="GranjonLTStd" w:cs="GranjonLTStd"/>
          <w:sz w:val="23"/>
          <w:szCs w:val="23"/>
          <w:lang w:val="es-ES"/>
        </w:rPr>
        <w:t xml:space="preserve">de cansancio el pecho», v. 536) se transforma en un enojoso </w:t>
      </w:r>
      <w:r w:rsidRPr="001F3922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catarro </w:t>
      </w:r>
      <w:r w:rsidRPr="001F3922">
        <w:rPr>
          <w:rFonts w:ascii="GranjonLTStd" w:hAnsi="GranjonLTStd" w:cs="GranjonLTStd"/>
          <w:sz w:val="23"/>
          <w:szCs w:val="23"/>
          <w:lang w:val="es-ES"/>
        </w:rPr>
        <w:t>que</w:t>
      </w:r>
    </w:p>
    <w:p w14:paraId="2840BDEE" w14:textId="10E6D79B" w:rsidR="00D00D2D" w:rsidRPr="007B2325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arrastran consigo otras ediciones.</w:t>
      </w:r>
    </w:p>
    <w:p w14:paraId="02EA0EA2" w14:textId="68400E9A" w:rsidR="00086AB6" w:rsidRPr="007B2325" w:rsidRDefault="00086AB6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572668F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Es el caso de la siguiente en ver la luz (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C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), publicada en Madrid en 1627</w:t>
      </w:r>
    </w:p>
    <w:p w14:paraId="10D534C0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(Juan González, a costa de Alonso Pérez), cuyo texto deriva de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B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, tal y</w:t>
      </w:r>
    </w:p>
    <w:p w14:paraId="5E555116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como se observa con solo echar un vistazo al aparato crítico. En general,</w:t>
      </w:r>
    </w:p>
    <w:p w14:paraId="0A14A0B2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lastRenderedPageBreak/>
        <w:t xml:space="preserve">C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no es un texto muy atento. Para empezar, añade una treintena de errores</w:t>
      </w:r>
    </w:p>
    <w:p w14:paraId="54658F20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de cosecha propia (algunos con cierta reincidencia, como la confusión de</w:t>
      </w:r>
    </w:p>
    <w:p w14:paraId="57309CE2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Juan por Julio en las didascalias de personaje en los vv. 242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Per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, 253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Per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y</w:t>
      </w:r>
    </w:p>
    <w:p w14:paraId="7EFF7745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592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Per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), que se acumulan sobre todo en la segunda mitad del primer acto y</w:t>
      </w:r>
    </w:p>
    <w:p w14:paraId="298F84DC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en la primera del tercero; a modo de ejemplo, recordaré solo una variante</w:t>
      </w:r>
    </w:p>
    <w:p w14:paraId="01E8A9E4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muy bonita (y estupenda para explicar en clase a los alumnos, como tan</w:t>
      </w:r>
    </w:p>
    <w:p w14:paraId="55CA4B9F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bien hacía Alberto Blecua), que traza a la perfección la línea del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stemma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:</w:t>
      </w:r>
    </w:p>
    <w:p w14:paraId="4CC3EAA8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un «agüelo» de la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princeps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, convertido en «abuelo» en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B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, termina nada</w:t>
      </w:r>
    </w:p>
    <w:p w14:paraId="130DFBFC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menos que aupándose «al vuelo» en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(v. 548). Por otro lado,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mantiene</w:t>
      </w:r>
    </w:p>
    <w:p w14:paraId="1A88BAEE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casi todos los errores y enmiendas desacertadas de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B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, salvo en casos muy</w:t>
      </w:r>
    </w:p>
    <w:p w14:paraId="0A7801C6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puntuales y de sencilla corrección (el v. 2141 y dos variantes en la dedicatoria).</w:t>
      </w:r>
    </w:p>
    <w:p w14:paraId="7C7D1B29" w14:textId="0D9C5BA9" w:rsid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La única excepción es el v. 1150, en el que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corrige un error de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B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difícil de advertir («ser mujer») y recupera la lectura de la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princeps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(«soy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mujer»).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0"/>
      </w:r>
      <w:r w:rsidRPr="00086AB6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Al tratarse de un único caso, no es necesario suponer que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recurriera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forzosamente al texto de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A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(tal contaminación, si lo fuere, se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habría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limitado a este único verso), sino que podría tratarse de una corrección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ope ingenii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, aun cuando sea francamente atinada. Otra opción es que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derivase de un ejemplar de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B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que incorporara «soy mujer» como corrección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en prensa.</w:t>
      </w:r>
    </w:p>
    <w:p w14:paraId="42752455" w14:textId="22FFA4BA" w:rsid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472E2F5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La cuarta edición (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) de la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Parte XX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, también madrileña (Juan González,</w:t>
      </w:r>
    </w:p>
    <w:p w14:paraId="16797F03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a costa de Alonso Pérez, 1629), es sin duda la que presenta el peor texto</w:t>
      </w:r>
    </w:p>
    <w:p w14:paraId="4E0A5DCC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de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. El cotejo demuestra que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D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deriva de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C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, cuyos</w:t>
      </w:r>
    </w:p>
    <w:p w14:paraId="7EBD2E6D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errores y lecturas particulares conserva siempre —así ocurre, por ejemplo,</w:t>
      </w:r>
    </w:p>
    <w:p w14:paraId="3AAB0B34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con el ya citado «al vuelo» (v. 548)—, salvo en unos pocos casos que merecen</w:t>
      </w:r>
    </w:p>
    <w:p w14:paraId="4ED98A41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cierta atención. Así,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D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atribuye el v. 592 a don Juan y no a Julio, al igual</w:t>
      </w:r>
    </w:p>
    <w:p w14:paraId="0A99BA94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que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AB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y en contra de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C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; se trata de una corrección sencilla, pues se espera</w:t>
      </w:r>
    </w:p>
    <w:p w14:paraId="469786DF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que sea el galán y no el gracioso quien responda a la pregunta previa</w:t>
      </w:r>
    </w:p>
    <w:p w14:paraId="3E1E0150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(«¿De qué os enfadáis, don Juan?»). También resultan fáciles de subsanar</w:t>
      </w:r>
    </w:p>
    <w:p w14:paraId="20252DE9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los otros dos casos —dejo de lado ahora una grafía latina sin importancia—</w:t>
      </w:r>
    </w:p>
    <w:p w14:paraId="4D5F00EF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en que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D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coincide con la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princeps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y no con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(vv. 2186 y 2684), dado</w:t>
      </w:r>
    </w:p>
    <w:p w14:paraId="50B3C0FE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que el contexto y el sentido exigen con claridad leer «alcaide» y «despejo»,</w:t>
      </w:r>
    </w:p>
    <w:p w14:paraId="1AFFA6E5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respectivamente, y no «alcalde» y «despojo», que son las variantes que trae</w:t>
      </w:r>
    </w:p>
    <w:p w14:paraId="5CB251C4" w14:textId="0236FA53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(la segunda, a su vez, procedía de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B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).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1"/>
      </w:r>
      <w:r w:rsidRPr="00086AB6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Un caso particular es el v. 1347, en</w:t>
      </w:r>
    </w:p>
    <w:p w14:paraId="3FF7BD58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el que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D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lee «costumbre» (y no «costumbres»), lección errónea que solo se</w:t>
      </w:r>
    </w:p>
    <w:p w14:paraId="1E27BD73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rastrea en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</w:t>
      </w:r>
      <w:r w:rsidRPr="00086AB6">
        <w:rPr>
          <w:rFonts w:ascii="GranjonLTStd-Italic" w:hAnsi="GranjonLTStd-Italic" w:cs="GranjonLTStd-Italic"/>
          <w:i/>
          <w:iCs/>
          <w:sz w:val="13"/>
          <w:szCs w:val="13"/>
          <w:lang w:val="es-ES"/>
        </w:rPr>
        <w:t>2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, por lo que, dado que ni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B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ni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contienen tal variante, habría</w:t>
      </w:r>
    </w:p>
    <w:p w14:paraId="759BAE81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que suponer que se trata de una coincidencia o, quién sabe, de una contaminación</w:t>
      </w:r>
    </w:p>
    <w:p w14:paraId="708280DF" w14:textId="77777777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esporádica con un ejemplar de la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princeps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que, como nuestro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</w:t>
      </w:r>
      <w:r w:rsidRPr="00086AB6">
        <w:rPr>
          <w:rFonts w:ascii="GranjonLTStd-Italic" w:hAnsi="GranjonLTStd-Italic" w:cs="GranjonLTStd-Italic"/>
          <w:i/>
          <w:iCs/>
          <w:sz w:val="13"/>
          <w:szCs w:val="13"/>
          <w:lang w:val="es-ES"/>
        </w:rPr>
        <w:t>2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,</w:t>
      </w:r>
    </w:p>
    <w:p w14:paraId="5996EE82" w14:textId="414A634E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no hubiese incorporado esa corrección en prensa.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2"/>
      </w:r>
      <w:r w:rsidRPr="00086AB6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 xml:space="preserve">Por lo demás, </w:t>
      </w:r>
      <w:r w:rsidRPr="00086AB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D </w:t>
      </w:r>
      <w:r w:rsidRPr="00086AB6">
        <w:rPr>
          <w:rFonts w:ascii="GranjonLTStd" w:hAnsi="GranjonLTStd" w:cs="GranjonLTStd"/>
          <w:sz w:val="23"/>
          <w:szCs w:val="23"/>
          <w:lang w:val="es-ES"/>
        </w:rPr>
        <w:t>añade</w:t>
      </w:r>
    </w:p>
    <w:p w14:paraId="14F0FDB6" w14:textId="77777777" w:rsidR="00CA3728" w:rsidRPr="00CA3728" w:rsidRDefault="00086AB6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86AB6">
        <w:rPr>
          <w:rFonts w:ascii="GranjonLTStd" w:hAnsi="GranjonLTStd" w:cs="GranjonLTStd"/>
          <w:sz w:val="23"/>
          <w:szCs w:val="23"/>
          <w:lang w:val="es-ES"/>
        </w:rPr>
        <w:t>más de cuarenta errores propios, así como una asombrosa cifra de erratas</w:t>
      </w:r>
      <w:r w:rsidR="00CA3728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CA3728" w:rsidRPr="00CA3728">
        <w:rPr>
          <w:rFonts w:ascii="GranjonLTStd" w:hAnsi="GranjonLTStd" w:cs="GranjonLTStd"/>
          <w:sz w:val="23"/>
          <w:szCs w:val="23"/>
          <w:lang w:val="es-ES"/>
        </w:rPr>
        <w:t>(rebasan ampliamente la cincuentena), prueba de la celeridad y el descuido</w:t>
      </w:r>
    </w:p>
    <w:p w14:paraId="7C41F4F2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>con que se imprimió el texto. Todo lo cual, como decía, convierte a este</w:t>
      </w:r>
    </w:p>
    <w:p w14:paraId="445F30DD" w14:textId="397DFC16" w:rsidR="00086AB6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>testimonio en el más deteriorado a efectos textuales.</w:t>
      </w:r>
    </w:p>
    <w:p w14:paraId="313CB401" w14:textId="00D2664E" w:rsid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2826D0C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>A diferencia de las anteriores, la primera edición impresa fuera del reino</w:t>
      </w:r>
    </w:p>
    <w:p w14:paraId="009E1E75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>de Castilla (</w:t>
      </w:r>
      <w:r w:rsidRPr="00CA372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</w:t>
      </w:r>
      <w:r w:rsidRPr="00CA3728">
        <w:rPr>
          <w:rFonts w:ascii="GranjonLTStd" w:hAnsi="GranjonLTStd" w:cs="GranjonLTStd"/>
          <w:sz w:val="23"/>
          <w:szCs w:val="23"/>
          <w:lang w:val="es-ES"/>
        </w:rPr>
        <w:t>), concretamente en Barcelona (Esteban Liberòs, a costa</w:t>
      </w:r>
    </w:p>
    <w:p w14:paraId="4D0331B7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 xml:space="preserve">de Rafael Vives, 1630), se basa en la </w:t>
      </w:r>
      <w:r w:rsidRPr="00CA372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princeps</w:t>
      </w:r>
      <w:r w:rsidRPr="00CA3728">
        <w:rPr>
          <w:rFonts w:ascii="GranjonLTStd" w:hAnsi="GranjonLTStd" w:cs="GranjonLTStd"/>
          <w:sz w:val="23"/>
          <w:szCs w:val="23"/>
          <w:lang w:val="es-ES"/>
        </w:rPr>
        <w:t xml:space="preserve">. Como </w:t>
      </w:r>
      <w:r w:rsidRPr="00CA372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B</w:t>
      </w:r>
      <w:r w:rsidRPr="00CA3728">
        <w:rPr>
          <w:rFonts w:ascii="GranjonLTStd" w:hAnsi="GranjonLTStd" w:cs="GranjonLTStd"/>
          <w:sz w:val="23"/>
          <w:szCs w:val="23"/>
          <w:lang w:val="es-ES"/>
        </w:rPr>
        <w:t>, esta edición incorpora</w:t>
      </w:r>
    </w:p>
    <w:p w14:paraId="0E9710B4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>las cuatro correcciones en prensa detectadas (vv. 478, 935, 1103 y 1347),</w:t>
      </w:r>
    </w:p>
    <w:p w14:paraId="54687273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 xml:space="preserve">por lo que debió de basarse en un ejemplar muy cercano a nuestro </w:t>
      </w:r>
      <w:r w:rsidRPr="00CA372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</w:t>
      </w:r>
      <w:r w:rsidRPr="00CA3728">
        <w:rPr>
          <w:rFonts w:ascii="GranjonLTStd-Italic" w:hAnsi="GranjonLTStd-Italic" w:cs="GranjonLTStd-Italic"/>
          <w:i/>
          <w:iCs/>
          <w:sz w:val="13"/>
          <w:szCs w:val="13"/>
          <w:lang w:val="es-ES"/>
        </w:rPr>
        <w:t>3</w:t>
      </w:r>
      <w:r w:rsidRPr="00CA3728">
        <w:rPr>
          <w:rFonts w:ascii="GranjonLTStd" w:hAnsi="GranjonLTStd" w:cs="GranjonLTStd"/>
          <w:sz w:val="23"/>
          <w:szCs w:val="23"/>
          <w:lang w:val="es-ES"/>
        </w:rPr>
        <w:t>. Solo</w:t>
      </w:r>
    </w:p>
    <w:p w14:paraId="45FB944C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 xml:space="preserve">en una ocasión lee </w:t>
      </w:r>
      <w:r w:rsidRPr="00CA372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E </w:t>
      </w:r>
      <w:r w:rsidRPr="00CA3728">
        <w:rPr>
          <w:rFonts w:ascii="GranjonLTStd" w:hAnsi="GranjonLTStd" w:cs="GranjonLTStd"/>
          <w:sz w:val="23"/>
          <w:szCs w:val="23"/>
          <w:lang w:val="es-ES"/>
        </w:rPr>
        <w:t xml:space="preserve">con el resto de la tradición frente a la </w:t>
      </w:r>
      <w:r w:rsidRPr="00CA372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princeps</w:t>
      </w:r>
      <w:r w:rsidRPr="00CA3728">
        <w:rPr>
          <w:rFonts w:ascii="GranjonLTStd" w:hAnsi="GranjonLTStd" w:cs="GranjonLTStd"/>
          <w:sz w:val="23"/>
          <w:szCs w:val="23"/>
          <w:lang w:val="es-ES"/>
        </w:rPr>
        <w:t>: se trata</w:t>
      </w:r>
    </w:p>
    <w:p w14:paraId="5F74FE60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>de una enmienda obvia y exigida a voces no solo por el contexto, sino por la</w:t>
      </w:r>
    </w:p>
    <w:p w14:paraId="264F8FC1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 xml:space="preserve">mera competencia gramatical (v. 1893). Por lo demás, </w:t>
      </w:r>
      <w:r w:rsidRPr="00CA3728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E </w:t>
      </w:r>
      <w:r w:rsidRPr="00CA3728">
        <w:rPr>
          <w:rFonts w:ascii="GranjonLTStd" w:hAnsi="GranjonLTStd" w:cs="GranjonLTStd"/>
          <w:sz w:val="23"/>
          <w:szCs w:val="23"/>
          <w:lang w:val="es-ES"/>
        </w:rPr>
        <w:t>introduce una</w:t>
      </w:r>
    </w:p>
    <w:p w14:paraId="554AA1A6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>veintena larga de errores nuevos (a modo de ejemplo, véase el comienzo</w:t>
      </w:r>
    </w:p>
    <w:p w14:paraId="2B284289" w14:textId="77777777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>del tercer acto: vv. 1989, 2020, 2127, 2218, 2247, etc.). En definitiva, se trata</w:t>
      </w:r>
    </w:p>
    <w:p w14:paraId="22AB6CF2" w14:textId="68F916FD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CA3728">
        <w:rPr>
          <w:rFonts w:ascii="GranjonLTStd" w:hAnsi="GranjonLTStd" w:cs="GranjonLTStd"/>
          <w:sz w:val="23"/>
          <w:szCs w:val="23"/>
          <w:lang w:val="es-ES"/>
        </w:rPr>
        <w:t>de una edición de escaso interés para la fijación textual.</w:t>
      </w:r>
    </w:p>
    <w:p w14:paraId="36F3E80A" w14:textId="46199256" w:rsidR="00CA3728" w:rsidRPr="00CA3728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E0FCAC0" w14:textId="479E35B1" w:rsidR="00CA3728" w:rsidRPr="007B2325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B2325">
        <w:rPr>
          <w:rFonts w:ascii="GranjonLTStd" w:hAnsi="GranjonLTStd" w:cs="GranjonLTStd"/>
          <w:sz w:val="24"/>
          <w:szCs w:val="24"/>
          <w:lang w:val="es-ES"/>
        </w:rPr>
        <w:t>EDICIONES MODERNAS</w:t>
      </w:r>
    </w:p>
    <w:p w14:paraId="1B7E93CE" w14:textId="61F90AC5" w:rsidR="00CA3728" w:rsidRPr="007B2325" w:rsidRDefault="00CA3728" w:rsidP="00CA3728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236B5668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 xml:space="preserve">La primera edición moderna de </w:t>
      </w:r>
      <w:r w:rsidRPr="002C70F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2C70F7">
        <w:rPr>
          <w:rFonts w:ascii="GranjonLTStd" w:hAnsi="GranjonLTStd" w:cs="GranjonLTStd"/>
          <w:sz w:val="23"/>
          <w:szCs w:val="23"/>
          <w:lang w:val="es-ES"/>
        </w:rPr>
        <w:t>corrió a cargo de</w:t>
      </w:r>
    </w:p>
    <w:p w14:paraId="67DE956B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 xml:space="preserve">Juan Eugenio Hartzenbusch, que la incluyó en el cuarto tomo de sus </w:t>
      </w:r>
      <w:r w:rsidRPr="002C70F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Comedias</w:t>
      </w:r>
    </w:p>
    <w:p w14:paraId="61170834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escogidas de frey Lope Félix de Vega Carpio</w:t>
      </w:r>
      <w:r w:rsidRPr="002C70F7">
        <w:rPr>
          <w:rFonts w:ascii="GranjonLTStd" w:hAnsi="GranjonLTStd" w:cs="GranjonLTStd"/>
          <w:sz w:val="23"/>
          <w:szCs w:val="23"/>
          <w:lang w:val="es-ES"/>
        </w:rPr>
        <w:t>, publicado en 1860 (Biblioteca</w:t>
      </w:r>
    </w:p>
    <w:p w14:paraId="4BA2A707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>de Autores Españoles, 52). Como todas las suyas, esta edición es</w:t>
      </w:r>
    </w:p>
    <w:p w14:paraId="39EEA636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>interesantísima y constituye una pieza de gran valor para la restitución (y</w:t>
      </w:r>
    </w:p>
    <w:p w14:paraId="136B4A53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>puntuación) del texto que nos ocupa. Para empezar, a Hartzenbusch se</w:t>
      </w:r>
    </w:p>
    <w:p w14:paraId="160F0A6D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>deben varias enmiendas muy oportunas, que resuelven distintos problemas</w:t>
      </w:r>
    </w:p>
    <w:p w14:paraId="5A0FBAE2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>de la edición príncipe (de la que deriva la suya, aunque luego lo matizaré)</w:t>
      </w:r>
    </w:p>
    <w:p w14:paraId="28814E4A" w14:textId="42B345D1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>no advertidos por las anteriores,</w:t>
      </w:r>
      <w:r w:rsidR="008663C1"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3"/>
      </w:r>
      <w:r w:rsidRPr="002C70F7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2C70F7">
        <w:rPr>
          <w:rFonts w:ascii="GranjonLTStd" w:hAnsi="GranjonLTStd" w:cs="GranjonLTStd"/>
          <w:sz w:val="23"/>
          <w:szCs w:val="23"/>
          <w:lang w:val="es-ES"/>
        </w:rPr>
        <w:t>pero que deben subsanarse para</w:t>
      </w:r>
    </w:p>
    <w:p w14:paraId="03A52CBA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 xml:space="preserve">que el texto cobre sentido; algunas enmiendas de </w:t>
      </w:r>
      <w:r w:rsidRPr="002C70F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Har </w:t>
      </w:r>
      <w:r w:rsidRPr="002C70F7">
        <w:rPr>
          <w:rFonts w:ascii="GranjonLTStd" w:hAnsi="GranjonLTStd" w:cs="GranjonLTStd"/>
          <w:sz w:val="23"/>
          <w:szCs w:val="23"/>
          <w:lang w:val="es-ES"/>
        </w:rPr>
        <w:t>resultan verdaderamente</w:t>
      </w:r>
    </w:p>
    <w:p w14:paraId="72B185C1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>brillantes, como la sustitución de «hubiera» por «viviera» (v. 105) o</w:t>
      </w:r>
    </w:p>
    <w:p w14:paraId="1F652112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>la de «honor» por «amor» (v. 674), intervenciones que solo un lector, editor</w:t>
      </w:r>
    </w:p>
    <w:p w14:paraId="05B26F02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>y hombre de teatro tan atento como Hartzenbusch podría realizar.</w:t>
      </w:r>
    </w:p>
    <w:p w14:paraId="29594D6F" w14:textId="77777777" w:rsidR="002C70F7" w:rsidRPr="002C70F7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2C70F7">
        <w:rPr>
          <w:rFonts w:ascii="GranjonLTStd" w:hAnsi="GranjonLTStd" w:cs="GranjonLTStd"/>
          <w:sz w:val="23"/>
          <w:szCs w:val="23"/>
          <w:lang w:val="es-ES"/>
        </w:rPr>
        <w:t>Otras correcciones suyas, en fin, no resultan tan forzosamente necesarias</w:t>
      </w:r>
    </w:p>
    <w:p w14:paraId="61FC6D85" w14:textId="77777777" w:rsidR="002C70F7" w:rsidRPr="008663C1" w:rsidRDefault="002C70F7" w:rsidP="002C70F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663C1">
        <w:rPr>
          <w:rFonts w:ascii="GranjonLTStd" w:hAnsi="GranjonLTStd" w:cs="GranjonLTStd"/>
          <w:sz w:val="23"/>
          <w:szCs w:val="23"/>
          <w:lang w:val="es-ES"/>
        </w:rPr>
        <w:t>como para asumirlas, aunque delatan una vez más el celo y la pericia del</w:t>
      </w:r>
    </w:p>
    <w:p w14:paraId="1D273D1A" w14:textId="2EFE7900" w:rsidR="00A45DBB" w:rsidRPr="00A45DBB" w:rsidRDefault="002C70F7" w:rsidP="00A45D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663C1">
        <w:rPr>
          <w:rFonts w:ascii="GranjonLTStd" w:hAnsi="GranjonLTStd" w:cs="GranjonLTStd"/>
          <w:sz w:val="23"/>
          <w:szCs w:val="23"/>
          <w:lang w:val="es-ES"/>
        </w:rPr>
        <w:t>editor, cuyas intervenciones iluminan posibles problemas del texto o, al</w:t>
      </w:r>
      <w:r w:rsidR="00A45DB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A45DBB" w:rsidRPr="00A45DBB">
        <w:rPr>
          <w:rFonts w:ascii="GranjonLTStd" w:hAnsi="GranjonLTStd" w:cs="GranjonLTStd"/>
          <w:sz w:val="23"/>
          <w:szCs w:val="23"/>
          <w:lang w:val="es-ES"/>
        </w:rPr>
        <w:t>menos, invitan a replantearnos ciertos pasajes (vv. 338, 583, 967 y 1932, por</w:t>
      </w:r>
      <w:r w:rsidR="00A45DB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A45DBB" w:rsidRPr="00A45DBB">
        <w:rPr>
          <w:rFonts w:ascii="GranjonLTStd" w:hAnsi="GranjonLTStd" w:cs="GranjonLTStd"/>
          <w:sz w:val="23"/>
          <w:szCs w:val="23"/>
          <w:lang w:val="es-ES"/>
        </w:rPr>
        <w:t>citar solo unos ejemplos); todo lo cual, en fin, ha facilitado y enriquecido</w:t>
      </w:r>
      <w:r w:rsidR="00A45DB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A45DBB" w:rsidRPr="00A45DBB">
        <w:rPr>
          <w:rFonts w:ascii="GranjonLTStd" w:hAnsi="GranjonLTStd" w:cs="GranjonLTStd"/>
          <w:sz w:val="23"/>
          <w:szCs w:val="23"/>
          <w:lang w:val="es-ES"/>
        </w:rPr>
        <w:t>mucho el trabajo de los filólogos y editores que vinimos después. Pero, claro,</w:t>
      </w:r>
      <w:r w:rsidR="00A45DBB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A45DBB" w:rsidRPr="00A45DBB">
        <w:rPr>
          <w:rFonts w:ascii="GranjonLTStd" w:hAnsi="GranjonLTStd" w:cs="GranjonLTStd"/>
          <w:sz w:val="23"/>
          <w:szCs w:val="23"/>
          <w:lang w:val="es-ES"/>
        </w:rPr>
        <w:t>Hartzenbusch era hombre de su tiempo; bien sabida es su afición por</w:t>
      </w:r>
    </w:p>
    <w:p w14:paraId="2A1F059A" w14:textId="2B0CBB86" w:rsidR="00CA3728" w:rsidRDefault="00A45DBB" w:rsidP="00A45DB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A45DBB">
        <w:rPr>
          <w:rFonts w:ascii="GranjonLTStd" w:hAnsi="GranjonLTStd" w:cs="GranjonLTStd"/>
          <w:sz w:val="23"/>
          <w:szCs w:val="23"/>
          <w:lang w:val="es-ES"/>
        </w:rPr>
        <w:t xml:space="preserve">manosear los textos más de lo debido: </w:t>
      </w:r>
      <w:r w:rsidRPr="00A45DB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Virtud, pobreza y mujer </w:t>
      </w:r>
      <w:r w:rsidRPr="00A45DBB">
        <w:rPr>
          <w:rFonts w:ascii="GranjonLTStd" w:hAnsi="GranjonLTStd" w:cs="GranjonLTStd"/>
          <w:sz w:val="23"/>
          <w:szCs w:val="23"/>
          <w:lang w:val="es-ES"/>
        </w:rPr>
        <w:t>no es, desde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45DBB">
        <w:rPr>
          <w:rFonts w:ascii="GranjonLTStd" w:hAnsi="GranjonLTStd" w:cs="GranjonLTStd"/>
          <w:sz w:val="23"/>
          <w:szCs w:val="23"/>
          <w:lang w:val="es-ES"/>
        </w:rPr>
        <w:t>luego, ninguna excepción.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4"/>
      </w:r>
      <w:r w:rsidRPr="00A45DBB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A45DBB">
        <w:rPr>
          <w:rFonts w:ascii="GranjonLTStd" w:hAnsi="GranjonLTStd" w:cs="GranjonLTStd"/>
          <w:sz w:val="23"/>
          <w:szCs w:val="23"/>
          <w:lang w:val="es-ES"/>
        </w:rPr>
        <w:t>Por otro lado, sus intervenciones no son siempre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45DB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ope ingenii</w:t>
      </w:r>
      <w:r w:rsidRPr="00A45DBB">
        <w:rPr>
          <w:rFonts w:ascii="GranjonLTStd" w:hAnsi="GranjonLTStd" w:cs="GranjonLTStd"/>
          <w:sz w:val="23"/>
          <w:szCs w:val="23"/>
          <w:lang w:val="es-ES"/>
        </w:rPr>
        <w:t>, sino que Hartzenbusch parece haber manejado también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45DBB">
        <w:rPr>
          <w:rFonts w:ascii="GranjonLTStd" w:hAnsi="GranjonLTStd" w:cs="GranjonLTStd"/>
          <w:sz w:val="23"/>
          <w:szCs w:val="23"/>
          <w:lang w:val="es-ES"/>
        </w:rPr>
        <w:t xml:space="preserve">algún ejemplar de </w:t>
      </w:r>
      <w:r w:rsidRPr="00A45DB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C </w:t>
      </w:r>
      <w:r w:rsidRPr="00A45DBB">
        <w:rPr>
          <w:rFonts w:ascii="GranjonLTStd" w:hAnsi="GranjonLTStd" w:cs="GranjonLTStd"/>
          <w:sz w:val="23"/>
          <w:szCs w:val="23"/>
          <w:lang w:val="es-ES"/>
        </w:rPr>
        <w:t xml:space="preserve">o </w:t>
      </w:r>
      <w:r w:rsidRPr="00A45DB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D</w:t>
      </w:r>
      <w:r w:rsidRPr="00A45DBB">
        <w:rPr>
          <w:rFonts w:ascii="GranjonLTStd" w:hAnsi="GranjonLTStd" w:cs="GranjonLTStd"/>
          <w:sz w:val="23"/>
          <w:szCs w:val="23"/>
          <w:lang w:val="es-ES"/>
        </w:rPr>
        <w:t>, con los que contamina su texto,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5"/>
      </w:r>
      <w:r w:rsidRPr="00A45DBB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A45DBB">
        <w:rPr>
          <w:rFonts w:ascii="GranjonLTStd" w:hAnsi="GranjonLTStd" w:cs="GranjonLTStd"/>
          <w:sz w:val="23"/>
          <w:szCs w:val="23"/>
          <w:lang w:val="es-ES"/>
        </w:rPr>
        <w:t>aunque no deja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45DBB">
        <w:rPr>
          <w:rFonts w:ascii="GranjonLTStd" w:hAnsi="GranjonLTStd" w:cs="GranjonLTStd"/>
          <w:sz w:val="23"/>
          <w:szCs w:val="23"/>
          <w:lang w:val="es-ES"/>
        </w:rPr>
        <w:t>de ser encomiable que, en un proyecto de edición tan vasto como el suyo, se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A45DBB">
        <w:rPr>
          <w:rFonts w:ascii="GranjonLTStd" w:hAnsi="GranjonLTStd" w:cs="GranjonLTStd"/>
          <w:sz w:val="23"/>
          <w:szCs w:val="23"/>
          <w:lang w:val="es-ES"/>
        </w:rPr>
        <w:t>molestase en recabar y consultar distintos testimonios.</w:t>
      </w:r>
    </w:p>
    <w:p w14:paraId="35D11B78" w14:textId="77777777" w:rsidR="0007113B" w:rsidRPr="0007113B" w:rsidRDefault="0007113B" w:rsidP="0007113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7113B">
        <w:rPr>
          <w:rFonts w:ascii="GranjonLTStd" w:hAnsi="GranjonLTStd" w:cs="GranjonLTStd"/>
          <w:sz w:val="23"/>
          <w:szCs w:val="23"/>
          <w:lang w:val="es-ES"/>
        </w:rPr>
        <w:lastRenderedPageBreak/>
        <w:t>Llegamos, así, a la última edición de nuestra obra, publicada por Donald</w:t>
      </w:r>
    </w:p>
    <w:p w14:paraId="32179A9E" w14:textId="77777777" w:rsidR="0007113B" w:rsidRPr="0007113B" w:rsidRDefault="0007113B" w:rsidP="0007113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7113B">
        <w:rPr>
          <w:rFonts w:ascii="GranjonLTStd" w:hAnsi="GranjonLTStd" w:cs="GranjonLTStd"/>
          <w:sz w:val="23"/>
          <w:szCs w:val="23"/>
          <w:lang w:val="es-ES"/>
        </w:rPr>
        <w:t>McGrady en 2010 en su ya mítica colección de ediciones críticas de</w:t>
      </w:r>
    </w:p>
    <w:p w14:paraId="4E9378F0" w14:textId="77777777" w:rsidR="0007113B" w:rsidRPr="0007113B" w:rsidRDefault="0007113B" w:rsidP="0007113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7113B">
        <w:rPr>
          <w:rFonts w:ascii="GranjonLTStd" w:hAnsi="GranjonLTStd" w:cs="GranjonLTStd"/>
          <w:sz w:val="23"/>
          <w:szCs w:val="23"/>
          <w:lang w:val="es-ES"/>
        </w:rPr>
        <w:t>Lope aparecidas en Newark. Tal y como se deduce de su aparato crítico,</w:t>
      </w:r>
    </w:p>
    <w:p w14:paraId="0A936B5A" w14:textId="77777777" w:rsidR="0007113B" w:rsidRPr="0007113B" w:rsidRDefault="0007113B" w:rsidP="0007113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7113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McGra 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 xml:space="preserve">solo tuvo en cuenta la </w:t>
      </w:r>
      <w:r w:rsidRPr="0007113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princeps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 xml:space="preserve">, </w:t>
      </w:r>
      <w:r w:rsidRPr="0007113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E 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 xml:space="preserve">y </w:t>
      </w:r>
      <w:r w:rsidRPr="0007113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Har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>. Ahora bien, el cotejo sistemático</w:t>
      </w:r>
    </w:p>
    <w:p w14:paraId="57196E96" w14:textId="07C9880F" w:rsidR="0007113B" w:rsidRPr="0007113B" w:rsidRDefault="0007113B" w:rsidP="004D4A7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7113B">
        <w:rPr>
          <w:rFonts w:ascii="GranjonLTStd" w:hAnsi="GranjonLTStd" w:cs="GranjonLTStd"/>
          <w:sz w:val="23"/>
          <w:szCs w:val="23"/>
          <w:lang w:val="es-ES"/>
        </w:rPr>
        <w:t>parece revelar que, en algunos pasajes, McGrady pudo partir de</w:t>
      </w:r>
      <w:r w:rsidR="004D4A7A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 xml:space="preserve">Hartzenbusch más que de </w:t>
      </w:r>
      <w:r w:rsidRPr="0007113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>, o alternar entre uno y otro texto sin demasiado</w:t>
      </w:r>
      <w:r w:rsidR="004D4A7A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>cuidado. Así lo sugiere el hecho de que adopte muchas correcciones innecesarias</w:t>
      </w:r>
      <w:r w:rsidR="004D4A7A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>de Hartzenbusch, que a menudo consigna en su aparato crítico</w:t>
      </w:r>
      <w:r w:rsidR="004D4A7A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>como variantes asumidas,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6"/>
      </w:r>
      <w:r w:rsidRPr="0007113B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>pero en muchos otros casos no,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7"/>
      </w:r>
      <w:r w:rsidRPr="0007113B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>incluida una</w:t>
      </w:r>
    </w:p>
    <w:p w14:paraId="4A7DB561" w14:textId="22A656F7" w:rsidR="004D4A7A" w:rsidRPr="004D4A7A" w:rsidRDefault="0007113B" w:rsidP="004D4A7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07113B">
        <w:rPr>
          <w:rFonts w:ascii="GranjonLTStd" w:hAnsi="GranjonLTStd" w:cs="GranjonLTStd"/>
          <w:sz w:val="23"/>
          <w:szCs w:val="23"/>
          <w:lang w:val="es-ES"/>
        </w:rPr>
        <w:t xml:space="preserve">de las numerosas acotaciones inventadas por </w:t>
      </w:r>
      <w:r w:rsidRPr="0007113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Har </w:t>
      </w:r>
      <w:r w:rsidRPr="0007113B">
        <w:rPr>
          <w:rFonts w:ascii="GranjonLTStd" w:hAnsi="GranjonLTStd" w:cs="GranjonLTStd"/>
          <w:sz w:val="23"/>
          <w:szCs w:val="23"/>
          <w:lang w:val="es-ES"/>
        </w:rPr>
        <w:t>(«Queriendo desenvai</w:t>
      </w:r>
      <w:r w:rsidR="004D4A7A" w:rsidRPr="004D4A7A">
        <w:rPr>
          <w:rFonts w:ascii="GranjonLTStd" w:hAnsi="GranjonLTStd" w:cs="GranjonLTStd"/>
          <w:sz w:val="23"/>
          <w:szCs w:val="23"/>
          <w:lang w:val="es-ES"/>
        </w:rPr>
        <w:t>nar», v. 1637</w:t>
      </w:r>
      <w:r w:rsidR="004D4A7A" w:rsidRPr="004D4A7A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Acot</w:t>
      </w:r>
      <w:r w:rsidR="004D4A7A" w:rsidRPr="004D4A7A">
        <w:rPr>
          <w:rFonts w:ascii="GranjonLTStd" w:hAnsi="GranjonLTStd" w:cs="GranjonLTStd"/>
          <w:sz w:val="23"/>
          <w:szCs w:val="23"/>
          <w:lang w:val="es-ES"/>
        </w:rPr>
        <w:t>), lo que sugiere que tal vez las aceptase más por descuido</w:t>
      </w:r>
      <w:r w:rsidR="004D4A7A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4D4A7A" w:rsidRPr="004D4A7A">
        <w:rPr>
          <w:rFonts w:ascii="GranjonLTStd" w:hAnsi="GranjonLTStd" w:cs="GranjonLTStd"/>
          <w:sz w:val="23"/>
          <w:szCs w:val="23"/>
          <w:lang w:val="es-ES"/>
        </w:rPr>
        <w:t>que por decisión propia. Algo similar sucede con las enmiendas atinadas</w:t>
      </w:r>
      <w:r w:rsidR="004D4A7A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4D4A7A" w:rsidRPr="004D4A7A">
        <w:rPr>
          <w:rFonts w:ascii="GranjonLTStd" w:hAnsi="GranjonLTStd" w:cs="GranjonLTStd"/>
          <w:sz w:val="23"/>
          <w:szCs w:val="23"/>
          <w:lang w:val="es-ES"/>
        </w:rPr>
        <w:t>de Hartzenbusch, que en ocasiones acepta y señala en su aparato (vv. 1544</w:t>
      </w:r>
      <w:r w:rsidR="004D4A7A"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="004D4A7A" w:rsidRPr="004D4A7A">
        <w:rPr>
          <w:rFonts w:ascii="GranjonLTStd" w:hAnsi="GranjonLTStd" w:cs="GranjonLTStd"/>
          <w:sz w:val="23"/>
          <w:szCs w:val="23"/>
          <w:lang w:val="es-ES"/>
        </w:rPr>
        <w:t>y 1686</w:t>
      </w:r>
      <w:r w:rsidR="004D4A7A" w:rsidRPr="004D4A7A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Per</w:t>
      </w:r>
      <w:r w:rsidR="004D4A7A" w:rsidRPr="004D4A7A">
        <w:rPr>
          <w:rFonts w:ascii="GranjonLTStd" w:hAnsi="GranjonLTStd" w:cs="GranjonLTStd"/>
          <w:sz w:val="23"/>
          <w:szCs w:val="23"/>
          <w:lang w:val="es-ES"/>
        </w:rPr>
        <w:t>), mientras que otras veces las adopta pero sin recogerlas como</w:t>
      </w:r>
    </w:p>
    <w:p w14:paraId="56E91A52" w14:textId="110CB035" w:rsidR="004D4A7A" w:rsidRPr="004D4A7A" w:rsidRDefault="004D4A7A" w:rsidP="004D4A7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4D4A7A">
        <w:rPr>
          <w:rFonts w:ascii="GranjonLTStd" w:hAnsi="GranjonLTStd" w:cs="GranjonLTStd"/>
          <w:sz w:val="23"/>
          <w:szCs w:val="23"/>
          <w:lang w:val="es-ES"/>
        </w:rPr>
        <w:t>variantes (vv. 674, 2561 y 2692).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8"/>
      </w:r>
      <w:r w:rsidRPr="004D4A7A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Por su parte, McGrady realiza una enmienda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muy pertinente (v. 1986</w:t>
      </w:r>
      <w:r w:rsidRPr="004D4A7A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Acot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) y añade dos acotaciones oportunas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(vv. 556</w:t>
      </w:r>
      <w:r w:rsidRPr="004D4A7A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Acot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y 760</w:t>
      </w:r>
      <w:r w:rsidRPr="004D4A7A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Acot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), pero también una decena de errores propios.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59"/>
      </w:r>
      <w:r w:rsidRPr="004D4A7A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decir verdad, entre las muchas virtudes de la edición de McGrady —cuya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riquísima anotación es un auténtico tesoro para todo siglodorista y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cuyo prólogo resulta imprescindible para estudiar las fuentes y el influjo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de la comedia— no se cuenta un escrupuloso cuidado del texto, que, además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de los problemas ya aludidos, ha sufrido algunos desperfectos muy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desafortunados. El más sonado es la sustitución del nombre de «Fátima»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por «Alí» en la mayoría de acotaciones y didascalias, salvo contadas excepciones.</w:t>
      </w:r>
    </w:p>
    <w:p w14:paraId="2282C70B" w14:textId="33548F49" w:rsidR="0007113B" w:rsidRDefault="004D4A7A" w:rsidP="004D4A7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4D4A7A">
        <w:rPr>
          <w:rFonts w:ascii="GranjonLTStd" w:hAnsi="GranjonLTStd" w:cs="GranjonLTStd"/>
          <w:sz w:val="23"/>
          <w:szCs w:val="23"/>
          <w:lang w:val="es-ES"/>
        </w:rPr>
        <w:t>Tan llamativo error, quizá ajeno al editor o debido a un problema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informático, dificulta mucho la lectura, puesto que el personaje de Fátima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se confunde a menudo con Alí, el alcaide de Tremecén (de hecho, cuando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conversan a solas, la edición repite el nombre de «Alí» en todas las intervenciones,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lo que provoca que el lector al final se pierda y no sepa quién es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cada interlocutor). Un fallo similar, pero desde luego menos grave, es la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4D4A7A">
        <w:rPr>
          <w:rFonts w:ascii="GranjonLTStd" w:hAnsi="GranjonLTStd" w:cs="GranjonLTStd"/>
          <w:sz w:val="23"/>
          <w:szCs w:val="23"/>
          <w:lang w:val="es-ES"/>
        </w:rPr>
        <w:t>sustitución sistemática del nombre de «Arlaja» por «Alarja».</w:t>
      </w:r>
    </w:p>
    <w:p w14:paraId="4E09A8E7" w14:textId="63A18766" w:rsidR="00800C97" w:rsidRDefault="00800C97" w:rsidP="004D4A7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DD16249" w14:textId="4B673EF4" w:rsidR="00800C97" w:rsidRPr="00800C97" w:rsidRDefault="00800C97" w:rsidP="00800C9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00C97">
        <w:rPr>
          <w:rFonts w:ascii="GranjonLTStd" w:hAnsi="GranjonLTStd" w:cs="GranjonLTStd"/>
          <w:sz w:val="23"/>
          <w:szCs w:val="23"/>
          <w:lang w:val="es-ES"/>
        </w:rPr>
        <w:t>Pese a todo ello, la edición de McGrady, como tantas otras suyas, es muy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00C97">
        <w:rPr>
          <w:rFonts w:ascii="GranjonLTStd" w:hAnsi="GranjonLTStd" w:cs="GranjonLTStd"/>
          <w:sz w:val="23"/>
          <w:szCs w:val="23"/>
          <w:lang w:val="es-ES"/>
        </w:rPr>
        <w:t xml:space="preserve">valiosa no solo para los editores y estudiosos de </w:t>
      </w:r>
      <w:r w:rsidRPr="00800C97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Virtud, pobreza y mujer</w:t>
      </w:r>
      <w:r w:rsidRPr="00800C97">
        <w:rPr>
          <w:rFonts w:ascii="GranjonLTStd" w:hAnsi="GranjonLTStd" w:cs="GranjonLTStd"/>
          <w:sz w:val="23"/>
          <w:szCs w:val="23"/>
          <w:lang w:val="es-ES"/>
        </w:rPr>
        <w:t>, sino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00C97">
        <w:rPr>
          <w:rFonts w:ascii="GranjonLTStd" w:hAnsi="GranjonLTStd" w:cs="GranjonLTStd"/>
          <w:sz w:val="23"/>
          <w:szCs w:val="23"/>
          <w:lang w:val="es-ES"/>
        </w:rPr>
        <w:t>para cualquier interesado y especialista en la literatura y la lengua del Siglo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00C97">
        <w:rPr>
          <w:rFonts w:ascii="GranjonLTStd" w:hAnsi="GranjonLTStd" w:cs="GranjonLTStd"/>
          <w:sz w:val="23"/>
          <w:szCs w:val="23"/>
          <w:lang w:val="es-ES"/>
        </w:rPr>
        <w:t>de Oro, que encontrará en sus notas —hay que recalcarlo una vez más— un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00C97">
        <w:rPr>
          <w:rFonts w:ascii="GranjonLTStd" w:hAnsi="GranjonLTStd" w:cs="GranjonLTStd"/>
          <w:sz w:val="23"/>
          <w:szCs w:val="23"/>
          <w:lang w:val="es-ES"/>
        </w:rPr>
        <w:t>venero inagotable de sabiduría. Desde luego, su trabajo ha facilitado mucho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00C97">
        <w:rPr>
          <w:rFonts w:ascii="GranjonLTStd" w:hAnsi="GranjonLTStd" w:cs="GranjonLTStd"/>
          <w:sz w:val="23"/>
          <w:szCs w:val="23"/>
          <w:lang w:val="es-ES"/>
        </w:rPr>
        <w:t>la labor de anotación para la presente edición, también en aquellos casos en</w:t>
      </w:r>
    </w:p>
    <w:p w14:paraId="46D439F5" w14:textId="2F0CA6B8" w:rsidR="00800C97" w:rsidRDefault="00800C97" w:rsidP="00800C9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00C97">
        <w:rPr>
          <w:rFonts w:ascii="GranjonLTStd" w:hAnsi="GranjonLTStd" w:cs="GranjonLTStd"/>
          <w:sz w:val="23"/>
          <w:szCs w:val="23"/>
          <w:lang w:val="es-ES"/>
        </w:rPr>
        <w:t>los que he creído conveniente matizar o refutar sus conclusiones en torno 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00C97">
        <w:rPr>
          <w:rFonts w:ascii="GranjonLTStd" w:hAnsi="GranjonLTStd" w:cs="GranjonLTStd"/>
          <w:sz w:val="23"/>
          <w:szCs w:val="23"/>
          <w:lang w:val="es-ES"/>
        </w:rPr>
        <w:t>algún pasaje del texto. Vaya por delante, pues, mi gratitud hacia la edición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00C97">
        <w:rPr>
          <w:rFonts w:ascii="GranjonLTStd" w:hAnsi="GranjonLTStd" w:cs="GranjonLTStd"/>
          <w:sz w:val="23"/>
          <w:szCs w:val="23"/>
          <w:lang w:val="es-ES"/>
        </w:rPr>
        <w:t>de McGrady (la cual, por cierto, me dio a conocer la comedia y me animó 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800C97">
        <w:rPr>
          <w:rFonts w:ascii="GranjonLTStd" w:hAnsi="GranjonLTStd" w:cs="GranjonLTStd"/>
          <w:sz w:val="23"/>
          <w:szCs w:val="23"/>
          <w:lang w:val="es-ES"/>
        </w:rPr>
        <w:t>estudiarla en profundidad), con la que la mía estará siempre en deuda.</w:t>
      </w:r>
    </w:p>
    <w:p w14:paraId="1364C04E" w14:textId="1B32338D" w:rsidR="00B74292" w:rsidRDefault="00B74292" w:rsidP="00800C9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6FF05913" w14:textId="03C7627E" w:rsidR="00B74292" w:rsidRPr="007B2325" w:rsidRDefault="00B74292" w:rsidP="00B74292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  <w:r w:rsidRPr="007B2325">
        <w:rPr>
          <w:rFonts w:ascii="GranjonLTStd" w:hAnsi="GranjonLTStd" w:cs="GranjonLTStd"/>
          <w:sz w:val="27"/>
          <w:szCs w:val="27"/>
          <w:lang w:val="es-ES"/>
        </w:rPr>
        <w:lastRenderedPageBreak/>
        <w:t>RESUMEN DEL ARGUMENTO</w:t>
      </w:r>
    </w:p>
    <w:p w14:paraId="131A3E63" w14:textId="70D821CC" w:rsidR="00B74292" w:rsidRPr="007B2325" w:rsidRDefault="00B74292" w:rsidP="00B74292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</w:p>
    <w:p w14:paraId="2E95740A" w14:textId="0C3C5EFD" w:rsidR="00B74292" w:rsidRPr="007B2325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B2325">
        <w:rPr>
          <w:rFonts w:ascii="GranjonLTStd" w:hAnsi="GranjonLTStd" w:cs="GranjonLTStd"/>
          <w:sz w:val="24"/>
          <w:szCs w:val="24"/>
          <w:lang w:val="es-ES"/>
        </w:rPr>
        <w:t>ACTO PRIMERO</w:t>
      </w:r>
    </w:p>
    <w:p w14:paraId="0314BE25" w14:textId="4DCF47B0" w:rsidR="00B74292" w:rsidRPr="007B2325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14872AE6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En vista de que es la única manera de vencer la resistencia de Isabel, la joven</w:t>
      </w:r>
    </w:p>
    <w:p w14:paraId="20857CB1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huérfana de la que está prendado, Carlos decide proponerle matrimonio,</w:t>
      </w:r>
    </w:p>
    <w:p w14:paraId="3C0D628D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siempre y cuando ella acepte que se celebre en secreto; de no ser así, el</w:t>
      </w:r>
    </w:p>
    <w:p w14:paraId="688A834D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galán se expondría a perder la herencia de un tío suyo, don Vasco, que no</w:t>
      </w:r>
    </w:p>
    <w:p w14:paraId="24DC1723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estaría dispuesto a que su sobrino se casara con una mujer tan pobre, aunque</w:t>
      </w:r>
    </w:p>
    <w:p w14:paraId="2A705E5A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bella y virtuosa, en lugar de hacerlo con la dama de la corte que le tiene</w:t>
      </w:r>
    </w:p>
    <w:p w14:paraId="33E064DC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reservada. Julio, el criado al que Carlos confiesa sus intenciones en la puerta</w:t>
      </w:r>
    </w:p>
    <w:p w14:paraId="428A0E4F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misma de la casa de Isabel en Toledo, desaprueba el plan, impropio, según</w:t>
      </w:r>
    </w:p>
    <w:p w14:paraId="23FE1843" w14:textId="4F874567" w:rsid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él, de la condición hidalga de su amo.</w:t>
      </w:r>
    </w:p>
    <w:p w14:paraId="3F4A48CF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Isabel, que sale en ese preciso momento en compañía de su criada Inés,</w:t>
      </w:r>
    </w:p>
    <w:p w14:paraId="1FD801A5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le afea a su pretendiente que le haya enviado dinero. Carlos arguye que lo</w:t>
      </w:r>
    </w:p>
    <w:p w14:paraId="3CC3E59E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ha hecho para ayudarla, y que su intención es casarse con ella, a lo que Isabel,</w:t>
      </w:r>
    </w:p>
    <w:p w14:paraId="424CAD99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finalmente, accede. Antes, sin embargo, de permitirle entrar en su</w:t>
      </w:r>
    </w:p>
    <w:p w14:paraId="12ACA033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casa, y para mantener a salvo su honor y su virtud, exige que Julio vaya en</w:t>
      </w:r>
    </w:p>
    <w:p w14:paraId="038A814C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busca de un notario que sancione el compromiso matrimonial.</w:t>
      </w:r>
    </w:p>
    <w:p w14:paraId="738EFFFF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Hipólito, un mercader indiano de Sevilla recién llegado a Toledo, conversa</w:t>
      </w:r>
    </w:p>
    <w:p w14:paraId="4FFFCD1A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con don Juan y, tras elogiar la ciudad, le da cuenta de la honda impresión</w:t>
      </w:r>
    </w:p>
    <w:p w14:paraId="236C34D7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que le ha causado una mujer, muy bella pero pobremente vestida,</w:t>
      </w:r>
    </w:p>
    <w:p w14:paraId="0933E025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que ha visto salir de una iglesia. Don Juan trata de desengañarle advirtiéndole</w:t>
      </w:r>
    </w:p>
    <w:p w14:paraId="262A9C39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de la gran honestidad de la dama, que, lo mismo que ha hecho con</w:t>
      </w:r>
    </w:p>
    <w:p w14:paraId="4BB7F3B3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otros muchos galanes, jamás accederá a sus pretensiones. Pese a ello, Hipólito</w:t>
      </w:r>
    </w:p>
    <w:p w14:paraId="6B0CEE5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se muestra convencido de que con su dinero conseguirá rendirla, y don</w:t>
      </w:r>
    </w:p>
    <w:p w14:paraId="6A1FA6E3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Juan, para distraerle de su intento, le propone visitar a Violante, una cortesana</w:t>
      </w:r>
    </w:p>
    <w:p w14:paraId="5B525045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de vida alegre llegada de Madrid.</w:t>
      </w:r>
    </w:p>
    <w:p w14:paraId="7FDE3FEE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 la mañana siguiente, Carlos le cuenta a su criado Julio que firmó ante</w:t>
      </w:r>
    </w:p>
    <w:p w14:paraId="0C4777A3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notario y testigos el matrimonio con Isabel, y que la abandonó después de</w:t>
      </w:r>
    </w:p>
    <w:p w14:paraId="2CC56A87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haberla hecho suya. Para aliviar el malhumor, pues empieza a sentirse</w:t>
      </w:r>
    </w:p>
    <w:p w14:paraId="2C948D5E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arrepentido, acuden los dos a casa de Violante, y allí se encuentran con don</w:t>
      </w:r>
    </w:p>
    <w:p w14:paraId="5A001E3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Juan e Hipólito, que se sienten incomodados por su aparición. Como consecuencia</w:t>
      </w:r>
    </w:p>
    <w:p w14:paraId="51935634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de un lance del juego (la rifa de una cadenilla, para la anfitriona),</w:t>
      </w:r>
    </w:p>
    <w:p w14:paraId="1C5EF444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tiene lugar una pendencia y don Juan cae mortalmente herido a manos de</w:t>
      </w:r>
    </w:p>
    <w:p w14:paraId="137E50D2" w14:textId="42E999B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Carlos, al que encarcelan.</w:t>
      </w:r>
    </w:p>
    <w:p w14:paraId="16BAD088" w14:textId="17DEBD16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FABB1C4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Julio avisa de inmediato a Isabel, que se apresura a visitar al preso, aunque</w:t>
      </w:r>
    </w:p>
    <w:p w14:paraId="58CF8A50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es consciente de que su esposo la ha burlado. Entretanto, Carlos recibe</w:t>
      </w:r>
    </w:p>
    <w:p w14:paraId="2CF9FE4C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en la cárcel la visita de su tío, don Vasco, que se avergüenza de él y le reprocha</w:t>
      </w:r>
    </w:p>
    <w:p w14:paraId="0D9D7E48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su crimen. Preocupado por el testimonio de Hipólito, Carlos pide a su</w:t>
      </w:r>
    </w:p>
    <w:p w14:paraId="6E024D5F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protector que trate de silenciarle o ganar su afecto.</w:t>
      </w:r>
    </w:p>
    <w:p w14:paraId="695F1EB5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Al llegar, Isabel toma a don Vasco por el alcaide de la prisión y le confiesa</w:t>
      </w:r>
    </w:p>
    <w:p w14:paraId="012A06DC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que ella y Carlos están casados, con lo que aquel jura que desheredará</w:t>
      </w:r>
    </w:p>
    <w:p w14:paraId="4455D820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inmediatamente a su sobrino en favor de Elena, hermana de Carlos. En el</w:t>
      </w:r>
    </w:p>
    <w:p w14:paraId="2C5111EE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reencuentro de la pareja que tiene lugar a continuación, Carlos, que les ha</w:t>
      </w:r>
    </w:p>
    <w:p w14:paraId="3D298F48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oído hablar, niega haberle dado palabra de matrimonio a Isabel y la rechaza</w:t>
      </w:r>
    </w:p>
    <w:p w14:paraId="7E6AA35B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lastRenderedPageBreak/>
        <w:t>(«No se llaman juramentos / esos que los hombres hacen / cuando están</w:t>
      </w:r>
    </w:p>
    <w:p w14:paraId="5C09D0F8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fuera de sí, / que fuera de sí no valen», argumenta en los vv. 937-940), pese</w:t>
      </w:r>
    </w:p>
    <w:p w14:paraId="5708BA00" w14:textId="3A7A3296" w:rsid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 lo cual ella mantiene su promesa de amarle eternamente.</w:t>
      </w:r>
    </w:p>
    <w:p w14:paraId="7CF37BC8" w14:textId="23E098F3" w:rsid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A586E54" w14:textId="2C07D9D5" w:rsidR="00B74292" w:rsidRPr="007B2325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B2325">
        <w:rPr>
          <w:rFonts w:ascii="GranjonLTStd" w:hAnsi="GranjonLTStd" w:cs="GranjonLTStd"/>
          <w:sz w:val="24"/>
          <w:szCs w:val="24"/>
          <w:lang w:val="es-ES"/>
        </w:rPr>
        <w:t>ACTO SEGUNDO</w:t>
      </w:r>
    </w:p>
    <w:p w14:paraId="443C78F3" w14:textId="5EF8E16F" w:rsidR="00B74292" w:rsidRPr="007B2325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434C0870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Al cabo de un tiempo, Feliciano, tío de Isabel, visita en Toledo a su sobrina</w:t>
      </w:r>
    </w:p>
    <w:p w14:paraId="56EC90D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con la intención de pedirle ayuda económica, y ella le informa de la difícil</w:t>
      </w:r>
    </w:p>
    <w:p w14:paraId="4C7CA3DA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situación por la que atraviesa, pues Carlos, condenado a pasar seis años en</w:t>
      </w:r>
    </w:p>
    <w:p w14:paraId="64A6BAAF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Orán por el crimen cometido, está preso desde hace seis meses en Tremecén,</w:t>
      </w:r>
    </w:p>
    <w:p w14:paraId="6B54B944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capturado por el moro Audalla, que pide por él un rescate de mil doscientos</w:t>
      </w:r>
    </w:p>
    <w:p w14:paraId="2C5462E9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ducados. Decidida a liberarle, Isabel ha vendido con ese fin toda su</w:t>
      </w:r>
    </w:p>
    <w:p w14:paraId="3C634C34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hacienda por doscientos ducados, y ha recibido además la ayuda de Elena,</w:t>
      </w:r>
    </w:p>
    <w:p w14:paraId="486F2C46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hermana de Carlos, que le ha entregado generosamente cuatrocientos ducados</w:t>
      </w:r>
    </w:p>
    <w:p w14:paraId="6C025AE9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más. Aun así, no dispone del dinero exigido, por lo que, siguiendo el</w:t>
      </w:r>
    </w:p>
    <w:p w14:paraId="3166828C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consejo de Julio, está dispuesta a pedir limosna por las calles de Madrid,</w:t>
      </w:r>
    </w:p>
    <w:p w14:paraId="44AB0FE6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donde nadie la conoce.</w:t>
      </w:r>
    </w:p>
    <w:p w14:paraId="718DB8A1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Entretanto, Carlos no solo se arrepiente del trato que ha dispensado a</w:t>
      </w:r>
    </w:p>
    <w:p w14:paraId="64F0DCAA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Isabel, sino que parece incluso amarla. Pero los obstáculos y peligros se interponen:</w:t>
      </w:r>
    </w:p>
    <w:p w14:paraId="074E606B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por un lado, Fátima, hija de Audalla, su captor, le declara su</w:t>
      </w:r>
    </w:p>
    <w:p w14:paraId="64D5A99B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amor ferviente; por otro, Audalla, aun sabiendo que el dinero para el rescate</w:t>
      </w:r>
    </w:p>
    <w:p w14:paraId="73D89D1C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no tardará en llegar, vende a su cautivo a Alí, el alcaide de Tremecén</w:t>
      </w:r>
    </w:p>
    <w:p w14:paraId="58103A66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con quien tenía acordado unir en matrimonio a su hija Fátima (la cual, no</w:t>
      </w:r>
    </w:p>
    <w:p w14:paraId="019D456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obstante, aborrece al moro, tal y como le ha confesado a Carlos), a cambio</w:t>
      </w:r>
    </w:p>
    <w:p w14:paraId="0CED5364" w14:textId="6D06F1F1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de diez esclavos y bajo la promesa de tratarlo bien.</w:t>
      </w:r>
    </w:p>
    <w:p w14:paraId="733C413F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Isabel, que ha ido a Madrid con Julio, se muestra remisa, por vergüenza,</w:t>
      </w:r>
    </w:p>
    <w:p w14:paraId="69A0095E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 pedir limosna, y no logra su propósito. En un arranque de valentía, y</w:t>
      </w:r>
    </w:p>
    <w:p w14:paraId="3B94422D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para reunir la cantidad que aún le falta para el rescate de Carlos, decide</w:t>
      </w:r>
    </w:p>
    <w:p w14:paraId="41BB88D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marchar a Sevilla y venderse allí como esclava.</w:t>
      </w:r>
    </w:p>
    <w:p w14:paraId="527CBD46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En Tremecén, Carlos le muestra a Alí la carta que le ha enviado Isabel,</w:t>
      </w:r>
    </w:p>
    <w:p w14:paraId="1676103B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en la que le cuenta sus planes de rescate y su decisión de convertirse en esclava</w:t>
      </w:r>
    </w:p>
    <w:p w14:paraId="4A596D31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si es necesario. Alí, conmovido por el coraje y la virtud de la cristiana</w:t>
      </w:r>
    </w:p>
    <w:p w14:paraId="63BECEC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(y no sin cierta incredulidad: «Difícil es de creer; / yo pienso que amor te</w:t>
      </w:r>
    </w:p>
    <w:p w14:paraId="2A0EE024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engaña. / En la libertad de España, / virtud, pobreza y mujer / no puede</w:t>
      </w:r>
    </w:p>
    <w:p w14:paraId="17B97BA1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ser», vv. 1687-1691), promete a Carlos dejarle en libertad si es capaz de convencer</w:t>
      </w:r>
    </w:p>
    <w:p w14:paraId="41C88BF5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 la esquiva Fátima, a la que en vano lleva tiempo tratando de enamorar,</w:t>
      </w:r>
    </w:p>
    <w:p w14:paraId="45ADFFE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de que se case con él.</w:t>
      </w:r>
    </w:p>
    <w:p w14:paraId="3F3E5EB0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Isabel llega a Sevilla en compañía de Julio, que finge ser su dueño, y,</w:t>
      </w:r>
    </w:p>
    <w:p w14:paraId="56C35AC1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haciéndose pasar por una esclava mora de nombre Zaida, se expone a la</w:t>
      </w:r>
    </w:p>
    <w:p w14:paraId="1F7D8FA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venta en una almoneda pública. El mercader Hipólito, de vuelta ya en su</w:t>
      </w:r>
    </w:p>
    <w:p w14:paraId="2EFBF47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ciudad, se fija en ella y, aunque no la reconoce como Isabel, la joven toledana</w:t>
      </w:r>
    </w:p>
    <w:p w14:paraId="12DD94E8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de cuya belleza sigue prendado, no duda en abonar su precio. Reunida</w:t>
      </w:r>
    </w:p>
    <w:p w14:paraId="59A63370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al fin de esta manera la suma necesaria para el rescate de Carlos, Julio se</w:t>
      </w:r>
    </w:p>
    <w:p w14:paraId="3E7CA6B5" w14:textId="5C98C41F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apresura a partir rumbo a Berbería.</w:t>
      </w:r>
    </w:p>
    <w:p w14:paraId="6BA8D3FE" w14:textId="46D9A558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6A8F45E" w14:textId="70B4F3E3" w:rsidR="00B74292" w:rsidRPr="007B2325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7B2325">
        <w:rPr>
          <w:rFonts w:ascii="GranjonLTStd" w:hAnsi="GranjonLTStd" w:cs="GranjonLTStd"/>
          <w:sz w:val="24"/>
          <w:szCs w:val="24"/>
          <w:lang w:val="es-ES"/>
        </w:rPr>
        <w:t>ACTO TERCERO</w:t>
      </w:r>
    </w:p>
    <w:p w14:paraId="68FD4632" w14:textId="577ADA62" w:rsidR="00B74292" w:rsidRPr="007B2325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</w:p>
    <w:p w14:paraId="502DD295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lastRenderedPageBreak/>
        <w:t>Dos meses más tarde, en Sevilla, Hipólito trata de forzar a su esclava, a la</w:t>
      </w:r>
    </w:p>
    <w:p w14:paraId="08F46D4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que sigue sin reconocer, e Isabel se ve por ello obligada a revelar su verdadera</w:t>
      </w:r>
    </w:p>
    <w:p w14:paraId="24102943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identidad y referir su historia. Admirado del coraje y la virtud de la</w:t>
      </w:r>
    </w:p>
    <w:p w14:paraId="1B0BB03B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joven, Hipólito se ofrece él mismo para acudir a Orán y rescatar a Carlos.</w:t>
      </w:r>
    </w:p>
    <w:p w14:paraId="2A748673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Con el consentimiento de su nuevo y rico protector, Isabel se dispone también</w:t>
      </w:r>
    </w:p>
    <w:p w14:paraId="5356BA66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 acompañarle.</w:t>
      </w:r>
    </w:p>
    <w:p w14:paraId="4139C5FA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Mientras tanto, en Tremecén, Fátima le pide a Alí que la case con Carlos,</w:t>
      </w:r>
    </w:p>
    <w:p w14:paraId="606CE960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supuestamente para que, así, ella le aborrezca y cobre amor por Alí</w:t>
      </w:r>
    </w:p>
    <w:p w14:paraId="4D41F4BF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(«Para desenamorar, / dicen que el mejor remedio / es casar una persona</w:t>
      </w:r>
    </w:p>
    <w:p w14:paraId="76571A4D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/ con la que tiene en deseo», vv. 2213-2216). Furioso, Alí amenaza con</w:t>
      </w:r>
    </w:p>
    <w:p w14:paraId="0698F0CA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matar a Carlos, y con esa intención abandona la escena. Aparece entonces</w:t>
      </w:r>
    </w:p>
    <w:p w14:paraId="1F18C2DC" w14:textId="789CBA8D" w:rsid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el esclavo, Fátima le ruega que huya y él así lo hace.</w:t>
      </w:r>
    </w:p>
    <w:p w14:paraId="086BC813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Al día siguiente llega Julio para negociar el rescate de su amo. Despechado</w:t>
      </w:r>
    </w:p>
    <w:p w14:paraId="29E74204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por la huida del cautivo, Alí le exige el dinero. Julio aduce que no lo</w:t>
      </w:r>
    </w:p>
    <w:p w14:paraId="27DC6760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lleva consigo, pues lo ha depositado en Orán, por lo que Alí ordena que le</w:t>
      </w:r>
    </w:p>
    <w:p w14:paraId="4D769222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azoten y le hagan preso.</w:t>
      </w:r>
    </w:p>
    <w:p w14:paraId="58D10E66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 Tremecén, y disfrazados de moriscos españoles, arriban asimismo</w:t>
      </w:r>
    </w:p>
    <w:p w14:paraId="6722360B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Hipólito e Isabel, y cerca de la playa donde han desembarcado se encuentran</w:t>
      </w:r>
    </w:p>
    <w:p w14:paraId="26803FC8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con Carlos, al que en un principio no reconocen. Tras ponerse por fin</w:t>
      </w:r>
    </w:p>
    <w:p w14:paraId="211B91D5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al tanto de los hechos, acuerdan que Hipólito visite a Alí para pagarle el</w:t>
      </w:r>
    </w:p>
    <w:p w14:paraId="39B6585E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rescate y solicitar su permiso para regresar a España. Carlos e Isabel, reconciliados,</w:t>
      </w:r>
    </w:p>
    <w:p w14:paraId="2368ECA3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se dirigen a la embarcación para aguardar allí su regreso.</w:t>
      </w:r>
    </w:p>
    <w:p w14:paraId="0B4ADE91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Aparece Fátima, y Carlos, al verla, se esconde. Isabel, que se presenta como</w:t>
      </w:r>
    </w:p>
    <w:p w14:paraId="524920BD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un tal Cardenio, tiene así la oportunidad de hablar con su rival, que no le oculta</w:t>
      </w:r>
    </w:p>
    <w:p w14:paraId="5A79D81D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sus sentimientos hacia Carlos, a quien anda buscando. Cuando este reaparece,</w:t>
      </w:r>
    </w:p>
    <w:p w14:paraId="0F64A821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y no sin antes reafirmar (en aparte) sus intenciones y promesas de amor a</w:t>
      </w:r>
    </w:p>
    <w:p w14:paraId="2FADAB42" w14:textId="6736CA00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Isabel, propone a Fátima que marche con ellos a España; la mora acepta.</w:t>
      </w:r>
    </w:p>
    <w:p w14:paraId="263AD6BE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Alí rechaza el dinero que Hipólito le ofrece en pago del rescate de Carlos,</w:t>
      </w:r>
    </w:p>
    <w:p w14:paraId="3A4D0DDE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por el que, según declara, siente un gran aprecio («Carlos fue de mí estimado,</w:t>
      </w:r>
    </w:p>
    <w:p w14:paraId="3919C521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/ Carlos muy bien me sirvió, / Carlos nunca me ofendió», vv. 2706-</w:t>
      </w:r>
    </w:p>
    <w:p w14:paraId="2CAC67C5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2708). Como prueba de su buena disposición, pone además en libertad a</w:t>
      </w:r>
    </w:p>
    <w:p w14:paraId="6D15AFCE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Julio. Hipólito, agradecido, le invita a cenar en su bergantín. Más tarde, Alí</w:t>
      </w:r>
    </w:p>
    <w:p w14:paraId="7406575C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y Carlos se reencuentran y sellan las paces. Hipólito desvela su identidad y</w:t>
      </w:r>
    </w:p>
    <w:p w14:paraId="3252696C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la de Isabel, y Alí se muestra impresionado por la determinación de la</w:t>
      </w:r>
    </w:p>
    <w:p w14:paraId="1EA31799" w14:textId="77777777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dama. Finalmente, Carlos corresponde a la generosidad de su antiguo amo</w:t>
      </w:r>
    </w:p>
    <w:p w14:paraId="3BF058B0" w14:textId="1A7D0E62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74292">
        <w:rPr>
          <w:rFonts w:ascii="GranjonLTStd" w:hAnsi="GranjonLTStd" w:cs="GranjonLTStd"/>
          <w:sz w:val="23"/>
          <w:szCs w:val="23"/>
          <w:lang w:val="es-ES"/>
        </w:rPr>
        <w:t>y hace salir a Fátima, a la que convence para que se case con Alí.</w:t>
      </w:r>
    </w:p>
    <w:p w14:paraId="4A9D928D" w14:textId="1A0C19F8" w:rsidR="00B74292" w:rsidRPr="00B74292" w:rsidRDefault="00B74292" w:rsidP="00B742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D4D0467" w14:textId="3A4EBC73" w:rsidR="00B74292" w:rsidRPr="007B2325" w:rsidRDefault="00B74292" w:rsidP="00B74292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  <w:r w:rsidRPr="007B2325">
        <w:rPr>
          <w:rFonts w:ascii="GranjonLTStd" w:hAnsi="GranjonLTStd" w:cs="GranjonLTStd"/>
          <w:sz w:val="27"/>
          <w:szCs w:val="27"/>
          <w:lang w:val="es-ES"/>
        </w:rPr>
        <w:t>SINOPSIS DE LA VERSIFICACIÓN</w:t>
      </w:r>
    </w:p>
    <w:p w14:paraId="79A06908" w14:textId="19EA4F45" w:rsidR="00B74292" w:rsidRPr="007B2325" w:rsidRDefault="00B74292" w:rsidP="00B74292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</w:p>
    <w:p w14:paraId="2B4B4D46" w14:textId="77777777" w:rsidR="00BB497F" w:rsidRPr="00BB497F" w:rsidRDefault="00BB497F" w:rsidP="00BB497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BB497F">
        <w:rPr>
          <w:rFonts w:ascii="GranjonLTStd" w:hAnsi="GranjonLTStd" w:cs="GranjonLTStd"/>
          <w:sz w:val="24"/>
          <w:szCs w:val="24"/>
          <w:lang w:val="es-ES"/>
        </w:rPr>
        <w:t>acto primero</w:t>
      </w:r>
    </w:p>
    <w:p w14:paraId="02E048DB" w14:textId="21B3FBA8" w:rsidR="00BB497F" w:rsidRPr="00BB497F" w:rsidRDefault="00BB497F" w:rsidP="00BB497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1-240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>240</w:t>
      </w:r>
    </w:p>
    <w:p w14:paraId="7157A58A" w14:textId="3795C84A" w:rsidR="00BB497F" w:rsidRPr="00BB497F" w:rsidRDefault="00BB497F" w:rsidP="00BB497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241-412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romance en </w:t>
      </w:r>
      <w:r w:rsidRPr="00BB497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</w:t>
      </w:r>
      <w:r w:rsidRPr="00BB497F">
        <w:rPr>
          <w:rFonts w:ascii="GranjonLTStd" w:hAnsi="GranjonLTStd" w:cs="GranjonLTStd"/>
          <w:sz w:val="23"/>
          <w:szCs w:val="23"/>
          <w:lang w:val="es-ES"/>
        </w:rPr>
        <w:t>-</w:t>
      </w:r>
      <w:r w:rsidRPr="00BB497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a 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>172</w:t>
      </w:r>
    </w:p>
    <w:p w14:paraId="4A7690E0" w14:textId="24F20680" w:rsidR="00BB497F" w:rsidRPr="00BB497F" w:rsidRDefault="00BB497F" w:rsidP="00BB497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413-556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octavas reales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>144</w:t>
      </w:r>
    </w:p>
    <w:p w14:paraId="41A0C7F4" w14:textId="2AE76FE6" w:rsidR="00BB497F" w:rsidRPr="00BB497F" w:rsidRDefault="00BB497F" w:rsidP="00BB497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557-660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>104</w:t>
      </w:r>
    </w:p>
    <w:p w14:paraId="5023A8AB" w14:textId="5011D0B4" w:rsidR="00BB497F" w:rsidRPr="00BB497F" w:rsidRDefault="00BB497F" w:rsidP="00BB497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661-760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décimas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>100</w:t>
      </w:r>
    </w:p>
    <w:p w14:paraId="4CEFCB2E" w14:textId="555CFAAC" w:rsidR="00B74292" w:rsidRDefault="00BB497F" w:rsidP="00BB497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761-982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 xml:space="preserve">romance en </w:t>
      </w:r>
      <w:r w:rsidRPr="00BB497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</w:t>
      </w:r>
      <w:r w:rsidRPr="00BB497F">
        <w:rPr>
          <w:rFonts w:ascii="GranjonLTStd" w:hAnsi="GranjonLTStd" w:cs="GranjonLTStd"/>
          <w:sz w:val="23"/>
          <w:szCs w:val="23"/>
          <w:lang w:val="es-ES"/>
        </w:rPr>
        <w:t>-</w:t>
      </w:r>
      <w:r w:rsidRPr="00BB497F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e 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Pr="00BB497F">
        <w:rPr>
          <w:rFonts w:ascii="GranjonLTStd" w:hAnsi="GranjonLTStd" w:cs="GranjonLTStd"/>
          <w:sz w:val="23"/>
          <w:szCs w:val="23"/>
          <w:lang w:val="es-ES"/>
        </w:rPr>
        <w:t>222</w:t>
      </w:r>
    </w:p>
    <w:p w14:paraId="6B096C7A" w14:textId="639375E9" w:rsidR="005D2750" w:rsidRDefault="005D2750" w:rsidP="00BB497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4F65D5B6" w14:textId="77777777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5D2750">
        <w:rPr>
          <w:rFonts w:ascii="GranjonLTStd" w:hAnsi="GranjonLTStd" w:cs="GranjonLTStd"/>
          <w:sz w:val="24"/>
          <w:szCs w:val="24"/>
          <w:lang w:val="es-ES"/>
        </w:rPr>
        <w:lastRenderedPageBreak/>
        <w:t>acto segundo</w:t>
      </w:r>
    </w:p>
    <w:p w14:paraId="10C48E99" w14:textId="0E9477BE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983-1026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44</w:t>
      </w:r>
    </w:p>
    <w:p w14:paraId="5F9F3123" w14:textId="70C274FC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>1027-1122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 romance en </w:t>
      </w:r>
      <w:r w:rsidRPr="005D275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</w:t>
      </w:r>
      <w:r w:rsidRPr="005D2750">
        <w:rPr>
          <w:rFonts w:ascii="GranjonLTStd" w:hAnsi="GranjonLTStd" w:cs="GranjonLTStd"/>
          <w:sz w:val="23"/>
          <w:szCs w:val="23"/>
          <w:lang w:val="es-ES"/>
        </w:rPr>
        <w:t>-</w:t>
      </w:r>
      <w:r w:rsidRPr="005D275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a 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96</w:t>
      </w:r>
    </w:p>
    <w:p w14:paraId="792CF656" w14:textId="26E3C4D8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1123-1222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100</w:t>
      </w:r>
    </w:p>
    <w:p w14:paraId="4CF32D4A" w14:textId="1C567046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1223-1402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quintillas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180</w:t>
      </w:r>
    </w:p>
    <w:p w14:paraId="281D4707" w14:textId="36461E3F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1403-1662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romance en </w:t>
      </w:r>
      <w:r w:rsidRPr="005D275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o</w:t>
      </w:r>
      <w:r w:rsidRPr="005D2750">
        <w:rPr>
          <w:rFonts w:ascii="GranjonLTStd" w:hAnsi="GranjonLTStd" w:cs="GranjonLTStd"/>
          <w:sz w:val="23"/>
          <w:szCs w:val="23"/>
          <w:lang w:val="es-ES"/>
        </w:rPr>
        <w:t>-</w:t>
      </w:r>
      <w:r w:rsidRPr="005D2750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a 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260</w:t>
      </w:r>
    </w:p>
    <w:p w14:paraId="063A948A" w14:textId="04BEBDC1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1663-1682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20</w:t>
      </w:r>
    </w:p>
    <w:p w14:paraId="10612011" w14:textId="01895E25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1683-1718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novenas de pie quebrado</w:t>
      </w:r>
      <w:r w:rsidRPr="005D2750">
        <w:rPr>
          <w:rFonts w:ascii="GranjonLTStd" w:hAnsi="GranjonLTStd" w:cs="GranjonLTStd"/>
          <w:sz w:val="13"/>
          <w:szCs w:val="13"/>
          <w:lang w:val="es-ES"/>
        </w:rPr>
        <w:t>59</w:t>
      </w:r>
      <w:r w:rsidR="008C3EE3">
        <w:rPr>
          <w:rStyle w:val="FootnoteReference"/>
          <w:rFonts w:ascii="GranjonLTStd" w:hAnsi="GranjonLTStd" w:cs="GranjonLTStd"/>
          <w:sz w:val="13"/>
          <w:szCs w:val="13"/>
          <w:lang w:val="es-ES"/>
        </w:rPr>
        <w:footnoteReference w:id="60"/>
      </w:r>
      <w:r w:rsidRPr="005D2750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 w:rsidRPr="005D2750">
        <w:rPr>
          <w:rFonts w:ascii="GranjonLTStd" w:hAnsi="GranjonLTStd" w:cs="GranjonLTStd"/>
          <w:sz w:val="23"/>
          <w:szCs w:val="23"/>
          <w:lang w:val="es-ES"/>
        </w:rPr>
        <w:t>36</w:t>
      </w:r>
    </w:p>
    <w:p w14:paraId="7917ECE9" w14:textId="39482055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1719-1730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12</w:t>
      </w:r>
    </w:p>
    <w:p w14:paraId="25E8A473" w14:textId="59355FCC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1731-1780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décimas </w:t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50</w:t>
      </w:r>
    </w:p>
    <w:p w14:paraId="68F9A8B7" w14:textId="4319A174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1781-1812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32</w:t>
      </w:r>
    </w:p>
    <w:p w14:paraId="4CCA659F" w14:textId="05250D5A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1813-1826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soneto </w:t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14</w:t>
      </w:r>
    </w:p>
    <w:p w14:paraId="0BA9693E" w14:textId="6FBD1F44" w:rsidR="005D2750" w:rsidRPr="005D2750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1827-1866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="008C3EE3">
        <w:rPr>
          <w:rFonts w:ascii="GranjonLTStd" w:hAnsi="GranjonLTStd" w:cs="GranjonLTStd"/>
          <w:sz w:val="23"/>
          <w:szCs w:val="23"/>
          <w:lang w:val="es-ES"/>
        </w:rPr>
        <w:tab/>
      </w:r>
      <w:r w:rsidRPr="005D2750">
        <w:rPr>
          <w:rFonts w:ascii="GranjonLTStd" w:hAnsi="GranjonLTStd" w:cs="GranjonLTStd"/>
          <w:sz w:val="23"/>
          <w:szCs w:val="23"/>
          <w:lang w:val="es-ES"/>
        </w:rPr>
        <w:t>40</w:t>
      </w:r>
    </w:p>
    <w:p w14:paraId="7D373940" w14:textId="132017E2" w:rsidR="005D2750" w:rsidRPr="007B2325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 xml:space="preserve">1867-1910 </w:t>
      </w:r>
      <w:r w:rsidRPr="007B2325">
        <w:rPr>
          <w:rFonts w:ascii="GranjonLTStd" w:hAnsi="GranjonLTStd" w:cs="GranjonLTStd"/>
          <w:sz w:val="23"/>
          <w:szCs w:val="23"/>
          <w:lang w:val="es-ES"/>
        </w:rPr>
        <w:tab/>
        <w:t>silva</w:t>
      </w:r>
      <w:r w:rsidR="008C3EE3">
        <w:rPr>
          <w:rStyle w:val="FootnoteReference"/>
          <w:rFonts w:ascii="GranjonLTStd" w:hAnsi="GranjonLTStd" w:cs="GranjonLTStd"/>
          <w:sz w:val="23"/>
          <w:szCs w:val="23"/>
        </w:rPr>
        <w:footnoteReference w:id="61"/>
      </w:r>
      <w:r w:rsidR="008C3EE3" w:rsidRPr="007B2325">
        <w:rPr>
          <w:rFonts w:ascii="GranjonLTStd" w:hAnsi="GranjonLTStd" w:cs="GranjonLTStd"/>
          <w:sz w:val="13"/>
          <w:szCs w:val="13"/>
          <w:lang w:val="es-ES"/>
        </w:rPr>
        <w:tab/>
      </w:r>
      <w:r w:rsidR="008C3EE3" w:rsidRPr="007B2325">
        <w:rPr>
          <w:rFonts w:ascii="GranjonLTStd" w:hAnsi="GranjonLTStd" w:cs="GranjonLTStd"/>
          <w:sz w:val="13"/>
          <w:szCs w:val="13"/>
          <w:lang w:val="es-ES"/>
        </w:rPr>
        <w:tab/>
      </w:r>
      <w:r w:rsidR="008C3EE3" w:rsidRPr="007B2325">
        <w:rPr>
          <w:rFonts w:ascii="GranjonLTStd" w:hAnsi="GranjonLTStd" w:cs="GranjonLTStd"/>
          <w:sz w:val="13"/>
          <w:szCs w:val="13"/>
          <w:lang w:val="es-ES"/>
        </w:rPr>
        <w:tab/>
      </w:r>
      <w:r w:rsidRPr="007B2325">
        <w:rPr>
          <w:rFonts w:ascii="GranjonLTStd" w:hAnsi="GranjonLTStd" w:cs="GranjonLTStd"/>
          <w:sz w:val="23"/>
          <w:szCs w:val="23"/>
          <w:lang w:val="es-ES"/>
        </w:rPr>
        <w:t>44</w:t>
      </w:r>
    </w:p>
    <w:p w14:paraId="2B1F5392" w14:textId="3527748B" w:rsidR="005D2750" w:rsidRPr="007B2325" w:rsidRDefault="005D2750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 xml:space="preserve">1911-1950 </w:t>
      </w:r>
      <w:r w:rsidRPr="007B2325">
        <w:rPr>
          <w:rFonts w:ascii="GranjonLTStd" w:hAnsi="GranjonLTStd" w:cs="GranjonLTStd"/>
          <w:sz w:val="23"/>
          <w:szCs w:val="23"/>
          <w:lang w:val="es-ES"/>
        </w:rPr>
        <w:tab/>
        <w:t xml:space="preserve">octavas reales </w:t>
      </w:r>
      <w:r w:rsidR="008C3EE3" w:rsidRPr="007B2325">
        <w:rPr>
          <w:rFonts w:ascii="GranjonLTStd" w:hAnsi="GranjonLTStd" w:cs="GranjonLTStd"/>
          <w:sz w:val="23"/>
          <w:szCs w:val="23"/>
          <w:lang w:val="es-ES"/>
        </w:rPr>
        <w:tab/>
      </w:r>
      <w:r w:rsidR="008C3EE3" w:rsidRPr="007B2325">
        <w:rPr>
          <w:rFonts w:ascii="GranjonLTStd" w:hAnsi="GranjonLTStd" w:cs="GranjonLTStd"/>
          <w:sz w:val="23"/>
          <w:szCs w:val="23"/>
          <w:lang w:val="es-ES"/>
        </w:rPr>
        <w:tab/>
      </w:r>
      <w:r w:rsidRPr="007B2325">
        <w:rPr>
          <w:rFonts w:ascii="GranjonLTStd" w:hAnsi="GranjonLTStd" w:cs="GranjonLTStd"/>
          <w:sz w:val="23"/>
          <w:szCs w:val="23"/>
          <w:lang w:val="es-ES"/>
        </w:rPr>
        <w:t>40</w:t>
      </w:r>
    </w:p>
    <w:p w14:paraId="45AEC573" w14:textId="5CD99528" w:rsidR="008C3EE3" w:rsidRPr="007B2325" w:rsidRDefault="008C3EE3" w:rsidP="005D27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42A7ED5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8C3EE3">
        <w:rPr>
          <w:rFonts w:ascii="GranjonLTStd" w:hAnsi="GranjonLTStd" w:cs="GranjonLTStd"/>
          <w:sz w:val="24"/>
          <w:szCs w:val="24"/>
          <w:lang w:val="es-ES"/>
        </w:rPr>
        <w:t>acto tercero</w:t>
      </w:r>
    </w:p>
    <w:p w14:paraId="0D507F28" w14:textId="544773D0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1951-1986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>36</w:t>
      </w:r>
    </w:p>
    <w:p w14:paraId="642AE9D6" w14:textId="0F771AF1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1987-2000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>soneto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 14</w:t>
      </w:r>
    </w:p>
    <w:p w14:paraId="5D599B72" w14:textId="1B575560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2001-2184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>184</w:t>
      </w:r>
    </w:p>
    <w:p w14:paraId="51AD430C" w14:textId="54DE70FF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2185-2362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romance en </w:t>
      </w:r>
      <w:r w:rsidRPr="008C3EE3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</w:t>
      </w:r>
      <w:r w:rsidRPr="008C3EE3">
        <w:rPr>
          <w:rFonts w:ascii="GranjonLTStd" w:hAnsi="GranjonLTStd" w:cs="GranjonLTStd"/>
          <w:sz w:val="23"/>
          <w:szCs w:val="23"/>
          <w:lang w:val="es-ES"/>
        </w:rPr>
        <w:t>-</w:t>
      </w:r>
      <w:r w:rsidRPr="008C3EE3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o 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>178</w:t>
      </w:r>
    </w:p>
    <w:p w14:paraId="7EF20D01" w14:textId="74A1CCFD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C3EE3">
        <w:rPr>
          <w:rFonts w:ascii="GranjonLTStd" w:hAnsi="GranjonLTStd" w:cs="GranjonLTStd"/>
          <w:sz w:val="23"/>
          <w:szCs w:val="23"/>
          <w:lang w:val="es-ES"/>
        </w:rPr>
        <w:t>2363-2501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 tercetos encadenados 139</w:t>
      </w:r>
    </w:p>
    <w:p w14:paraId="26E9E3EA" w14:textId="6726A8EE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2502-2517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>16</w:t>
      </w:r>
    </w:p>
    <w:p w14:paraId="75D947EB" w14:textId="3AA8A063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2518-2645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romance en </w:t>
      </w:r>
      <w:r w:rsidRPr="008C3EE3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</w:t>
      </w:r>
      <w:r w:rsidRPr="008C3EE3">
        <w:rPr>
          <w:rFonts w:ascii="GranjonLTStd" w:hAnsi="GranjonLTStd" w:cs="GranjonLTStd"/>
          <w:sz w:val="23"/>
          <w:szCs w:val="23"/>
          <w:lang w:val="es-ES"/>
        </w:rPr>
        <w:t>-</w:t>
      </w:r>
      <w:r w:rsidRPr="008C3EE3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o 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>128</w:t>
      </w:r>
    </w:p>
    <w:p w14:paraId="2BA90041" w14:textId="37C4C83C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2646-2777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>132</w:t>
      </w:r>
    </w:p>
    <w:p w14:paraId="223C0B35" w14:textId="026C1825" w:rsid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8C3EE3">
        <w:rPr>
          <w:rFonts w:ascii="GranjonLTStd" w:hAnsi="GranjonLTStd" w:cs="GranjonLTStd"/>
          <w:sz w:val="23"/>
          <w:szCs w:val="23"/>
          <w:lang w:val="es-ES"/>
        </w:rPr>
        <w:t>2778-2899</w:t>
      </w:r>
      <w:r>
        <w:rPr>
          <w:rStyle w:val="FootnoteReference"/>
          <w:rFonts w:ascii="GranjonLTStd" w:hAnsi="GranjonLTStd" w:cs="GranjonLTStd"/>
          <w:sz w:val="23"/>
          <w:szCs w:val="23"/>
          <w:lang w:val="es-ES"/>
        </w:rPr>
        <w:footnoteReference w:id="62"/>
      </w:r>
      <w:r w:rsidRPr="008C3EE3">
        <w:rPr>
          <w:rFonts w:ascii="GranjonLTStd" w:hAnsi="GranjonLTStd" w:cs="GranjonLTStd"/>
          <w:sz w:val="13"/>
          <w:szCs w:val="13"/>
          <w:lang w:val="es-ES"/>
        </w:rPr>
        <w:t xml:space="preserve"> </w:t>
      </w:r>
      <w:r>
        <w:rPr>
          <w:rFonts w:ascii="GranjonLTStd" w:hAnsi="GranjonLTStd" w:cs="GranjonLTStd"/>
          <w:sz w:val="13"/>
          <w:szCs w:val="1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 xml:space="preserve">romance en </w:t>
      </w:r>
      <w:r w:rsidRPr="008C3EE3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e</w:t>
      </w:r>
      <w:r w:rsidRPr="008C3EE3">
        <w:rPr>
          <w:rFonts w:ascii="GranjonLTStd" w:hAnsi="GranjonLTStd" w:cs="GranjonLTStd"/>
          <w:sz w:val="23"/>
          <w:szCs w:val="23"/>
          <w:lang w:val="es-ES"/>
        </w:rPr>
        <w:t>-</w:t>
      </w:r>
      <w:r w:rsidRPr="008C3EE3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a 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Pr="008C3EE3">
        <w:rPr>
          <w:rFonts w:ascii="GranjonLTStd" w:hAnsi="GranjonLTStd" w:cs="GranjonLTStd"/>
          <w:sz w:val="23"/>
          <w:szCs w:val="23"/>
          <w:lang w:val="es-ES"/>
        </w:rPr>
        <w:t>122</w:t>
      </w:r>
    </w:p>
    <w:p w14:paraId="4E9F52DE" w14:textId="77777777" w:rsidR="00952CFC" w:rsidRPr="00952CFC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4"/>
          <w:szCs w:val="24"/>
          <w:lang w:val="es-ES"/>
        </w:rPr>
      </w:pPr>
      <w:r w:rsidRPr="00952CFC">
        <w:rPr>
          <w:rFonts w:ascii="GranjonLTStd" w:hAnsi="GranjonLTStd" w:cs="GranjonLTStd"/>
          <w:sz w:val="24"/>
          <w:szCs w:val="24"/>
          <w:lang w:val="es-ES"/>
        </w:rPr>
        <w:t>resumen</w:t>
      </w:r>
    </w:p>
    <w:p w14:paraId="513AE6B0" w14:textId="296E880F" w:rsidR="00952CFC" w:rsidRPr="00952CFC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952CF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lastRenderedPageBreak/>
        <w:t xml:space="preserve">Estrofas 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Pr="00952CF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Total</w:t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Pr="00952CFC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%</w:t>
      </w:r>
    </w:p>
    <w:p w14:paraId="5BB0D82F" w14:textId="15513108" w:rsidR="00952CFC" w:rsidRPr="00952CFC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Romances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1178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>40,60</w:t>
      </w:r>
    </w:p>
    <w:p w14:paraId="2A6272A5" w14:textId="7C35A0B0" w:rsidR="00952CFC" w:rsidRPr="00952CFC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Redondillas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960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>33,10</w:t>
      </w:r>
    </w:p>
    <w:p w14:paraId="1DD4E92D" w14:textId="68E06349" w:rsidR="00952CFC" w:rsidRPr="00952CFC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Octavas reales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184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>6,40</w:t>
      </w:r>
    </w:p>
    <w:p w14:paraId="0C0236E5" w14:textId="45320307" w:rsidR="00952CFC" w:rsidRPr="00952CFC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Quintillas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180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>6,20</w:t>
      </w:r>
    </w:p>
    <w:p w14:paraId="4C00B6F9" w14:textId="5F512329" w:rsidR="00952CFC" w:rsidRPr="00952CFC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Décimas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150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>5,20</w:t>
      </w:r>
    </w:p>
    <w:p w14:paraId="527848BF" w14:textId="4871974C" w:rsidR="00952CFC" w:rsidRPr="00952CFC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Tercetos encadenados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139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>4,80</w:t>
      </w:r>
    </w:p>
    <w:p w14:paraId="6B8B9C81" w14:textId="27461B4B" w:rsidR="00952CFC" w:rsidRPr="00952CFC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Silva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44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>1,50</w:t>
      </w:r>
    </w:p>
    <w:p w14:paraId="65FFE7E3" w14:textId="3F2D788E" w:rsidR="00952CFC" w:rsidRPr="00952CFC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Novenas de pie quebrado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 xml:space="preserve">36 </w:t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>
        <w:rPr>
          <w:rFonts w:ascii="GranjonLTStd" w:hAnsi="GranjonLTStd" w:cs="GranjonLTStd"/>
          <w:sz w:val="23"/>
          <w:szCs w:val="23"/>
          <w:lang w:val="es-ES"/>
        </w:rPr>
        <w:tab/>
      </w:r>
      <w:r w:rsidRPr="00952CFC">
        <w:rPr>
          <w:rFonts w:ascii="GranjonLTStd" w:hAnsi="GranjonLTStd" w:cs="GranjonLTStd"/>
          <w:sz w:val="23"/>
          <w:szCs w:val="23"/>
          <w:lang w:val="es-ES"/>
        </w:rPr>
        <w:t>1,20</w:t>
      </w:r>
    </w:p>
    <w:p w14:paraId="07E6ED8E" w14:textId="38C1B258" w:rsidR="00952CFC" w:rsidRPr="007B2325" w:rsidRDefault="00952CFC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 xml:space="preserve">Sonetos </w:t>
      </w:r>
      <w:r w:rsidRPr="007B2325">
        <w:rPr>
          <w:rFonts w:ascii="GranjonLTStd" w:hAnsi="GranjonLTStd" w:cs="GranjonLTStd"/>
          <w:sz w:val="23"/>
          <w:szCs w:val="23"/>
          <w:lang w:val="es-ES"/>
        </w:rPr>
        <w:tab/>
      </w:r>
      <w:r w:rsidRPr="007B2325">
        <w:rPr>
          <w:rFonts w:ascii="GranjonLTStd" w:hAnsi="GranjonLTStd" w:cs="GranjonLTStd"/>
          <w:sz w:val="23"/>
          <w:szCs w:val="23"/>
          <w:lang w:val="es-ES"/>
        </w:rPr>
        <w:tab/>
      </w:r>
      <w:r w:rsidRPr="007B2325">
        <w:rPr>
          <w:rFonts w:ascii="GranjonLTStd" w:hAnsi="GranjonLTStd" w:cs="GranjonLTStd"/>
          <w:sz w:val="23"/>
          <w:szCs w:val="23"/>
          <w:lang w:val="es-ES"/>
        </w:rPr>
        <w:tab/>
        <w:t xml:space="preserve">28 </w:t>
      </w:r>
      <w:r w:rsidRPr="007B2325">
        <w:rPr>
          <w:rFonts w:ascii="GranjonLTStd" w:hAnsi="GranjonLTStd" w:cs="GranjonLTStd"/>
          <w:sz w:val="23"/>
          <w:szCs w:val="23"/>
          <w:lang w:val="es-ES"/>
        </w:rPr>
        <w:tab/>
      </w:r>
      <w:r w:rsidRPr="007B2325">
        <w:rPr>
          <w:rFonts w:ascii="GranjonLTStd" w:hAnsi="GranjonLTStd" w:cs="GranjonLTStd"/>
          <w:sz w:val="23"/>
          <w:szCs w:val="23"/>
          <w:lang w:val="es-ES"/>
        </w:rPr>
        <w:tab/>
      </w:r>
      <w:r w:rsidRPr="007B2325">
        <w:rPr>
          <w:rFonts w:ascii="GranjonLTStd" w:hAnsi="GranjonLTStd" w:cs="GranjonLTStd"/>
          <w:sz w:val="23"/>
          <w:szCs w:val="23"/>
          <w:lang w:val="es-ES"/>
        </w:rPr>
        <w:tab/>
        <w:t>1,00</w:t>
      </w:r>
    </w:p>
    <w:p w14:paraId="79E3B288" w14:textId="2F450012" w:rsidR="00504C6D" w:rsidRPr="007B2325" w:rsidRDefault="00504C6D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5208557" w14:textId="4BA80311" w:rsidR="00504C6D" w:rsidRPr="007B2325" w:rsidRDefault="00504C6D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078A8051" w14:textId="67694E6F" w:rsidR="00504C6D" w:rsidRPr="007B2325" w:rsidRDefault="00504C6D" w:rsidP="00952CF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FD8CD64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  <w:r w:rsidRPr="00504C6D">
        <w:rPr>
          <w:rFonts w:ascii="GranjonLTStd" w:hAnsi="GranjonLTStd" w:cs="GranjonLTStd"/>
          <w:sz w:val="27"/>
          <w:szCs w:val="27"/>
          <w:lang w:val="es-ES"/>
        </w:rPr>
        <w:t>VIRTUD, POBREZA Y MUJER</w:t>
      </w:r>
    </w:p>
    <w:p w14:paraId="2B4C52FD" w14:textId="23BE280B" w:rsidR="00504C6D" w:rsidRDefault="00504C6D" w:rsidP="00504C6D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  <w:r w:rsidRPr="00504C6D">
        <w:rPr>
          <w:rFonts w:ascii="GranjonLTStd" w:hAnsi="GranjonLTStd" w:cs="GranjonLTStd"/>
          <w:sz w:val="27"/>
          <w:szCs w:val="27"/>
          <w:lang w:val="es-ES"/>
        </w:rPr>
        <w:t>COMEDIA FAMOSA DE LOPE DE VEGA CARPIO</w:t>
      </w:r>
    </w:p>
    <w:p w14:paraId="5112FB53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</w:p>
    <w:p w14:paraId="2A188FB3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  <w:r w:rsidRPr="00504C6D">
        <w:rPr>
          <w:rFonts w:ascii="GranjonLTStd" w:hAnsi="GranjonLTStd" w:cs="GranjonLTStd"/>
          <w:sz w:val="27"/>
          <w:szCs w:val="27"/>
          <w:lang w:val="es-ES"/>
        </w:rPr>
        <w:t>Dedicada al caballero Juan Bautista Marino,</w:t>
      </w:r>
    </w:p>
    <w:p w14:paraId="4DF2DC34" w14:textId="60407B03" w:rsidR="00504C6D" w:rsidRPr="007B2325" w:rsidRDefault="00504C6D" w:rsidP="00504C6D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  <w:r w:rsidRPr="007B2325">
        <w:rPr>
          <w:rFonts w:ascii="GranjonLTStd" w:hAnsi="GranjonLTStd" w:cs="GranjonLTStd"/>
          <w:sz w:val="27"/>
          <w:szCs w:val="27"/>
          <w:lang w:val="es-ES"/>
        </w:rPr>
        <w:t>celebérrimo poeta napolitano</w:t>
      </w:r>
    </w:p>
    <w:p w14:paraId="24BC1675" w14:textId="5EB63D5A" w:rsidR="00504C6D" w:rsidRPr="007B2325" w:rsidRDefault="00504C6D" w:rsidP="00504C6D">
      <w:pPr>
        <w:autoSpaceDE w:val="0"/>
        <w:autoSpaceDN w:val="0"/>
        <w:adjustRightInd w:val="0"/>
        <w:spacing w:after="0" w:line="240" w:lineRule="auto"/>
        <w:jc w:val="center"/>
        <w:rPr>
          <w:rFonts w:ascii="GranjonLTStd" w:hAnsi="GranjonLTStd" w:cs="GranjonLTStd"/>
          <w:sz w:val="27"/>
          <w:szCs w:val="27"/>
          <w:lang w:val="es-ES"/>
        </w:rPr>
      </w:pPr>
    </w:p>
    <w:p w14:paraId="3C37B92B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Antes que el señor Juan Jacobo Pancirolo, auditor de monseñor ilustrísimo</w:t>
      </w:r>
    </w:p>
    <w:p w14:paraId="40C768B5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Julio Saccetto, nuncio de Su Santidad en estos reinos de España, me dijese</w:t>
      </w:r>
    </w:p>
    <w:p w14:paraId="5B1557C0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la merced y favor que Vuestra Señoría me hacía, el secretario del duque de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Monteleón en la jornada de Francia me había dado estas nuevas, y de haber</w:t>
      </w:r>
    </w:p>
    <w:p w14:paraId="5CD43F62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conferido con Vuestra Señoría en París algunas cosas acerca de mi persona</w:t>
      </w:r>
    </w:p>
    <w:p w14:paraId="55907C40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y estudios, de que me confieso tan obligado que, a no constar mi sentimiento</w:t>
      </w:r>
    </w:p>
    <w:p w14:paraId="22FB8170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por escrito en algunos míos, hiciera particulares demostraciones</w:t>
      </w:r>
    </w:p>
    <w:p w14:paraId="29C994FE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de la esclavitud y rendimiento en que me ha puesto; porque «laudari a viro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laudato», y ser estimado de quien todos estiman es la mayor felicidad que</w:t>
      </w:r>
    </w:p>
    <w:p w14:paraId="3565946A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puede adquirir la peregrinación de los estudios en la opinión estraña de la</w:t>
      </w:r>
    </w:p>
    <w:p w14:paraId="14FB6C92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patria. Y siendo Vuestra Señoría en su profesión tan único que los bien</w:t>
      </w:r>
    </w:p>
    <w:p w14:paraId="0C80CA26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nacidos ingenios le conceden el primero lugar en toda Italia, y nuestros españoles</w:t>
      </w:r>
    </w:p>
    <w:p w14:paraId="43D7D49E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leen con venerable admiración la inmensa copia de sus escritos en</w:t>
      </w:r>
    </w:p>
    <w:p w14:paraId="4A048FCF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 xml:space="preserve">tantas </w:t>
      </w:r>
      <w:r w:rsidRPr="00504C6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Rimas 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sacras y humanas, ¿quién duda que puede calificar su alabanza,</w:t>
      </w:r>
    </w:p>
    <w:p w14:paraId="0EC14277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graduar su estimación y defender su juicio?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Debe a mi amor y inclinación Vuestra Señoría justamente tanto favor</w:t>
      </w:r>
    </w:p>
    <w:p w14:paraId="271F833C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que haya tenido deseo de mi retrato; que, puesto que la pluma lo es del</w:t>
      </w:r>
    </w:p>
    <w:p w14:paraId="7EFA4A84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alma después de haberla leído en el entendimiento, tengo por honra grande</w:t>
      </w:r>
    </w:p>
    <w:p w14:paraId="25007823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hacer estimación de los exteriores instrumentos; obediente al señor auditor, dejé copiar a los pinceles de Francisco Yaneti, florentín, en estos años</w:t>
      </w:r>
    </w:p>
    <w:p w14:paraId="1E0D92BC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las ruinas de los días al declinar la tarde, cuyas primeras flores «aut morbo</w:t>
      </w:r>
    </w:p>
    <w:p w14:paraId="09C2FCBC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aut ætate deflorescunt». Si ha llegado el lienzo, podrá Vuestra Señoría con</w:t>
      </w:r>
    </w:p>
    <w:p w14:paraId="186661E3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juicio fisionómico reconocer fácilmente si corresponde a su voluntad quien</w:t>
      </w:r>
    </w:p>
    <w:p w14:paraId="2AC5EDAD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esas señas tiene. Pregunté al señor Juan Jacobo si me parecía, y respondiome</w:t>
      </w:r>
    </w:p>
    <w:p w14:paraId="063BBFC5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con aquella natural gracia y afabilidad de que el cielo dotó su claro entendimiento:</w:t>
      </w:r>
    </w:p>
    <w:p w14:paraId="3D38ABB4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«En Roma os parecerá mucho». Y pues en ella se hacía tanta</w:t>
      </w:r>
    </w:p>
    <w:p w14:paraId="421FE8A4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honra a los libertos, como consta de Cicerón, que puso a Tirón, su esclavo,</w:t>
      </w:r>
    </w:p>
    <w:p w14:paraId="27B3D086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lastRenderedPageBreak/>
        <w:t>el de Marco Tulio, haga Vuestra Señoría que le honren de su nombre para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confirmación de la esclavitud que reconozco, y en satisfación de haber</w:t>
      </w:r>
    </w:p>
    <w:p w14:paraId="38537574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 xml:space="preserve">puesto el de Vuestra Señoría en mi jardín imaginario, impreso en </w:t>
      </w:r>
      <w:r w:rsidRPr="00504C6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La Filomena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,</w:t>
      </w:r>
    </w:p>
    <w:p w14:paraId="74CDB5A2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que no por eso es de menos estimación, como las figuras astronómicas</w:t>
      </w:r>
    </w:p>
    <w:p w14:paraId="105C7E0A" w14:textId="5EA22274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en el cielo. Los versos dicen así:</w:t>
      </w:r>
    </w:p>
    <w:p w14:paraId="0D10A08C" w14:textId="51EBDD9F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2622738A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Juan Bautista Marino, que enamora</w:t>
      </w:r>
    </w:p>
    <w:p w14:paraId="12B72E28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las piedras, Anfïón, es sol del Tasso,</w:t>
      </w:r>
    </w:p>
    <w:p w14:paraId="60A1F088" w14:textId="05317B84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si bien el Tasso le sirvió de aurora.</w:t>
      </w:r>
    </w:p>
    <w:p w14:paraId="565C343E" w14:textId="2A4D1EB1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50F32174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Corta alabanza, pero no dio más lugar la que allí tuvieron tantos; más</w:t>
      </w:r>
    </w:p>
    <w:p w14:paraId="6B9F42EA" w14:textId="5E02E1FA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 xml:space="preserve">dilatada (aunque siempre corta) está en mi </w:t>
      </w:r>
      <w:r w:rsidRPr="00504C6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Amarílida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, égloga piscatoria:</w:t>
      </w:r>
    </w:p>
    <w:p w14:paraId="2FA416A7" w14:textId="4505CE8C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A8C53CE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Ausoniæ raucum qua divitis Amphitritæ</w:t>
      </w:r>
    </w:p>
    <w:p w14:paraId="3477E166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nereydum lusus inter dulcesque choreas</w:t>
      </w:r>
    </w:p>
    <w:p w14:paraId="760EDE8B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nectareis implet modulis maria alta Marinus,</w:t>
      </w:r>
    </w:p>
    <w:p w14:paraId="337C6831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armatum cantat Martem, tunicaque trilice</w:t>
      </w:r>
    </w:p>
    <w:p w14:paraId="46B5F6A5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accinctum &amp; divum thalamos, puerumque ferocem</w:t>
      </w:r>
    </w:p>
    <w:p w14:paraId="4DC3DF6C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idalia insignem pharetra &amp; fulgentibus armis.</w:t>
      </w:r>
    </w:p>
    <w:p w14:paraId="6E5F1703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Assurgit pater ipse Tibris, divinaque late</w:t>
      </w:r>
    </w:p>
    <w:p w14:paraId="5102B3B1" w14:textId="77777777" w:rsidR="00504C6D" w:rsidRPr="007B2325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carmina fundentem, vitreis miratur ab antris,</w:t>
      </w:r>
    </w:p>
    <w:p w14:paraId="7F2571CB" w14:textId="2F84BF4A" w:rsidR="00504C6D" w:rsidRPr="007B2325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et molle electrum, totoque corallia ponto.</w:t>
      </w:r>
    </w:p>
    <w:p w14:paraId="5330E8E6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Pertulit huc etiam cantus resonabilis Echo,</w:t>
      </w:r>
    </w:p>
    <w:p w14:paraId="1663A59C" w14:textId="77777777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</w:rPr>
      </w:pPr>
      <w:r>
        <w:rPr>
          <w:rFonts w:ascii="GranjonLTStd" w:hAnsi="GranjonLTStd" w:cs="GranjonLTStd"/>
          <w:sz w:val="23"/>
          <w:szCs w:val="23"/>
        </w:rPr>
        <w:t>inde Tagus flavis Vatem veneratus ab undis</w:t>
      </w:r>
    </w:p>
    <w:p w14:paraId="07D51449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offerre auriferas gaudet de littore arenas,</w:t>
      </w:r>
    </w:p>
    <w:p w14:paraId="1477FA5B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dulcisonaque virum modulantur arundine læti</w:t>
      </w:r>
    </w:p>
    <w:p w14:paraId="59CC339F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pastores silvis, Lupius quos inter eburno</w:t>
      </w:r>
    </w:p>
    <w:p w14:paraId="09E54E4E" w14:textId="728EEFC0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exurgit plectro, laudesque ad sidera tollit.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</w:p>
    <w:p w14:paraId="70908039" w14:textId="72940510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393287B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CF9BD42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A lo menos quisiera que llegaran a ellas, y que para conseguir este deseo,</w:t>
      </w:r>
    </w:p>
    <w:p w14:paraId="53DE6C49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los ingenios que ahora florecen en España con justa opinión ocuparan</w:t>
      </w:r>
    </w:p>
    <w:p w14:paraId="16ED0829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las plumas en alabanza de Vuestra Señoría, como lo han hecho en Italia</w:t>
      </w:r>
    </w:p>
    <w:p w14:paraId="1E5EC5FE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 xml:space="preserve">cuantos se leen impresos en la tercera parte de su </w:t>
      </w:r>
      <w:r w:rsidRPr="00504C6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Lira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, entre los cuales dice</w:t>
      </w:r>
    </w:p>
    <w:p w14:paraId="3435CDD1" w14:textId="12AB5419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muy bien el señor de Estrasoldo:</w:t>
      </w:r>
    </w:p>
    <w:p w14:paraId="51C6113B" w14:textId="368FEF95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369000C3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Ben col divino tuo soave canto</w:t>
      </w:r>
    </w:p>
    <w:p w14:paraId="4D7A0C62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spirto celeste &amp; non Marin dimostri;</w:t>
      </w:r>
    </w:p>
    <w:p w14:paraId="5E39F9BF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meraviglia che porta à giorni nostri</w:t>
      </w:r>
    </w:p>
    <w:p w14:paraId="4AE6F73A" w14:textId="5BCD13F3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fra tute le altre meraviglie il vanto.</w:t>
      </w:r>
    </w:p>
    <w:p w14:paraId="65832E43" w14:textId="7492AA23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788425CE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No he querido escribir a Vuestra Señoría sin ofrecerle alguna parte de</w:t>
      </w:r>
    </w:p>
    <w:p w14:paraId="00AB5B0F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las que este libro contiene, y así le suplico por todo el amor que me ha mostrado,</w:t>
      </w:r>
    </w:p>
    <w:p w14:paraId="48D0EE72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y la veneración y respeto que me debe, se digne de acetar en su gracia</w:t>
      </w:r>
    </w:p>
    <w:p w14:paraId="12585466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esta comedia, humilde ofrenda en el templo de su celebrado ingenio y</w:t>
      </w:r>
    </w:p>
    <w:p w14:paraId="61AA88D9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insigne nombre, para que, llevándole en la frente, la alaben de bien empleada</w:t>
      </w:r>
    </w:p>
    <w:p w14:paraId="6650C4B9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los que la culparen de atrevida.</w:t>
      </w:r>
    </w:p>
    <w:p w14:paraId="4397C985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En España no se guarda el arte, ya no por ignorancia, pues sus primeros</w:t>
      </w:r>
    </w:p>
    <w:p w14:paraId="37A94422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lastRenderedPageBreak/>
        <w:t>inventores, Rueda y Navarro, le guardaban, que apenas ha ochenta años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que pasaron, sino por seguir el estilo mal introducido de los que les sucedieron.</w:t>
      </w:r>
    </w:p>
    <w:p w14:paraId="73A78C1D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Los versos cortos son castellanos antiguos, no usados en Italia, aunque</w:t>
      </w:r>
    </w:p>
    <w:p w14:paraId="7DB72479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he visto algunos en el Serafino; no despreciados de la lengua latina,</w:t>
      </w:r>
    </w:p>
    <w:p w14:paraId="3650C403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como se ve en sus himnos, hasta guardar el rigor de los consonantes; dulce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y dificultosa composición, que la falta del natural, que ha de ser el primero</w:t>
      </w:r>
    </w:p>
    <w:p w14:paraId="537C6CC6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fundamento de este edificio, destierra con arrogancia, introduciendo en</w:t>
      </w:r>
    </w:p>
    <w:p w14:paraId="6765BEEB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España la bárbara aspereza que llaman culta, por quien la defensa de la</w:t>
      </w:r>
    </w:p>
    <w:p w14:paraId="455A3927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lengua (cuya gramática no sufre estas novedades) me debe tantas injurias.</w:t>
      </w:r>
    </w:p>
    <w:p w14:paraId="47718FCD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«Quid enim —escribió Cortesio a Policiano— voluptatis afferre possunt</w:t>
      </w:r>
      <w:r>
        <w:rPr>
          <w:rFonts w:ascii="GranjonLTStd" w:hAnsi="GranjonLTStd" w:cs="GranjonLTStd"/>
          <w:sz w:val="23"/>
          <w:szCs w:val="23"/>
          <w:lang w:val="es-ES"/>
        </w:rPr>
        <w:t xml:space="preserve"> 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ambiguæ vocabulorum significationes, verba transversa, abruptæ sententiæ,</w:t>
      </w:r>
    </w:p>
    <w:p w14:paraId="6AA68D67" w14:textId="77777777" w:rsidR="00504C6D" w:rsidRP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>structura salebrosa, audax translatio, nec felix, ac intercisi de industria</w:t>
      </w:r>
    </w:p>
    <w:p w14:paraId="3995ECD6" w14:textId="4FC530DC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  <w:r w:rsidRPr="00504C6D">
        <w:rPr>
          <w:rFonts w:ascii="GranjonLTStd" w:hAnsi="GranjonLTStd" w:cs="GranjonLTStd"/>
          <w:sz w:val="23"/>
          <w:szCs w:val="23"/>
          <w:lang w:val="es-ES"/>
        </w:rPr>
        <w:t xml:space="preserve">numeri?». ¡Qué excelentes palabras! </w:t>
      </w:r>
      <w:r w:rsidRPr="00504C6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Vale antistes musarum 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 xml:space="preserve">&amp; </w:t>
      </w:r>
      <w:r w:rsidRPr="00504C6D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Italiæ decus</w:t>
      </w:r>
      <w:r w:rsidRPr="00504C6D">
        <w:rPr>
          <w:rFonts w:ascii="GranjonLTStd" w:hAnsi="GranjonLTStd" w:cs="GranjonLTStd"/>
          <w:sz w:val="23"/>
          <w:szCs w:val="23"/>
          <w:lang w:val="es-ES"/>
        </w:rPr>
        <w:t>.</w:t>
      </w:r>
    </w:p>
    <w:p w14:paraId="5AF059F6" w14:textId="51B81DBD" w:rsidR="00504C6D" w:rsidRDefault="00504C6D" w:rsidP="00504C6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23"/>
          <w:szCs w:val="23"/>
          <w:lang w:val="es-ES"/>
        </w:rPr>
      </w:pPr>
    </w:p>
    <w:p w14:paraId="1F59C0AA" w14:textId="2C604494" w:rsidR="00504C6D" w:rsidRPr="007B2325" w:rsidRDefault="00504C6D" w:rsidP="00504C6D">
      <w:pPr>
        <w:autoSpaceDE w:val="0"/>
        <w:autoSpaceDN w:val="0"/>
        <w:adjustRightInd w:val="0"/>
        <w:spacing w:after="0" w:line="240" w:lineRule="auto"/>
        <w:jc w:val="right"/>
        <w:rPr>
          <w:rFonts w:ascii="GranjonLTStd" w:hAnsi="GranjonLTStd" w:cs="GranjonLTStd"/>
          <w:sz w:val="23"/>
          <w:szCs w:val="23"/>
          <w:lang w:val="es-ES"/>
        </w:rPr>
      </w:pPr>
      <w:r w:rsidRPr="007B2325">
        <w:rPr>
          <w:rFonts w:ascii="GranjonLTStd" w:hAnsi="GranjonLTStd" w:cs="GranjonLTStd"/>
          <w:sz w:val="23"/>
          <w:szCs w:val="23"/>
          <w:lang w:val="es-ES"/>
        </w:rPr>
        <w:t>Lope Félix de Vega Carpio</w:t>
      </w:r>
    </w:p>
    <w:p w14:paraId="0433AF05" w14:textId="4DCE10B5" w:rsidR="00397141" w:rsidRPr="007B2325" w:rsidRDefault="00397141" w:rsidP="00504C6D">
      <w:pPr>
        <w:autoSpaceDE w:val="0"/>
        <w:autoSpaceDN w:val="0"/>
        <w:adjustRightInd w:val="0"/>
        <w:spacing w:after="0" w:line="240" w:lineRule="auto"/>
        <w:jc w:val="right"/>
        <w:rPr>
          <w:rFonts w:ascii="GranjonLTStd" w:hAnsi="GranjonLTStd" w:cs="GranjonLTStd"/>
          <w:sz w:val="23"/>
          <w:szCs w:val="23"/>
          <w:lang w:val="es-ES"/>
        </w:rPr>
      </w:pPr>
    </w:p>
    <w:p w14:paraId="7563CAF0" w14:textId="106D5B91" w:rsidR="00397141" w:rsidRPr="007B2325" w:rsidRDefault="00397141" w:rsidP="00504C6D">
      <w:pPr>
        <w:autoSpaceDE w:val="0"/>
        <w:autoSpaceDN w:val="0"/>
        <w:adjustRightInd w:val="0"/>
        <w:spacing w:after="0" w:line="240" w:lineRule="auto"/>
        <w:jc w:val="right"/>
        <w:rPr>
          <w:rFonts w:ascii="GranjonLTStd" w:hAnsi="GranjonLTStd" w:cs="GranjonLTStd"/>
          <w:sz w:val="23"/>
          <w:szCs w:val="23"/>
          <w:lang w:val="es-ES"/>
        </w:rPr>
      </w:pPr>
    </w:p>
    <w:p w14:paraId="4E5E7F40" w14:textId="1A448F39" w:rsidR="00397141" w:rsidRPr="007B2325" w:rsidRDefault="00397141" w:rsidP="00504C6D">
      <w:pPr>
        <w:autoSpaceDE w:val="0"/>
        <w:autoSpaceDN w:val="0"/>
        <w:adjustRightInd w:val="0"/>
        <w:spacing w:after="0" w:line="240" w:lineRule="auto"/>
        <w:jc w:val="right"/>
        <w:rPr>
          <w:rFonts w:ascii="GranjonLTStd" w:hAnsi="GranjonLTStd" w:cs="GranjonLTStd"/>
          <w:sz w:val="23"/>
          <w:szCs w:val="23"/>
          <w:lang w:val="es-ES"/>
        </w:rPr>
      </w:pPr>
    </w:p>
    <w:p w14:paraId="5337306F" w14:textId="6BF8373C" w:rsidR="00397141" w:rsidRPr="007B2325" w:rsidRDefault="00397141" w:rsidP="00397141">
      <w:pPr>
        <w:autoSpaceDE w:val="0"/>
        <w:autoSpaceDN w:val="0"/>
        <w:adjustRightInd w:val="0"/>
        <w:spacing w:after="0" w:line="240" w:lineRule="auto"/>
        <w:jc w:val="center"/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</w:pPr>
      <w:r w:rsidRPr="007B2325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>Figuras de la comedia</w:t>
      </w:r>
    </w:p>
    <w:p w14:paraId="7E24BD89" w14:textId="498C54D9" w:rsidR="00FE001B" w:rsidRPr="00FE001B" w:rsidRDefault="00397141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             </w:t>
      </w:r>
      <w:r w:rsid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  <w:r w:rsidR="00FE001B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ab/>
      </w:r>
    </w:p>
    <w:p w14:paraId="25AB0118" w14:textId="2C55CB4A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don carlos, caballero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7B2325">
        <w:rPr>
          <w:rFonts w:ascii="GranjonLTStd" w:hAnsi="GranjonLTStd" w:cs="GranjonLTStd"/>
          <w:smallCaps/>
          <w:sz w:val="23"/>
          <w:szCs w:val="23"/>
          <w:lang w:val="es-ES"/>
        </w:rPr>
        <w:t>muza</w:t>
      </w:r>
    </w:p>
    <w:p w14:paraId="6383E399" w14:textId="7009E005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julio, criado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  <w:t>isabel, dama</w:t>
      </w:r>
    </w:p>
    <w:p w14:paraId="55BF5054" w14:textId="49676FD3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don juan, caballero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  <w:t>violante, dama</w:t>
      </w:r>
    </w:p>
    <w:p w14:paraId="27798800" w14:textId="70372743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hipólito, mercader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  <w:t>inés, criada</w:t>
      </w:r>
    </w:p>
    <w:p w14:paraId="7C632789" w14:textId="37A46FFC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vasco de Aragón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  <w:t>feliciano</w:t>
      </w:r>
    </w:p>
    <w:p w14:paraId="02F0B42D" w14:textId="1EB9831E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Florencio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  <w:t>feliciano</w:t>
      </w:r>
    </w:p>
    <w:p w14:paraId="673CCA22" w14:textId="6083FE1F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Ramiro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alí, moro. audalla</w:t>
      </w:r>
    </w:p>
    <w:p w14:paraId="22236581" w14:textId="311C2BFC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Fabio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  <w:t>roselo. eliso</w:t>
      </w:r>
    </w:p>
    <w:p w14:paraId="42F9C69A" w14:textId="76C30FBC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Ludovico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  <w:t>arlaja, mora</w:t>
      </w:r>
    </w:p>
    <w:p w14:paraId="0344D964" w14:textId="661BAA61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celia. Otavia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  <w:t>finardo</w:t>
      </w:r>
    </w:p>
    <w:p w14:paraId="035483D5" w14:textId="721D89D9" w:rsidR="00FE001B" w:rsidRP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  <w:lang w:val="es-ES"/>
        </w:rPr>
      </w:pP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>un pregonero</w:t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  <w:lang w:val="es-ES"/>
        </w:rPr>
        <w:tab/>
        <w:t>dos mercaderes</w:t>
      </w:r>
    </w:p>
    <w:p w14:paraId="5C524631" w14:textId="5FDE8543" w:rsidR="00FE001B" w:rsidRDefault="00FE001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</w:rPr>
      </w:pPr>
      <w:r w:rsidRPr="00FE001B">
        <w:rPr>
          <w:rFonts w:ascii="GranjonLTStd" w:hAnsi="GranjonLTStd" w:cs="GranjonLTStd"/>
          <w:smallCaps/>
          <w:sz w:val="23"/>
          <w:szCs w:val="23"/>
        </w:rPr>
        <w:t>mairén</w:t>
      </w:r>
      <w:r w:rsidRPr="00FE001B">
        <w:rPr>
          <w:rFonts w:ascii="GranjonLTStd" w:hAnsi="GranjonLTStd" w:cs="GranjonLTStd"/>
          <w:smallCaps/>
          <w:sz w:val="23"/>
          <w:szCs w:val="23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</w:rPr>
        <w:tab/>
      </w:r>
      <w:r w:rsidRPr="00FE001B">
        <w:rPr>
          <w:rFonts w:ascii="GranjonLTStd" w:hAnsi="GranjonLTStd" w:cs="GranjonLTStd"/>
          <w:smallCaps/>
          <w:sz w:val="23"/>
          <w:szCs w:val="23"/>
        </w:rPr>
        <w:tab/>
        <w:t>zarte</w:t>
      </w:r>
    </w:p>
    <w:p w14:paraId="76AB4895" w14:textId="240C75E4" w:rsidR="009317DB" w:rsidRDefault="009317D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</w:rPr>
      </w:pPr>
    </w:p>
    <w:p w14:paraId="0D1365C0" w14:textId="77777777" w:rsidR="009317DB" w:rsidRPr="00FE001B" w:rsidRDefault="009317DB" w:rsidP="00FE001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mallCaps/>
          <w:sz w:val="23"/>
          <w:szCs w:val="23"/>
        </w:rPr>
      </w:pPr>
    </w:p>
    <w:sectPr w:rsidR="009317DB" w:rsidRPr="00FE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7E33C" w14:textId="77777777" w:rsidR="00D92D4A" w:rsidRDefault="00D92D4A" w:rsidP="00D7316F">
      <w:pPr>
        <w:spacing w:after="0" w:line="240" w:lineRule="auto"/>
      </w:pPr>
      <w:r>
        <w:separator/>
      </w:r>
    </w:p>
  </w:endnote>
  <w:endnote w:type="continuationSeparator" w:id="0">
    <w:p w14:paraId="374A3174" w14:textId="77777777" w:rsidR="00D92D4A" w:rsidRDefault="00D92D4A" w:rsidP="00D7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jonLT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nj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B30C" w14:textId="77777777" w:rsidR="00D92D4A" w:rsidRDefault="00D92D4A" w:rsidP="00D7316F">
      <w:pPr>
        <w:spacing w:after="0" w:line="240" w:lineRule="auto"/>
      </w:pPr>
      <w:r>
        <w:separator/>
      </w:r>
    </w:p>
  </w:footnote>
  <w:footnote w:type="continuationSeparator" w:id="0">
    <w:p w14:paraId="617CB09F" w14:textId="77777777" w:rsidR="00D92D4A" w:rsidRDefault="00D92D4A" w:rsidP="00D7316F">
      <w:pPr>
        <w:spacing w:after="0" w:line="240" w:lineRule="auto"/>
      </w:pPr>
      <w:r>
        <w:continuationSeparator/>
      </w:r>
    </w:p>
  </w:footnote>
  <w:footnote w:id="1">
    <w:p w14:paraId="196D6D2B" w14:textId="5CE6CBCD" w:rsidR="00D7316F" w:rsidRPr="00D7316F" w:rsidRDefault="00D7316F" w:rsidP="007B232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D7316F">
        <w:rPr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Esta edición se ha beneficiado de mi participación en los proyectos de investigación</w:t>
      </w:r>
      <w:r w:rsidR="007B232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PGC2018-094395-B-I00, financiado por el Ministerio de Ciencia, Innovación y Universidades,</w:t>
      </w:r>
      <w:r w:rsidR="007B232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PID2019-104045GB-C54 y PID2019-104045GB-C51, financiados por el Ministerio</w:t>
      </w:r>
      <w:r w:rsidR="007B232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de Ciencia e Innovación y por fondos FEDER.</w:t>
      </w:r>
    </w:p>
  </w:footnote>
  <w:footnote w:id="2">
    <w:p w14:paraId="1686DE3E" w14:textId="5EE14DB6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D7316F">
        <w:rPr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Cito por la espléndida edición de F. B. Pedraza y P. Conde, vv. 329-337.</w:t>
      </w:r>
    </w:p>
  </w:footnote>
  <w:footnote w:id="3">
    <w:p w14:paraId="5282B050" w14:textId="404206F8" w:rsidR="00D7316F" w:rsidRPr="007B2325" w:rsidRDefault="00D7316F" w:rsidP="007B232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D7316F">
        <w:rPr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 xml:space="preserve">No hay rastro de la comedia ni en </w:t>
      </w:r>
      <w:r w:rsidRPr="00D7316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DICAT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 xml:space="preserve">ni en </w:t>
      </w:r>
      <w:r w:rsidRPr="00D7316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CATCOM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, ambos dirigidos por</w:t>
      </w:r>
      <w:r w:rsidR="007B232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7B2325">
        <w:rPr>
          <w:rFonts w:ascii="GranjonLTStd" w:hAnsi="GranjonLTStd" w:cs="GranjonLTStd"/>
          <w:sz w:val="19"/>
          <w:szCs w:val="19"/>
          <w:lang w:val="es-ES"/>
        </w:rPr>
        <w:t>Teresa Ferrer Valls.</w:t>
      </w:r>
    </w:p>
  </w:footnote>
  <w:footnote w:id="4">
    <w:p w14:paraId="6CF7BE59" w14:textId="0F738BB7" w:rsidR="00D7316F" w:rsidRPr="00D7316F" w:rsidRDefault="00D7316F" w:rsidP="00D7316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D7316F">
        <w:rPr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 xml:space="preserve">Las indagaciones sobre la fecha de </w:t>
      </w:r>
      <w:r w:rsidRPr="00D7316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que expongo a renglón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7316F">
        <w:rPr>
          <w:rFonts w:ascii="GranjonLTStd" w:hAnsi="GranjonLTStd" w:cs="GranjonLTStd"/>
          <w:sz w:val="19"/>
          <w:szCs w:val="19"/>
          <w:lang w:val="es-ES"/>
        </w:rPr>
        <w:t>seguido proceden de un artículo aún en prensa.</w:t>
      </w:r>
    </w:p>
  </w:footnote>
  <w:footnote w:id="5">
    <w:p w14:paraId="4A3A0438" w14:textId="5B132198" w:rsidR="00B67E90" w:rsidRPr="00B67E90" w:rsidRDefault="00B67E90" w:rsidP="007B2325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B67E90">
        <w:rPr>
          <w:lang w:val="es-ES"/>
        </w:rPr>
        <w:t xml:space="preserve">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>Sobre los años granadinos de Pedro González de Mendoza y Silva —por error,</w:t>
      </w:r>
      <w:r w:rsidR="007B232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>McGrady [2010:7 y 152] transcribe el primer apellido como «Gómez»—, véase Peinado</w:t>
      </w:r>
      <w:r w:rsidR="007B232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>Guzmán [2015]. A la zaga de McGrady, yo mismo he adoptado erróneamente, por no haber</w:t>
      </w:r>
      <w:r w:rsidR="007B232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>contrastado el dato con otras fuentes y más bibliografía, el año de 1615 como fecha de</w:t>
      </w:r>
    </w:p>
    <w:p w14:paraId="77BA3A07" w14:textId="2EC0B7E1" w:rsidR="00B67E90" w:rsidRPr="00B67E90" w:rsidRDefault="00B67E90" w:rsidP="00B67E90">
      <w:pPr>
        <w:pStyle w:val="FootnoteText"/>
        <w:rPr>
          <w:lang w:val="es-ES"/>
        </w:rPr>
      </w:pPr>
      <w:r w:rsidRPr="00B67E90">
        <w:rPr>
          <w:rFonts w:ascii="GranjonLTStd" w:hAnsi="GranjonLTStd" w:cs="GranjonLTStd"/>
          <w:sz w:val="19"/>
          <w:szCs w:val="19"/>
          <w:lang w:val="es-ES"/>
        </w:rPr>
        <w:t xml:space="preserve">composición de </w:t>
      </w:r>
      <w:r w:rsidRPr="00B67E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>(Fernández Rodríguez 2019a).</w:t>
      </w:r>
    </w:p>
  </w:footnote>
  <w:footnote w:id="6">
    <w:p w14:paraId="31E94B68" w14:textId="5386F1C1" w:rsidR="00B67E90" w:rsidRPr="00B67E90" w:rsidRDefault="00B67E90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B67E90">
        <w:rPr>
          <w:lang w:val="es-ES"/>
        </w:rPr>
        <w:t xml:space="preserve"> </w:t>
      </w:r>
      <w:r w:rsidRPr="00B67E90">
        <w:rPr>
          <w:rFonts w:ascii="GranjonLTStd" w:hAnsi="GranjonLTStd" w:cs="GranjonLTStd"/>
          <w:sz w:val="19"/>
          <w:szCs w:val="19"/>
          <w:lang w:val="es-ES"/>
        </w:rPr>
        <w:t>Para más detalles, Peinado Guzmán [2015].</w:t>
      </w:r>
    </w:p>
  </w:footnote>
  <w:footnote w:id="7">
    <w:p w14:paraId="08B74337" w14:textId="4CD5CF7A" w:rsidR="009960EC" w:rsidRPr="00D92D30" w:rsidRDefault="009960EC" w:rsidP="00D92D3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9960EC">
        <w:rPr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Véanse las notas a los vv. 1458-1542. Otras referencias a lo largo de la comedia,</w:t>
      </w:r>
      <w:r w:rsidR="00D92D3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como la expulsión de los moriscos (vv. 1264 y 2549-2550), anclan también la acción en</w:t>
      </w:r>
      <w:r w:rsidR="00D92D3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tiempos de Lope, lo cual no es óbice para que una alusión suelta a Carlos V (v. 2373), poco</w:t>
      </w:r>
      <w:r w:rsidR="00D92D3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clara, y en cualquier caso muy secundaria, pudiera hacer pensar por un momento que la</w:t>
      </w:r>
      <w:r w:rsidR="00D92D3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trama tiene lugar en tiempos del Emperador. Una comedia así, de corte novelesco y con</w:t>
      </w:r>
      <w:r w:rsidR="00D92D3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tan pocos asideros históricos, presenta una cronología difusa y sumamente laxa (como tantas</w:t>
      </w:r>
      <w:r w:rsidR="00D92D3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otras piezas lopescas), pero en escenas como la presente apela sin tapujos a la pura actualidad;</w:t>
      </w:r>
      <w:r w:rsidR="00D92D3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coincido entonces, a este último respecto, con la</w:t>
      </w:r>
      <w:r w:rsidR="00D92D3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9960EC">
        <w:rPr>
          <w:rFonts w:ascii="GranjonLTStd" w:hAnsi="GranjonLTStd" w:cs="GranjonLTStd"/>
          <w:sz w:val="19"/>
          <w:szCs w:val="19"/>
          <w:lang w:val="es-ES"/>
        </w:rPr>
        <w:t>interpretación de McGrady</w:t>
      </w:r>
      <w:r w:rsidR="00D92D3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92D30">
        <w:rPr>
          <w:rFonts w:ascii="GranjonLTStd" w:hAnsi="GranjonLTStd" w:cs="GranjonLTStd"/>
          <w:sz w:val="19"/>
          <w:szCs w:val="19"/>
          <w:lang w:val="es-ES"/>
        </w:rPr>
        <w:t>[2010:153].</w:t>
      </w:r>
    </w:p>
    <w:p w14:paraId="5E41123C" w14:textId="34EF345F" w:rsidR="009960EC" w:rsidRPr="00D92D30" w:rsidRDefault="009960EC" w:rsidP="009960EC">
      <w:pPr>
        <w:pStyle w:val="FootnoteText"/>
        <w:rPr>
          <w:lang w:val="es-ES"/>
        </w:rPr>
      </w:pPr>
    </w:p>
  </w:footnote>
  <w:footnote w:id="8">
    <w:p w14:paraId="1D008D66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FC1557">
        <w:rPr>
          <w:lang w:val="es-ES"/>
        </w:rPr>
        <w:t xml:space="preserve"> 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>Lope elogió al duque de Maqueda y su familia en numerosas ocasiones. Sin ir más</w:t>
      </w:r>
    </w:p>
    <w:p w14:paraId="393D36F4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FC1557">
        <w:rPr>
          <w:rFonts w:ascii="GranjonLTStd" w:hAnsi="GranjonLTStd" w:cs="GranjonLTStd"/>
          <w:sz w:val="19"/>
          <w:szCs w:val="19"/>
          <w:lang w:val="es-ES"/>
        </w:rPr>
        <w:t xml:space="preserve">lejos, le dedicó </w:t>
      </w:r>
      <w:r w:rsidRPr="00FC155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Pobreza no es vileza 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 xml:space="preserve">(impresa también en la </w:t>
      </w:r>
      <w:r w:rsidRPr="00FC155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Parte XX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>), en la que se dirige a</w:t>
      </w:r>
    </w:p>
    <w:p w14:paraId="7C72119E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FC1557">
        <w:rPr>
          <w:rFonts w:ascii="GranjonLTStd" w:hAnsi="GranjonLTStd" w:cs="GranjonLTStd"/>
          <w:sz w:val="19"/>
          <w:szCs w:val="19"/>
          <w:lang w:val="es-ES"/>
        </w:rPr>
        <w:t>él como «Manrique africano» (ed. F. Cappelli, p. 471), mientras que en uno de los textos</w:t>
      </w:r>
    </w:p>
    <w:p w14:paraId="3F1AD894" w14:textId="77777777" w:rsidR="00FC1557" w:rsidRPr="00FC1557" w:rsidRDefault="00FC1557" w:rsidP="00FC15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FC1557">
        <w:rPr>
          <w:rFonts w:ascii="GranjonLTStd" w:hAnsi="GranjonLTStd" w:cs="GranjonLTStd"/>
          <w:sz w:val="19"/>
          <w:szCs w:val="19"/>
          <w:lang w:val="es-ES"/>
        </w:rPr>
        <w:t xml:space="preserve">preliminares de esta misma </w:t>
      </w:r>
      <w:r w:rsidRPr="00FC155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Parte</w:t>
      </w:r>
      <w:r w:rsidRPr="00FC1557">
        <w:rPr>
          <w:rFonts w:ascii="GranjonLTStd" w:hAnsi="GranjonLTStd" w:cs="GranjonLTStd"/>
          <w:sz w:val="19"/>
          <w:szCs w:val="19"/>
          <w:lang w:val="es-ES"/>
        </w:rPr>
        <w:t>, denominado «Títulos de las comedias y a quién van</w:t>
      </w:r>
    </w:p>
    <w:p w14:paraId="6EF51F98" w14:textId="03F37B1D" w:rsidR="00FC1557" w:rsidRPr="00FC1557" w:rsidRDefault="00FC1557" w:rsidP="00FC1557">
      <w:pPr>
        <w:pStyle w:val="FootnoteText"/>
        <w:rPr>
          <w:lang w:val="es-ES"/>
        </w:rPr>
      </w:pPr>
      <w:r w:rsidRPr="00FC1557">
        <w:rPr>
          <w:rFonts w:ascii="GranjonLTStd" w:hAnsi="GranjonLTStd" w:cs="GranjonLTStd"/>
          <w:sz w:val="19"/>
          <w:szCs w:val="19"/>
          <w:lang w:val="es-ES"/>
        </w:rPr>
        <w:t>dedicadas», le brinda el generoso apodo de «Marte africano» (p. 102).</w:t>
      </w:r>
    </w:p>
  </w:footnote>
  <w:footnote w:id="9">
    <w:p w14:paraId="46E94F0D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950C57">
        <w:rPr>
          <w:lang w:val="es-ES"/>
        </w:rPr>
        <w:t xml:space="preserve"> </w:t>
      </w:r>
      <w:r w:rsidRPr="00950C57">
        <w:rPr>
          <w:rFonts w:ascii="GranjonLTStd" w:hAnsi="GranjonLTStd" w:cs="GranjonLTStd"/>
          <w:sz w:val="19"/>
          <w:szCs w:val="19"/>
          <w:lang w:val="es-ES"/>
        </w:rPr>
        <w:t>Nada menos que por haberle quitado la vida a otro galán tras una acalorada partida</w:t>
      </w:r>
    </w:p>
    <w:p w14:paraId="7F8A8B8C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de cartas en casa de una prostituta. Gracias a la virtud, el tesón y la firmeza de Isabel, Carlos</w:t>
      </w:r>
    </w:p>
    <w:p w14:paraId="70B3FC3B" w14:textId="0118744C" w:rsidR="00950C57" w:rsidRPr="00950C57" w:rsidRDefault="00950C57" w:rsidP="00950C57">
      <w:pPr>
        <w:pStyle w:val="FootnoteText"/>
        <w:rPr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terminará por arrepentirse de su conducta.</w:t>
      </w:r>
    </w:p>
  </w:footnote>
  <w:footnote w:id="10">
    <w:p w14:paraId="3FEE63B0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950C57">
        <w:rPr>
          <w:lang w:val="es-ES"/>
        </w:rPr>
        <w:t xml:space="preserve"> </w:t>
      </w:r>
      <w:r w:rsidRPr="00950C57">
        <w:rPr>
          <w:rFonts w:ascii="GranjonLTStd" w:hAnsi="GranjonLTStd" w:cs="GranjonLTStd"/>
          <w:sz w:val="19"/>
          <w:szCs w:val="19"/>
          <w:lang w:val="es-ES"/>
        </w:rPr>
        <w:t>En Toledo, se casa a escondidas con Isabel y luego la abandona, todo lo cual, unido</w:t>
      </w:r>
    </w:p>
    <w:p w14:paraId="37733965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a sus correrías nocturnas y al homicidio mencionado, provoca el enfado de su tío y que</w:t>
      </w:r>
    </w:p>
    <w:p w14:paraId="1E9C6686" w14:textId="5A6DA517" w:rsidR="00950C57" w:rsidRPr="00950C57" w:rsidRDefault="00950C57" w:rsidP="00950C57">
      <w:pPr>
        <w:pStyle w:val="FootnoteText"/>
        <w:rPr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nadie trate de pagar su rescate («no hay quien de darle trate», v. 1674).</w:t>
      </w:r>
    </w:p>
  </w:footnote>
  <w:footnote w:id="11">
    <w:p w14:paraId="5CCD5362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950C57">
        <w:rPr>
          <w:lang w:val="es-ES"/>
        </w:rPr>
        <w:t xml:space="preserve"> </w:t>
      </w:r>
      <w:r w:rsidRPr="00950C57">
        <w:rPr>
          <w:rFonts w:ascii="GranjonLTStd" w:hAnsi="GranjonLTStd" w:cs="GranjonLTStd"/>
          <w:sz w:val="19"/>
          <w:szCs w:val="19"/>
          <w:lang w:val="es-ES"/>
        </w:rPr>
        <w:t>De hecho, Isabel refiere la noticia del cautiverio al poco de empezar el segundo</w:t>
      </w:r>
    </w:p>
    <w:p w14:paraId="4C04ABA5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acto: «Julio después —Julio, un hombre / que le sirve— trujo nuevas / de que quedaba</w:t>
      </w:r>
    </w:p>
    <w:p w14:paraId="6A39B8FF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cautivo, / porque, alargando la rienda / una noche en Berbería / de la demás soldadesca,</w:t>
      </w:r>
    </w:p>
    <w:p w14:paraId="437B0998" w14:textId="77777777" w:rsidR="00950C57" w:rsidRPr="00950C57" w:rsidRDefault="00950C57" w:rsidP="00950C5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/ le prendió un alarbe moro; / y, porque tuvo sospecha / que era caballero, pide / con temeraria</w:t>
      </w:r>
    </w:p>
    <w:p w14:paraId="4F0BDC3A" w14:textId="0C655E90" w:rsidR="00950C57" w:rsidRPr="00D75594" w:rsidRDefault="00950C57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950C57">
        <w:rPr>
          <w:rFonts w:ascii="GranjonLTStd" w:hAnsi="GranjonLTStd" w:cs="GranjonLTStd"/>
          <w:sz w:val="19"/>
          <w:szCs w:val="19"/>
          <w:lang w:val="es-ES"/>
        </w:rPr>
        <w:t>insolencia / mil y docientos ducados» (vv. 1091-1101).</w:t>
      </w:r>
    </w:p>
  </w:footnote>
  <w:footnote w:id="12">
    <w:p w14:paraId="5F41F3D8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D75594">
        <w:rPr>
          <w:lang w:val="es-ES"/>
        </w:rPr>
        <w:t xml:space="preserve"> </w:t>
      </w:r>
      <w:r w:rsidRPr="00D75594">
        <w:rPr>
          <w:rFonts w:ascii="GranjonLTStd" w:hAnsi="GranjonLTStd" w:cs="GranjonLTStd"/>
          <w:sz w:val="19"/>
          <w:szCs w:val="19"/>
          <w:lang w:val="es-ES"/>
        </w:rPr>
        <w:t xml:space="preserve">«Al Marqués han proveído / y a Italia damos la vuelta». El pasaje pertenece a </w:t>
      </w:r>
      <w:r w:rsidRPr="00D7559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</w:t>
      </w:r>
    </w:p>
    <w:p w14:paraId="00349F02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D7559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ingratitud vengada </w:t>
      </w:r>
      <w:r w:rsidRPr="00D75594">
        <w:rPr>
          <w:rFonts w:ascii="GranjonLTStd" w:hAnsi="GranjonLTStd" w:cs="GranjonLTStd"/>
          <w:sz w:val="19"/>
          <w:szCs w:val="19"/>
          <w:lang w:val="es-ES"/>
        </w:rPr>
        <w:t>(vv. 1236-1237); véase la nota de su editora, Sònia Boadas [2015:986].</w:t>
      </w:r>
    </w:p>
    <w:p w14:paraId="7DC4B4AA" w14:textId="77777777" w:rsidR="00D75594" w:rsidRPr="00D75594" w:rsidRDefault="00D75594" w:rsidP="00D7559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D75594">
        <w:rPr>
          <w:rFonts w:ascii="GranjonLTStd" w:hAnsi="GranjonLTStd" w:cs="GranjonLTStd"/>
          <w:sz w:val="19"/>
          <w:szCs w:val="19"/>
          <w:lang w:val="es-ES"/>
        </w:rPr>
        <w:t xml:space="preserve">Huelga decir que Lope empleaba también </w:t>
      </w:r>
      <w:r w:rsidRPr="00D7559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proveído </w:t>
      </w:r>
      <w:r w:rsidRPr="00D75594">
        <w:rPr>
          <w:rFonts w:ascii="GranjonLTStd" w:hAnsi="GranjonLTStd" w:cs="GranjonLTStd"/>
          <w:sz w:val="19"/>
          <w:szCs w:val="19"/>
          <w:lang w:val="es-ES"/>
        </w:rPr>
        <w:t>en el sentido más corriente para nosotros.</w:t>
      </w:r>
    </w:p>
    <w:p w14:paraId="7E08F300" w14:textId="7E53CCA6" w:rsidR="00D75594" w:rsidRPr="007B2325" w:rsidRDefault="00D75594" w:rsidP="00D75594">
      <w:pPr>
        <w:pStyle w:val="FootnoteText"/>
        <w:rPr>
          <w:lang w:val="es-ES"/>
        </w:rPr>
      </w:pPr>
      <w:r w:rsidRPr="007B2325">
        <w:rPr>
          <w:rFonts w:ascii="Helvetica" w:hAnsi="Helvetica" w:cs="Helvetica"/>
          <w:sz w:val="12"/>
          <w:szCs w:val="12"/>
          <w:lang w:val="es-ES"/>
        </w:rPr>
        <w:t>Libro</w:t>
      </w:r>
    </w:p>
  </w:footnote>
  <w:footnote w:id="13">
    <w:p w14:paraId="06BC1559" w14:textId="5958F317" w:rsidR="00D75594" w:rsidRPr="00D75594" w:rsidRDefault="00D75594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D75594">
        <w:rPr>
          <w:lang w:val="es-ES"/>
        </w:rPr>
        <w:t xml:space="preserve"> </w:t>
      </w:r>
      <w:r w:rsidRPr="00D75594">
        <w:rPr>
          <w:rFonts w:ascii="GranjonLTStd" w:hAnsi="GranjonLTStd" w:cs="GranjonLTStd"/>
          <w:sz w:val="19"/>
          <w:szCs w:val="19"/>
          <w:lang w:val="es-ES"/>
        </w:rPr>
        <w:t>Remito, para más detalles, a Alonso Acero [1997:191-193].</w:t>
      </w:r>
    </w:p>
  </w:footnote>
  <w:footnote w:id="14">
    <w:p w14:paraId="55A0B5D0" w14:textId="413D4FF6" w:rsidR="0046664F" w:rsidRPr="0046664F" w:rsidRDefault="0046664F" w:rsidP="0046664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46664F">
        <w:rPr>
          <w:lang w:val="es-ES"/>
        </w:rPr>
        <w:t xml:space="preserve"> </w:t>
      </w:r>
      <w:r w:rsidRPr="0046664F">
        <w:rPr>
          <w:rFonts w:ascii="GranjonLTStd" w:hAnsi="GranjonLTStd" w:cs="GranjonLTStd"/>
          <w:sz w:val="19"/>
          <w:szCs w:val="19"/>
          <w:lang w:val="es-ES"/>
        </w:rPr>
        <w:t>Para más detalles, puede verse Fernández Rodríguez [2019a].</w:t>
      </w:r>
    </w:p>
  </w:footnote>
  <w:footnote w:id="15">
    <w:p w14:paraId="0BCA5814" w14:textId="2A5D8944" w:rsidR="00AD208A" w:rsidRPr="00AD208A" w:rsidRDefault="00AD208A" w:rsidP="00AD208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AD208A">
        <w:rPr>
          <w:lang w:val="es-ES"/>
        </w:rPr>
        <w:t xml:space="preserve"> </w:t>
      </w:r>
      <w:r w:rsidRPr="00AD208A">
        <w:rPr>
          <w:rFonts w:ascii="GranjonLTStd" w:hAnsi="GranjonLTStd" w:cs="GranjonLTStd"/>
          <w:sz w:val="19"/>
          <w:szCs w:val="19"/>
          <w:lang w:val="es-ES"/>
        </w:rPr>
        <w:t xml:space="preserve">Sobre el contexto histórico y literario del cautiverio en </w:t>
      </w:r>
      <w:r w:rsidRPr="00AD208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Virtud, pobreza y mujer</w:t>
      </w:r>
      <w:r w:rsidRPr="00AD208A">
        <w:rPr>
          <w:rFonts w:ascii="GranjonLTStd" w:hAnsi="GranjonLTStd" w:cs="GranjonLTStd"/>
          <w:sz w:val="19"/>
          <w:szCs w:val="19"/>
          <w:lang w:val="es-ES"/>
        </w:rPr>
        <w:t>, remito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D208A">
        <w:rPr>
          <w:rFonts w:ascii="GranjonLTStd" w:hAnsi="GranjonLTStd" w:cs="GranjonLTStd"/>
          <w:sz w:val="19"/>
          <w:szCs w:val="19"/>
          <w:lang w:val="es-ES"/>
        </w:rPr>
        <w:t>a Case [1998] y a Fernández Rodríguez [2019a], que aportan la bibliografía oportuna.</w:t>
      </w:r>
    </w:p>
  </w:footnote>
  <w:footnote w:id="16">
    <w:p w14:paraId="7AC3FD6F" w14:textId="67E35836" w:rsidR="0056607D" w:rsidRPr="0056607D" w:rsidRDefault="0056607D" w:rsidP="0056607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</w:rPr>
      </w:pPr>
      <w:r>
        <w:rPr>
          <w:rStyle w:val="FootnoteReference"/>
        </w:rPr>
        <w:footnoteRef/>
      </w:r>
      <w:r w:rsidRPr="0056607D">
        <w:rPr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 xml:space="preserve">Al respecto, me permito remitir de nuevo a Fernández Rodríguez [2019a:234-244]. </w:t>
      </w:r>
      <w:r>
        <w:rPr>
          <w:rFonts w:ascii="GranjonLTStd" w:hAnsi="GranjonLTStd" w:cs="GranjonLTStd"/>
          <w:sz w:val="19"/>
          <w:szCs w:val="19"/>
        </w:rPr>
        <w:t xml:space="preserve">Con muy buen tino, Case [1998:324] recalcó que «In </w:t>
      </w:r>
      <w:r>
        <w:rPr>
          <w:rFonts w:ascii="GranjonLTStd-Italic" w:hAnsi="GranjonLTStd-Italic" w:cs="GranjonLTStd-Italic"/>
          <w:i/>
          <w:iCs/>
          <w:sz w:val="19"/>
          <w:szCs w:val="19"/>
        </w:rPr>
        <w:t>Virtud</w:t>
      </w:r>
      <w:r>
        <w:rPr>
          <w:rFonts w:ascii="GranjonLTStd" w:hAnsi="GranjonLTStd" w:cs="GranjonLTStd"/>
          <w:sz w:val="19"/>
          <w:szCs w:val="19"/>
        </w:rPr>
        <w:t>, we have the basic elements of a tragedy».</w:t>
      </w:r>
    </w:p>
  </w:footnote>
  <w:footnote w:id="17">
    <w:p w14:paraId="586B5828" w14:textId="45398AF1" w:rsidR="0056607D" w:rsidRPr="0056607D" w:rsidRDefault="0056607D" w:rsidP="0056607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56607D">
        <w:rPr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>Quizá no por despiste, y acaso no con poca razón, la segunda edición de la obra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>sustituyó el marbete de «Figuras de la comedia» que encabeza el elenco por el de «Figuras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>de la tragicomedia» (véase el aparato crítico). En fin, recuérdese «la condición híbrida,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>monstruosa y quimérica de la Comedia nueva, quiere decirse que toda ella es por naturaleza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6607D">
        <w:rPr>
          <w:rFonts w:ascii="GranjonLTStd" w:hAnsi="GranjonLTStd" w:cs="GranjonLTStd"/>
          <w:sz w:val="19"/>
          <w:szCs w:val="19"/>
          <w:lang w:val="es-ES"/>
        </w:rPr>
        <w:t>tragicómica» (Oleza 1997a:XV).</w:t>
      </w:r>
    </w:p>
  </w:footnote>
  <w:footnote w:id="18">
    <w:p w14:paraId="0FBF72AB" w14:textId="013B7C5A" w:rsidR="00C633A8" w:rsidRPr="00C633A8" w:rsidRDefault="00C633A8" w:rsidP="00C633A8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C633A8">
        <w:rPr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 xml:space="preserve">«Salta a la vista que para </w:t>
      </w:r>
      <w:r w:rsidRPr="00C633A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 xml:space="preserve">Lope se ha inspirado en la </w:t>
      </w:r>
      <w:r w:rsidRPr="00C633A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novella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de Masuccio, pues lo esencial de ambos relatos es idéntico: una pareja desigual (el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uno, noble y acomodado, el otro, pobre mas de carácter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excepcional) se ama y consagra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su pasión físicamente. Luego el hombre es capturado y llevado al norte de África, donde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es vendido como esclavo; al enterarse de la triste suerte de su amante, la mujer se aflige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sobremanera y trata de reunir el rescate; al fracasar en esta tentativa, ella se disfraza de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hombre y finalmente logra juntar el dinero, enajenando su propia libertad para comprar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la de su amado. Finalmente, los dos jóvenes se embarcan para volver a su país»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633A8">
        <w:rPr>
          <w:rFonts w:ascii="GranjonLTStd" w:hAnsi="GranjonLTStd" w:cs="GranjonLTStd"/>
          <w:sz w:val="19"/>
          <w:szCs w:val="19"/>
          <w:lang w:val="es-ES"/>
        </w:rPr>
        <w:t>(McGrady 2010:9).</w:t>
      </w:r>
    </w:p>
  </w:footnote>
  <w:footnote w:id="19">
    <w:p w14:paraId="0CB46B43" w14:textId="3ED7FB0D" w:rsidR="009203ED" w:rsidRPr="009203ED" w:rsidRDefault="009203ED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9203ED">
        <w:rPr>
          <w:lang w:val="es-ES"/>
        </w:rPr>
        <w:t xml:space="preserve"> </w:t>
      </w:r>
      <w:r w:rsidRPr="009203ED">
        <w:rPr>
          <w:rFonts w:ascii="GranjonLTStd" w:hAnsi="GranjonLTStd" w:cs="GranjonLTStd"/>
          <w:sz w:val="19"/>
          <w:szCs w:val="19"/>
          <w:lang w:val="es-ES"/>
        </w:rPr>
        <w:t>Al respecto, remito a las excelentes páginas de Berruezo [2015:182-206].</w:t>
      </w:r>
    </w:p>
  </w:footnote>
  <w:footnote w:id="20">
    <w:p w14:paraId="2B480369" w14:textId="5DB57EAC" w:rsidR="0059754E" w:rsidRPr="0059754E" w:rsidRDefault="0059754E" w:rsidP="0059754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59754E">
        <w:rPr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Estas consideraciones, algo reformuladas para la ocasión, proceden de Fernández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Rodríguez [2019b].</w:t>
      </w:r>
    </w:p>
  </w:footnote>
  <w:footnote w:id="21">
    <w:p w14:paraId="530D9C69" w14:textId="6F6CEFA5" w:rsidR="0059754E" w:rsidRPr="0059754E" w:rsidRDefault="0059754E" w:rsidP="0059754E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59754E">
        <w:rPr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«En vista de que la empresa de importar libros a América implicaba una enorme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posibilidad de riesgo ya que la mercancía se encontraba expuesta, a lo largo de la travesía, 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los temporales y los naufragios; al ataque de piratas y bucaneros franceses, ingleses o portugueses;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o a los escrutinios de los funcionarios del Santo Oficio, el comerciante debería al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menos tener la seguridad de que los libros que enviaba eran justamente aquellos que los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lectores novohispanos necesitaban para sus labores cotidianas o para su esparcimiento»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59754E">
        <w:rPr>
          <w:rFonts w:ascii="GranjonLTStd" w:hAnsi="GranjonLTStd" w:cs="GranjonLTStd"/>
          <w:sz w:val="19"/>
          <w:szCs w:val="19"/>
          <w:lang w:val="es-ES"/>
        </w:rPr>
        <w:t>(López de Mariscal 2005:33).</w:t>
      </w:r>
    </w:p>
  </w:footnote>
  <w:footnote w:id="22">
    <w:p w14:paraId="4B31F11A" w14:textId="40E798C4" w:rsidR="00AD560F" w:rsidRPr="00AD560F" w:rsidRDefault="00AD560F" w:rsidP="00AD560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AD560F">
        <w:rPr>
          <w:lang w:val="es-ES"/>
        </w:rPr>
        <w:t xml:space="preserve"> </w:t>
      </w:r>
      <w:r w:rsidRPr="00AD560F">
        <w:rPr>
          <w:rFonts w:ascii="GranjonLTStd" w:hAnsi="GranjonLTStd" w:cs="GranjonLTStd"/>
          <w:sz w:val="19"/>
          <w:szCs w:val="19"/>
          <w:lang w:val="es-ES"/>
        </w:rPr>
        <w:t>Para el caso de Boccaccio, véase Muñoz [2011 y 2013b]; sobre Lope y sus lecturas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D560F">
        <w:rPr>
          <w:rFonts w:ascii="GranjonLTStd" w:hAnsi="GranjonLTStd" w:cs="GranjonLTStd"/>
          <w:sz w:val="19"/>
          <w:szCs w:val="19"/>
          <w:lang w:val="es-ES"/>
        </w:rPr>
        <w:t>de Bandello, deben consultarse los diversos trabajos de Carrascón [2016, 2017a y 2017b],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D560F">
        <w:rPr>
          <w:rFonts w:ascii="GranjonLTStd" w:hAnsi="GranjonLTStd" w:cs="GranjonLTStd"/>
          <w:sz w:val="19"/>
          <w:szCs w:val="19"/>
          <w:lang w:val="es-ES"/>
        </w:rPr>
        <w:t>así como Muñoz [2013a:119-126].</w:t>
      </w:r>
    </w:p>
  </w:footnote>
  <w:footnote w:id="23">
    <w:p w14:paraId="6C9406F0" w14:textId="673683CF" w:rsidR="00CF2992" w:rsidRPr="00CF2992" w:rsidRDefault="00CF2992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Al respecto, remito a Fernández Rodríguez, en preparación.</w:t>
      </w:r>
    </w:p>
  </w:footnote>
  <w:footnote w:id="24">
    <w:p w14:paraId="7A92E34A" w14:textId="059BDD23" w:rsidR="00CF2992" w:rsidRPr="005A6A00" w:rsidRDefault="00CF2992" w:rsidP="005A6A0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Por esa misma razón, me parece muy atinada la hipótesis de Case [1998:325-327],</w:t>
      </w:r>
      <w:r w:rsidR="005A6A0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quien sugiere que la publicación de las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Ocho comedias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cervantinas en 1615 pudo servir de</w:t>
      </w:r>
      <w:r w:rsidR="005A6A0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acicate para que Lope compusiera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Virtud, pobreza y mujer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, a tenor del protagonismo concedido al cautiverio en piezas como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Los baños de Argel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,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La gran sultana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y, sobre todo,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El gallardo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español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(que presenta ciertas concomitancias con nuestra comedia, advertidas por el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propio Case); un cautiverio, por otro lado, cultivado desde antiguo por Lope.</w:t>
      </w:r>
    </w:p>
  </w:footnote>
  <w:footnote w:id="25">
    <w:p w14:paraId="23C320D2" w14:textId="02DDB797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La comedia, que ahora puede leerse en la edición de Paula Casariego [2019], es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más conocida como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 pastoral de Jacinto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.</w:t>
      </w:r>
    </w:p>
  </w:footnote>
  <w:footnote w:id="26">
    <w:p w14:paraId="24F67497" w14:textId="6ECA192A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Sobre la atribución de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El lacayo fingido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a Lope, véanse Arjona [1954], Morley y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Bruerton [1968:82] y Smyth [1982]; para el caso de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Las burlas y enredos de Benito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, muy dudosamente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lopesca, Arjona [1960] y Morley y Bruerton [1968:426].</w:t>
      </w:r>
    </w:p>
  </w:footnote>
  <w:footnote w:id="27">
    <w:p w14:paraId="251FC0F0" w14:textId="22D349BE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Por su especial relación con Lope y las fechas que nos ocupan, remito a los trabajos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de Osuna Cabezas [2008], López Bueno [2011] y Cacho Casal [2012].</w:t>
      </w:r>
    </w:p>
  </w:footnote>
  <w:footnote w:id="28">
    <w:p w14:paraId="071FBD82" w14:textId="489F53A3" w:rsidR="00CF2992" w:rsidRPr="00CF2992" w:rsidRDefault="00CF2992" w:rsidP="00CF299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CF2992">
        <w:rPr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Para más inri, al poco de que Lope rematase nuestra comedia,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Las firmezas de Isabela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 xml:space="preserve">y las otras tres piezas se publicaron de nuevo juntas en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Cuatro comedias famosas de don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CF29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Luis de Góngora y Lope de Vega Carpio </w:t>
      </w:r>
      <w:r w:rsidRPr="00CF2992">
        <w:rPr>
          <w:rFonts w:ascii="GranjonLTStd" w:hAnsi="GranjonLTStd" w:cs="GranjonLTStd"/>
          <w:sz w:val="19"/>
          <w:szCs w:val="19"/>
          <w:lang w:val="es-ES"/>
        </w:rPr>
        <w:t>(Madrid, a costa de Juan Berrillo, 1617).</w:t>
      </w:r>
    </w:p>
  </w:footnote>
  <w:footnote w:id="29">
    <w:p w14:paraId="19D9A5E3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2D4B77">
        <w:rPr>
          <w:lang w:val="es-ES"/>
        </w:rPr>
        <w:t xml:space="preserve"> </w:t>
      </w:r>
      <w:r w:rsidRPr="002D4B77">
        <w:rPr>
          <w:rFonts w:ascii="GranjonLTStd" w:hAnsi="GranjonLTStd" w:cs="GranjonLTStd"/>
          <w:sz w:val="19"/>
          <w:szCs w:val="19"/>
          <w:lang w:val="es-ES"/>
        </w:rPr>
        <w:t>Aunque en un primer momento se muestra inclinado al juego e incluso planea</w:t>
      </w:r>
    </w:p>
    <w:p w14:paraId="4DBDC2DE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forzar a Isabel, luego decide socorrerla y viajar con ella hasta Berbería, lo que permite el</w:t>
      </w:r>
    </w:p>
    <w:p w14:paraId="03E98A7B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final feliz. Hipólito, de hecho, «amén de poseer una serie de cualidades hace el papel de</w:t>
      </w:r>
    </w:p>
    <w:p w14:paraId="31723D44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Providencia, pues posibilita la realización del matrimonio, salva la situación económica,</w:t>
      </w:r>
    </w:p>
    <w:p w14:paraId="06A53678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valora la virtud y otorga el perdón a su enemigo» (Campbell 1996:114). Así las cosas, «Un</w:t>
      </w:r>
    </w:p>
    <w:p w14:paraId="0B274821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mercader de orígenes nobles, con pensamientos correspondientes a la ética caballeresca</w:t>
      </w:r>
    </w:p>
    <w:p w14:paraId="7D06C5BE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más auténtica, es portador del bien en la comedia. Entre el noble don Carlos, inclinado a la</w:t>
      </w:r>
    </w:p>
    <w:p w14:paraId="07DD0D3A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riqueza, y el mercader Hipólito, que aprecia los más altos valores de la humanidad, no hay</w:t>
      </w:r>
    </w:p>
    <w:p w14:paraId="46511FA5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una distinción que tenga como punto comparativo la ocupación de ambos personajes, lo</w:t>
      </w:r>
    </w:p>
    <w:p w14:paraId="3137D1E9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que los caracteriza es su ética» (Campbell 1992:86). Sobre las implicaciones económicas y</w:t>
      </w:r>
    </w:p>
    <w:p w14:paraId="457CB0BC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sociales del comportamiento de uno y otro, remito a los citados estudios de Campbell, así</w:t>
      </w:r>
    </w:p>
    <w:p w14:paraId="34C432BD" w14:textId="5B94F503" w:rsidR="002D4B77" w:rsidRPr="007B2325" w:rsidRDefault="002D4B77" w:rsidP="002D4B77">
      <w:pPr>
        <w:pStyle w:val="FootnoteText"/>
        <w:rPr>
          <w:lang w:val="es-ES"/>
        </w:rPr>
      </w:pPr>
      <w:r w:rsidRPr="007B2325">
        <w:rPr>
          <w:rFonts w:ascii="GranjonLTStd" w:hAnsi="GranjonLTStd" w:cs="GranjonLTStd"/>
          <w:sz w:val="19"/>
          <w:szCs w:val="19"/>
          <w:lang w:val="es-ES"/>
        </w:rPr>
        <w:t>como a Case [1998:321-325].</w:t>
      </w:r>
    </w:p>
  </w:footnote>
  <w:footnote w:id="30">
    <w:p w14:paraId="39EBDFC1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2D4B77">
        <w:rPr>
          <w:lang w:val="es-ES"/>
        </w:rPr>
        <w:t xml:space="preserve"> </w:t>
      </w:r>
      <w:r w:rsidRPr="002D4B77">
        <w:rPr>
          <w:rFonts w:ascii="GranjonLTStd" w:hAnsi="GranjonLTStd" w:cs="GranjonLTStd"/>
          <w:sz w:val="19"/>
          <w:szCs w:val="19"/>
          <w:lang w:val="es-ES"/>
        </w:rPr>
        <w:t xml:space="preserve">Sobre la figura del mercader en </w:t>
      </w:r>
      <w:r w:rsidRPr="002D4B7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Las firmezas de Isabela </w:t>
      </w:r>
      <w:r w:rsidRPr="002D4B77">
        <w:rPr>
          <w:rFonts w:ascii="GranjonLTStd" w:hAnsi="GranjonLTStd" w:cs="GranjonLTStd"/>
          <w:sz w:val="19"/>
          <w:szCs w:val="19"/>
          <w:lang w:val="es-ES"/>
        </w:rPr>
        <w:t>y en otras comedias del Siglo</w:t>
      </w:r>
    </w:p>
    <w:p w14:paraId="28F3B82C" w14:textId="77777777" w:rsidR="002D4B77" w:rsidRPr="002D4B77" w:rsidRDefault="002D4B77" w:rsidP="002D4B77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2D4B77">
        <w:rPr>
          <w:rFonts w:ascii="GranjonLTStd" w:hAnsi="GranjonLTStd" w:cs="GranjonLTStd"/>
          <w:sz w:val="19"/>
          <w:szCs w:val="19"/>
          <w:lang w:val="es-ES"/>
        </w:rPr>
        <w:t>de Oro, véanse Ferrer Valls [2018] y Roncero López [2018]; para el caso de Lope, acúdase</w:t>
      </w:r>
    </w:p>
    <w:p w14:paraId="67FC2110" w14:textId="28ED2748" w:rsidR="002D4B77" w:rsidRPr="007B2325" w:rsidRDefault="002D4B77" w:rsidP="002D4B77">
      <w:pPr>
        <w:pStyle w:val="FootnoteText"/>
        <w:rPr>
          <w:lang w:val="es-ES"/>
        </w:rPr>
      </w:pPr>
      <w:r w:rsidRPr="007B2325">
        <w:rPr>
          <w:rFonts w:ascii="GranjonLTStd" w:hAnsi="GranjonLTStd" w:cs="GranjonLTStd"/>
          <w:sz w:val="19"/>
          <w:szCs w:val="19"/>
          <w:lang w:val="es-ES"/>
        </w:rPr>
        <w:t>a Campbell [1992 y 1996].</w:t>
      </w:r>
    </w:p>
  </w:footnote>
  <w:footnote w:id="31">
    <w:p w14:paraId="7DD8008F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135F2C">
        <w:rPr>
          <w:lang w:val="es-ES"/>
        </w:rPr>
        <w:t xml:space="preserve">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>Y ello a pesar de que, como muy bien explica Joan Oleza [2018:297], en las comedias</w:t>
      </w:r>
    </w:p>
    <w:p w14:paraId="629A6801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>de inspiración italiana Lope suele borrar o atenuar el papel de los mercaderes y del</w:t>
      </w:r>
    </w:p>
    <w:p w14:paraId="5894EA85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entorno social burgués. A </w:t>
      </w:r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y </w:t>
      </w:r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El anzuelo de Fenisa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>, Oleza [2018:297]</w:t>
      </w:r>
    </w:p>
    <w:p w14:paraId="63F5C954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ha añadido recientemente </w:t>
      </w:r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El hijo de los leones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>, aunque el propio estudioso puntualiza que</w:t>
      </w:r>
    </w:p>
    <w:p w14:paraId="673993A0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>«el argumento no se desarrolla en un marco urbano contemporáneo sino en la Alejandría</w:t>
      </w:r>
    </w:p>
    <w:p w14:paraId="26E1417C" w14:textId="77777777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>clásica», por lo que el papel social del mercader no puede estudiarse en los mismos términos</w:t>
      </w:r>
    </w:p>
    <w:p w14:paraId="4AD8DE96" w14:textId="2A99FC27" w:rsidR="00135F2C" w:rsidRPr="00135F2C" w:rsidRDefault="00135F2C" w:rsidP="00135F2C">
      <w:pPr>
        <w:pStyle w:val="FootnoteText"/>
        <w:rPr>
          <w:lang w:val="es-ES"/>
        </w:rPr>
      </w:pPr>
      <w:r w:rsidRPr="00135F2C">
        <w:rPr>
          <w:rFonts w:ascii="GranjonLTStd" w:hAnsi="GranjonLTStd" w:cs="GranjonLTStd"/>
          <w:sz w:val="19"/>
          <w:szCs w:val="19"/>
          <w:lang w:val="es-ES"/>
        </w:rPr>
        <w:t>que en los demás casos.</w:t>
      </w:r>
    </w:p>
  </w:footnote>
  <w:footnote w:id="32">
    <w:p w14:paraId="3A0D36ED" w14:textId="04B44609" w:rsidR="00135F2C" w:rsidRPr="00135F2C" w:rsidRDefault="00135F2C" w:rsidP="00135F2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Style w:val="FootnoteReference"/>
        </w:rPr>
        <w:footnoteRef/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 xml:space="preserve">Sin ir más lejos, en otra comedia bizantina de raigambre italiana, </w:t>
      </w:r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 viuda, casada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135F2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y doncella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>(por ceñirme a un ejemplo similar en términos genéricos y genealógicos), Lope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>privilegia cada una de sus fuentes en momentos distintos de la trama (Fernández Rodríguez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Pr="00135F2C">
        <w:rPr>
          <w:rFonts w:ascii="GranjonLTStd" w:hAnsi="GranjonLTStd" w:cs="GranjonLTStd"/>
          <w:sz w:val="19"/>
          <w:szCs w:val="19"/>
          <w:lang w:val="es-ES"/>
        </w:rPr>
        <w:t>2018a).</w:t>
      </w:r>
    </w:p>
  </w:footnote>
  <w:footnote w:id="33">
    <w:p w14:paraId="6B9DC591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79680A">
        <w:rPr>
          <w:lang w:val="es-ES"/>
        </w:rPr>
        <w:t xml:space="preserve"> </w:t>
      </w:r>
      <w:r w:rsidRPr="0079680A">
        <w:rPr>
          <w:rFonts w:ascii="GranjonLTStd" w:hAnsi="GranjonLTStd" w:cs="GranjonLTStd"/>
          <w:sz w:val="19"/>
          <w:szCs w:val="19"/>
          <w:lang w:val="es-ES"/>
        </w:rPr>
        <w:t xml:space="preserve">En el valiosísimo prólogo a su edición de </w:t>
      </w:r>
      <w:r w:rsidRPr="007968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Virtud, pobreza y mujer</w:t>
      </w:r>
      <w:r w:rsidRPr="0079680A">
        <w:rPr>
          <w:rFonts w:ascii="GranjonLTStd" w:hAnsi="GranjonLTStd" w:cs="GranjonLTStd"/>
          <w:sz w:val="19"/>
          <w:szCs w:val="19"/>
          <w:lang w:val="es-ES"/>
        </w:rPr>
        <w:t>, McGrady [2010]</w:t>
      </w:r>
    </w:p>
    <w:p w14:paraId="1EB13D7F" w14:textId="77777777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79680A">
        <w:rPr>
          <w:rFonts w:ascii="GranjonLTStd" w:hAnsi="GranjonLTStd" w:cs="GranjonLTStd"/>
          <w:sz w:val="19"/>
          <w:szCs w:val="19"/>
          <w:lang w:val="es-ES"/>
        </w:rPr>
        <w:t>rectifica sus propias conclusiones expuestas años antes (McGrady 2003), cuando supuso</w:t>
      </w:r>
    </w:p>
    <w:p w14:paraId="4C32C0E5" w14:textId="1090E152" w:rsidR="0079680A" w:rsidRPr="0079680A" w:rsidRDefault="0079680A" w:rsidP="0079680A">
      <w:pPr>
        <w:pStyle w:val="FootnoteText"/>
        <w:rPr>
          <w:lang w:val="es-ES"/>
        </w:rPr>
      </w:pPr>
      <w:r w:rsidRPr="0079680A">
        <w:rPr>
          <w:rFonts w:ascii="GranjonLTStd" w:hAnsi="GranjonLTStd" w:cs="GranjonLTStd"/>
          <w:sz w:val="19"/>
          <w:szCs w:val="19"/>
          <w:lang w:val="es-ES"/>
        </w:rPr>
        <w:t>que fue Góngora quien imitó a Lope.</w:t>
      </w:r>
    </w:p>
  </w:footnote>
  <w:footnote w:id="34">
    <w:p w14:paraId="1E336825" w14:textId="3A9D8790" w:rsidR="0079680A" w:rsidRPr="0079680A" w:rsidRDefault="0079680A" w:rsidP="007968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79680A">
        <w:rPr>
          <w:lang w:val="es-ES"/>
        </w:rPr>
        <w:t xml:space="preserve"> </w:t>
      </w:r>
      <w:r w:rsidRPr="0079680A">
        <w:rPr>
          <w:rFonts w:ascii="GranjonLTStd" w:hAnsi="GranjonLTStd" w:cs="GranjonLTStd"/>
          <w:sz w:val="19"/>
          <w:szCs w:val="19"/>
          <w:lang w:val="es-ES"/>
        </w:rPr>
        <w:t>«Il s’agit d’effacer le geste novateur de Lope dans l’</w:t>
      </w:r>
      <w:r w:rsidRPr="007968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Arte nuevo</w:t>
      </w:r>
      <w:r w:rsidRPr="0079680A">
        <w:rPr>
          <w:rFonts w:ascii="GranjonLTStd" w:hAnsi="GranjonLTStd" w:cs="GranjonLTStd"/>
          <w:sz w:val="19"/>
          <w:szCs w:val="19"/>
          <w:lang w:val="es-ES"/>
        </w:rPr>
        <w:t>, de nier la place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79680A">
        <w:rPr>
          <w:rFonts w:ascii="GranjonLTStd" w:hAnsi="GranjonLTStd" w:cs="GranjonLTStd"/>
          <w:sz w:val="19"/>
          <w:szCs w:val="19"/>
          <w:lang w:val="es-ES"/>
        </w:rPr>
        <w:t>qu’il s’était octroyée dans ce même texte dans la généalogie du théâtre national, et de lui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79680A">
        <w:rPr>
          <w:rFonts w:ascii="GranjonLTStd" w:hAnsi="GranjonLTStd" w:cs="GranjonLTStd"/>
          <w:sz w:val="19"/>
          <w:szCs w:val="19"/>
          <w:lang w:val="es-ES"/>
        </w:rPr>
        <w:t>opposer des modèles plus respectueux de l’art» (d’Artois 2014:100).</w:t>
      </w:r>
    </w:p>
  </w:footnote>
  <w:footnote w:id="35">
    <w:p w14:paraId="36AF982B" w14:textId="249686A5" w:rsidR="008B7B1B" w:rsidRPr="008B7B1B" w:rsidRDefault="008B7B1B" w:rsidP="006C068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8B7B1B">
        <w:rPr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Lo acaba de recordar Isabel en la intervención inmediatamente anterior al pasaje</w:t>
      </w:r>
      <w:r w:rsidR="006C068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citado («solo, señor, / me sustenta mi labor», vv. 996-997), en palabras casi idénticas a las</w:t>
      </w:r>
      <w:r w:rsidR="006C068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que dirige a don Carlos en el primer acto: «que un padre honrado, perdido / por fïanzas, y</w:t>
      </w:r>
      <w:r w:rsidR="006C068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al fin muerto, / dejó este campo desierto, / de sus consejos florido, / donde solo mi labor</w:t>
      </w:r>
      <w:r w:rsidR="006C068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/ me sustenta, como sabes» (vv. 225-230). En el fallecimiento prematuro del padre</w:t>
      </w:r>
      <w:r w:rsidR="006C068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—naturalmente en circunstancias muy distintas a las de Félix de Vega, afamado bordador—</w:t>
      </w:r>
      <w:r w:rsidR="006C068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cabría entrever también un cierto eco autobiográfico, pues Lope perdió al suyo con</w:t>
      </w:r>
      <w:r w:rsidR="006C068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apenas quince años. Para más detalles sobre el padre del dramaturgo, véase Sánchez Jiménez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B7B1B">
        <w:rPr>
          <w:rFonts w:ascii="GranjonLTStd" w:hAnsi="GranjonLTStd" w:cs="GranjonLTStd"/>
          <w:sz w:val="19"/>
          <w:szCs w:val="19"/>
          <w:lang w:val="es-ES"/>
        </w:rPr>
        <w:t>[2018:38-39].</w:t>
      </w:r>
    </w:p>
  </w:footnote>
  <w:footnote w:id="36">
    <w:p w14:paraId="0212DD99" w14:textId="2C66ACB0" w:rsidR="008B7B1B" w:rsidRPr="006C0686" w:rsidRDefault="008B7B1B" w:rsidP="006C068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A660EA">
        <w:rPr>
          <w:lang w:val="es-ES"/>
        </w:rPr>
        <w:t xml:space="preserve"> </w:t>
      </w:r>
      <w:r w:rsidR="00A660EA" w:rsidRPr="00A660EA">
        <w:rPr>
          <w:rFonts w:ascii="GranjonLTStd" w:hAnsi="GranjonLTStd" w:cs="GranjonLTStd"/>
          <w:sz w:val="19"/>
          <w:szCs w:val="19"/>
          <w:lang w:val="es-ES"/>
        </w:rPr>
        <w:t>«don félix Pon, Gastón, mi ropa presto, / esos papeles recoge, / saca esas maletas</w:t>
      </w:r>
      <w:r w:rsidR="006C068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A660EA" w:rsidRPr="00A660EA">
        <w:rPr>
          <w:rFonts w:ascii="GranjonLTStd" w:hAnsi="GranjonLTStd" w:cs="GranjonLTStd"/>
          <w:sz w:val="19"/>
          <w:szCs w:val="19"/>
          <w:lang w:val="es-ES"/>
        </w:rPr>
        <w:t>luego. / Hoy me parto a la Montaña. / Deme el valle de Carriedo / en sus suelos sepultura,</w:t>
      </w:r>
      <w:r w:rsidR="006C068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A660EA" w:rsidRPr="00A660EA">
        <w:rPr>
          <w:rFonts w:ascii="GranjonLTStd" w:hAnsi="GranjonLTStd" w:cs="GranjonLTStd"/>
          <w:sz w:val="19"/>
          <w:szCs w:val="19"/>
          <w:lang w:val="es-ES"/>
        </w:rPr>
        <w:t>/ lloren mis padres...» (</w:t>
      </w:r>
      <w:r w:rsidR="00A660EA" w:rsidRPr="00A660E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Quien ama no haga fieros</w:t>
      </w:r>
      <w:r w:rsidR="00A660EA" w:rsidRPr="00A660EA">
        <w:rPr>
          <w:rFonts w:ascii="GranjonLTStd" w:hAnsi="GranjonLTStd" w:cs="GranjonLTStd"/>
          <w:sz w:val="19"/>
          <w:szCs w:val="19"/>
          <w:lang w:val="es-ES"/>
        </w:rPr>
        <w:t>, ed. P. Ruiz Pérez, vv. 1384-1390). El</w:t>
      </w:r>
      <w:r w:rsidR="006C068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A660EA" w:rsidRPr="00A660EA">
        <w:rPr>
          <w:rFonts w:ascii="GranjonLTStd" w:hAnsi="GranjonLTStd" w:cs="GranjonLTStd"/>
          <w:sz w:val="19"/>
          <w:szCs w:val="19"/>
          <w:lang w:val="es-ES"/>
        </w:rPr>
        <w:t xml:space="preserve">pasaje aludido de </w:t>
      </w:r>
      <w:r w:rsidR="00A660EA" w:rsidRPr="00A660E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La venganza venturosa </w:t>
      </w:r>
      <w:r w:rsidR="00A660EA" w:rsidRPr="00A660EA">
        <w:rPr>
          <w:rFonts w:ascii="GranjonLTStd" w:hAnsi="GranjonLTStd" w:cs="GranjonLTStd"/>
          <w:sz w:val="19"/>
          <w:szCs w:val="19"/>
          <w:lang w:val="es-ES"/>
        </w:rPr>
        <w:t>se cita en la nota al v. 1013 de nuestra comedia.</w:t>
      </w:r>
    </w:p>
  </w:footnote>
  <w:footnote w:id="37">
    <w:p w14:paraId="69AFDF40" w14:textId="395340C3" w:rsidR="008B7B1B" w:rsidRPr="007B2325" w:rsidRDefault="008B7B1B" w:rsidP="00A660E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7B2325">
        <w:rPr>
          <w:lang w:val="es-ES"/>
        </w:rPr>
        <w:t xml:space="preserve"> </w:t>
      </w:r>
      <w:r w:rsidR="00A660EA" w:rsidRPr="007B2325">
        <w:rPr>
          <w:rFonts w:ascii="GranjonLTStd" w:hAnsi="GranjonLTStd" w:cs="GranjonLTStd"/>
          <w:sz w:val="19"/>
          <w:szCs w:val="19"/>
          <w:lang w:val="es-ES"/>
        </w:rPr>
        <w:t>Véase Sánchez Jiménez [2018:36-37].</w:t>
      </w:r>
    </w:p>
  </w:footnote>
  <w:footnote w:id="38">
    <w:p w14:paraId="168034F0" w14:textId="58268A05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140592">
        <w:rPr>
          <w:lang w:val="es-ES"/>
        </w:rPr>
        <w:t xml:space="preserve"> 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>En las líneas que siguen, hago mías las conclusiones de estos estudiosos, cuyos argumentos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>desgrano con mayor detalle en las notas de la dedicatoria.</w:t>
      </w:r>
    </w:p>
  </w:footnote>
  <w:footnote w:id="39">
    <w:p w14:paraId="7022481E" w14:textId="33FCDC10" w:rsidR="00140592" w:rsidRPr="00140592" w:rsidRDefault="00140592" w:rsidP="0014059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140592">
        <w:rPr>
          <w:lang w:val="es-ES"/>
        </w:rPr>
        <w:t xml:space="preserve"> 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 xml:space="preserve">Así lo hace, sin ir más lejos, en la dedicatoria de </w:t>
      </w:r>
      <w:r w:rsidRPr="001405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El marido más firme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>, impresa en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 xml:space="preserve">esta misma </w:t>
      </w:r>
      <w:r w:rsidRPr="001405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Parte </w:t>
      </w:r>
      <w:r w:rsidRPr="00140592">
        <w:rPr>
          <w:rFonts w:ascii="GranjonLTStd" w:hAnsi="GranjonLTStd" w:cs="GranjonLTStd"/>
          <w:sz w:val="19"/>
          <w:szCs w:val="19"/>
          <w:lang w:val="es-ES"/>
        </w:rPr>
        <w:t>(ed. C. Monzó Ribes, pp. 921-924).</w:t>
      </w:r>
    </w:p>
  </w:footnote>
  <w:footnote w:id="40">
    <w:p w14:paraId="2DE945C9" w14:textId="19E672A9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1269D4">
        <w:rPr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Se desmiente la autoría lopesca y se explica el proceso de refundición emprendido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por Fernando de Zárate, pseudónimo de Antonio Enríquez Gómez, en Fernández Rodríguez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[2016b].</w:t>
      </w:r>
    </w:p>
  </w:footnote>
  <w:footnote w:id="41">
    <w:p w14:paraId="1B1684E7" w14:textId="718FE4DE" w:rsidR="001269D4" w:rsidRPr="001269D4" w:rsidRDefault="001269D4" w:rsidP="001269D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1269D4">
        <w:rPr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Lo cual ejemplifica la capacidad del Fénix para tratar un mismo conflicto desde premisas macrogenéricas opuestas, así como una aguda observación de Fausta Antonucci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a propósito de la producción trágica de Lope a partir de 1621, que esta vez se cumple también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en relación a las comedias bizantinas: «Lejos, pues, de ir a la zaga de los “nuevos”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dramaturgos, Lope se fragua un camino autónomo en el que perfecciona una tendencia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que ya atisbaba en obras anteriores: el desarrollo trágico de típicas intrigas de comedia,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 xml:space="preserve">urbana (es el caso del </w:t>
      </w:r>
      <w:r w:rsidRPr="001269D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Caballero de Olmedo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 xml:space="preserve">) o palatina (es el caso del </w:t>
      </w:r>
      <w:r w:rsidRPr="001269D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Castigo sin venganza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)»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269D4">
        <w:rPr>
          <w:rFonts w:ascii="GranjonLTStd" w:hAnsi="GranjonLTStd" w:cs="GranjonLTStd"/>
          <w:sz w:val="19"/>
          <w:szCs w:val="19"/>
          <w:lang w:val="es-ES"/>
        </w:rPr>
        <w:t>(Oleza y Antonucci 2013:727).</w:t>
      </w:r>
    </w:p>
  </w:footnote>
  <w:footnote w:id="42">
    <w:p w14:paraId="2DA3A7F5" w14:textId="5D1F0834" w:rsidR="00A769F9" w:rsidRPr="00A769F9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A769F9">
        <w:rPr>
          <w:lang w:val="es-ES"/>
        </w:rPr>
        <w:t xml:space="preserve"> </w:t>
      </w:r>
      <w:r w:rsidRPr="00A769F9">
        <w:rPr>
          <w:rFonts w:ascii="GranjonLTStd" w:hAnsi="GranjonLTStd" w:cs="GranjonLTStd"/>
          <w:sz w:val="19"/>
          <w:szCs w:val="19"/>
          <w:lang w:val="es-ES"/>
        </w:rPr>
        <w:t>En el análisis que sigue, agavillo y desmenuzo las razones expuestas al detalle en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A769F9">
        <w:rPr>
          <w:rFonts w:ascii="GranjonLTStd" w:hAnsi="GranjonLTStd" w:cs="GranjonLTStd"/>
          <w:sz w:val="19"/>
          <w:szCs w:val="19"/>
          <w:lang w:val="es-ES"/>
        </w:rPr>
        <w:t>Fernández Rodríguez [2018b], adonde remito para más señas.</w:t>
      </w:r>
    </w:p>
  </w:footnote>
  <w:footnote w:id="43">
    <w:p w14:paraId="0E403721" w14:textId="5E2E4218" w:rsidR="00A769F9" w:rsidRPr="00A769F9" w:rsidRDefault="00A769F9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A769F9">
        <w:rPr>
          <w:lang w:val="es-ES"/>
        </w:rPr>
        <w:t xml:space="preserve"> </w:t>
      </w:r>
      <w:r w:rsidRPr="00A769F9">
        <w:rPr>
          <w:rFonts w:ascii="GranjonLTStd" w:hAnsi="GranjonLTStd" w:cs="GranjonLTStd"/>
          <w:sz w:val="19"/>
          <w:szCs w:val="19"/>
          <w:lang w:val="es-ES"/>
        </w:rPr>
        <w:t xml:space="preserve">María de Zayas, </w:t>
      </w:r>
      <w:r w:rsidRPr="00A769F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Honesto y entretenido sarao</w:t>
      </w:r>
      <w:r w:rsidRPr="00A769F9">
        <w:rPr>
          <w:rFonts w:ascii="GranjonLTStd" w:hAnsi="GranjonLTStd" w:cs="GranjonLTStd"/>
          <w:sz w:val="19"/>
          <w:szCs w:val="19"/>
          <w:lang w:val="es-ES"/>
        </w:rPr>
        <w:t>, ed. J. Olivares, p. 434.</w:t>
      </w:r>
    </w:p>
  </w:footnote>
  <w:footnote w:id="44">
    <w:p w14:paraId="1E8055F8" w14:textId="17F3522A" w:rsidR="00A769F9" w:rsidRPr="007B2325" w:rsidRDefault="00A769F9" w:rsidP="00A769F9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A769F9">
        <w:rPr>
          <w:lang w:val="es-ES"/>
        </w:rPr>
        <w:t xml:space="preserve"> </w:t>
      </w:r>
      <w:r w:rsidRPr="00A769F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Honesto y entretenido sarao</w:t>
      </w:r>
      <w:r w:rsidRPr="00A769F9">
        <w:rPr>
          <w:rFonts w:ascii="GranjonLTStd" w:hAnsi="GranjonLTStd" w:cs="GranjonLTStd"/>
          <w:sz w:val="19"/>
          <w:szCs w:val="19"/>
          <w:lang w:val="es-ES"/>
        </w:rPr>
        <w:t xml:space="preserve">, ed. </w:t>
      </w:r>
      <w:r w:rsidRPr="007B2325">
        <w:rPr>
          <w:rFonts w:ascii="GranjonLTStd" w:hAnsi="GranjonLTStd" w:cs="GranjonLTStd"/>
          <w:sz w:val="19"/>
          <w:szCs w:val="19"/>
          <w:lang w:val="es-ES"/>
        </w:rPr>
        <w:t>J. Olivares, p. 434.</w:t>
      </w:r>
    </w:p>
  </w:footnote>
  <w:footnote w:id="45">
    <w:p w14:paraId="0E617B63" w14:textId="77777777" w:rsidR="00D37E2F" w:rsidRPr="00D37E2F" w:rsidRDefault="00994F4B" w:rsidP="00D37E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D37E2F">
        <w:rPr>
          <w:lang w:val="es-ES"/>
        </w:rPr>
        <w:t xml:space="preserve"> </w:t>
      </w:r>
      <w:r w:rsidR="00D37E2F" w:rsidRPr="00D37E2F">
        <w:rPr>
          <w:rFonts w:ascii="GranjonLTStd" w:hAnsi="GranjonLTStd" w:cs="GranjonLTStd"/>
          <w:sz w:val="19"/>
          <w:szCs w:val="19"/>
          <w:lang w:val="es-ES"/>
        </w:rPr>
        <w:t>«[...] cuya memoria no morirá mientras el mundo no tuviere fin», apostilla Zayas</w:t>
      </w:r>
    </w:p>
    <w:p w14:paraId="4CC73DFC" w14:textId="77777777" w:rsidR="00D37E2F" w:rsidRPr="00D37E2F" w:rsidRDefault="00D37E2F" w:rsidP="00D37E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D37E2F">
        <w:rPr>
          <w:rFonts w:ascii="GranjonLTStd" w:hAnsi="GranjonLTStd" w:cs="GranjonLTStd"/>
          <w:sz w:val="19"/>
          <w:szCs w:val="19"/>
          <w:lang w:val="es-ES"/>
        </w:rPr>
        <w:t>(</w:t>
      </w: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Honesto y entretenido sarao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, ed. J. Olivares, p. 701). Sus deudas con el Fénix bien valían</w:t>
      </w:r>
    </w:p>
    <w:p w14:paraId="12A1CF28" w14:textId="77777777" w:rsidR="00D37E2F" w:rsidRPr="00D37E2F" w:rsidRDefault="00D37E2F" w:rsidP="00D37E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esos elogios. Para más detalles sobre la relación de </w:t>
      </w: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El esclavo de su galán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(y otros textos) con</w:t>
      </w:r>
    </w:p>
    <w:p w14:paraId="4196E34A" w14:textId="6494E681" w:rsidR="00994F4B" w:rsidRPr="00D37E2F" w:rsidRDefault="00D37E2F" w:rsidP="00D37E2F">
      <w:pPr>
        <w:pStyle w:val="FootnoteText"/>
        <w:rPr>
          <w:lang w:val="es-ES"/>
        </w:rPr>
      </w:pP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 esclava de su amante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, véanse Zerari-Penin [2013] y Fernández Rodríguez [2018b].</w:t>
      </w:r>
    </w:p>
  </w:footnote>
  <w:footnote w:id="46">
    <w:p w14:paraId="58BA0276" w14:textId="7BD7E6B5" w:rsidR="00994F4B" w:rsidRPr="007B2325" w:rsidRDefault="00994F4B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D37E2F">
        <w:rPr>
          <w:lang w:val="es-ES"/>
        </w:rPr>
        <w:t xml:space="preserve"> </w:t>
      </w:r>
      <w:r w:rsidR="00D37E2F" w:rsidRPr="00D37E2F">
        <w:rPr>
          <w:rFonts w:ascii="GranjonLTStd" w:hAnsi="GranjonLTStd" w:cs="GranjonLTStd"/>
          <w:sz w:val="19"/>
          <w:szCs w:val="19"/>
          <w:lang w:val="es-ES"/>
        </w:rPr>
        <w:t xml:space="preserve">María de Zayas, </w:t>
      </w:r>
      <w:r w:rsidR="00D37E2F"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Honesto y entretenido sarao</w:t>
      </w:r>
      <w:r w:rsidR="00D37E2F" w:rsidRPr="00D37E2F">
        <w:rPr>
          <w:rFonts w:ascii="GranjonLTStd" w:hAnsi="GranjonLTStd" w:cs="GranjonLTStd"/>
          <w:sz w:val="19"/>
          <w:szCs w:val="19"/>
          <w:lang w:val="es-ES"/>
        </w:rPr>
        <w:t xml:space="preserve">, ed. </w:t>
      </w:r>
      <w:r w:rsidR="00D37E2F" w:rsidRPr="007B2325">
        <w:rPr>
          <w:rFonts w:ascii="GranjonLTStd" w:hAnsi="GranjonLTStd" w:cs="GranjonLTStd"/>
          <w:sz w:val="19"/>
          <w:szCs w:val="19"/>
          <w:lang w:val="es-ES"/>
        </w:rPr>
        <w:t>J. Olivares, p. 521.</w:t>
      </w:r>
    </w:p>
  </w:footnote>
  <w:footnote w:id="47">
    <w:p w14:paraId="05CC578E" w14:textId="5C2616F8" w:rsidR="00D37E2F" w:rsidRPr="00D37E2F" w:rsidRDefault="00D37E2F" w:rsidP="00D37E2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D37E2F">
        <w:rPr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Por lo demás, Marchante [2003a:51] corrigió con tino el desliz de Teresa Navarra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[1919:22], que aludió a </w:t>
      </w: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como fuente de </w:t>
      </w: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Nelle cautele i danni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, de Carlo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Celano (1625-1693), cuando el napolitano en realidad se inspiró en el primer acto de la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 xml:space="preserve">también lopesca </w:t>
      </w:r>
      <w:r w:rsidRPr="00D37E2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La hermosura aborrecida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, tal y como demostró la propia Marchante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37E2F">
        <w:rPr>
          <w:rFonts w:ascii="GranjonLTStd" w:hAnsi="GranjonLTStd" w:cs="GranjonLTStd"/>
          <w:sz w:val="19"/>
          <w:szCs w:val="19"/>
          <w:lang w:val="es-ES"/>
        </w:rPr>
        <w:t>[2003b]. Así lo recuerda en fechas recientes Magnaghi [2016:163].</w:t>
      </w:r>
    </w:p>
  </w:footnote>
  <w:footnote w:id="48">
    <w:p w14:paraId="25D0CE03" w14:textId="4AF6FF47" w:rsidR="00D00D2D" w:rsidRPr="00D00D2D" w:rsidRDefault="00D00D2D" w:rsidP="00D00D2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D00D2D">
        <w:rPr>
          <w:lang w:val="es-ES"/>
        </w:rPr>
        <w:t xml:space="preserve"> </w:t>
      </w:r>
      <w:r w:rsidRPr="00D00D2D">
        <w:rPr>
          <w:rFonts w:ascii="GranjonLTStd" w:hAnsi="GranjonLTStd" w:cs="GranjonLTStd"/>
          <w:sz w:val="19"/>
          <w:szCs w:val="19"/>
          <w:lang w:val="es-ES"/>
        </w:rPr>
        <w:t>En las notas correspondientes, el lector encontrará las debidas justificaciones a todos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D00D2D">
        <w:rPr>
          <w:rFonts w:ascii="GranjonLTStd" w:hAnsi="GranjonLTStd" w:cs="GranjonLTStd"/>
          <w:sz w:val="19"/>
          <w:szCs w:val="19"/>
          <w:lang w:val="es-ES"/>
        </w:rPr>
        <w:t xml:space="preserve">aquellos casos en que se ha desechado una lección de la </w:t>
      </w:r>
      <w:r w:rsidRPr="00D00D2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princeps</w:t>
      </w:r>
      <w:r w:rsidRPr="00D00D2D">
        <w:rPr>
          <w:rFonts w:ascii="GranjonLTStd" w:hAnsi="GranjonLTStd" w:cs="GranjonLTStd"/>
          <w:sz w:val="19"/>
          <w:szCs w:val="19"/>
          <w:lang w:val="es-ES"/>
        </w:rPr>
        <w:t>.</w:t>
      </w:r>
    </w:p>
  </w:footnote>
  <w:footnote w:id="49">
    <w:p w14:paraId="2D35D656" w14:textId="2416BE87" w:rsidR="001F3922" w:rsidRPr="001F3922" w:rsidRDefault="001F3922" w:rsidP="001F392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1F3922">
        <w:rPr>
          <w:lang w:val="es-ES"/>
        </w:rPr>
        <w:t xml:space="preserve"> </w:t>
      </w:r>
      <w:r w:rsidRPr="001F3922">
        <w:rPr>
          <w:rFonts w:ascii="GranjonLTStd" w:hAnsi="GranjonLTStd" w:cs="GranjonLTStd"/>
          <w:sz w:val="19"/>
          <w:szCs w:val="19"/>
          <w:lang w:val="es-ES"/>
        </w:rPr>
        <w:t>Véanse los vv. 1, 258, 1150, 1404, 1453, 1647, 1682, 1714, 2141, 2319, 2368, 2424,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1F3922">
        <w:rPr>
          <w:rFonts w:ascii="GranjonLTStd" w:hAnsi="GranjonLTStd" w:cs="GranjonLTStd"/>
          <w:sz w:val="19"/>
          <w:szCs w:val="19"/>
          <w:lang w:val="es-ES"/>
        </w:rPr>
        <w:t>2684 y 2823, además de los casos en la dedicatoria y el elenco.</w:t>
      </w:r>
    </w:p>
  </w:footnote>
  <w:footnote w:id="50">
    <w:p w14:paraId="597B3716" w14:textId="5D93E3F0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086AB6">
        <w:rPr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«Cielos, condoleos de ver / que por conservar mi honor / resisto a ruegos de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amor / y al ser pobre, y soy mujer [‘y al hecho de ser pobre, y eso que soy mujer’]» (vv. 1147-1150).</w:t>
      </w:r>
    </w:p>
  </w:footnote>
  <w:footnote w:id="51">
    <w:p w14:paraId="122DEAD7" w14:textId="13756C1F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086AB6">
        <w:rPr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 xml:space="preserve">En el v. 2060 («a las fuentes que las miran»), </w:t>
      </w:r>
      <w:r w:rsidRPr="00086AB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trata de subsanar, con poca fortuna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 xml:space="preserve">(«jamás miran»), la errata de </w:t>
      </w:r>
      <w:r w:rsidRPr="00086AB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(«ias miran»); otra hermosa cadena de variantes que ilumina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 xml:space="preserve">el </w:t>
      </w:r>
      <w:r w:rsidRPr="00086AB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stemma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.</w:t>
      </w:r>
    </w:p>
  </w:footnote>
  <w:footnote w:id="52">
    <w:p w14:paraId="5DD078C8" w14:textId="7B3AB3DC" w:rsidR="00086AB6" w:rsidRPr="00086AB6" w:rsidRDefault="00086AB6" w:rsidP="00086AB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086AB6">
        <w:rPr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Parece que este verso generó ciertas dudas en Hartzenbusch, a juzgar por su enmienda;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en la nota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correspondiente explico que la lectura «costumbres» tiene todos los visos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86AB6">
        <w:rPr>
          <w:rFonts w:ascii="GranjonLTStd" w:hAnsi="GranjonLTStd" w:cs="GranjonLTStd"/>
          <w:sz w:val="19"/>
          <w:szCs w:val="19"/>
          <w:lang w:val="es-ES"/>
        </w:rPr>
        <w:t>de ser lopesca y oportuna.</w:t>
      </w:r>
    </w:p>
  </w:footnote>
  <w:footnote w:id="53">
    <w:p w14:paraId="728A4CF2" w14:textId="03712827" w:rsidR="008663C1" w:rsidRPr="008663C1" w:rsidRDefault="008663C1" w:rsidP="008663C1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8663C1">
        <w:rPr>
          <w:lang w:val="es-ES"/>
        </w:rPr>
        <w:t xml:space="preserve"> </w:t>
      </w:r>
      <w:r w:rsidRPr="008663C1">
        <w:rPr>
          <w:rFonts w:ascii="GranjonLTStd" w:hAnsi="GranjonLTStd" w:cs="GranjonLTStd"/>
          <w:sz w:val="19"/>
          <w:szCs w:val="19"/>
          <w:lang w:val="es-ES"/>
        </w:rPr>
        <w:t>Me refiero, fundamentalmente, a los vv. 105, 674, 1544, 1686</w:t>
      </w:r>
      <w:r w:rsidRPr="008663C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Pr="008663C1">
        <w:rPr>
          <w:rFonts w:ascii="GranjonLTStd" w:hAnsi="GranjonLTStd" w:cs="GranjonLTStd"/>
          <w:sz w:val="19"/>
          <w:szCs w:val="19"/>
          <w:lang w:val="es-ES"/>
        </w:rPr>
        <w:t>, 2561 y 2692, así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8663C1">
        <w:rPr>
          <w:rFonts w:ascii="GranjonLTStd" w:hAnsi="GranjonLTStd" w:cs="GranjonLTStd"/>
          <w:sz w:val="19"/>
          <w:szCs w:val="19"/>
          <w:lang w:val="es-ES"/>
        </w:rPr>
        <w:t>como a la sustitución de «Sinardo» por «Finardo» en el elenco.</w:t>
      </w:r>
    </w:p>
  </w:footnote>
  <w:footnote w:id="54">
    <w:p w14:paraId="02CA85D2" w14:textId="1E1963D6" w:rsidR="00A45DBB" w:rsidRPr="00206A0A" w:rsidRDefault="00A45DBB" w:rsidP="00206A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206A0A">
        <w:rPr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Véanse los vv. 245, 287, 298, 423, 490, 503, 757, 821, 1160, 1161, 1436, 1453-1454,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1490, 1599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, 1638, 2073, 2160, 2200, 2204, 2209, 2633, 2667, 2673, 2696, 2772, 2808, 2813,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2872 y 2879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.</w:t>
      </w:r>
    </w:p>
  </w:footnote>
  <w:footnote w:id="55">
    <w:p w14:paraId="73B05B9F" w14:textId="46C637C8" w:rsidR="00A45DBB" w:rsidRPr="00206A0A" w:rsidRDefault="00A45DBB" w:rsidP="00206A0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206A0A">
        <w:rPr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Así lo muestran los vv. 976, 984, 986, 1453, 1714, 2174, 2263, 2281, 2319, 2330, 2368,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2397, 2424, 2521 y 2823. En un verso en particular, el 2780, Hartzenbusch acoge una lectura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 xml:space="preserve">que solo trae 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, lo que podría ser un indicio de que fue esta su segunda edición de consulta,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pero no es inimaginable que se trate de una coincidencia: la variante se debe a una sencilla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 xml:space="preserve">trivialización. Por lo demás, en algunos de los versos citados coincide asimismo con 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, pero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no hay ningún indicio sólido para suponer que también manejase un ejemplar de esta edición;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 xml:space="preserve">ello es cierto incluso respecto a la lección del v. 2490 («conténtele» en 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 xml:space="preserve">y en 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), puesto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 xml:space="preserve">que se impone como claramente necesaria, frente al «contentéle» de 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y al «conténtenle» de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 xml:space="preserve">(vale decir, de hecho, que la transcripción gráfica de 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es «contentele», aunque interpreto</w:t>
      </w:r>
      <w:r w:rsidR="00206A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 xml:space="preserve">que 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 xml:space="preserve">, en efecto, entendió que se trataba de un subjuntivo y corrigió el error de la </w:t>
      </w:r>
      <w:r w:rsidR="00206A0A" w:rsidRPr="00206A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princeps</w:t>
      </w:r>
      <w:r w:rsidR="00206A0A" w:rsidRPr="00206A0A">
        <w:rPr>
          <w:rFonts w:ascii="GranjonLTStd" w:hAnsi="GranjonLTStd" w:cs="GranjonLTStd"/>
          <w:sz w:val="19"/>
          <w:szCs w:val="19"/>
          <w:lang w:val="es-ES"/>
        </w:rPr>
        <w:t>).</w:t>
      </w:r>
    </w:p>
  </w:footnote>
  <w:footnote w:id="56">
    <w:p w14:paraId="4FDB2A8F" w14:textId="74012360" w:rsidR="0007113B" w:rsidRPr="0007113B" w:rsidRDefault="0007113B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07113B">
        <w:rPr>
          <w:lang w:val="es-ES"/>
        </w:rPr>
        <w:t xml:space="preserve"> </w:t>
      </w:r>
      <w:r w:rsidRPr="0007113B">
        <w:rPr>
          <w:rFonts w:ascii="GranjonLTStd" w:hAnsi="GranjonLTStd" w:cs="GranjonLTStd"/>
          <w:sz w:val="19"/>
          <w:szCs w:val="19"/>
          <w:lang w:val="es-ES"/>
        </w:rPr>
        <w:t>Así ocurre en los vv. 423, 490, 583, 1453, 1453-1454, 1714, 2319 y 2667.</w:t>
      </w:r>
    </w:p>
  </w:footnote>
  <w:footnote w:id="57">
    <w:p w14:paraId="02B8A920" w14:textId="51E8C99B" w:rsidR="0007113B" w:rsidRPr="0007113B" w:rsidRDefault="0007113B" w:rsidP="0007113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07113B">
        <w:rPr>
          <w:lang w:val="es-ES"/>
        </w:rPr>
        <w:t xml:space="preserve"> </w:t>
      </w:r>
      <w:r w:rsidRPr="0007113B">
        <w:rPr>
          <w:rFonts w:ascii="GranjonLTStd" w:hAnsi="GranjonLTStd" w:cs="GranjonLTStd"/>
          <w:sz w:val="19"/>
          <w:szCs w:val="19"/>
          <w:lang w:val="es-ES"/>
        </w:rPr>
        <w:t>Véanse los vv. 110, 245, 503, 821, 976, 984, 986, 1436, 1490, 2204, 2281, 2330, 2696,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7113B">
        <w:rPr>
          <w:rFonts w:ascii="GranjonLTStd" w:hAnsi="GranjonLTStd" w:cs="GranjonLTStd"/>
          <w:sz w:val="19"/>
          <w:szCs w:val="19"/>
          <w:lang w:val="es-ES"/>
        </w:rPr>
        <w:t>2772 y 2879</w:t>
      </w:r>
      <w:r w:rsidRPr="0007113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Per</w:t>
      </w:r>
      <w:r w:rsidRPr="0007113B">
        <w:rPr>
          <w:rFonts w:ascii="GranjonLTStd" w:hAnsi="GranjonLTStd" w:cs="GranjonLTStd"/>
          <w:sz w:val="19"/>
          <w:szCs w:val="19"/>
          <w:lang w:val="es-ES"/>
        </w:rPr>
        <w:t>, así como la sustitución —ya mencionada más arriba— de «Navarro» por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07113B">
        <w:rPr>
          <w:rFonts w:ascii="GranjonLTStd" w:hAnsi="GranjonLTStd" w:cs="GranjonLTStd"/>
          <w:sz w:val="19"/>
          <w:szCs w:val="19"/>
          <w:lang w:val="es-ES"/>
        </w:rPr>
        <w:t>«Naharro» en la dedicatoria.</w:t>
      </w:r>
    </w:p>
  </w:footnote>
  <w:footnote w:id="58">
    <w:p w14:paraId="3D1E06ED" w14:textId="197C8CA5" w:rsidR="004D4A7A" w:rsidRPr="004D4A7A" w:rsidRDefault="004D4A7A" w:rsidP="004D4A7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4D4A7A">
        <w:rPr>
          <w:lang w:val="es-ES"/>
        </w:rPr>
        <w:t xml:space="preserve"> </w:t>
      </w:r>
      <w:r w:rsidRPr="004D4A7A">
        <w:rPr>
          <w:rFonts w:ascii="GranjonLTStd" w:hAnsi="GranjonLTStd" w:cs="GranjonLTStd"/>
          <w:sz w:val="19"/>
          <w:szCs w:val="19"/>
          <w:lang w:val="es-ES"/>
        </w:rPr>
        <w:t>Por otro lado, McGrady no sigue en su texto dos enmiendas de Hartzenbusch que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4D4A7A">
        <w:rPr>
          <w:rFonts w:ascii="GranjonLTStd" w:hAnsi="GranjonLTStd" w:cs="GranjonLTStd"/>
          <w:sz w:val="19"/>
          <w:szCs w:val="19"/>
          <w:lang w:val="es-ES"/>
        </w:rPr>
        <w:t>juzgo necesarias (v. 105 y «Finardo» en el elenco).</w:t>
      </w:r>
    </w:p>
  </w:footnote>
  <w:footnote w:id="59">
    <w:p w14:paraId="2ED09388" w14:textId="204B4966" w:rsidR="004D4A7A" w:rsidRPr="004D4A7A" w:rsidRDefault="004D4A7A" w:rsidP="004D4A7A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4D4A7A">
        <w:rPr>
          <w:lang w:val="es-ES"/>
        </w:rPr>
        <w:t xml:space="preserve"> </w:t>
      </w:r>
      <w:r w:rsidRPr="004D4A7A">
        <w:rPr>
          <w:rFonts w:ascii="GranjonLTStd" w:hAnsi="GranjonLTStd" w:cs="GranjonLTStd"/>
          <w:sz w:val="19"/>
          <w:szCs w:val="19"/>
          <w:lang w:val="es-ES"/>
        </w:rPr>
        <w:t xml:space="preserve">Se trata de los vv. 65, 324, 858 (en esta variante, coincide con </w:t>
      </w:r>
      <w:r w:rsidRPr="004D4A7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  <w:r w:rsidRPr="004D4A7A">
        <w:rPr>
          <w:rFonts w:ascii="GranjonLTStd" w:hAnsi="GranjonLTStd" w:cs="GranjonLTStd"/>
          <w:sz w:val="19"/>
          <w:szCs w:val="19"/>
          <w:lang w:val="es-ES"/>
        </w:rPr>
        <w:t>), 975, 1160, 1161,</w:t>
      </w:r>
      <w:r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Pr="004D4A7A">
        <w:rPr>
          <w:rFonts w:ascii="GranjonLTStd" w:hAnsi="GranjonLTStd" w:cs="GranjonLTStd"/>
          <w:sz w:val="19"/>
          <w:szCs w:val="19"/>
          <w:lang w:val="es-ES"/>
        </w:rPr>
        <w:t>2183, 2352 y 2794, más un caso en la dedicatoria.</w:t>
      </w:r>
    </w:p>
  </w:footnote>
  <w:footnote w:id="60">
    <w:p w14:paraId="719706FF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8C3EE3">
        <w:rPr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Morley y Bruerton [1968:66 y 268] no distinguen como tales estas novenas, sino</w:t>
      </w:r>
    </w:p>
    <w:p w14:paraId="49F458DA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que parecen subsumirlas entre las redondillas anteriores y siguientes, que contabilizan</w:t>
      </w:r>
    </w:p>
    <w:p w14:paraId="3E01728B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como una única secuencia de redondillas, dado que en su recuento global figuran once series</w:t>
      </w:r>
    </w:p>
    <w:p w14:paraId="5894260C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de redondillas y no doce, al contrario que en el nuestro. Por otro lado, cabría aducir</w:t>
      </w:r>
    </w:p>
    <w:p w14:paraId="4684753F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que el pasaje que nos incumbe constituye en verdad una combinación de redondillas y</w:t>
      </w:r>
    </w:p>
    <w:p w14:paraId="6292D863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quintillas, amena alternancia métrica presente en cinco comedias lopescas, a juzgar por los</w:t>
      </w:r>
    </w:p>
    <w:p w14:paraId="36843A63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datos recogidos en Morley y Bruerton [1968:182]; no obstante, ninguna de esas cinco piezas</w:t>
      </w:r>
    </w:p>
    <w:p w14:paraId="09C0BB70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contiene versos de pie quebrado, lo que parece ser un indicio de que Lope, en efecto, concibió</w:t>
      </w:r>
    </w:p>
    <w:p w14:paraId="41E37880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 xml:space="preserve">este fragmento de </w:t>
      </w:r>
      <w:r w:rsidRPr="008C3EE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Virtud, pobreza y mujer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en forma de novenas de pie quebrado (con</w:t>
      </w:r>
    </w:p>
    <w:p w14:paraId="4E92A4E9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 xml:space="preserve">rima </w:t>
      </w:r>
      <w:r w:rsidRPr="008C3EE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abbacddcc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), sensación que confirma el uso de una suerte de estribillo (de herencia</w:t>
      </w:r>
    </w:p>
    <w:p w14:paraId="6ACD5363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gongorina; véase la nota a los vv. 1683-1718) con que remata lo que a mi juicio constituye el</w:t>
      </w:r>
    </w:p>
    <w:p w14:paraId="6204E783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cierre de cada estrofa, que coincide en todos los casos con el final de los parlamentos a cargo</w:t>
      </w:r>
    </w:p>
    <w:p w14:paraId="713271D1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de los personajes en escena. Sobre la novena (a menudo compuesta, como aquí, por una</w:t>
      </w:r>
    </w:p>
    <w:p w14:paraId="374547FA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redondilla y una quintilla, a veces con pie quebrado), estrofa tan curiosa y llamativa, pero</w:t>
      </w:r>
    </w:p>
    <w:p w14:paraId="77E70EC5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con cierta tradición en las letras castellanas y en los cancioneros que Lope se sabía de memoria,</w:t>
      </w:r>
    </w:p>
    <w:p w14:paraId="0DED5E1A" w14:textId="762E8A4F" w:rsidR="008C3EE3" w:rsidRPr="007B2325" w:rsidRDefault="008C3EE3" w:rsidP="008C3EE3">
      <w:pPr>
        <w:pStyle w:val="FootnoteText"/>
        <w:rPr>
          <w:lang w:val="es-ES"/>
        </w:rPr>
      </w:pPr>
      <w:r w:rsidRPr="007B2325">
        <w:rPr>
          <w:rFonts w:ascii="GranjonLTStd" w:hAnsi="GranjonLTStd" w:cs="GranjonLTStd"/>
          <w:sz w:val="19"/>
          <w:szCs w:val="19"/>
          <w:lang w:val="es-ES"/>
        </w:rPr>
        <w:t>remito a Navarro Tomás [1983:132-134].</w:t>
      </w:r>
    </w:p>
  </w:footnote>
  <w:footnote w:id="61">
    <w:p w14:paraId="17DD9286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8C3EE3">
        <w:rPr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Este pasaje está formado únicamente por endecasílabos, más de la mitad de los</w:t>
      </w:r>
    </w:p>
    <w:p w14:paraId="2A4AECFB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cuales (en concreto, 32 de 44) riman en forma de dísticos, conque considero que se trata de</w:t>
      </w:r>
    </w:p>
    <w:p w14:paraId="17722BE8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una silva y no de una tirada de endecasílabos sueltos; sigo, pues, el criterio de Morley y</w:t>
      </w:r>
    </w:p>
    <w:p w14:paraId="5140F711" w14:textId="120B2B24" w:rsidR="008C3EE3" w:rsidRPr="007B2325" w:rsidRDefault="008C3EE3" w:rsidP="008C3EE3">
      <w:pPr>
        <w:pStyle w:val="FootnoteText"/>
        <w:rPr>
          <w:lang w:val="es-ES"/>
        </w:rPr>
      </w:pPr>
      <w:r w:rsidRPr="007B2325">
        <w:rPr>
          <w:rFonts w:ascii="GranjonLTStd" w:hAnsi="GranjonLTStd" w:cs="GranjonLTStd"/>
          <w:sz w:val="19"/>
          <w:szCs w:val="19"/>
          <w:lang w:val="es-ES"/>
        </w:rPr>
        <w:t>Bruerton [1968:39].</w:t>
      </w:r>
    </w:p>
  </w:footnote>
  <w:footnote w:id="62">
    <w:p w14:paraId="38119AD0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Style w:val="FootnoteReference"/>
        </w:rPr>
        <w:footnoteRef/>
      </w:r>
      <w:r w:rsidRPr="008C3EE3">
        <w:rPr>
          <w:lang w:val="es-ES"/>
        </w:rPr>
        <w:t xml:space="preserve"> </w:t>
      </w:r>
      <w:r w:rsidRPr="008C3EE3">
        <w:rPr>
          <w:rFonts w:ascii="GranjonLTStd" w:hAnsi="GranjonLTStd" w:cs="GranjonLTStd"/>
          <w:sz w:val="19"/>
          <w:szCs w:val="19"/>
          <w:lang w:val="es-ES"/>
        </w:rPr>
        <w:t>El recuento de Morley y Bruerton [1968:66] arroja un total de 2895 versos, dado</w:t>
      </w:r>
    </w:p>
    <w:p w14:paraId="166CEF3D" w14:textId="77777777" w:rsidR="008C3EE3" w:rsidRPr="008C3EE3" w:rsidRDefault="008C3EE3" w:rsidP="008C3EE3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que, probablemente por descuido, no consignaron el último verso de cada una de las cuatro</w:t>
      </w:r>
    </w:p>
    <w:p w14:paraId="143C4ED3" w14:textId="6C22AA2F" w:rsidR="008C3EE3" w:rsidRPr="008C3EE3" w:rsidRDefault="008C3EE3" w:rsidP="008C3EE3">
      <w:pPr>
        <w:pStyle w:val="FootnoteText"/>
        <w:rPr>
          <w:lang w:val="es-ES"/>
        </w:rPr>
      </w:pPr>
      <w:r w:rsidRPr="008C3EE3">
        <w:rPr>
          <w:rFonts w:ascii="GranjonLTStd" w:hAnsi="GranjonLTStd" w:cs="GranjonLTStd"/>
          <w:sz w:val="19"/>
          <w:szCs w:val="19"/>
          <w:lang w:val="es-ES"/>
        </w:rPr>
        <w:t>novenas (véase, en esta misma sinopsis, la nota a los vv. 1683-1718).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66"/>
    <w:rsid w:val="0007113B"/>
    <w:rsid w:val="00086AB6"/>
    <w:rsid w:val="00101596"/>
    <w:rsid w:val="001269D4"/>
    <w:rsid w:val="00135F2C"/>
    <w:rsid w:val="00140592"/>
    <w:rsid w:val="001D15B6"/>
    <w:rsid w:val="001F3922"/>
    <w:rsid w:val="00206A0A"/>
    <w:rsid w:val="002A4EB3"/>
    <w:rsid w:val="002C70F7"/>
    <w:rsid w:val="002D4B77"/>
    <w:rsid w:val="002F2995"/>
    <w:rsid w:val="00397141"/>
    <w:rsid w:val="0046664F"/>
    <w:rsid w:val="004D4A7A"/>
    <w:rsid w:val="004D643E"/>
    <w:rsid w:val="00504C6D"/>
    <w:rsid w:val="0056607D"/>
    <w:rsid w:val="0059754E"/>
    <w:rsid w:val="005A6A00"/>
    <w:rsid w:val="005D2750"/>
    <w:rsid w:val="00635CB2"/>
    <w:rsid w:val="006A5A1C"/>
    <w:rsid w:val="006B2BCD"/>
    <w:rsid w:val="006C0686"/>
    <w:rsid w:val="0079680A"/>
    <w:rsid w:val="007B2325"/>
    <w:rsid w:val="00800C97"/>
    <w:rsid w:val="008663C1"/>
    <w:rsid w:val="00894D66"/>
    <w:rsid w:val="008B7B1B"/>
    <w:rsid w:val="008C3EE3"/>
    <w:rsid w:val="009203ED"/>
    <w:rsid w:val="009317DB"/>
    <w:rsid w:val="00950C57"/>
    <w:rsid w:val="00952CFC"/>
    <w:rsid w:val="00994F4B"/>
    <w:rsid w:val="009960EC"/>
    <w:rsid w:val="009B6F0C"/>
    <w:rsid w:val="00A162A4"/>
    <w:rsid w:val="00A45DBB"/>
    <w:rsid w:val="00A634A4"/>
    <w:rsid w:val="00A660EA"/>
    <w:rsid w:val="00A769F9"/>
    <w:rsid w:val="00AD208A"/>
    <w:rsid w:val="00AD560F"/>
    <w:rsid w:val="00B67E90"/>
    <w:rsid w:val="00B74292"/>
    <w:rsid w:val="00BB497F"/>
    <w:rsid w:val="00C633A8"/>
    <w:rsid w:val="00CA3728"/>
    <w:rsid w:val="00CF2992"/>
    <w:rsid w:val="00CF5778"/>
    <w:rsid w:val="00D00D2D"/>
    <w:rsid w:val="00D0791B"/>
    <w:rsid w:val="00D37E2F"/>
    <w:rsid w:val="00D471F2"/>
    <w:rsid w:val="00D7316F"/>
    <w:rsid w:val="00D75594"/>
    <w:rsid w:val="00D92D30"/>
    <w:rsid w:val="00D92D4A"/>
    <w:rsid w:val="00EE2F80"/>
    <w:rsid w:val="00FC1557"/>
    <w:rsid w:val="00F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B7E3"/>
  <w15:chartTrackingRefBased/>
  <w15:docId w15:val="{E1E1E561-3BB9-4CA6-87B0-99BA7ED0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731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31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316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31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1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31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691ED-B5E3-437D-AD07-73CAA389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11274</Words>
  <Characters>64265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Khatereh Gorji</dc:creator>
  <cp:keywords/>
  <dc:description/>
  <cp:lastModifiedBy>Khatereh Gorji</cp:lastModifiedBy>
  <cp:revision>3</cp:revision>
  <dcterms:created xsi:type="dcterms:W3CDTF">2025-07-16T07:25:00Z</dcterms:created>
  <dcterms:modified xsi:type="dcterms:W3CDTF">2025-07-16T07:25:00Z</dcterms:modified>
</cp:coreProperties>
</file>