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INV/DLA/CF/DEMO01</w:t>
      </w:r>
    </w:p>
    <w:p>
      <w:pPr>
        <w:spacing w:after="12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10/09/2026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Branch Manager,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Union Bank of India,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 Colony Branch (Demo), Nashik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Sir,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proceed with the filing of the civil suit against your borrower, M/s Demo Agro Traders, for the total claim amount of Rs. 11,77,480/-, the court fee (stamp duty) payable under the Maharashtra Court-fees Act, 1959 is Rs. 27,630/- (Twenty-Seven Thousand Six Hundred and Thirty Rupees Only).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 COURT FEE (STAMP DUTY): Rs. 27,630/-</w:t>
      </w:r>
    </w:p>
    <w:p>
      <w:pPr>
        <w:spacing w:after="0" w:line="276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Kindly remit the payment at your earliest convenience to the account mentioned below: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Account 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Demo Legal Associates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A/c No.: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000000000000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Account Type: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Current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Bank: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Demo Bank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Branch: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Nashik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IFSC Code: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DEMO0000000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DEMO LEGAL ASSOCIATES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Civil Suits</dc:creator>
  <dc:description>court_fee_letter.en v1</dc:description>
  <cp:lastModifiedBy>Un-named</cp:lastModifiedBy>
  <cp:revision>1</cp:revision>
  <dcterms:created xsi:type="dcterms:W3CDTF">2026-10-26T15:53:56.368Z</dcterms:created>
  <dcterms:modified xsi:type="dcterms:W3CDTF">2026-10-26T15:53:56.368Z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