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PLAINT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IN THE COURT OF THE CIVIL JUDGE SENIOR DIVISION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AT PUNE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COMMERCIAL SUIT NO. ________ OF 2026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State Bank of India, Demo Branch, Pune, through its authorised officer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 PLAINTIFF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VERSUS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Vijay Sample Jadhav (Borrower), Synthetic address, Pune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Asha Fake Jadhav (Guarantor)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… DEFENDANTS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SUIT FOR RECOVERY OF ₹3,05,506.52 WITH INTEREST AND COSTS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The Plaintiff above named states as under: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highlight w:val="yellow"/>
        </w:rPr>
        <w:t xml:space="preserve">[[LEGAL_REVIEW]]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1. Description and constitution of the Plaintiff bank, and authority of the signing officer.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At the request of the Defendants, the Plaintiff sanctioned a Term Loan of ₹2,60,000.00 on 15-06-2023, carrying interest at 10.50% per annum, in loan account no. XXXXXX4002. The Defendants executed the loan and security documents, which are annexed hereto.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The Defendants failed to repay the instalments and interest as agreed, and the account was classified as a Non-Performing Asset on 31-03-2025.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The Plaintiff, through its advocates, issued a demand notice dated 20-10-2026 calling upon the Defendants to repay the dues. The Defendants have failed to pay.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As per the books of account of the Plaintiff, a sum of ₹3,05,506.52 (Rupees Three Lakh Five Thousand Five Hundred Six and Paise Fifty-Two Only) is due and payable by the Defendants, jointly and severally, as on 20-10-2026, as shown in the statement of account annexed hereto.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The cause of action arose on the sanction and disbursement of the facility, on default in repayment, on 31-03-2025 when the account was classified as NPA, and on expiry of the period stated in the demand notice dated 20-10-2026, and continues from day to day.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highlight w:val="yellow"/>
        </w:rPr>
        <w:t xml:space="preserve">[[LEGAL_REVIEW]]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7. Territorial and pecuniary jurisdiction of this Court at Pune; the suit is within limitation.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 The suit is valued at ₹3,05,506.52 (Rupees Three Lakh Five Thousand Five Hundred Six and Paise Fifty-Two Only) for the purposes of jurisdiction and court fees. Court fee of ₹10,630.00 is paid under the Maharashtra Court-fees Act.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highlight w:val="yellow"/>
        </w:rPr>
        <w:t xml:space="preserve">[[LEGAL_REVIEW]]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9. Claim for interest pendente lite and future interest, and its rate.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10. The Plaintiff applied for pre-institution mediation under Section 12A of the Commercial Courts Act, 2015. The mediation was a non-starter and the report dated 15-12-2026 is annexed hereto.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11. The Plaintiff therefore prays that: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the Defendants be ordered and decreed, jointly and severally, to pay the Plaintiff ₹3,05,506.52 (Rupees Three Lakh Five Thousand Five Hundred Six and Paise Fifty-Two Only) with interest as claimed above;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the Defendants be ordered to pay the costs of the suit;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such other and further relief be granted as this Court deems fit in the circumstances of the case.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Place: Pune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Date: 20-12-2026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Advocate for the Plaintiff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Plaintiff (through authorised officer)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Statement of truth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highlight w:val="yellow"/>
        </w:rPr>
        <w:t xml:space="preserve">[[LEGAL_REVIEW]]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Statement of truth in the format prescribed for commercial suits, by the authorised officer of the Plaintiff.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List of documents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Sanction letter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Loan and security documents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Statement of account with certificate under the Bankers' Books Evidence Act, 2026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Demand notice with proof of dispatch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Section 12A mediation report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Authority of the signing officer</w:t>
      </w:r>
    </w:p>
    <w:sectPr>
      <w:pgSz w:w="11906" w:h="16838" w:orient="portrait"/>
      <w:pgMar w:top="2160" w:right="1440" w:bottom="2160" w:left="25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PLAINT</dc:title>
  <dc:creator>Civil Suits</dc:creator>
  <dc:description>plaint.commercial.en v1</dc:description>
  <cp:lastModifiedBy>Un-named</cp:lastModifiedBy>
  <cp:revision>1</cp:revision>
  <dcterms:created xsi:type="dcterms:W3CDTF">2026-10-20T11:17:37.262Z</dcterms:created>
  <dcterms:modified xsi:type="dcterms:W3CDTF">2026-10-20T11:17:37.262Z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