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D61E36" w14:textId="77777777" w:rsidR="00101EF8" w:rsidRDefault="00000000">
      <w:pPr>
        <w:pStyle w:val="Titre1"/>
        <w:spacing w:line="360" w:lineRule="auto"/>
        <w:jc w:val="center"/>
        <w:rPr>
          <w:rFonts w:ascii="Times New Roman" w:eastAsia="Times New Roman" w:hAnsi="Times New Roman" w:cs="Times New Roman"/>
          <w:b/>
          <w:bCs/>
          <w:sz w:val="36"/>
          <w:szCs w:val="36"/>
        </w:rPr>
      </w:pPr>
      <w:bookmarkStart w:id="0" w:name="_5z5qy1ao872v" w:colFirst="0" w:colLast="0"/>
      <w:bookmarkEnd w:id="0"/>
      <w:r>
        <w:rPr>
          <w:rFonts w:ascii="Times New Roman" w:eastAsia="Times New Roman" w:hAnsi="Times New Roman" w:cs="Times New Roman"/>
          <w:b/>
          <w:bCs/>
          <w:sz w:val="36"/>
          <w:szCs w:val="36"/>
        </w:rPr>
        <w:t>AVANT-PROPOS</w:t>
      </w:r>
    </w:p>
    <w:p w14:paraId="5751D907" w14:textId="77777777" w:rsidR="00101EF8" w:rsidRDefault="00101EF8">
      <w:pPr>
        <w:sectPr w:rsidR="00101EF8">
          <w:headerReference w:type="default" r:id="rId7"/>
          <w:pgSz w:w="11909" w:h="16834"/>
          <w:pgMar w:top="1440" w:right="1440" w:bottom="1440" w:left="1440" w:header="720" w:footer="720" w:gutter="0"/>
          <w:pgNumType w:start="1"/>
          <w:cols w:space="720"/>
        </w:sectPr>
      </w:pPr>
    </w:p>
    <w:p w14:paraId="79FFD275" w14:textId="77777777" w:rsidR="00101EF8" w:rsidRDefault="00000000">
      <w:pPr>
        <w:pStyle w:val="Titre1"/>
        <w:jc w:val="center"/>
        <w:rPr>
          <w:rFonts w:ascii="Times New Roman" w:eastAsia="Times New Roman" w:hAnsi="Times New Roman" w:cs="Times New Roman"/>
          <w:b/>
          <w:bCs/>
          <w:sz w:val="36"/>
          <w:szCs w:val="36"/>
        </w:rPr>
      </w:pPr>
      <w:bookmarkStart w:id="2" w:name="_y5eskloug094" w:colFirst="0" w:colLast="0"/>
      <w:bookmarkEnd w:id="2"/>
      <w:r>
        <w:rPr>
          <w:rFonts w:ascii="Times New Roman" w:eastAsia="Times New Roman" w:hAnsi="Times New Roman" w:cs="Times New Roman"/>
          <w:b/>
          <w:bCs/>
          <w:sz w:val="36"/>
          <w:szCs w:val="36"/>
        </w:rPr>
        <w:lastRenderedPageBreak/>
        <w:t>REMERCIEMENTS</w:t>
      </w:r>
    </w:p>
    <w:p w14:paraId="6639C870" w14:textId="77777777" w:rsidR="00101EF8" w:rsidRDefault="00000000">
      <w:r>
        <w:br w:type="page"/>
      </w:r>
    </w:p>
    <w:p w14:paraId="51CB6D4B" w14:textId="77777777" w:rsidR="00101EF8" w:rsidRDefault="00000000">
      <w:pPr>
        <w:spacing w:line="48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LISTE DES ABREVIATIONS</w:t>
      </w:r>
    </w:p>
    <w:p w14:paraId="042CB2B6" w14:textId="77777777" w:rsidR="00101EF8" w:rsidRDefault="00000000">
      <w:pPr>
        <w:spacing w:line="480" w:lineRule="auto"/>
        <w:rPr>
          <w:rFonts w:ascii="Times New Roman" w:eastAsia="Times New Roman" w:hAnsi="Times New Roman" w:cs="Times New Roman"/>
          <w:sz w:val="24"/>
          <w:szCs w:val="24"/>
        </w:rPr>
      </w:pPr>
      <w:proofErr w:type="gramStart"/>
      <w:r>
        <w:rPr>
          <w:rFonts w:ascii="Times New Roman" w:eastAsia="Times New Roman" w:hAnsi="Times New Roman" w:cs="Times New Roman"/>
          <w:b/>
          <w:bCs/>
          <w:sz w:val="24"/>
          <w:szCs w:val="24"/>
        </w:rPr>
        <w:t>KPI:</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Key Performance </w:t>
      </w:r>
      <w:proofErr w:type="spellStart"/>
      <w:r>
        <w:rPr>
          <w:rFonts w:ascii="Times New Roman" w:eastAsia="Times New Roman" w:hAnsi="Times New Roman" w:cs="Times New Roman"/>
          <w:sz w:val="24"/>
          <w:szCs w:val="24"/>
        </w:rPr>
        <w:t>Indicators</w:t>
      </w:r>
      <w:proofErr w:type="spellEnd"/>
    </w:p>
    <w:p w14:paraId="41D0A923" w14:textId="77777777" w:rsidR="00101EF8" w:rsidRDefault="00000000">
      <w:pPr>
        <w:spacing w:line="480" w:lineRule="auto"/>
        <w:rPr>
          <w:rFonts w:ascii="Times New Roman" w:eastAsia="Times New Roman" w:hAnsi="Times New Roman" w:cs="Times New Roman"/>
          <w:sz w:val="24"/>
          <w:szCs w:val="24"/>
        </w:rPr>
      </w:pPr>
      <w:proofErr w:type="gramStart"/>
      <w:r>
        <w:rPr>
          <w:rFonts w:ascii="Times New Roman" w:eastAsia="Times New Roman" w:hAnsi="Times New Roman" w:cs="Times New Roman"/>
          <w:b/>
          <w:bCs/>
          <w:sz w:val="24"/>
          <w:szCs w:val="24"/>
        </w:rPr>
        <w:t>ERP:</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Enterprise </w:t>
      </w:r>
      <w:proofErr w:type="spellStart"/>
      <w:r>
        <w:rPr>
          <w:rFonts w:ascii="Times New Roman" w:eastAsia="Times New Roman" w:hAnsi="Times New Roman" w:cs="Times New Roman"/>
          <w:sz w:val="24"/>
          <w:szCs w:val="24"/>
        </w:rPr>
        <w:t>resource</w:t>
      </w:r>
      <w:proofErr w:type="spellEnd"/>
      <w:r>
        <w:rPr>
          <w:rFonts w:ascii="Times New Roman" w:eastAsia="Times New Roman" w:hAnsi="Times New Roman" w:cs="Times New Roman"/>
          <w:sz w:val="24"/>
          <w:szCs w:val="24"/>
        </w:rPr>
        <w:t xml:space="preserve"> planning</w:t>
      </w:r>
    </w:p>
    <w:p w14:paraId="7CF58651" w14:textId="77777777" w:rsidR="00101EF8" w:rsidRDefault="00000000">
      <w:pPr>
        <w:spacing w:line="480" w:lineRule="auto"/>
        <w:rPr>
          <w:rFonts w:ascii="Times New Roman" w:eastAsia="Times New Roman" w:hAnsi="Times New Roman" w:cs="Times New Roman"/>
          <w:sz w:val="24"/>
          <w:szCs w:val="24"/>
        </w:rPr>
      </w:pPr>
      <w:proofErr w:type="gramStart"/>
      <w:r>
        <w:rPr>
          <w:rFonts w:ascii="Times New Roman" w:eastAsia="Times New Roman" w:hAnsi="Times New Roman" w:cs="Times New Roman"/>
          <w:b/>
          <w:bCs/>
          <w:sz w:val="24"/>
          <w:szCs w:val="24"/>
        </w:rPr>
        <w:t>CRM:</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Customer Relationship Management</w:t>
      </w:r>
    </w:p>
    <w:p w14:paraId="722ED320" w14:textId="77777777" w:rsidR="00101EF8" w:rsidRDefault="00000000">
      <w:pPr>
        <w:spacing w:line="480" w:lineRule="auto"/>
        <w:rPr>
          <w:rFonts w:ascii="Times New Roman" w:eastAsia="Times New Roman" w:hAnsi="Times New Roman" w:cs="Times New Roman"/>
          <w:b/>
          <w:bCs/>
          <w:sz w:val="24"/>
          <w:szCs w:val="24"/>
        </w:rPr>
      </w:pPr>
      <w:proofErr w:type="gramStart"/>
      <w:r>
        <w:rPr>
          <w:rFonts w:ascii="Times New Roman" w:eastAsia="Times New Roman" w:hAnsi="Times New Roman" w:cs="Times New Roman"/>
          <w:b/>
          <w:bCs/>
          <w:sz w:val="24"/>
          <w:szCs w:val="24"/>
        </w:rPr>
        <w:t>BI:</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Business Intelligence </w:t>
      </w:r>
      <w:r>
        <w:rPr>
          <w:rFonts w:ascii="Times New Roman" w:eastAsia="Times New Roman" w:hAnsi="Times New Roman" w:cs="Times New Roman"/>
          <w:b/>
          <w:bCs/>
          <w:sz w:val="24"/>
          <w:szCs w:val="24"/>
        </w:rPr>
        <w:t xml:space="preserve"> </w:t>
      </w:r>
    </w:p>
    <w:p w14:paraId="09665CA7" w14:textId="77777777" w:rsidR="00101EF8" w:rsidRDefault="00101EF8">
      <w:pPr>
        <w:spacing w:line="480" w:lineRule="auto"/>
        <w:rPr>
          <w:rFonts w:ascii="Times New Roman" w:eastAsia="Times New Roman" w:hAnsi="Times New Roman" w:cs="Times New Roman"/>
          <w:sz w:val="24"/>
          <w:szCs w:val="24"/>
        </w:rPr>
      </w:pPr>
    </w:p>
    <w:p w14:paraId="36FD270B" w14:textId="77777777" w:rsidR="00101EF8" w:rsidRDefault="00000000">
      <w:pPr>
        <w:pStyle w:val="Titre1"/>
        <w:jc w:val="center"/>
        <w:rPr>
          <w:rFonts w:ascii="Times New Roman" w:eastAsia="Times New Roman" w:hAnsi="Times New Roman" w:cs="Times New Roman"/>
          <w:b/>
          <w:bCs/>
          <w:sz w:val="36"/>
          <w:szCs w:val="36"/>
        </w:rPr>
      </w:pPr>
      <w:bookmarkStart w:id="3" w:name="_ky4cxh4hdkg6" w:colFirst="0" w:colLast="0"/>
      <w:bookmarkEnd w:id="3"/>
      <w:r>
        <w:br w:type="page"/>
      </w:r>
    </w:p>
    <w:p w14:paraId="28CFA990" w14:textId="77777777" w:rsidR="00101EF8" w:rsidRDefault="00000000">
      <w:pPr>
        <w:pStyle w:val="Titre1"/>
        <w:jc w:val="center"/>
      </w:pPr>
      <w:bookmarkStart w:id="4" w:name="_1e949dc0uobu" w:colFirst="0" w:colLast="0"/>
      <w:bookmarkEnd w:id="4"/>
      <w:r>
        <w:rPr>
          <w:rFonts w:ascii="Times New Roman" w:eastAsia="Times New Roman" w:hAnsi="Times New Roman" w:cs="Times New Roman"/>
          <w:b/>
          <w:bCs/>
          <w:sz w:val="36"/>
          <w:szCs w:val="36"/>
        </w:rPr>
        <w:lastRenderedPageBreak/>
        <w:t>GLOSSAIRE</w:t>
      </w:r>
    </w:p>
    <w:p w14:paraId="41A8C79D" w14:textId="77777777" w:rsidR="00101EF8" w:rsidRDefault="00000000">
      <w:pPr>
        <w:pStyle w:val="Titre1"/>
        <w:jc w:val="center"/>
        <w:rPr>
          <w:rFonts w:ascii="Times New Roman" w:eastAsia="Times New Roman" w:hAnsi="Times New Roman" w:cs="Times New Roman"/>
          <w:b/>
          <w:bCs/>
          <w:sz w:val="36"/>
          <w:szCs w:val="36"/>
        </w:rPr>
      </w:pPr>
      <w:bookmarkStart w:id="5" w:name="_yylr46ll5dy6" w:colFirst="0" w:colLast="0"/>
      <w:bookmarkEnd w:id="5"/>
      <w:r>
        <w:br w:type="page"/>
      </w:r>
    </w:p>
    <w:p w14:paraId="02FEA4C3" w14:textId="77777777" w:rsidR="00101EF8" w:rsidRDefault="00000000">
      <w:pPr>
        <w:pStyle w:val="Titre1"/>
        <w:jc w:val="center"/>
        <w:rPr>
          <w:rFonts w:ascii="Times New Roman" w:eastAsia="Times New Roman" w:hAnsi="Times New Roman" w:cs="Times New Roman"/>
          <w:b/>
          <w:bCs/>
          <w:sz w:val="36"/>
          <w:szCs w:val="36"/>
        </w:rPr>
      </w:pPr>
      <w:bookmarkStart w:id="6" w:name="_b44g70qom3xf" w:colFirst="0" w:colLast="0"/>
      <w:bookmarkEnd w:id="6"/>
      <w:r>
        <w:rPr>
          <w:rFonts w:ascii="Times New Roman" w:eastAsia="Times New Roman" w:hAnsi="Times New Roman" w:cs="Times New Roman"/>
          <w:b/>
          <w:bCs/>
          <w:sz w:val="36"/>
          <w:szCs w:val="36"/>
        </w:rPr>
        <w:lastRenderedPageBreak/>
        <w:t>SOMMAIRE</w:t>
      </w:r>
    </w:p>
    <w:p w14:paraId="7E036E54" w14:textId="77777777" w:rsidR="00101EF8" w:rsidRDefault="00000000">
      <w:r>
        <w:br w:type="page"/>
      </w:r>
    </w:p>
    <w:p w14:paraId="64AC9423" w14:textId="77777777" w:rsidR="00101EF8" w:rsidRDefault="00000000" w:rsidP="00C44AA6">
      <w:pPr>
        <w:pStyle w:val="Titre1"/>
        <w:spacing w:line="360" w:lineRule="auto"/>
        <w:jc w:val="center"/>
        <w:rPr>
          <w:rFonts w:ascii="Times New Roman" w:eastAsia="Times New Roman" w:hAnsi="Times New Roman" w:cs="Times New Roman"/>
          <w:b/>
          <w:bCs/>
          <w:sz w:val="36"/>
          <w:szCs w:val="36"/>
        </w:rPr>
      </w:pPr>
      <w:bookmarkStart w:id="7" w:name="_yatca8ms4bn0" w:colFirst="0" w:colLast="0"/>
      <w:bookmarkEnd w:id="7"/>
      <w:r>
        <w:rPr>
          <w:rFonts w:ascii="Times New Roman" w:eastAsia="Times New Roman" w:hAnsi="Times New Roman" w:cs="Times New Roman"/>
          <w:b/>
          <w:bCs/>
          <w:sz w:val="36"/>
          <w:szCs w:val="36"/>
        </w:rPr>
        <w:lastRenderedPageBreak/>
        <w:t>INTRODUCTION GENERALE</w:t>
      </w:r>
    </w:p>
    <w:p w14:paraId="63B3C5CF" w14:textId="77777777" w:rsidR="00C44AA6" w:rsidRPr="00C44AA6" w:rsidRDefault="00C44AA6" w:rsidP="00C44AA6">
      <w:pPr>
        <w:spacing w:line="360" w:lineRule="auto"/>
        <w:ind w:firstLine="720"/>
        <w:jc w:val="both"/>
        <w:rPr>
          <w:rFonts w:ascii="Times New Roman" w:hAnsi="Times New Roman" w:cs="Times New Roman"/>
          <w:sz w:val="24"/>
          <w:szCs w:val="24"/>
          <w:lang w:val="fr-MG"/>
        </w:rPr>
      </w:pPr>
      <w:r w:rsidRPr="00C44AA6">
        <w:rPr>
          <w:rFonts w:ascii="Times New Roman" w:hAnsi="Times New Roman" w:cs="Times New Roman"/>
          <w:sz w:val="24"/>
          <w:szCs w:val="24"/>
          <w:lang w:val="fr-MG"/>
        </w:rPr>
        <w:t>Dans un environnement marqué par une concurrence accrue, une forte incertitude et une transformation numérique rapide, les entreprises doivent plus que jamais s’appuyer sur des informations fiables pour orienter leurs décisions. Les données constituent aujourd’hui une ressource stratégique, capable d’influencer la performance, l’efficacité opérationnelle et la compétitivité. Toutefois, leur volume, leur diversité et leur dispersion rendent leur exploitation complexe sans outils adaptés.</w:t>
      </w:r>
    </w:p>
    <w:p w14:paraId="02B88B3E" w14:textId="77777777" w:rsidR="00C44AA6" w:rsidRPr="00C44AA6" w:rsidRDefault="00C44AA6" w:rsidP="00C44AA6">
      <w:pPr>
        <w:spacing w:line="360" w:lineRule="auto"/>
        <w:ind w:firstLine="720"/>
        <w:jc w:val="both"/>
        <w:rPr>
          <w:rFonts w:ascii="Times New Roman" w:hAnsi="Times New Roman" w:cs="Times New Roman"/>
          <w:sz w:val="24"/>
          <w:szCs w:val="24"/>
          <w:lang w:val="fr-MG"/>
        </w:rPr>
      </w:pPr>
      <w:r w:rsidRPr="00C44AA6">
        <w:rPr>
          <w:rFonts w:ascii="Times New Roman" w:hAnsi="Times New Roman" w:cs="Times New Roman"/>
          <w:sz w:val="24"/>
          <w:szCs w:val="24"/>
          <w:lang w:val="fr-MG"/>
        </w:rPr>
        <w:t>À Madagascar, cette situation est encore plus manifeste. De nombreuses entreprises ne perçoivent pas encore l’importance stratégique de la donnée dans la gestion et le pilotage de leurs activités. Certaines ne disposent pas de données structurées ou exploitables, tandis que d’autres travaillent sans système formalisé de collecte d’informations. Dans plusieurs organisations, les données existent mais demeurent désorganisées, non centralisées, ou encore totalement non numérisées, rendant impossible toute analyse fiable. Ces limites freinent la prise de décision, l’anticipation des besoins et l’amélioration de la performance globale.</w:t>
      </w:r>
    </w:p>
    <w:p w14:paraId="7CC2725B" w14:textId="77777777" w:rsidR="00C44AA6" w:rsidRPr="00C44AA6" w:rsidRDefault="00C44AA6" w:rsidP="00C44AA6">
      <w:pPr>
        <w:spacing w:line="360" w:lineRule="auto"/>
        <w:ind w:firstLine="720"/>
        <w:jc w:val="both"/>
        <w:rPr>
          <w:rFonts w:ascii="Times New Roman" w:hAnsi="Times New Roman" w:cs="Times New Roman"/>
          <w:sz w:val="24"/>
          <w:szCs w:val="24"/>
          <w:lang w:val="fr-MG"/>
        </w:rPr>
      </w:pPr>
      <w:r w:rsidRPr="00C44AA6">
        <w:rPr>
          <w:rFonts w:ascii="Times New Roman" w:hAnsi="Times New Roman" w:cs="Times New Roman"/>
          <w:sz w:val="24"/>
          <w:szCs w:val="24"/>
          <w:lang w:val="fr-MG"/>
        </w:rPr>
        <w:t xml:space="preserve">Face à ces enjeux, les tableaux de bord décisionnels et les outils de </w:t>
      </w:r>
      <w:proofErr w:type="spellStart"/>
      <w:r w:rsidRPr="00C44AA6">
        <w:rPr>
          <w:rFonts w:ascii="Times New Roman" w:hAnsi="Times New Roman" w:cs="Times New Roman"/>
          <w:sz w:val="24"/>
          <w:szCs w:val="24"/>
          <w:lang w:val="fr-MG"/>
        </w:rPr>
        <w:t>reporting</w:t>
      </w:r>
      <w:proofErr w:type="spellEnd"/>
      <w:r w:rsidRPr="00C44AA6">
        <w:rPr>
          <w:rFonts w:ascii="Times New Roman" w:hAnsi="Times New Roman" w:cs="Times New Roman"/>
          <w:sz w:val="24"/>
          <w:szCs w:val="24"/>
          <w:lang w:val="fr-MG"/>
        </w:rPr>
        <w:t xml:space="preserve"> analytique apparaissent comme des solutions essentielles. Ils permettent de collecter, structurer, analyser et visualiser les données afin d’offrir une vision claire, cohérente et orientée vers l’action. Le développement d’un tableau de bord 360° devient ainsi un levier majeur pour moderniser la gestion, renforcer la culture de la donnée et accompagner les entreprises dans leur transition vers un pilotage plus intelligent et informé.</w:t>
      </w:r>
    </w:p>
    <w:p w14:paraId="78C30C79" w14:textId="0E919CD3" w:rsidR="00C44AA6" w:rsidRPr="00C44AA6" w:rsidRDefault="00C44AA6" w:rsidP="00C44AA6">
      <w:pPr>
        <w:spacing w:line="360" w:lineRule="auto"/>
        <w:jc w:val="both"/>
        <w:rPr>
          <w:rFonts w:ascii="Times New Roman" w:hAnsi="Times New Roman" w:cs="Times New Roman"/>
          <w:sz w:val="24"/>
          <w:szCs w:val="24"/>
          <w:lang w:val="fr-MG"/>
        </w:rPr>
      </w:pPr>
      <w:r w:rsidRPr="00C44AA6">
        <w:rPr>
          <w:rFonts w:ascii="Times New Roman" w:hAnsi="Times New Roman" w:cs="Times New Roman"/>
          <w:sz w:val="24"/>
          <w:szCs w:val="24"/>
          <w:lang w:val="fr-MG"/>
        </w:rPr>
        <w:t>C’est dans ce contexte que s’inscrit la problématique suivante : comment le développement et l’implémentation d’un tableau de bord 360° analytique, fondé sur la collecte et la structuration de données fiables, peuvent-ils améliorer la prise de décision stratégique et optimiser la performance opérationnelle des entreprises à Madagascar, actuellement freinées par une information dispersée et non exploitée ? Pour répondre à cette problématique, le présent mémoire s’organise en trois parties. La première partie présente l’EMIT et Mahein, leur contexte organisationnel ainsi que leurs besoins spécifiques. La deuxième partie est consacrée à l’analyse et à la conception du tableau de bord 360°.Enfin, la troisième partie décrit la réalisation du projet et sa mise en œuvre opérationnelle.</w:t>
      </w:r>
    </w:p>
    <w:p w14:paraId="4BBBEACA" w14:textId="7135F20E" w:rsidR="00101EF8" w:rsidRDefault="00101EF8"/>
    <w:p w14:paraId="032B2CB1" w14:textId="77777777" w:rsidR="00101EF8" w:rsidRDefault="00101EF8"/>
    <w:p w14:paraId="2A5E2598" w14:textId="77777777" w:rsidR="00101EF8" w:rsidRDefault="00101EF8"/>
    <w:p w14:paraId="78D500E6" w14:textId="77777777" w:rsidR="00101EF8" w:rsidRDefault="00101EF8"/>
    <w:p w14:paraId="1E906FBE" w14:textId="77777777" w:rsidR="00101EF8" w:rsidRDefault="00101EF8"/>
    <w:p w14:paraId="261B8CFD" w14:textId="77777777" w:rsidR="00101EF8" w:rsidRDefault="00101EF8"/>
    <w:p w14:paraId="09FC8BE6" w14:textId="77777777" w:rsidR="00101EF8" w:rsidRDefault="00101EF8"/>
    <w:p w14:paraId="388F9CB2" w14:textId="77777777" w:rsidR="00101EF8" w:rsidRDefault="00101EF8"/>
    <w:p w14:paraId="787B1D98" w14:textId="77777777" w:rsidR="00101EF8" w:rsidRDefault="00101EF8"/>
    <w:p w14:paraId="262B549E" w14:textId="77777777" w:rsidR="00101EF8" w:rsidRDefault="00101EF8"/>
    <w:p w14:paraId="675A09BD" w14:textId="77777777" w:rsidR="00101EF8" w:rsidRDefault="00101EF8"/>
    <w:p w14:paraId="0434776C" w14:textId="77777777" w:rsidR="00101EF8" w:rsidRDefault="00101EF8"/>
    <w:p w14:paraId="6BD622F4" w14:textId="77777777" w:rsidR="00101EF8" w:rsidRDefault="00101EF8"/>
    <w:p w14:paraId="1107D7BD" w14:textId="77777777" w:rsidR="00101EF8" w:rsidRDefault="00101EF8"/>
    <w:p w14:paraId="74EC331E" w14:textId="77777777" w:rsidR="00101EF8" w:rsidRDefault="00101EF8"/>
    <w:p w14:paraId="2471EE5A" w14:textId="77777777" w:rsidR="00101EF8" w:rsidRDefault="00101EF8"/>
    <w:p w14:paraId="41D1AE43" w14:textId="77777777" w:rsidR="00101EF8" w:rsidRDefault="00101EF8"/>
    <w:p w14:paraId="241729B1" w14:textId="77777777" w:rsidR="00101EF8" w:rsidRDefault="00101EF8"/>
    <w:p w14:paraId="27A72D9D" w14:textId="77777777" w:rsidR="00101EF8" w:rsidRDefault="00101EF8"/>
    <w:p w14:paraId="538DB05B" w14:textId="77777777" w:rsidR="00101EF8" w:rsidRDefault="00101EF8"/>
    <w:p w14:paraId="7DB38878" w14:textId="77777777" w:rsidR="00101EF8" w:rsidRDefault="00101EF8" w:rsidP="00C44AA6">
      <w:bookmarkStart w:id="8" w:name="_6scy7camahcd" w:colFirst="0" w:colLast="0"/>
      <w:bookmarkEnd w:id="8"/>
    </w:p>
    <w:p w14:paraId="6B8755A2" w14:textId="77777777" w:rsidR="00101EF8" w:rsidRDefault="00000000">
      <w:pPr>
        <w:pStyle w:val="Titre1"/>
        <w:jc w:val="center"/>
        <w:rPr>
          <w:rFonts w:ascii="Times New Roman" w:eastAsia="Times New Roman" w:hAnsi="Times New Roman" w:cs="Times New Roman"/>
          <w:b/>
          <w:bCs/>
          <w:sz w:val="36"/>
          <w:szCs w:val="36"/>
        </w:rPr>
      </w:pPr>
      <w:bookmarkStart w:id="9" w:name="_vsud4a7xmdyg" w:colFirst="0" w:colLast="0"/>
      <w:bookmarkEnd w:id="9"/>
      <w:r>
        <w:rPr>
          <w:rFonts w:ascii="Times New Roman" w:eastAsia="Times New Roman" w:hAnsi="Times New Roman" w:cs="Times New Roman"/>
          <w:b/>
          <w:bCs/>
          <w:sz w:val="36"/>
          <w:szCs w:val="36"/>
        </w:rPr>
        <w:t>Partie I : PRESENTATION GENERALE</w:t>
      </w:r>
    </w:p>
    <w:p w14:paraId="41ED1360" w14:textId="77777777" w:rsidR="00101EF8" w:rsidRDefault="00000000">
      <w:r>
        <w:br w:type="page"/>
      </w:r>
    </w:p>
    <w:p w14:paraId="616CD9F4" w14:textId="585B6C5A" w:rsidR="00C44AA6" w:rsidRPr="00C44AA6" w:rsidRDefault="00000000" w:rsidP="00C44AA6">
      <w:pPr>
        <w:pStyle w:val="Titre2"/>
        <w:rPr>
          <w:rFonts w:ascii="Times New Roman" w:eastAsia="Times New Roman" w:hAnsi="Times New Roman" w:cs="Times New Roman"/>
          <w:b/>
          <w:bCs/>
        </w:rPr>
      </w:pPr>
      <w:bookmarkStart w:id="10" w:name="_ybq2onsfmw89" w:colFirst="0" w:colLast="0"/>
      <w:bookmarkEnd w:id="10"/>
      <w:r>
        <w:rPr>
          <w:rFonts w:ascii="Times New Roman" w:eastAsia="Times New Roman" w:hAnsi="Times New Roman" w:cs="Times New Roman"/>
          <w:b/>
          <w:bCs/>
        </w:rPr>
        <w:lastRenderedPageBreak/>
        <w:t>Chapitre 1 : Présentation de l’EMIT</w:t>
      </w:r>
    </w:p>
    <w:p w14:paraId="4F3BE71A" w14:textId="74FDF87B" w:rsidR="00101EF8" w:rsidRDefault="00000000">
      <w:pPr>
        <w:pStyle w:val="Titre3"/>
        <w:jc w:val="both"/>
        <w:rPr>
          <w:rFonts w:ascii="Times New Roman" w:eastAsia="Times New Roman" w:hAnsi="Times New Roman" w:cs="Times New Roman"/>
          <w:b/>
          <w:bCs/>
          <w:color w:val="000000"/>
        </w:rPr>
      </w:pPr>
      <w:bookmarkStart w:id="11" w:name="_j9l84rszuhfd" w:colFirst="0" w:colLast="0"/>
      <w:bookmarkEnd w:id="11"/>
      <w:r>
        <w:rPr>
          <w:rFonts w:ascii="Times New Roman" w:eastAsia="Times New Roman" w:hAnsi="Times New Roman" w:cs="Times New Roman"/>
          <w:b/>
          <w:bCs/>
          <w:color w:val="000000"/>
        </w:rPr>
        <w:t>1.</w:t>
      </w:r>
      <w:r w:rsidR="00C44AA6">
        <w:rPr>
          <w:rFonts w:ascii="Times New Roman" w:eastAsia="Times New Roman" w:hAnsi="Times New Roman" w:cs="Times New Roman"/>
          <w:b/>
          <w:bCs/>
          <w:color w:val="000000"/>
        </w:rPr>
        <w:t>1. Historique</w:t>
      </w:r>
    </w:p>
    <w:p w14:paraId="5AC0B428" w14:textId="60DB07C8" w:rsidR="00C44AA6" w:rsidRPr="00175A1A" w:rsidRDefault="00C44AA6" w:rsidP="00C44AA6">
      <w:pPr>
        <w:tabs>
          <w:tab w:val="left" w:pos="6594"/>
        </w:tabs>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175A1A">
        <w:rPr>
          <w:rFonts w:ascii="Times New Roman" w:hAnsi="Times New Roman" w:cs="Times New Roman"/>
          <w:sz w:val="24"/>
          <w:szCs w:val="24"/>
        </w:rPr>
        <w:t>L’Ecole de Management et d’Innovation Technologique (EMIT) est une école Universitaire publique pluridisciplinaire, rattachée à l’Université de Fianarantsoa à 3km de la gare routière sur la route qui mène vers Mahasoabe. La grande maturité au niveau de l’enseignement et la compétence des étudiants sortant l’établissement ont permis aux dirigeants sous l’approbation du Ministère la conversion du Centres-en Ecole au sein de l’Université de Fianarantsoa par le Décret N°2016-1394 du 15 Novembre 2016. L’EMIT prépare d’une part le diplôme de Master en deux mentions en trois parcours et d’autre part le diplôme de Licence en trois mentions en cinq parcours. Auparavant, elle a été connue sous le nom du Centre Universitaire de Formation Professionnalisant (CUFP), créé par le Décret N°2005-205 du 26 Avril 2005 et dispensait le diplôme de Licence professionnelle en Administration ainsi qu’en Informatique. Mais avant cela, elle a été connue également sous le nom du Centre de Formation Continue (CFC), créé par l’Arrêté Rectoral N°99-23/UF/R du 10 Mars 1999 qui formait de diplôme de Technicien Supérieur. L’EMIT a été sélectionnée « Meilleur Etablissement » pendant le Salon de la Recherche organisée par l’Organisation Internationale du Travail les 5 et 6 Juillet 2017. Depuis l’année universitaire 2013-2014, l’école est basculée totalement vers le système Licence, Master et Doctorat (LMD). Toutes les offres de formation dispensée à l’EMIT sont habilitées par le Ministère de l’Enseignement Supérieur et de la Recherche Scientifique.</w:t>
      </w:r>
    </w:p>
    <w:p w14:paraId="3142D7D9" w14:textId="77777777" w:rsidR="003D5290" w:rsidRDefault="003D5290" w:rsidP="003D5290">
      <w:pPr>
        <w:pStyle w:val="Titre3"/>
        <w:rPr>
          <w:rFonts w:ascii="Times New Roman" w:hAnsi="Times New Roman" w:cs="Times New Roman"/>
          <w:b/>
          <w:bCs/>
        </w:rPr>
      </w:pPr>
      <w:bookmarkStart w:id="12" w:name="_58twpzqa92vh" w:colFirst="0" w:colLast="0"/>
      <w:bookmarkStart w:id="13" w:name="_Toc207350798"/>
      <w:bookmarkStart w:id="14" w:name="_Toc212580995"/>
      <w:bookmarkEnd w:id="12"/>
      <w:r w:rsidRPr="003D5290">
        <w:rPr>
          <w:rFonts w:ascii="Times New Roman" w:hAnsi="Times New Roman" w:cs="Times New Roman"/>
          <w:b/>
          <w:bCs/>
        </w:rPr>
        <w:t>1.2 Formations existantes</w:t>
      </w:r>
      <w:bookmarkEnd w:id="13"/>
      <w:bookmarkEnd w:id="14"/>
    </w:p>
    <w:p w14:paraId="60500CFD" w14:textId="77777777" w:rsidR="003D5290" w:rsidRPr="00175A1A" w:rsidRDefault="003D5290" w:rsidP="003D5290">
      <w:pPr>
        <w:tabs>
          <w:tab w:val="left" w:pos="6594"/>
        </w:tabs>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L’école présente actuellement deux cycles : Licence et Master. Chaque cycle possède plusieurs parcours assurés par un responsable de mention. Voici les formations existant au sein de l’EMIT :</w:t>
      </w:r>
    </w:p>
    <w:p w14:paraId="7A0F1EC6" w14:textId="77777777" w:rsidR="003D5290" w:rsidRPr="00175A1A" w:rsidRDefault="003D5290" w:rsidP="003D5290">
      <w:pPr>
        <w:numPr>
          <w:ilvl w:val="0"/>
          <w:numId w:val="8"/>
        </w:numPr>
        <w:tabs>
          <w:tab w:val="left" w:pos="6594"/>
        </w:tabs>
        <w:spacing w:after="160" w:line="360" w:lineRule="auto"/>
        <w:jc w:val="both"/>
        <w:rPr>
          <w:rFonts w:ascii="Times New Roman" w:hAnsi="Times New Roman" w:cs="Times New Roman"/>
          <w:sz w:val="24"/>
          <w:szCs w:val="24"/>
        </w:rPr>
      </w:pPr>
      <w:r w:rsidRPr="00175A1A">
        <w:rPr>
          <w:rFonts w:ascii="Times New Roman" w:hAnsi="Times New Roman" w:cs="Times New Roman"/>
          <w:sz w:val="24"/>
          <w:szCs w:val="24"/>
        </w:rPr>
        <w:t>Management</w:t>
      </w:r>
    </w:p>
    <w:p w14:paraId="311C7C1B" w14:textId="77777777" w:rsidR="003D5290" w:rsidRPr="00175A1A" w:rsidRDefault="003D5290" w:rsidP="003D5290">
      <w:pPr>
        <w:numPr>
          <w:ilvl w:val="0"/>
          <w:numId w:val="8"/>
        </w:numPr>
        <w:tabs>
          <w:tab w:val="left" w:pos="6594"/>
        </w:tabs>
        <w:spacing w:after="160" w:line="360" w:lineRule="auto"/>
        <w:jc w:val="both"/>
        <w:rPr>
          <w:rFonts w:ascii="Times New Roman" w:hAnsi="Times New Roman" w:cs="Times New Roman"/>
          <w:sz w:val="24"/>
          <w:szCs w:val="24"/>
        </w:rPr>
      </w:pPr>
      <w:r w:rsidRPr="00175A1A">
        <w:rPr>
          <w:rFonts w:ascii="Times New Roman" w:hAnsi="Times New Roman" w:cs="Times New Roman"/>
          <w:sz w:val="24"/>
          <w:szCs w:val="24"/>
        </w:rPr>
        <w:t>Informatique</w:t>
      </w:r>
    </w:p>
    <w:p w14:paraId="2CD1DA1F" w14:textId="77777777" w:rsidR="003D5290" w:rsidRDefault="003D5290" w:rsidP="003D5290">
      <w:pPr>
        <w:numPr>
          <w:ilvl w:val="0"/>
          <w:numId w:val="8"/>
        </w:numPr>
        <w:tabs>
          <w:tab w:val="left" w:pos="6594"/>
        </w:tabs>
        <w:spacing w:after="160" w:line="360" w:lineRule="auto"/>
        <w:jc w:val="both"/>
        <w:rPr>
          <w:rFonts w:ascii="Times New Roman" w:hAnsi="Times New Roman" w:cs="Times New Roman"/>
          <w:sz w:val="24"/>
          <w:szCs w:val="24"/>
        </w:rPr>
      </w:pPr>
      <w:r w:rsidRPr="00175A1A">
        <w:rPr>
          <w:rFonts w:ascii="Times New Roman" w:hAnsi="Times New Roman" w:cs="Times New Roman"/>
          <w:sz w:val="24"/>
          <w:szCs w:val="24"/>
        </w:rPr>
        <w:t>Information et Communication Multimédia (ICM)</w:t>
      </w:r>
    </w:p>
    <w:p w14:paraId="7FD29333" w14:textId="77777777" w:rsidR="003D5290" w:rsidRDefault="003D5290" w:rsidP="003D5290">
      <w:pPr>
        <w:pStyle w:val="Titre4"/>
        <w:rPr>
          <w:rFonts w:ascii="Times New Roman" w:hAnsi="Times New Roman" w:cs="Times New Roman"/>
          <w:b/>
          <w:bCs/>
          <w:sz w:val="26"/>
          <w:szCs w:val="26"/>
        </w:rPr>
      </w:pPr>
      <w:bookmarkStart w:id="15" w:name="_Toc207350799"/>
      <w:bookmarkStart w:id="16" w:name="_Toc212580996"/>
      <w:r w:rsidRPr="003D5290">
        <w:rPr>
          <w:rFonts w:ascii="Times New Roman" w:hAnsi="Times New Roman" w:cs="Times New Roman"/>
          <w:b/>
          <w:bCs/>
          <w:sz w:val="26"/>
          <w:szCs w:val="26"/>
        </w:rPr>
        <w:lastRenderedPageBreak/>
        <w:t>1.2.1 Cycle Licence</w:t>
      </w:r>
      <w:bookmarkEnd w:id="15"/>
      <w:bookmarkEnd w:id="16"/>
    </w:p>
    <w:p w14:paraId="10FC3610" w14:textId="7758F388" w:rsidR="003D5290" w:rsidRDefault="003D5290" w:rsidP="003D5290">
      <w:pPr>
        <w:pStyle w:val="Titre5"/>
        <w:spacing w:after="240"/>
        <w:rPr>
          <w:rFonts w:ascii="Times New Roman" w:hAnsi="Times New Roman" w:cs="Times New Roman"/>
          <w:b/>
          <w:bCs/>
          <w:sz w:val="24"/>
          <w:szCs w:val="24"/>
        </w:rPr>
      </w:pPr>
      <w:bookmarkStart w:id="17" w:name="_Toc207350800"/>
      <w:bookmarkStart w:id="18" w:name="_Toc212580997"/>
      <w:r w:rsidRPr="003D5290">
        <w:rPr>
          <w:rFonts w:ascii="Times New Roman" w:hAnsi="Times New Roman" w:cs="Times New Roman"/>
          <w:b/>
          <w:bCs/>
          <w:sz w:val="24"/>
          <w:szCs w:val="24"/>
        </w:rPr>
        <w:t>1.2.1.1 Mention Management</w:t>
      </w:r>
      <w:bookmarkEnd w:id="17"/>
      <w:bookmarkEnd w:id="18"/>
    </w:p>
    <w:p w14:paraId="60BF4459" w14:textId="77777777" w:rsidR="003D5290" w:rsidRDefault="003D5290" w:rsidP="003D5290">
      <w:pPr>
        <w:tabs>
          <w:tab w:val="left" w:pos="6594"/>
        </w:tabs>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La condition d’accès en première année de Licences fait par voie de concours pour les titulaires d’un baccalauréat général de toutes séries (A, C, D) ou d’un Baccalauréat technique G1 et G2. D’où, il existe un parcours : </w:t>
      </w:r>
    </w:p>
    <w:p w14:paraId="383D6FE4" w14:textId="77777777" w:rsidR="003D5290" w:rsidRPr="003D5290" w:rsidRDefault="003D5290" w:rsidP="003D5290">
      <w:pPr>
        <w:pStyle w:val="Titre6"/>
        <w:spacing w:after="240" w:line="360" w:lineRule="auto"/>
        <w:jc w:val="both"/>
        <w:rPr>
          <w:rFonts w:ascii="Times New Roman" w:hAnsi="Times New Roman" w:cs="Times New Roman"/>
          <w:b/>
          <w:bCs/>
          <w:i w:val="0"/>
          <w:iCs w:val="0"/>
          <w:sz w:val="24"/>
          <w:szCs w:val="24"/>
        </w:rPr>
      </w:pPr>
      <w:r w:rsidRPr="003D5290">
        <w:rPr>
          <w:rFonts w:ascii="Times New Roman" w:hAnsi="Times New Roman" w:cs="Times New Roman"/>
          <w:b/>
          <w:bCs/>
          <w:i w:val="0"/>
          <w:iCs w:val="0"/>
          <w:sz w:val="24"/>
          <w:szCs w:val="24"/>
        </w:rPr>
        <w:t>a) Administration Economique et Sociale (AES)</w:t>
      </w:r>
    </w:p>
    <w:p w14:paraId="27FA3F3E"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Les sortants de la mention Administration Economique et Sociale pourraient travailler dans les secteurs privé et public des différentes régions de Madagascar en tant qu’assistants exécutifs, chefs de conduite de travaux d’enquêtes communautaires, concepteurs de projets, chefs de services ou de bureaux, chefs ou directeurs d’entreprises.</w:t>
      </w:r>
    </w:p>
    <w:p w14:paraId="4658F6F4"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Parmi ces secteurs où ils occupent des postes en conformité avec leur formation on peut citer :</w:t>
      </w:r>
    </w:p>
    <w:p w14:paraId="5E06C8C7" w14:textId="77777777" w:rsidR="003D5290" w:rsidRPr="00175A1A" w:rsidRDefault="003D5290" w:rsidP="003D5290">
      <w:pPr>
        <w:pStyle w:val="Paragraphedeliste"/>
        <w:numPr>
          <w:ilvl w:val="0"/>
          <w:numId w:val="9"/>
        </w:num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Les Organismes (Organisation Non Gouvernementale, …) ;</w:t>
      </w:r>
    </w:p>
    <w:p w14:paraId="455167D7" w14:textId="77777777" w:rsidR="003D5290" w:rsidRPr="00175A1A" w:rsidRDefault="003D5290" w:rsidP="003D5290">
      <w:pPr>
        <w:pStyle w:val="Paragraphedeliste"/>
        <w:numPr>
          <w:ilvl w:val="0"/>
          <w:numId w:val="9"/>
        </w:num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Les Ministères, (Ministère des Finances et des Budgets, Ministère du Tourisme, Ministère de l’Education Nationale) ;</w:t>
      </w:r>
    </w:p>
    <w:p w14:paraId="5F096C02" w14:textId="77777777" w:rsidR="003D5290" w:rsidRPr="00175A1A" w:rsidRDefault="003D5290" w:rsidP="003D5290">
      <w:pPr>
        <w:pStyle w:val="Paragraphedeliste"/>
        <w:numPr>
          <w:ilvl w:val="0"/>
          <w:numId w:val="9"/>
        </w:num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Les Directions Régionales (Direction Régionale de l’Environnement et de Forêt, Direction Régionale de l’Eau) ;</w:t>
      </w:r>
    </w:p>
    <w:p w14:paraId="07817ED1" w14:textId="77777777" w:rsidR="003D5290" w:rsidRPr="00175A1A" w:rsidRDefault="003D5290" w:rsidP="003D5290">
      <w:pPr>
        <w:pStyle w:val="Paragraphedeliste"/>
        <w:numPr>
          <w:ilvl w:val="0"/>
          <w:numId w:val="9"/>
        </w:num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Les Communes Urbaines ;</w:t>
      </w:r>
    </w:p>
    <w:p w14:paraId="0DEAD598" w14:textId="77777777" w:rsidR="003D5290" w:rsidRPr="00175A1A" w:rsidRDefault="003D5290" w:rsidP="003D5290">
      <w:pPr>
        <w:pStyle w:val="Paragraphedeliste"/>
        <w:numPr>
          <w:ilvl w:val="0"/>
          <w:numId w:val="9"/>
        </w:num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Les sociétés d’assurances (Ny Havana, ARO et MAMA) ;</w:t>
      </w:r>
    </w:p>
    <w:p w14:paraId="0510EE81" w14:textId="77777777" w:rsidR="003D5290" w:rsidRPr="00175A1A" w:rsidRDefault="003D5290" w:rsidP="003D5290">
      <w:pPr>
        <w:pStyle w:val="Paragraphedeliste"/>
        <w:numPr>
          <w:ilvl w:val="0"/>
          <w:numId w:val="9"/>
        </w:num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 xml:space="preserve">Les Sociétés Commerciales et industrielles : (Société </w:t>
      </w:r>
      <w:proofErr w:type="spellStart"/>
      <w:r w:rsidRPr="00175A1A">
        <w:rPr>
          <w:rFonts w:ascii="Times New Roman" w:hAnsi="Times New Roman" w:cs="Times New Roman"/>
          <w:sz w:val="24"/>
          <w:szCs w:val="24"/>
        </w:rPr>
        <w:t>Lazan’i</w:t>
      </w:r>
      <w:proofErr w:type="spellEnd"/>
      <w:r w:rsidRPr="00175A1A">
        <w:rPr>
          <w:rFonts w:ascii="Times New Roman" w:hAnsi="Times New Roman" w:cs="Times New Roman"/>
          <w:sz w:val="24"/>
          <w:szCs w:val="24"/>
        </w:rPr>
        <w:t xml:space="preserve"> Betsileo, Société JIRAMA, BOA, BNI et BFV-SG).</w:t>
      </w:r>
    </w:p>
    <w:p w14:paraId="43E8F227" w14:textId="61EA3DD7" w:rsidR="003D5290"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Faut-il noter que plus de 90 % des étudiants obtenus la licence en AES sont embauchés dans le secteur privé ou public.</w:t>
      </w:r>
    </w:p>
    <w:p w14:paraId="793B0969" w14:textId="77777777" w:rsidR="003D5290" w:rsidRPr="003D5290" w:rsidRDefault="003D5290" w:rsidP="003D5290">
      <w:pPr>
        <w:pStyle w:val="Titre5"/>
        <w:spacing w:after="240"/>
        <w:jc w:val="both"/>
        <w:rPr>
          <w:rFonts w:ascii="Times New Roman" w:hAnsi="Times New Roman" w:cs="Times New Roman"/>
          <w:b/>
          <w:bCs/>
          <w:sz w:val="24"/>
          <w:szCs w:val="24"/>
        </w:rPr>
      </w:pPr>
      <w:bookmarkStart w:id="19" w:name="_Toc207350801"/>
      <w:bookmarkStart w:id="20" w:name="_Toc212580998"/>
      <w:r w:rsidRPr="003D5290">
        <w:rPr>
          <w:rFonts w:ascii="Times New Roman" w:hAnsi="Times New Roman" w:cs="Times New Roman"/>
          <w:b/>
          <w:bCs/>
          <w:sz w:val="24"/>
          <w:szCs w:val="24"/>
        </w:rPr>
        <w:t>1.2.1.2 Mention Informatique</w:t>
      </w:r>
      <w:bookmarkEnd w:id="19"/>
      <w:bookmarkEnd w:id="20"/>
    </w:p>
    <w:p w14:paraId="68E4F043"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La condition d’accès en première année de Licences fait par voie de concours pour les élèves titulaires du diplôme de Baccalauréat Général Scientifique (Série C et série D), Baccalauréat Technique Professionnelle et Baccalauréat Technique Technologique (Filière Industrielle, Maintenance Automobile, Ouvrage Bois, Ouvrage Métallique, Génie Civile</w:t>
      </w:r>
      <w:proofErr w:type="gramStart"/>
      <w:r w:rsidRPr="00175A1A">
        <w:rPr>
          <w:rFonts w:ascii="Times New Roman" w:hAnsi="Times New Roman" w:cs="Times New Roman"/>
          <w:sz w:val="24"/>
          <w:szCs w:val="24"/>
        </w:rPr>
        <w:t>).Voici</w:t>
      </w:r>
      <w:proofErr w:type="gramEnd"/>
      <w:r w:rsidRPr="00175A1A">
        <w:rPr>
          <w:rFonts w:ascii="Times New Roman" w:hAnsi="Times New Roman" w:cs="Times New Roman"/>
          <w:sz w:val="24"/>
          <w:szCs w:val="24"/>
        </w:rPr>
        <w:t xml:space="preserve"> les parcours existants :</w:t>
      </w:r>
    </w:p>
    <w:p w14:paraId="31E22291" w14:textId="77777777" w:rsidR="003D5290" w:rsidRPr="003D5290" w:rsidRDefault="003D5290" w:rsidP="003D5290">
      <w:pPr>
        <w:pStyle w:val="Titre6"/>
        <w:numPr>
          <w:ilvl w:val="0"/>
          <w:numId w:val="15"/>
        </w:numPr>
        <w:tabs>
          <w:tab w:val="num" w:pos="360"/>
        </w:tabs>
        <w:ind w:left="0" w:firstLine="0"/>
        <w:rPr>
          <w:rFonts w:ascii="Times New Roman" w:hAnsi="Times New Roman" w:cs="Times New Roman"/>
          <w:b/>
          <w:bCs/>
          <w:i w:val="0"/>
          <w:iCs w:val="0"/>
          <w:sz w:val="24"/>
          <w:szCs w:val="24"/>
        </w:rPr>
      </w:pPr>
      <w:r w:rsidRPr="003D5290">
        <w:rPr>
          <w:rFonts w:ascii="Times New Roman" w:hAnsi="Times New Roman" w:cs="Times New Roman"/>
          <w:b/>
          <w:bCs/>
          <w:i w:val="0"/>
          <w:iCs w:val="0"/>
          <w:sz w:val="24"/>
          <w:szCs w:val="24"/>
        </w:rPr>
        <w:lastRenderedPageBreak/>
        <w:t>Développement d’Application Internet Intranet (DAII)</w:t>
      </w:r>
    </w:p>
    <w:p w14:paraId="4B54E18D" w14:textId="77777777"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Le parcours Développement d’Application Internet et Intranet (DAII) a pour objectif de donner un panorama des recherches actuelles et émergeantes dans le domaine de développement d’application et de système d’information basés sur l’utilisation des Systèmes Informatiques. Les systèmes informatiques connaissent en effet actuellement une forte évolution (voire mutation) avec d'une part les grilles de calcul et d'autre part, les multiples appareils mobiles intégrant des systèmes informatiques de plus en plus puissants et complexes. Ces systèmes informatiques intégrant un parallélisme massif ou/et une mobilité des composants sont un défi pour le génie logiciel qui doit apporter de nouvelles méthodes et outils de production de logiciel pour la description de l'architecture de ces systèmes complexes et pour leur validation et/ou certification.</w:t>
      </w:r>
    </w:p>
    <w:p w14:paraId="125DC600" w14:textId="77777777" w:rsidR="003D5290" w:rsidRPr="003D5290" w:rsidRDefault="003D5290" w:rsidP="003D5290">
      <w:pPr>
        <w:pStyle w:val="Titre6"/>
        <w:numPr>
          <w:ilvl w:val="0"/>
          <w:numId w:val="15"/>
        </w:numPr>
        <w:tabs>
          <w:tab w:val="num" w:pos="360"/>
        </w:tabs>
        <w:ind w:left="0" w:firstLine="0"/>
        <w:rPr>
          <w:rFonts w:ascii="Times New Roman" w:hAnsi="Times New Roman" w:cs="Times New Roman"/>
          <w:b/>
          <w:bCs/>
          <w:i w:val="0"/>
          <w:iCs w:val="0"/>
          <w:sz w:val="24"/>
          <w:szCs w:val="24"/>
        </w:rPr>
      </w:pPr>
      <w:r w:rsidRPr="003D5290">
        <w:rPr>
          <w:rFonts w:ascii="Times New Roman" w:hAnsi="Times New Roman" w:cs="Times New Roman"/>
          <w:b/>
          <w:bCs/>
          <w:i w:val="0"/>
          <w:iCs w:val="0"/>
          <w:sz w:val="24"/>
          <w:szCs w:val="24"/>
        </w:rPr>
        <w:t>Conception, Intégration et Gestion des Systèmes d ’Informations (CIGSI)</w:t>
      </w:r>
    </w:p>
    <w:p w14:paraId="3281B76E" w14:textId="77777777"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Le parcours Conception, Intégration et Systèmes d'Information tend à :</w:t>
      </w:r>
    </w:p>
    <w:p w14:paraId="3566D11A" w14:textId="77777777"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Former des spécialistes des systèmes d’information capables de concevoir, développer, intégrer et maintenir des applications informatiques répondant aux besoins des organisations.</w:t>
      </w:r>
    </w:p>
    <w:p w14:paraId="447099A1" w14:textId="77777777"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Maîtriser les méthodes et outils de l’ingénierie logicielle, de la modélisation des processus métiers jusqu’au déploiement de solutions informatiques fiables, sécurisées et évolutives.</w:t>
      </w:r>
    </w:p>
    <w:p w14:paraId="2EC27E65" w14:textId="77777777"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Développer des compétences techniques avancées en programmation, bases de données, architectures logicielles, web et mobile, cloud computing, ainsi qu’en intégration de systèmes hétérogènes.</w:t>
      </w:r>
    </w:p>
    <w:p w14:paraId="69EA9E89" w14:textId="5FB69936"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Préparer les étudiants à travailler en équipe dans des contextes projets, en adoptant des approches agiles, des méthodes DevOps ou encore des démarches qualité (tests, documentation, sécurité...).</w:t>
      </w:r>
    </w:p>
    <w:p w14:paraId="68D0DA7D" w14:textId="77777777" w:rsidR="003D5290" w:rsidRPr="003D5290" w:rsidRDefault="003D5290" w:rsidP="003D5290">
      <w:pPr>
        <w:pStyle w:val="Titre5"/>
        <w:spacing w:after="240"/>
        <w:rPr>
          <w:rFonts w:ascii="Times New Roman" w:hAnsi="Times New Roman" w:cs="Times New Roman"/>
          <w:b/>
          <w:bCs/>
          <w:sz w:val="24"/>
          <w:szCs w:val="24"/>
        </w:rPr>
      </w:pPr>
      <w:bookmarkStart w:id="21" w:name="_Toc207350802"/>
      <w:bookmarkStart w:id="22" w:name="_Toc212580999"/>
      <w:r w:rsidRPr="003D5290">
        <w:rPr>
          <w:rFonts w:ascii="Times New Roman" w:hAnsi="Times New Roman" w:cs="Times New Roman"/>
          <w:b/>
          <w:bCs/>
          <w:sz w:val="24"/>
          <w:szCs w:val="24"/>
        </w:rPr>
        <w:t xml:space="preserve">1.2.1.3 Mention </w:t>
      </w:r>
      <w:bookmarkEnd w:id="21"/>
      <w:r w:rsidRPr="003D5290">
        <w:rPr>
          <w:rFonts w:ascii="Times New Roman" w:hAnsi="Times New Roman" w:cs="Times New Roman"/>
          <w:b/>
          <w:bCs/>
          <w:sz w:val="24"/>
          <w:szCs w:val="24"/>
        </w:rPr>
        <w:t>Information et Communication Multimédia</w:t>
      </w:r>
      <w:bookmarkEnd w:id="22"/>
    </w:p>
    <w:p w14:paraId="2F5ADCC1"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La condition d’accès en première année de Licence se fait par voie de concours pour les titulaires d’un Baccalauréat général de toutes séries (A, C, D) ou d’un Baccalauréat technique G1 et G2. Voici les parcours existants :</w:t>
      </w:r>
    </w:p>
    <w:p w14:paraId="4BD3AECE" w14:textId="77777777" w:rsidR="003D5290" w:rsidRPr="003D5290" w:rsidRDefault="003D5290" w:rsidP="003D5290">
      <w:pPr>
        <w:pStyle w:val="Titre6"/>
        <w:spacing w:after="240"/>
        <w:rPr>
          <w:rFonts w:ascii="Times New Roman" w:hAnsi="Times New Roman" w:cs="Times New Roman"/>
          <w:b/>
          <w:bCs/>
          <w:i w:val="0"/>
          <w:iCs w:val="0"/>
          <w:sz w:val="24"/>
          <w:szCs w:val="24"/>
        </w:rPr>
      </w:pPr>
      <w:r w:rsidRPr="003D5290">
        <w:rPr>
          <w:rFonts w:ascii="Times New Roman" w:hAnsi="Times New Roman" w:cs="Times New Roman"/>
          <w:b/>
          <w:bCs/>
          <w:i w:val="0"/>
          <w:iCs w:val="0"/>
          <w:sz w:val="24"/>
          <w:szCs w:val="24"/>
        </w:rPr>
        <w:lastRenderedPageBreak/>
        <w:t>a) Information et Communication (IC)</w:t>
      </w:r>
    </w:p>
    <w:p w14:paraId="12E5F4BF" w14:textId="77777777" w:rsidR="003D5290" w:rsidRPr="00175A1A" w:rsidRDefault="003D5290" w:rsidP="003D5290">
      <w:pPr>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 parcours Information et Communication vise à :</w:t>
      </w:r>
    </w:p>
    <w:p w14:paraId="1AEB0A0C"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Former des professionnels capables de comprendre et d'analyser les dynamiques de production, de diffusion et de réception de l'information dans divers contextes sociaux, culturels et technologiques. Il met l'accent sur le développement de compétences en communication écrite et orale, en gestion de l'information, ainsi qu'en maîtrise des outils numériques et médiatiques. Les étudiants apprennent à concevoir et mettre en œuvre des stratégies de communication adaptées aux besoins des organisations, des médias ou des institutions.</w:t>
      </w:r>
    </w:p>
    <w:p w14:paraId="45ED2CD9"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Développer un esprit critique face aux enjeux éthiques et sociétaux liés à la circulation de l'information, tout en favorisant une approche interdisciplinaire combinant sociologie, sciences des médias et technologies de l'information.</w:t>
      </w:r>
    </w:p>
    <w:p w14:paraId="36DE6D67"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Après cette formation, les étudiants seront capables de :</w:t>
      </w:r>
    </w:p>
    <w:p w14:paraId="0E17E9D4"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Concevoir et de mettre en œuvre des stratégies de communication adaptées aux besoins des entreprises, des institutions ou des médias. Ils sauront analyser les enjeux liés à la production et à la diffusion de l'information, en tenant compte des dimensions sociales, culturelles et technologiques. Ils maîtriseront les outils numériques et médiatiques nécessaires pour produire des contenus écrits, visuels ou audiovisuels de qualité.</w:t>
      </w:r>
    </w:p>
    <w:p w14:paraId="46722296"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Organiser et gérer des projets de communication, assurer la gestion de l'information dans des contextes variés, et utiliser leur esprit critique pour traiter les problématiques éthiques et sociétales liées aux médias et à la communication.</w:t>
      </w:r>
    </w:p>
    <w:p w14:paraId="23A5B3A7"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Cette polyvalence leur permettra de s’orienter vers des carrières telles que chargé de communication, journaliste, médiateur culturel, ou encore gestionnaire de projets numériques.</w:t>
      </w:r>
    </w:p>
    <w:p w14:paraId="26E9DB5F" w14:textId="77777777" w:rsidR="003D5290" w:rsidRPr="003D5290" w:rsidRDefault="003D5290" w:rsidP="003D5290">
      <w:pPr>
        <w:pStyle w:val="Titre6"/>
        <w:spacing w:after="240"/>
        <w:rPr>
          <w:rFonts w:ascii="Times New Roman" w:hAnsi="Times New Roman" w:cs="Times New Roman"/>
          <w:b/>
          <w:bCs/>
          <w:i w:val="0"/>
          <w:iCs w:val="0"/>
          <w:sz w:val="24"/>
          <w:szCs w:val="24"/>
        </w:rPr>
      </w:pPr>
      <w:r w:rsidRPr="003D5290">
        <w:rPr>
          <w:rFonts w:ascii="Times New Roman" w:hAnsi="Times New Roman" w:cs="Times New Roman"/>
          <w:b/>
          <w:bCs/>
          <w:i w:val="0"/>
          <w:iCs w:val="0"/>
          <w:sz w:val="24"/>
          <w:szCs w:val="24"/>
        </w:rPr>
        <w:t>b) Communication Multimédia (CM)</w:t>
      </w:r>
    </w:p>
    <w:p w14:paraId="74918CD9" w14:textId="77777777" w:rsidR="003D5290" w:rsidRPr="00175A1A" w:rsidRDefault="003D5290" w:rsidP="003D5290">
      <w:pPr>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 parcours Communication Multimédia vise à :</w:t>
      </w:r>
    </w:p>
    <w:p w14:paraId="0ED549A9"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Former des professionnels capables de concevoir, produire et diffuser des contenus multimédias innovants et adaptés aux besoins des entreprises et des institutions.</w:t>
      </w:r>
    </w:p>
    <w:p w14:paraId="2777905E"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Mettre l’accent sur la maîtrise des outils numériques, des techniques de design graphique, de production audiovisuelle et des stratégies de communication digitale.</w:t>
      </w:r>
    </w:p>
    <w:p w14:paraId="30EA33ED"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Développer des compétences en storytelling, en création de supports interactifs, et en gestion de projets multimédias, tout en intégrant les dimensions artistiques et technologiques.</w:t>
      </w:r>
    </w:p>
    <w:p w14:paraId="23D6D368"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lastRenderedPageBreak/>
        <w:t>Préparer des experts polyvalents, aptes à relever les défis de la communication contemporaine dans un environnement en constante évolution.</w:t>
      </w:r>
    </w:p>
    <w:p w14:paraId="0378FB20" w14:textId="77777777" w:rsidR="003D5290" w:rsidRPr="008C39BE" w:rsidRDefault="003D5290" w:rsidP="003D5290">
      <w:pPr>
        <w:pStyle w:val="Titre4"/>
        <w:spacing w:after="240"/>
        <w:rPr>
          <w:rFonts w:ascii="Times New Roman" w:hAnsi="Times New Roman" w:cs="Times New Roman"/>
          <w:b/>
          <w:bCs/>
          <w:sz w:val="26"/>
          <w:szCs w:val="26"/>
        </w:rPr>
      </w:pPr>
      <w:bookmarkStart w:id="23" w:name="_Toc207350803"/>
      <w:bookmarkStart w:id="24" w:name="_Toc212581000"/>
      <w:r w:rsidRPr="008C39BE">
        <w:rPr>
          <w:rFonts w:ascii="Times New Roman" w:hAnsi="Times New Roman" w:cs="Times New Roman"/>
          <w:b/>
          <w:bCs/>
          <w:sz w:val="26"/>
          <w:szCs w:val="26"/>
        </w:rPr>
        <w:t>1.2.2 Cycle Master</w:t>
      </w:r>
      <w:bookmarkEnd w:id="23"/>
      <w:bookmarkEnd w:id="24"/>
    </w:p>
    <w:p w14:paraId="5346B2E5" w14:textId="77777777" w:rsidR="003D5290" w:rsidRPr="008C39BE" w:rsidRDefault="003D5290" w:rsidP="003D5290">
      <w:pPr>
        <w:pStyle w:val="Titre5"/>
        <w:spacing w:after="240" w:line="240" w:lineRule="auto"/>
        <w:rPr>
          <w:rFonts w:ascii="Times New Roman" w:hAnsi="Times New Roman" w:cs="Times New Roman"/>
          <w:b/>
          <w:bCs/>
          <w:sz w:val="24"/>
          <w:szCs w:val="24"/>
        </w:rPr>
      </w:pPr>
      <w:bookmarkStart w:id="25" w:name="_Toc207350804"/>
      <w:bookmarkStart w:id="26" w:name="_Toc212581001"/>
      <w:r w:rsidRPr="008C39BE">
        <w:rPr>
          <w:rFonts w:ascii="Times New Roman" w:hAnsi="Times New Roman" w:cs="Times New Roman"/>
          <w:b/>
          <w:bCs/>
          <w:sz w:val="24"/>
          <w:szCs w:val="24"/>
        </w:rPr>
        <w:t>1.2.2.1 Mention Management</w:t>
      </w:r>
      <w:bookmarkEnd w:id="25"/>
      <w:bookmarkEnd w:id="26"/>
    </w:p>
    <w:p w14:paraId="5A49E4D7"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La condition d’accès en première année de Master (M1) en S7 se fait par sélection de dossier après l’obtention du diplôme de Licence en Administration Economique et Sociale, en Gestion ou en Economie. Le parcours existant est :</w:t>
      </w:r>
    </w:p>
    <w:p w14:paraId="5FDCEA4A" w14:textId="77777777" w:rsidR="003D5290" w:rsidRPr="008C39BE" w:rsidRDefault="003D5290" w:rsidP="003D5290">
      <w:pPr>
        <w:pStyle w:val="Titre6"/>
        <w:spacing w:after="240" w:line="360" w:lineRule="auto"/>
        <w:rPr>
          <w:rFonts w:ascii="Times New Roman" w:hAnsi="Times New Roman" w:cs="Times New Roman"/>
          <w:b/>
          <w:bCs/>
          <w:i w:val="0"/>
          <w:iCs w:val="0"/>
          <w:sz w:val="24"/>
          <w:szCs w:val="24"/>
        </w:rPr>
      </w:pPr>
      <w:r w:rsidRPr="008C39BE">
        <w:rPr>
          <w:rFonts w:ascii="Times New Roman" w:hAnsi="Times New Roman" w:cs="Times New Roman"/>
          <w:b/>
          <w:bCs/>
          <w:i w:val="0"/>
          <w:iCs w:val="0"/>
          <w:sz w:val="24"/>
          <w:szCs w:val="24"/>
        </w:rPr>
        <w:t>a) Management Décisionnel (MD)</w:t>
      </w:r>
    </w:p>
    <w:p w14:paraId="3914FF16"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 parcours Management Décisionnel a pour objectif d’équiper l’apprenant avec les outils de prise de décisions en matière de management et de leur donner les compétences requises dans ce domaine. Comme le management a besoin de se conformer en permanence aux diverses nouvelles exigences du marché, l’enseignement doit alors toujours viser à mettre à jour les connaissances de l’apprenant par la formulation de programmes de cours qui tiennent compte de ces nouveautés.</w:t>
      </w:r>
    </w:p>
    <w:p w14:paraId="758ABF8A"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Ainsi l’objectif majeur du parcours est d’avoir des acteurs de haut niveau en management décisionnel. Enfin, les parcours préparent des cadres capables de gérer et créer un projet de développement économique régional et national.</w:t>
      </w:r>
    </w:p>
    <w:p w14:paraId="66E2F516" w14:textId="77777777" w:rsidR="003D5290" w:rsidRPr="008C39BE" w:rsidRDefault="003D5290" w:rsidP="003D5290">
      <w:pPr>
        <w:pStyle w:val="Titre6"/>
        <w:spacing w:after="240" w:line="360" w:lineRule="auto"/>
        <w:rPr>
          <w:rFonts w:ascii="Times New Roman" w:hAnsi="Times New Roman" w:cs="Times New Roman"/>
          <w:b/>
          <w:bCs/>
          <w:i w:val="0"/>
          <w:iCs w:val="0"/>
          <w:sz w:val="24"/>
          <w:szCs w:val="24"/>
        </w:rPr>
      </w:pPr>
      <w:r w:rsidRPr="008C39BE">
        <w:rPr>
          <w:rFonts w:ascii="Times New Roman" w:hAnsi="Times New Roman" w:cs="Times New Roman"/>
          <w:b/>
          <w:bCs/>
          <w:i w:val="0"/>
          <w:iCs w:val="0"/>
          <w:sz w:val="24"/>
          <w:szCs w:val="24"/>
        </w:rPr>
        <w:t>b) Management d'Entreprises et Développement des Affaires (MEDA)</w:t>
      </w:r>
    </w:p>
    <w:p w14:paraId="2BE132D2"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 Parcours Management d'Entreprises et Développement des Affaires prépare les étudiants à exceller dans la création et la constitution d'entreprises. Les diplômés acquièrent des compétences clés pour élaborer des plans d'affaires solides, identifier les opportunités de marché et gérer efficacement les ressources. Les étudiants sont bien positionnés pour fonder leur propre entreprise en tant qu'entrepreneurs prospères ou occuper des rôles clés dans des start-ups. Les débouchés incluent la création d'entreprises innovantes, la gestion de projets entrepreneuriaux et la consultation stratégique pour les nouvelles initiatives commerciales. Ce master offre ainsi une voie dynamique vers l'entreprenariat et le succès dans le domaine des affaires.</w:t>
      </w:r>
    </w:p>
    <w:p w14:paraId="7967765B" w14:textId="77777777" w:rsidR="003D5290" w:rsidRPr="008C39BE" w:rsidRDefault="003D5290" w:rsidP="003D5290">
      <w:pPr>
        <w:pStyle w:val="Titre5"/>
        <w:spacing w:after="240"/>
        <w:rPr>
          <w:rFonts w:ascii="Times New Roman" w:hAnsi="Times New Roman" w:cs="Times New Roman"/>
          <w:b/>
          <w:bCs/>
          <w:sz w:val="24"/>
          <w:szCs w:val="24"/>
        </w:rPr>
      </w:pPr>
      <w:bookmarkStart w:id="27" w:name="_Toc207350805"/>
      <w:bookmarkStart w:id="28" w:name="_Toc212581002"/>
      <w:r w:rsidRPr="008C39BE">
        <w:rPr>
          <w:rFonts w:ascii="Times New Roman" w:hAnsi="Times New Roman" w:cs="Times New Roman"/>
          <w:b/>
          <w:bCs/>
          <w:sz w:val="24"/>
          <w:szCs w:val="24"/>
        </w:rPr>
        <w:lastRenderedPageBreak/>
        <w:t>1.2.2.2 Mention Informatique</w:t>
      </w:r>
      <w:bookmarkEnd w:id="27"/>
      <w:bookmarkEnd w:id="28"/>
    </w:p>
    <w:p w14:paraId="1134799F" w14:textId="77777777" w:rsidR="003D5290" w:rsidRPr="00175A1A" w:rsidRDefault="003D5290" w:rsidP="003D5290">
      <w:pPr>
        <w:tabs>
          <w:tab w:val="left" w:pos="6594"/>
        </w:tabs>
        <w:spacing w:before="240"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La condition d’accès en première année de Master (M1) en S7 se fait par sélection de dossier après l’obtention du diplôme de Licence en Informatique et en Mathématique et Informatique pour les Sciences Sociales (MISS). Le Recrutement en S9 se fait par validation des crédits acquis. Les parcours existants sont :</w:t>
      </w:r>
    </w:p>
    <w:p w14:paraId="252A8648" w14:textId="77777777" w:rsidR="003D5290" w:rsidRPr="008C39BE" w:rsidRDefault="003D5290" w:rsidP="003D5290">
      <w:pPr>
        <w:pStyle w:val="Titre6"/>
        <w:spacing w:after="240"/>
        <w:rPr>
          <w:rFonts w:ascii="Times New Roman" w:hAnsi="Times New Roman" w:cs="Times New Roman"/>
          <w:b/>
          <w:bCs/>
          <w:i w:val="0"/>
          <w:iCs w:val="0"/>
          <w:sz w:val="24"/>
          <w:szCs w:val="24"/>
        </w:rPr>
      </w:pPr>
      <w:r w:rsidRPr="008C39BE">
        <w:rPr>
          <w:rFonts w:ascii="Times New Roman" w:hAnsi="Times New Roman" w:cs="Times New Roman"/>
          <w:b/>
          <w:bCs/>
          <w:i w:val="0"/>
          <w:iCs w:val="0"/>
          <w:sz w:val="24"/>
          <w:szCs w:val="24"/>
        </w:rPr>
        <w:t xml:space="preserve">a) Système d’Information, Géomantique et Décision (SIGD) : </w:t>
      </w:r>
    </w:p>
    <w:p w14:paraId="6B6E3080" w14:textId="77777777" w:rsidR="003D5290" w:rsidRPr="00175A1A" w:rsidRDefault="003D5290" w:rsidP="003D5290">
      <w:pPr>
        <w:tabs>
          <w:tab w:val="left" w:pos="6594"/>
        </w:tabs>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Le parcours Système d’Information, Géomatique et Décision a pour objectif de donner un panorama des recherches actuelles et émergeantes dans le domaine des systèmes d'aide à la décision. Les systèmes informatiques et la géomatique connaissent en effet actuellement une forte évolution (voire mutation) avec d'une part les grilles de calcul et d'autre part, les multiples appareils mobiles intégrant des systèmes informatiques de plus en plus performants et complexes. Ces systèmes informatiques intégrant un parallélisme massif ou/et une mobilité des composants sont un défi pour le génie logiciel qui doit apporter de nouvelles méthodes et des outils de production de logiciel pour la description de l'architecture de ces systèmes complexes et pour leur validation et/ou certification.</w:t>
      </w:r>
    </w:p>
    <w:p w14:paraId="7D478F1D" w14:textId="77777777" w:rsidR="003D5290" w:rsidRPr="00175A1A" w:rsidRDefault="003D5290" w:rsidP="003D5290">
      <w:pPr>
        <w:tabs>
          <w:tab w:val="left" w:pos="6594"/>
        </w:tabs>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En plus, la montée en puissance des techniques en géomatique va permettre de prendre une bonne décision à partir des données spatiales et temporelles dans différents domaines.</w:t>
      </w:r>
    </w:p>
    <w:p w14:paraId="3D4A4C0A" w14:textId="77777777" w:rsidR="003D5290" w:rsidRPr="008C39BE" w:rsidRDefault="003D5290" w:rsidP="003D5290">
      <w:pPr>
        <w:pStyle w:val="Titre6"/>
        <w:spacing w:after="240"/>
        <w:rPr>
          <w:rFonts w:ascii="Times New Roman" w:hAnsi="Times New Roman" w:cs="Times New Roman"/>
          <w:b/>
          <w:bCs/>
          <w:i w:val="0"/>
          <w:iCs w:val="0"/>
          <w:sz w:val="24"/>
          <w:szCs w:val="24"/>
        </w:rPr>
      </w:pPr>
      <w:r w:rsidRPr="008C39BE">
        <w:rPr>
          <w:rFonts w:ascii="Times New Roman" w:hAnsi="Times New Roman" w:cs="Times New Roman"/>
          <w:b/>
          <w:bCs/>
          <w:i w:val="0"/>
          <w:iCs w:val="0"/>
          <w:sz w:val="24"/>
          <w:szCs w:val="24"/>
        </w:rPr>
        <w:t>b) Modélisation et Ingénierie Informatique (MII)</w:t>
      </w:r>
    </w:p>
    <w:p w14:paraId="6653E2E3" w14:textId="77777777" w:rsidR="003D5290" w:rsidRPr="00175A1A" w:rsidRDefault="003D5290" w:rsidP="003D5290">
      <w:pPr>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Le parcours « Modélisation et Ingénierie informatique » a pour objectifs de :</w:t>
      </w:r>
    </w:p>
    <w:p w14:paraId="3B3414B4"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Apporter aux étudiants les compétences approfondies nécessaires pour pouvoir maîtriser toutes les phases de la production de logiciel, à la fois au niveau de la conception et de la spécification, des architectures et composants logiciels, des IHM, de la qualité logicielle, de la validation des applications, des technologies utilisées (web ou mobiles).</w:t>
      </w:r>
    </w:p>
    <w:p w14:paraId="580B08FE"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Procurer aux étudiants un solide bagage théorique et pratique en intelligence artificielle afin de pouvoir comprendre et implémenter les divers algorithmes utilisés en IA (raisonnements, apprentissages, systèmes multi-agents, résolution de problèmes, robotique, etc.) à des fins d’aide à la prise de décision.</w:t>
      </w:r>
    </w:p>
    <w:p w14:paraId="3A64DCAE"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 xml:space="preserve">Fournir aux étudiants informaticiens, les moyens et le savoir-faire pour dialoguer avec les experts du domaine (géographe, juriste, anthropologue, gestionnaire, économiste, botaniste, biologiste, médecin, etc.). Les étudiants pourront ainsi comprendre puis modéliser les structures et le fonctionnement des systèmes, souvent complexes, que les experts du domaine </w:t>
      </w:r>
      <w:r w:rsidRPr="00175A1A">
        <w:rPr>
          <w:rFonts w:ascii="Times New Roman" w:hAnsi="Times New Roman" w:cs="Times New Roman"/>
          <w:sz w:val="24"/>
          <w:szCs w:val="24"/>
        </w:rPr>
        <w:lastRenderedPageBreak/>
        <w:t>étudient. Ils pourront ensuite construire des outils et des modèles informatiques ou mathématiques adaptés aux besoins de ces experts.</w:t>
      </w:r>
    </w:p>
    <w:p w14:paraId="4A72C1F9" w14:textId="77777777" w:rsidR="003D5290" w:rsidRPr="00175A1A" w:rsidRDefault="003D5290" w:rsidP="003D5290">
      <w:p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Aussi, à la fin de la formation, les étudiants seront capables de :</w:t>
      </w:r>
    </w:p>
    <w:p w14:paraId="2F88413A" w14:textId="4022E88B" w:rsidR="003D5290" w:rsidRPr="00175A1A" w:rsidRDefault="003D5290" w:rsidP="008C39BE">
      <w:pPr>
        <w:pStyle w:val="Paragraphedeliste"/>
        <w:numPr>
          <w:ilvl w:val="0"/>
          <w:numId w:val="16"/>
        </w:num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Maîtriser les processus de développement logiciel en s’appuyant sur des techniques de modélisation, d'implémentation et de gestion de projet informatique</w:t>
      </w:r>
    </w:p>
    <w:p w14:paraId="193B2AC2" w14:textId="468481B1" w:rsidR="003D5290" w:rsidRPr="00175A1A" w:rsidRDefault="003D5290" w:rsidP="008C39BE">
      <w:pPr>
        <w:pStyle w:val="Paragraphedeliste"/>
        <w:numPr>
          <w:ilvl w:val="0"/>
          <w:numId w:val="16"/>
        </w:num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 xml:space="preserve">Modéliser des systèmes complexes (agriculture, environnement, urbanisme, prospection minière, gestion de ressources, etc.) </w:t>
      </w:r>
    </w:p>
    <w:p w14:paraId="0DE42268" w14:textId="77777777" w:rsidR="003D5290" w:rsidRPr="00175A1A" w:rsidRDefault="003D5290" w:rsidP="008C39BE">
      <w:pPr>
        <w:pStyle w:val="Paragraphedeliste"/>
        <w:numPr>
          <w:ilvl w:val="0"/>
          <w:numId w:val="16"/>
        </w:num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Développer des applications d'aide à la décision (statistiques, intelligence artificielle, business intelligence, etc.) ;</w:t>
      </w:r>
    </w:p>
    <w:p w14:paraId="04089FAA" w14:textId="6326E4C6" w:rsidR="003D5290" w:rsidRPr="00175A1A" w:rsidRDefault="003D5290" w:rsidP="008C39BE">
      <w:pPr>
        <w:pStyle w:val="Paragraphedeliste"/>
        <w:numPr>
          <w:ilvl w:val="0"/>
          <w:numId w:val="16"/>
        </w:num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 xml:space="preserve">Mener des audits de SI en tant que consultant informatique ou consultant en innovation </w:t>
      </w:r>
    </w:p>
    <w:p w14:paraId="59E1F2DB" w14:textId="66235B0A" w:rsidR="003D5290" w:rsidRPr="00175A1A" w:rsidRDefault="003D5290" w:rsidP="008C39BE">
      <w:pPr>
        <w:pStyle w:val="Paragraphedeliste"/>
        <w:numPr>
          <w:ilvl w:val="0"/>
          <w:numId w:val="16"/>
        </w:num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 xml:space="preserve">Conduire des changements vers des solutions plus agiles </w:t>
      </w:r>
    </w:p>
    <w:p w14:paraId="4C2E9AF1" w14:textId="75688A09" w:rsidR="003D5290" w:rsidRPr="00175A1A" w:rsidRDefault="003D5290" w:rsidP="008C39BE">
      <w:pPr>
        <w:pStyle w:val="Paragraphedeliste"/>
        <w:numPr>
          <w:ilvl w:val="0"/>
          <w:numId w:val="16"/>
        </w:num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 xml:space="preserve">Occuper des postes de directeur de projets, de chef de projets, d'ingénieur développement logiciel, d'ingénieur en informatique décisionnelle </w:t>
      </w:r>
    </w:p>
    <w:p w14:paraId="32FAF228" w14:textId="77777777" w:rsidR="003D5290" w:rsidRPr="00175A1A" w:rsidRDefault="003D5290" w:rsidP="008C39BE">
      <w:pPr>
        <w:pStyle w:val="Paragraphedeliste"/>
        <w:numPr>
          <w:ilvl w:val="0"/>
          <w:numId w:val="16"/>
        </w:numPr>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Effectuer une thèse de doctorat en informatique et/ou en modélisation</w:t>
      </w:r>
    </w:p>
    <w:p w14:paraId="6028C3DE" w14:textId="77777777" w:rsidR="003D5290" w:rsidRPr="008C39BE" w:rsidRDefault="003D5290" w:rsidP="003D5290">
      <w:pPr>
        <w:pStyle w:val="Titre6"/>
        <w:rPr>
          <w:rFonts w:ascii="Times New Roman" w:hAnsi="Times New Roman" w:cs="Times New Roman"/>
          <w:b/>
          <w:bCs/>
          <w:i w:val="0"/>
          <w:iCs w:val="0"/>
          <w:sz w:val="24"/>
          <w:szCs w:val="24"/>
        </w:rPr>
      </w:pPr>
      <w:r w:rsidRPr="008C39BE">
        <w:rPr>
          <w:rFonts w:ascii="Times New Roman" w:hAnsi="Times New Roman" w:cs="Times New Roman"/>
          <w:b/>
          <w:bCs/>
          <w:i w:val="0"/>
          <w:iCs w:val="0"/>
          <w:sz w:val="24"/>
          <w:szCs w:val="24"/>
        </w:rPr>
        <w:t>c) Sciences de Données et Intelligence Artificielle (SDIA)</w:t>
      </w:r>
    </w:p>
    <w:p w14:paraId="16EF059A" w14:textId="77777777" w:rsidR="003D5290" w:rsidRPr="00175A1A"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Le parcours « Sciences de Données et Intelligence Artificielle » a pour objectifs de :</w:t>
      </w:r>
    </w:p>
    <w:p w14:paraId="6AB69246" w14:textId="180ED92B" w:rsidR="003D5290" w:rsidRPr="008C39BE" w:rsidRDefault="003D5290" w:rsidP="008C39BE">
      <w:pPr>
        <w:tabs>
          <w:tab w:val="left" w:pos="6594"/>
        </w:tabs>
        <w:spacing w:before="240" w:line="360" w:lineRule="auto"/>
        <w:jc w:val="both"/>
        <w:rPr>
          <w:rFonts w:ascii="Times New Roman" w:hAnsi="Times New Roman" w:cs="Times New Roman"/>
          <w:sz w:val="24"/>
          <w:szCs w:val="24"/>
        </w:rPr>
      </w:pPr>
      <w:r w:rsidRPr="008C39BE">
        <w:rPr>
          <w:rFonts w:ascii="Times New Roman" w:hAnsi="Times New Roman" w:cs="Times New Roman"/>
          <w:sz w:val="24"/>
          <w:szCs w:val="24"/>
        </w:rPr>
        <w:t xml:space="preserve">Former des experts et des cadres en informatique de haut niveau dans le domaine de l'intelligence artificielle et de la science des données </w:t>
      </w:r>
    </w:p>
    <w:p w14:paraId="79168382" w14:textId="1ABE7803" w:rsidR="003D5290" w:rsidRPr="008C39BE" w:rsidRDefault="003D5290" w:rsidP="008C39BE">
      <w:pPr>
        <w:tabs>
          <w:tab w:val="left" w:pos="6594"/>
        </w:tabs>
        <w:spacing w:before="240" w:line="360" w:lineRule="auto"/>
        <w:jc w:val="both"/>
        <w:rPr>
          <w:rFonts w:ascii="Times New Roman" w:hAnsi="Times New Roman" w:cs="Times New Roman"/>
          <w:sz w:val="24"/>
          <w:szCs w:val="24"/>
        </w:rPr>
      </w:pPr>
      <w:r w:rsidRPr="008C39BE">
        <w:rPr>
          <w:rFonts w:ascii="Times New Roman" w:hAnsi="Times New Roman" w:cs="Times New Roman"/>
          <w:sz w:val="24"/>
          <w:szCs w:val="24"/>
        </w:rPr>
        <w:t xml:space="preserve">Mettre l'accent sur l'application des méthodes statistiques en combinaison avec les méthodes informatiques dans divers domaines et thématiques </w:t>
      </w:r>
    </w:p>
    <w:p w14:paraId="6FC00AA2" w14:textId="3B572F4D" w:rsidR="003D5290" w:rsidRPr="008C39BE" w:rsidRDefault="003D5290" w:rsidP="008C39BE">
      <w:pPr>
        <w:tabs>
          <w:tab w:val="left" w:pos="6594"/>
        </w:tabs>
        <w:spacing w:before="240" w:line="360" w:lineRule="auto"/>
        <w:jc w:val="both"/>
        <w:rPr>
          <w:rFonts w:ascii="Times New Roman" w:hAnsi="Times New Roman" w:cs="Times New Roman"/>
          <w:sz w:val="24"/>
          <w:szCs w:val="24"/>
        </w:rPr>
      </w:pPr>
      <w:r w:rsidRPr="008C39BE">
        <w:rPr>
          <w:rFonts w:ascii="Times New Roman" w:hAnsi="Times New Roman" w:cs="Times New Roman"/>
          <w:sz w:val="24"/>
          <w:szCs w:val="24"/>
        </w:rPr>
        <w:t xml:space="preserve">Permettre aux participants de concevoir et de développer des logiciels pour l'analyse automatique de grandes masses de données </w:t>
      </w:r>
    </w:p>
    <w:p w14:paraId="3564E529" w14:textId="79F15BAF" w:rsidR="003D5290" w:rsidRPr="008C39BE" w:rsidRDefault="003D5290" w:rsidP="008C39BE">
      <w:pPr>
        <w:tabs>
          <w:tab w:val="left" w:pos="6594"/>
        </w:tabs>
        <w:spacing w:before="240" w:line="360" w:lineRule="auto"/>
        <w:jc w:val="both"/>
        <w:rPr>
          <w:rFonts w:ascii="Times New Roman" w:hAnsi="Times New Roman" w:cs="Times New Roman"/>
          <w:sz w:val="24"/>
          <w:szCs w:val="24"/>
        </w:rPr>
      </w:pPr>
      <w:r w:rsidRPr="008C39BE">
        <w:rPr>
          <w:rFonts w:ascii="Times New Roman" w:hAnsi="Times New Roman" w:cs="Times New Roman"/>
          <w:sz w:val="24"/>
          <w:szCs w:val="24"/>
        </w:rPr>
        <w:t xml:space="preserve">Doter les apprenants de compétences en programmation des méthodes et algorithmes du Big Data, du Machine Learning et de l'Intelligence Artificielle </w:t>
      </w:r>
    </w:p>
    <w:p w14:paraId="7AB8168E" w14:textId="54A93209" w:rsidR="003D5290" w:rsidRPr="008C39BE" w:rsidRDefault="003D5290" w:rsidP="008C39BE">
      <w:pPr>
        <w:tabs>
          <w:tab w:val="left" w:pos="6594"/>
        </w:tabs>
        <w:spacing w:before="240" w:line="360" w:lineRule="auto"/>
        <w:jc w:val="both"/>
        <w:rPr>
          <w:rFonts w:ascii="Times New Roman" w:hAnsi="Times New Roman" w:cs="Times New Roman"/>
          <w:sz w:val="24"/>
          <w:szCs w:val="24"/>
        </w:rPr>
      </w:pPr>
      <w:r w:rsidRPr="008C39BE">
        <w:rPr>
          <w:rFonts w:ascii="Times New Roman" w:hAnsi="Times New Roman" w:cs="Times New Roman"/>
          <w:sz w:val="24"/>
          <w:szCs w:val="24"/>
        </w:rPr>
        <w:t xml:space="preserve">Former à la modélisation et à l'automatisation du raisonnement sur les données et leur sémantique </w:t>
      </w:r>
    </w:p>
    <w:p w14:paraId="03463C6D" w14:textId="77777777" w:rsidR="003D5290" w:rsidRPr="008C39BE" w:rsidRDefault="003D5290" w:rsidP="008C39BE">
      <w:pPr>
        <w:tabs>
          <w:tab w:val="left" w:pos="6594"/>
        </w:tabs>
        <w:spacing w:before="240" w:line="360" w:lineRule="auto"/>
        <w:jc w:val="both"/>
        <w:rPr>
          <w:rFonts w:ascii="Times New Roman" w:hAnsi="Times New Roman" w:cs="Times New Roman"/>
          <w:sz w:val="24"/>
          <w:szCs w:val="24"/>
        </w:rPr>
      </w:pPr>
      <w:r w:rsidRPr="008C39BE">
        <w:rPr>
          <w:rFonts w:ascii="Times New Roman" w:hAnsi="Times New Roman" w:cs="Times New Roman"/>
          <w:sz w:val="24"/>
          <w:szCs w:val="24"/>
        </w:rPr>
        <w:t>Développer la capacité des participants à concevoir une architecture d'entreprise ;</w:t>
      </w:r>
    </w:p>
    <w:p w14:paraId="3888D85F" w14:textId="317445DE" w:rsidR="003D5290" w:rsidRPr="008C39BE" w:rsidRDefault="003D5290" w:rsidP="008C39BE">
      <w:pPr>
        <w:tabs>
          <w:tab w:val="left" w:pos="6594"/>
        </w:tabs>
        <w:spacing w:before="240" w:line="360" w:lineRule="auto"/>
        <w:jc w:val="both"/>
        <w:rPr>
          <w:rFonts w:ascii="Times New Roman" w:hAnsi="Times New Roman" w:cs="Times New Roman"/>
          <w:sz w:val="24"/>
          <w:szCs w:val="24"/>
        </w:rPr>
      </w:pPr>
      <w:r w:rsidRPr="008C39BE">
        <w:rPr>
          <w:rFonts w:ascii="Times New Roman" w:hAnsi="Times New Roman" w:cs="Times New Roman"/>
          <w:sz w:val="24"/>
          <w:szCs w:val="24"/>
        </w:rPr>
        <w:t xml:space="preserve">Assurer une maîtrise approfondie des techniques informatiques liées à la gestion d'entreprise </w:t>
      </w:r>
    </w:p>
    <w:p w14:paraId="74E185E2" w14:textId="14D10332" w:rsidR="003D5290" w:rsidRPr="008C39BE" w:rsidRDefault="003D5290" w:rsidP="008C39BE">
      <w:pPr>
        <w:tabs>
          <w:tab w:val="left" w:pos="6594"/>
        </w:tabs>
        <w:spacing w:before="240" w:line="360" w:lineRule="auto"/>
        <w:jc w:val="both"/>
        <w:rPr>
          <w:rFonts w:ascii="Times New Roman" w:hAnsi="Times New Roman" w:cs="Times New Roman"/>
          <w:sz w:val="24"/>
          <w:szCs w:val="24"/>
        </w:rPr>
      </w:pPr>
      <w:r w:rsidRPr="008C39BE">
        <w:rPr>
          <w:rFonts w:ascii="Times New Roman" w:hAnsi="Times New Roman" w:cs="Times New Roman"/>
          <w:sz w:val="24"/>
          <w:szCs w:val="24"/>
        </w:rPr>
        <w:lastRenderedPageBreak/>
        <w:t xml:space="preserve">Utiliser des technologies pour l’exploitation de données réelles fournies par des professionnels ou des entreprises </w:t>
      </w:r>
    </w:p>
    <w:p w14:paraId="0ADA29FD" w14:textId="77777777" w:rsidR="003D5290" w:rsidRPr="00175A1A"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Mettre en œuvre les méthodes et outils de l'ingénierie des données et des connaissances dans le contexte de l'intelligence artificielle, de l'apprentissage automatique et de la gestion de données ;</w:t>
      </w:r>
    </w:p>
    <w:p w14:paraId="6E897E30" w14:textId="77777777" w:rsidR="003D5290" w:rsidRPr="00175A1A"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Former à la conception et au développement de logiciels pour l'analyse automatique de grandes masses de données ;</w:t>
      </w:r>
    </w:p>
    <w:p w14:paraId="2BBAE8E1" w14:textId="77777777" w:rsidR="003D5290" w:rsidRPr="00175A1A"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Maîtriser la programmation des robots ;</w:t>
      </w:r>
    </w:p>
    <w:p w14:paraId="3C84D9E1" w14:textId="77777777" w:rsidR="003D5290" w:rsidRPr="00175A1A"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Maîtriser les techniques de vision par ordinateur pour permettre aux robots de percevoir et d'interagir avec leur environnement.</w:t>
      </w:r>
    </w:p>
    <w:p w14:paraId="4FA753EB" w14:textId="77777777" w:rsidR="003D5290" w:rsidRPr="00175A1A"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Aussi, à la fin de la formation, les étudiants seront capables de :</w:t>
      </w:r>
    </w:p>
    <w:p w14:paraId="614B4DA3"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Concevoir et mettre en œuvre des solutions basées sur les techniques avancées d'Intelligence Artificielle ;</w:t>
      </w:r>
    </w:p>
    <w:p w14:paraId="20EE5C4E"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Conduire, développer et manager un projet informatique ;</w:t>
      </w:r>
    </w:p>
    <w:p w14:paraId="7357DA00"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Trouver, collecter, organiser, traiter et modéliser les données ;</w:t>
      </w:r>
    </w:p>
    <w:p w14:paraId="0C531EA6"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Analyser d'importants volumes de données structurées ou non structurées ;</w:t>
      </w:r>
    </w:p>
    <w:p w14:paraId="6BCB8877"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Préparer et présenter les données de manière à faciliter la prise de décisions et la résolution de problématiques ;</w:t>
      </w:r>
    </w:p>
    <w:p w14:paraId="7A3F25FA"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Avoir une connaissance approfondie des technologies de traitement et de stockage des données volumineuses ;</w:t>
      </w:r>
    </w:p>
    <w:p w14:paraId="63A0E5A0"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Concevoir et déployer des solutions Big Data ;</w:t>
      </w:r>
    </w:p>
    <w:p w14:paraId="2E960411"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 xml:space="preserve">Maîtriser les technologies de développement et les </w:t>
      </w:r>
      <w:proofErr w:type="spellStart"/>
      <w:r w:rsidRPr="00175A1A">
        <w:rPr>
          <w:rFonts w:ascii="Times New Roman" w:hAnsi="Times New Roman" w:cs="Times New Roman"/>
          <w:sz w:val="24"/>
          <w:szCs w:val="24"/>
        </w:rPr>
        <w:t>frameworks</w:t>
      </w:r>
      <w:proofErr w:type="spellEnd"/>
      <w:r w:rsidRPr="00175A1A">
        <w:rPr>
          <w:rFonts w:ascii="Times New Roman" w:hAnsi="Times New Roman" w:cs="Times New Roman"/>
          <w:sz w:val="24"/>
          <w:szCs w:val="24"/>
        </w:rPr>
        <w:t xml:space="preserve"> Big Data ;</w:t>
      </w:r>
    </w:p>
    <w:p w14:paraId="4C26CAF4"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Maîtriser les algorithmes et outils de data science et de visualisation de données ;</w:t>
      </w:r>
    </w:p>
    <w:p w14:paraId="0744D720"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Mettre en œuvre des méthodes et outils pour la représentation de connaissances ;</w:t>
      </w:r>
    </w:p>
    <w:p w14:paraId="76FD89FD"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Maîtriser des technologies de systèmes d’information et du web ;</w:t>
      </w:r>
    </w:p>
    <w:p w14:paraId="77A3A4EB"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Maîtriser les architectures d’entreprise ;</w:t>
      </w:r>
    </w:p>
    <w:p w14:paraId="5BFACEDE"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Avoir la capacité à concevoir, développer et déboguer des logiciels pour le contrôle des robots ;</w:t>
      </w:r>
    </w:p>
    <w:p w14:paraId="3FDF1276" w14:textId="77777777" w:rsidR="003D5290" w:rsidRPr="00175A1A" w:rsidRDefault="003D5290" w:rsidP="008C39BE">
      <w:pPr>
        <w:pStyle w:val="Paragraphedeliste"/>
        <w:numPr>
          <w:ilvl w:val="0"/>
          <w:numId w:val="19"/>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Posséder de l'expérience dans la conception et l'entraînement de modèles d'IA pour des tâches spécifiques liées à la robotique ;</w:t>
      </w:r>
    </w:p>
    <w:p w14:paraId="6BD3FD59" w14:textId="1C29918D" w:rsidR="003D5290" w:rsidRPr="00175A1A" w:rsidRDefault="003D5290" w:rsidP="008C39BE">
      <w:pPr>
        <w:pStyle w:val="Paragraphedeliste"/>
        <w:numPr>
          <w:ilvl w:val="0"/>
          <w:numId w:val="20"/>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lastRenderedPageBreak/>
        <w:t xml:space="preserve">Avoir une expérience avec des algorithmes de planification de mouvement et de navigation </w:t>
      </w:r>
    </w:p>
    <w:p w14:paraId="3EAB4049" w14:textId="77777777" w:rsidR="003D5290" w:rsidRPr="00175A1A" w:rsidRDefault="003D5290" w:rsidP="008C39BE">
      <w:pPr>
        <w:pStyle w:val="Paragraphedeliste"/>
        <w:numPr>
          <w:ilvl w:val="0"/>
          <w:numId w:val="20"/>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Connaître les capteurs utilisés dans la robotique ;</w:t>
      </w:r>
    </w:p>
    <w:p w14:paraId="4ACDFB39" w14:textId="77777777" w:rsidR="003D5290" w:rsidRPr="00175A1A" w:rsidRDefault="003D5290" w:rsidP="008C39BE">
      <w:pPr>
        <w:pStyle w:val="Paragraphedeliste"/>
        <w:numPr>
          <w:ilvl w:val="0"/>
          <w:numId w:val="20"/>
        </w:num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Avoir des compétences dans la programmation et le développement pour des 160 161 systèmes embarqués.</w:t>
      </w:r>
    </w:p>
    <w:p w14:paraId="5B2B9737" w14:textId="77777777" w:rsidR="003D5290" w:rsidRPr="008C39BE" w:rsidRDefault="003D5290" w:rsidP="003D5290">
      <w:pPr>
        <w:pStyle w:val="Titre6"/>
        <w:rPr>
          <w:rFonts w:ascii="Times New Roman" w:hAnsi="Times New Roman" w:cs="Times New Roman"/>
          <w:b/>
          <w:bCs/>
          <w:i w:val="0"/>
          <w:iCs w:val="0"/>
          <w:sz w:val="24"/>
          <w:szCs w:val="24"/>
        </w:rPr>
      </w:pPr>
      <w:r w:rsidRPr="008C39BE">
        <w:rPr>
          <w:rFonts w:ascii="Times New Roman" w:hAnsi="Times New Roman" w:cs="Times New Roman"/>
          <w:b/>
          <w:bCs/>
          <w:i w:val="0"/>
          <w:iCs w:val="0"/>
          <w:sz w:val="24"/>
          <w:szCs w:val="24"/>
        </w:rPr>
        <w:t>d) Ingénierie Géospatiale et Technologies de l'Information (IGTI)</w:t>
      </w:r>
    </w:p>
    <w:p w14:paraId="32550D32" w14:textId="77777777"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Le parcours « Ingénierie Géospatiale et Technologie de l’Information » vise à préparer les étudiants à développer une expertise compétente et polyvalente dans les domaines de la géomatique ou de la recherche associée à ce domaine. Nos étudiants auront les compétences suivantes :</w:t>
      </w:r>
    </w:p>
    <w:p w14:paraId="03E80671" w14:textId="5CDEEFA1"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 xml:space="preserve">Maîtrise des technologies géospatiales : Acquérir une expertise approfondie dans les technologies d'acquisition de données géospatiales telles que les capteurs embarqués, les images satellites, les drones, </w:t>
      </w:r>
      <w:r w:rsidR="008C39BE" w:rsidRPr="00175A1A">
        <w:rPr>
          <w:rFonts w:ascii="Times New Roman" w:hAnsi="Times New Roman" w:cs="Times New Roman"/>
          <w:sz w:val="24"/>
          <w:szCs w:val="24"/>
        </w:rPr>
        <w:t>etc.</w:t>
      </w:r>
      <w:r w:rsidRPr="00175A1A">
        <w:rPr>
          <w:rFonts w:ascii="Times New Roman" w:hAnsi="Times New Roman" w:cs="Times New Roman"/>
          <w:sz w:val="24"/>
          <w:szCs w:val="24"/>
        </w:rPr>
        <w:t xml:space="preserve"> </w:t>
      </w:r>
    </w:p>
    <w:p w14:paraId="774BD744" w14:textId="77777777"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Compétences en traitement de données : Apprendre à traiter et à analyser efficacement les données géospatiales en utilisant des techniques avancées de traitement d'images, de télédétection (y compris la télédétection optique, radar et LiDAR), de SIG (Systèmes d'Information Géographique) et d'analyse spatiale ;</w:t>
      </w:r>
    </w:p>
    <w:p w14:paraId="338E5114" w14:textId="77777777"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Développement de compétences en programmation : Maîtriser les langages de programmation couramment utilisés dans le domaine de la géospatialisation, tels que Python, R, JavaScript, etc., pour automatiser des processus, développer des algorithmes personnalisés et créer des applications géospatiales interactives ;</w:t>
      </w:r>
    </w:p>
    <w:p w14:paraId="75C92C07" w14:textId="77777777" w:rsidR="003D5290" w:rsidRPr="00175A1A" w:rsidRDefault="003D5290" w:rsidP="003D5290">
      <w:pPr>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Conception de portails et interfaces utilisateur : Apprendre à concevoir et à développer des portails Web conviviaux pour la visualisation, l'analyse et la diffusion des données géospatiales, en mettant l'accent sur l'accessibilité et l'ergonomie</w:t>
      </w:r>
    </w:p>
    <w:p w14:paraId="41AAF87C" w14:textId="77777777" w:rsidR="003D5290" w:rsidRPr="008C39BE" w:rsidRDefault="003D5290" w:rsidP="003D5290">
      <w:pPr>
        <w:pStyle w:val="Titre5"/>
        <w:numPr>
          <w:ilvl w:val="3"/>
          <w:numId w:val="10"/>
        </w:numPr>
        <w:tabs>
          <w:tab w:val="num" w:pos="360"/>
        </w:tabs>
        <w:spacing w:after="240" w:line="360" w:lineRule="auto"/>
        <w:ind w:left="0" w:firstLine="0"/>
        <w:jc w:val="both"/>
        <w:rPr>
          <w:rFonts w:ascii="Times New Roman" w:hAnsi="Times New Roman" w:cs="Times New Roman"/>
          <w:b/>
          <w:bCs/>
          <w:sz w:val="24"/>
          <w:szCs w:val="24"/>
          <w:lang w:val="fr-MG"/>
        </w:rPr>
      </w:pPr>
      <w:bookmarkStart w:id="29" w:name="_Toc207350806"/>
      <w:bookmarkStart w:id="30" w:name="_Toc212581003"/>
      <w:r w:rsidRPr="008C39BE">
        <w:rPr>
          <w:rFonts w:ascii="Times New Roman" w:hAnsi="Times New Roman" w:cs="Times New Roman"/>
          <w:b/>
          <w:bCs/>
          <w:sz w:val="24"/>
          <w:szCs w:val="24"/>
        </w:rPr>
        <w:t xml:space="preserve">Mention </w:t>
      </w:r>
      <w:r w:rsidRPr="008C39BE">
        <w:rPr>
          <w:rFonts w:ascii="Times New Roman" w:hAnsi="Times New Roman" w:cs="Times New Roman"/>
          <w:b/>
          <w:bCs/>
          <w:sz w:val="24"/>
          <w:szCs w:val="24"/>
          <w:lang w:val="fr-MG"/>
        </w:rPr>
        <w:t xml:space="preserve">Information et Communication </w:t>
      </w:r>
      <w:r w:rsidRPr="008C39BE">
        <w:rPr>
          <w:rFonts w:ascii="Times New Roman" w:hAnsi="Times New Roman" w:cs="Times New Roman"/>
          <w:b/>
          <w:bCs/>
          <w:sz w:val="24"/>
          <w:szCs w:val="24"/>
        </w:rPr>
        <w:t>et Multimédia</w:t>
      </w:r>
      <w:bookmarkEnd w:id="29"/>
      <w:bookmarkEnd w:id="30"/>
    </w:p>
    <w:p w14:paraId="570B9545"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La condition d’accès en première année de Master (M1) en S7 se fait par sélection de dossier après l’obtention du diplôme de Licence en Licence en Informations, Communication et Multimédia (ICM). Les parcours existants sont :</w:t>
      </w:r>
    </w:p>
    <w:p w14:paraId="726A6B4E" w14:textId="77777777" w:rsidR="003D5290" w:rsidRPr="008C39BE" w:rsidRDefault="003D5290" w:rsidP="003D5290">
      <w:pPr>
        <w:pStyle w:val="Titre6"/>
        <w:numPr>
          <w:ilvl w:val="0"/>
          <w:numId w:val="11"/>
        </w:numPr>
        <w:tabs>
          <w:tab w:val="num" w:pos="360"/>
        </w:tabs>
        <w:ind w:left="0" w:firstLine="0"/>
        <w:rPr>
          <w:rFonts w:ascii="Times New Roman" w:hAnsi="Times New Roman" w:cs="Times New Roman"/>
          <w:b/>
          <w:bCs/>
          <w:i w:val="0"/>
          <w:iCs w:val="0"/>
          <w:sz w:val="24"/>
          <w:szCs w:val="24"/>
        </w:rPr>
      </w:pPr>
      <w:r w:rsidRPr="008C39BE">
        <w:rPr>
          <w:rFonts w:ascii="Times New Roman" w:hAnsi="Times New Roman" w:cs="Times New Roman"/>
          <w:b/>
          <w:bCs/>
          <w:i w:val="0"/>
          <w:iCs w:val="0"/>
          <w:sz w:val="24"/>
          <w:szCs w:val="24"/>
        </w:rPr>
        <w:lastRenderedPageBreak/>
        <w:t>Information et Communication (IC)</w:t>
      </w:r>
    </w:p>
    <w:p w14:paraId="77A3771C" w14:textId="77777777" w:rsidR="003D5290" w:rsidRPr="00175A1A" w:rsidRDefault="003D5290" w:rsidP="003D5290">
      <w:pPr>
        <w:spacing w:before="240" w:line="360" w:lineRule="auto"/>
        <w:jc w:val="both"/>
        <w:rPr>
          <w:rFonts w:ascii="Times New Roman" w:hAnsi="Times New Roman" w:cs="Times New Roman"/>
          <w:sz w:val="24"/>
          <w:szCs w:val="24"/>
          <w:lang w:val="fr-MG"/>
        </w:rPr>
      </w:pPr>
      <w:r w:rsidRPr="00175A1A">
        <w:rPr>
          <w:rFonts w:ascii="Times New Roman" w:hAnsi="Times New Roman" w:cs="Times New Roman"/>
          <w:sz w:val="24"/>
          <w:szCs w:val="24"/>
          <w:lang w:val="fr-MG"/>
        </w:rPr>
        <w:t xml:space="preserve">Le parcours Information et Communication vise à : </w:t>
      </w:r>
    </w:p>
    <w:p w14:paraId="551D5D0A" w14:textId="77777777" w:rsidR="003D5290" w:rsidRPr="00175A1A" w:rsidRDefault="003D5290" w:rsidP="003D5290">
      <w:pPr>
        <w:spacing w:before="240" w:line="360" w:lineRule="auto"/>
        <w:jc w:val="both"/>
        <w:rPr>
          <w:rFonts w:ascii="Times New Roman" w:hAnsi="Times New Roman" w:cs="Times New Roman"/>
          <w:sz w:val="24"/>
          <w:szCs w:val="24"/>
          <w:lang w:val="fr-MG"/>
        </w:rPr>
      </w:pPr>
      <w:r w:rsidRPr="00175A1A">
        <w:rPr>
          <w:rFonts w:ascii="Times New Roman" w:hAnsi="Times New Roman" w:cs="Times New Roman"/>
          <w:sz w:val="24"/>
          <w:szCs w:val="24"/>
          <w:lang w:val="fr-MG"/>
        </w:rPr>
        <w:t>Former des professionnels capables de comprendre et d'analyser les dynamiques de production, de diffusion et de réception de l'information dans divers contextes sociaux, culturels et technologiques. Il met l'accent sur le développement de compétences en communication écrite et orale, en gestion de l'information, ainsi qu'en maîtrise des outils numériques et médiatiques. Les étudiants apprennent à concevoir et mettre en œuvre des stratégies de communication adaptées aux besoins des organisations, des médias ou des institutions.</w:t>
      </w:r>
    </w:p>
    <w:p w14:paraId="628729D0" w14:textId="77777777" w:rsidR="003D5290" w:rsidRPr="00175A1A" w:rsidRDefault="003D5290" w:rsidP="003D5290">
      <w:pPr>
        <w:spacing w:before="240" w:line="360" w:lineRule="auto"/>
        <w:jc w:val="both"/>
        <w:rPr>
          <w:rFonts w:ascii="Times New Roman" w:hAnsi="Times New Roman" w:cs="Times New Roman"/>
          <w:sz w:val="24"/>
          <w:szCs w:val="24"/>
          <w:lang w:val="fr-MG"/>
        </w:rPr>
      </w:pPr>
      <w:r w:rsidRPr="00175A1A">
        <w:rPr>
          <w:rFonts w:ascii="Times New Roman" w:hAnsi="Times New Roman" w:cs="Times New Roman"/>
          <w:sz w:val="24"/>
          <w:szCs w:val="24"/>
          <w:lang w:val="fr-MG"/>
        </w:rPr>
        <w:t>Développer un esprit critique face aux enjeux éthiques et sociétaux liés à la circulation de l'information, tout en favorisant une approche interdisciplinaire combinant sociologie, sciences des médias et technologies de l'information.</w:t>
      </w:r>
    </w:p>
    <w:p w14:paraId="765C00F4" w14:textId="77777777" w:rsidR="003D5290" w:rsidRPr="00175A1A" w:rsidRDefault="003D5290" w:rsidP="003D5290">
      <w:pPr>
        <w:spacing w:before="240" w:line="360" w:lineRule="auto"/>
        <w:jc w:val="both"/>
        <w:rPr>
          <w:rFonts w:ascii="Times New Roman" w:hAnsi="Times New Roman" w:cs="Times New Roman"/>
          <w:sz w:val="24"/>
          <w:szCs w:val="24"/>
          <w:lang w:val="fr-MG"/>
        </w:rPr>
      </w:pPr>
      <w:r w:rsidRPr="00175A1A">
        <w:rPr>
          <w:rFonts w:ascii="Times New Roman" w:hAnsi="Times New Roman" w:cs="Times New Roman"/>
          <w:sz w:val="24"/>
          <w:szCs w:val="24"/>
          <w:lang w:val="fr-MG"/>
        </w:rPr>
        <w:t>Après cette formation, les étudiants seront capables de :</w:t>
      </w:r>
    </w:p>
    <w:p w14:paraId="429D7C2A" w14:textId="77777777" w:rsidR="003D5290" w:rsidRPr="00175A1A" w:rsidRDefault="003D5290" w:rsidP="008C39BE">
      <w:pPr>
        <w:pStyle w:val="Paragraphedeliste"/>
        <w:numPr>
          <w:ilvl w:val="0"/>
          <w:numId w:val="21"/>
        </w:numPr>
        <w:spacing w:before="240" w:line="360" w:lineRule="auto"/>
        <w:jc w:val="both"/>
        <w:rPr>
          <w:rFonts w:ascii="Times New Roman" w:hAnsi="Times New Roman" w:cs="Times New Roman"/>
          <w:sz w:val="24"/>
          <w:szCs w:val="24"/>
          <w:lang w:val="fr-MG"/>
        </w:rPr>
      </w:pPr>
      <w:r w:rsidRPr="00175A1A">
        <w:rPr>
          <w:rFonts w:ascii="Times New Roman" w:hAnsi="Times New Roman" w:cs="Times New Roman"/>
          <w:sz w:val="24"/>
          <w:szCs w:val="24"/>
          <w:lang w:val="fr-MG"/>
        </w:rPr>
        <w:t>Concevoir et de mettre en œuvre des stratégies de communication adaptées aux besoins des entreprises, des institutions ou des médias. Ils sauront analyser les enjeux liés à la production et à la diffusion de l'information, en tenant compte des dimensions sociales, culturelles et technologiques. Ils maîtriseront les outils numériques et médiatiques nécessaires pour produire des contenus écrits, visuels ou audiovisuels de qualité.</w:t>
      </w:r>
    </w:p>
    <w:p w14:paraId="2EB123E9" w14:textId="77777777" w:rsidR="003D5290" w:rsidRPr="00175A1A" w:rsidRDefault="003D5290" w:rsidP="008C39BE">
      <w:pPr>
        <w:pStyle w:val="Paragraphedeliste"/>
        <w:numPr>
          <w:ilvl w:val="0"/>
          <w:numId w:val="21"/>
        </w:numPr>
        <w:spacing w:before="240" w:line="360" w:lineRule="auto"/>
        <w:jc w:val="both"/>
        <w:rPr>
          <w:rFonts w:ascii="Times New Roman" w:hAnsi="Times New Roman" w:cs="Times New Roman"/>
          <w:sz w:val="24"/>
          <w:szCs w:val="24"/>
          <w:lang w:val="fr-MG"/>
        </w:rPr>
      </w:pPr>
      <w:r w:rsidRPr="00175A1A">
        <w:rPr>
          <w:rFonts w:ascii="Times New Roman" w:hAnsi="Times New Roman" w:cs="Times New Roman"/>
          <w:sz w:val="24"/>
          <w:szCs w:val="24"/>
          <w:lang w:val="fr-MG"/>
        </w:rPr>
        <w:t>Organiser et gérer des projets de communication, assurer la gestion de l'information dans des contextes variés, et utiliser leur esprit critique pour traiter les problématiques éthiques et sociétales liées aux médias et à la communication.</w:t>
      </w:r>
    </w:p>
    <w:p w14:paraId="5CBB7484" w14:textId="77777777" w:rsidR="003D5290" w:rsidRPr="00175A1A" w:rsidRDefault="003D5290" w:rsidP="008C39BE">
      <w:pPr>
        <w:pStyle w:val="Paragraphedeliste"/>
        <w:numPr>
          <w:ilvl w:val="0"/>
          <w:numId w:val="21"/>
        </w:numPr>
        <w:spacing w:before="240" w:line="360" w:lineRule="auto"/>
        <w:jc w:val="both"/>
        <w:rPr>
          <w:rFonts w:ascii="Times New Roman" w:hAnsi="Times New Roman" w:cs="Times New Roman"/>
          <w:sz w:val="24"/>
          <w:szCs w:val="24"/>
          <w:lang w:val="fr-MG"/>
        </w:rPr>
      </w:pPr>
      <w:r w:rsidRPr="00175A1A">
        <w:rPr>
          <w:rFonts w:ascii="Times New Roman" w:hAnsi="Times New Roman" w:cs="Times New Roman"/>
          <w:sz w:val="24"/>
          <w:szCs w:val="24"/>
          <w:lang w:val="fr-MG"/>
        </w:rPr>
        <w:t>Cette polyvalence leur permettra de s’orienter vers des carrières telles que chargé de communication, journaliste, médiateur culturel, ou encore gestionnaire de projets numériques.</w:t>
      </w:r>
    </w:p>
    <w:p w14:paraId="1E71C1C0" w14:textId="77777777" w:rsidR="003D5290" w:rsidRPr="008C39BE" w:rsidRDefault="003D5290" w:rsidP="003D5290">
      <w:pPr>
        <w:pStyle w:val="Titre6"/>
        <w:numPr>
          <w:ilvl w:val="0"/>
          <w:numId w:val="11"/>
        </w:numPr>
        <w:tabs>
          <w:tab w:val="num" w:pos="360"/>
        </w:tabs>
        <w:spacing w:after="240" w:line="360" w:lineRule="auto"/>
        <w:ind w:left="0" w:firstLine="0"/>
        <w:rPr>
          <w:rFonts w:ascii="Times New Roman" w:hAnsi="Times New Roman" w:cs="Times New Roman"/>
          <w:b/>
          <w:bCs/>
          <w:i w:val="0"/>
          <w:iCs w:val="0"/>
          <w:sz w:val="24"/>
          <w:szCs w:val="24"/>
        </w:rPr>
      </w:pPr>
      <w:r w:rsidRPr="008C39BE">
        <w:rPr>
          <w:rFonts w:ascii="Times New Roman" w:hAnsi="Times New Roman" w:cs="Times New Roman"/>
          <w:b/>
          <w:bCs/>
          <w:i w:val="0"/>
          <w:iCs w:val="0"/>
          <w:sz w:val="24"/>
          <w:szCs w:val="24"/>
        </w:rPr>
        <w:t>Communication Numérique et Management de Projet (CNMP)</w:t>
      </w:r>
    </w:p>
    <w:p w14:paraId="0D229568"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r w:rsidRPr="00175A1A">
        <w:rPr>
          <w:rFonts w:ascii="Times New Roman" w:hAnsi="Times New Roman" w:cs="Times New Roman"/>
          <w:sz w:val="24"/>
          <w:szCs w:val="24"/>
        </w:rPr>
        <w:t>La formation en Master "Communication Numérique et Management de Projet" de l'EMIT de l’Université de Fianarantsoa, en collaboration avec le Master Dispositifs Numériques Educatifs de l'Université Bordeaux Montaigne France, vise à préparer des spécialistes polyvalents :</w:t>
      </w:r>
    </w:p>
    <w:p w14:paraId="02CA622B" w14:textId="77777777" w:rsidR="003D5290" w:rsidRPr="00175A1A" w:rsidRDefault="003D5290" w:rsidP="003D5290">
      <w:pPr>
        <w:tabs>
          <w:tab w:val="left" w:pos="6594"/>
        </w:tabs>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Destinés à maîtriser les outils technologiques utilisés dans les Entreprises de Services Numériques (ESN) ;</w:t>
      </w:r>
    </w:p>
    <w:p w14:paraId="2924C59E" w14:textId="77777777" w:rsidR="003D5290" w:rsidRPr="00175A1A" w:rsidRDefault="003D5290" w:rsidP="003D5290">
      <w:pPr>
        <w:tabs>
          <w:tab w:val="left" w:pos="6594"/>
        </w:tabs>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lastRenderedPageBreak/>
        <w:t>Aptes à créer, planifier et organiser des projets numériques de manière efficace. Qualifiés pour manager leurs équipes avec compétence ;</w:t>
      </w:r>
    </w:p>
    <w:p w14:paraId="02BE0882" w14:textId="77777777" w:rsidR="003D5290" w:rsidRPr="00175A1A" w:rsidRDefault="003D5290" w:rsidP="003D5290">
      <w:pPr>
        <w:tabs>
          <w:tab w:val="left" w:pos="6594"/>
        </w:tabs>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Capables de suivre et d'évaluer des projets numériques tout au long de leur cycle de vie. Habilités à élaborer des stratégies de Communication Digitale percutantes ;</w:t>
      </w:r>
    </w:p>
    <w:p w14:paraId="4F591FFE" w14:textId="77777777" w:rsidR="003D5290" w:rsidRPr="00175A1A" w:rsidRDefault="003D5290" w:rsidP="003D5290">
      <w:pPr>
        <w:tabs>
          <w:tab w:val="left" w:pos="6594"/>
        </w:tabs>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Expérimentés en architecture d'entreprise dans le contexte de la digitalisation ;</w:t>
      </w:r>
    </w:p>
    <w:p w14:paraId="292D3908" w14:textId="77777777" w:rsidR="003D5290" w:rsidRPr="00175A1A" w:rsidRDefault="003D5290" w:rsidP="003D5290">
      <w:pPr>
        <w:tabs>
          <w:tab w:val="left" w:pos="6594"/>
        </w:tabs>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Formés pour comprendre les médias numériques et l'environnement social dans lequel ils évoluent.</w:t>
      </w:r>
    </w:p>
    <w:p w14:paraId="46F1A5A6" w14:textId="77777777" w:rsidR="003D5290" w:rsidRPr="00175A1A" w:rsidRDefault="003D5290" w:rsidP="003D5290">
      <w:pPr>
        <w:tabs>
          <w:tab w:val="left" w:pos="6594"/>
        </w:tabs>
        <w:spacing w:line="360" w:lineRule="auto"/>
        <w:jc w:val="both"/>
        <w:rPr>
          <w:rFonts w:ascii="Times New Roman" w:hAnsi="Times New Roman" w:cs="Times New Roman"/>
          <w:sz w:val="24"/>
          <w:szCs w:val="24"/>
        </w:rPr>
      </w:pPr>
      <w:r w:rsidRPr="00175A1A">
        <w:rPr>
          <w:rFonts w:ascii="Times New Roman" w:hAnsi="Times New Roman" w:cs="Times New Roman"/>
          <w:sz w:val="24"/>
          <w:szCs w:val="24"/>
        </w:rPr>
        <w:t>Cette formation complète et multidisciplinaire vise à doter les étudiants des compétences nécessaires pour exceller dans le domaine de la communication numérique et du management de projets dans un environnement technologique en constante évolution.</w:t>
      </w:r>
    </w:p>
    <w:p w14:paraId="3F6C9E8E" w14:textId="77777777" w:rsidR="003D5290" w:rsidRPr="008C39BE" w:rsidRDefault="003D5290" w:rsidP="003D5290">
      <w:pPr>
        <w:pStyle w:val="Titre6"/>
        <w:numPr>
          <w:ilvl w:val="0"/>
          <w:numId w:val="11"/>
        </w:numPr>
        <w:tabs>
          <w:tab w:val="num" w:pos="360"/>
        </w:tabs>
        <w:ind w:left="0" w:firstLine="0"/>
        <w:rPr>
          <w:rFonts w:ascii="Times New Roman" w:hAnsi="Times New Roman" w:cs="Times New Roman"/>
          <w:b/>
          <w:bCs/>
          <w:i w:val="0"/>
          <w:iCs w:val="0"/>
          <w:sz w:val="24"/>
          <w:szCs w:val="24"/>
        </w:rPr>
      </w:pPr>
      <w:r w:rsidRPr="008C39BE">
        <w:rPr>
          <w:rFonts w:ascii="Times New Roman" w:hAnsi="Times New Roman" w:cs="Times New Roman"/>
          <w:b/>
          <w:bCs/>
          <w:i w:val="0"/>
          <w:iCs w:val="0"/>
          <w:sz w:val="24"/>
          <w:szCs w:val="24"/>
        </w:rPr>
        <w:t>Communication Multimédia (CM)</w:t>
      </w:r>
    </w:p>
    <w:p w14:paraId="450B91D7" w14:textId="77777777" w:rsidR="003D5290" w:rsidRPr="00175A1A" w:rsidRDefault="003D5290" w:rsidP="003D5290">
      <w:pPr>
        <w:tabs>
          <w:tab w:val="left" w:pos="6594"/>
        </w:tabs>
        <w:spacing w:before="240" w:line="360" w:lineRule="auto"/>
        <w:jc w:val="both"/>
        <w:rPr>
          <w:rFonts w:ascii="Times New Roman" w:hAnsi="Times New Roman" w:cs="Times New Roman"/>
          <w:b/>
          <w:bCs/>
          <w:sz w:val="24"/>
          <w:szCs w:val="24"/>
        </w:rPr>
      </w:pPr>
      <w:r w:rsidRPr="00175A1A">
        <w:rPr>
          <w:rFonts w:ascii="Times New Roman" w:hAnsi="Times New Roman" w:cs="Times New Roman"/>
          <w:sz w:val="24"/>
          <w:szCs w:val="24"/>
        </w:rPr>
        <w:t>Le parcours Communication Multimédia vise à :</w:t>
      </w:r>
    </w:p>
    <w:p w14:paraId="67E6C04B" w14:textId="77777777" w:rsidR="003D5290" w:rsidRPr="00175A1A"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Former des professionnels capables de concevoir, produire et diffuser des contenus multimédias innovants et adaptés aux besoins des entreprises et des institutions.</w:t>
      </w:r>
    </w:p>
    <w:p w14:paraId="1A6BD943" w14:textId="77777777" w:rsidR="003D5290" w:rsidRPr="00175A1A"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Mettre l’accent sur la maîtrise des outils numériques, des techniques de design graphique, de production audiovisuelle et des stratégies de communication digitale.</w:t>
      </w:r>
    </w:p>
    <w:p w14:paraId="367A94EA" w14:textId="77777777" w:rsidR="003D5290" w:rsidRPr="00175A1A"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Développer des compétences en storytelling, en création de supports interactifs, et en gestion de projets multimédias, tout en intégrant les dimensions artistiques et technologiques.</w:t>
      </w:r>
    </w:p>
    <w:p w14:paraId="17AFA9FB" w14:textId="77777777" w:rsidR="003D5290" w:rsidRPr="00175A1A"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Préparer des experts polyvalents, aptes à relever les défis de la communication contemporaine dans un environnement en constante évolution.</w:t>
      </w:r>
    </w:p>
    <w:p w14:paraId="4918B4E9" w14:textId="77777777" w:rsidR="003D5290" w:rsidRPr="008C39BE" w:rsidRDefault="003D5290" w:rsidP="003D5290">
      <w:pPr>
        <w:pStyle w:val="Titre6"/>
        <w:numPr>
          <w:ilvl w:val="0"/>
          <w:numId w:val="11"/>
        </w:numPr>
        <w:tabs>
          <w:tab w:val="num" w:pos="360"/>
        </w:tabs>
        <w:ind w:left="0" w:firstLine="0"/>
        <w:rPr>
          <w:rFonts w:ascii="Times New Roman" w:hAnsi="Times New Roman" w:cs="Times New Roman"/>
          <w:b/>
          <w:bCs/>
          <w:i w:val="0"/>
          <w:iCs w:val="0"/>
          <w:sz w:val="24"/>
          <w:szCs w:val="24"/>
        </w:rPr>
      </w:pPr>
      <w:r w:rsidRPr="008C39BE">
        <w:rPr>
          <w:rFonts w:ascii="Times New Roman" w:hAnsi="Times New Roman" w:cs="Times New Roman"/>
          <w:b/>
          <w:bCs/>
          <w:i w:val="0"/>
          <w:iCs w:val="0"/>
          <w:sz w:val="24"/>
          <w:szCs w:val="24"/>
        </w:rPr>
        <w:t>Cinématographie</w:t>
      </w:r>
    </w:p>
    <w:p w14:paraId="53E1275C" w14:textId="77777777" w:rsidR="003D5290" w:rsidRDefault="003D5290" w:rsidP="003D5290">
      <w:pPr>
        <w:tabs>
          <w:tab w:val="left" w:pos="6594"/>
        </w:tabs>
        <w:spacing w:before="240" w:line="360" w:lineRule="auto"/>
        <w:jc w:val="both"/>
        <w:rPr>
          <w:rFonts w:ascii="Times New Roman" w:hAnsi="Times New Roman" w:cs="Times New Roman"/>
          <w:sz w:val="24"/>
          <w:szCs w:val="24"/>
        </w:rPr>
      </w:pPr>
      <w:r w:rsidRPr="00175A1A">
        <w:rPr>
          <w:rFonts w:ascii="Times New Roman" w:hAnsi="Times New Roman" w:cs="Times New Roman"/>
          <w:sz w:val="24"/>
          <w:szCs w:val="24"/>
        </w:rPr>
        <w:t>Ce parcours cherche à développer chez les étudiants la capacité à analyser et remettre en question leurs pratiques à travers une réflexion approfondie et critique. Ils apprendront à intégrer des perspectives théoriques et éthiques afin d'améliorer la qualité de leurs actions et décisions professionnelles. Cette approche vise à favoriser une autoévaluation continue, permettant aux étudiants d'affiner leurs compétences et d'adopter des pratiques plus éclairées et responsables.</w:t>
      </w:r>
    </w:p>
    <w:p w14:paraId="1C91BA66" w14:textId="77777777" w:rsidR="008C39BE" w:rsidRDefault="008C39BE" w:rsidP="003D5290">
      <w:pPr>
        <w:tabs>
          <w:tab w:val="left" w:pos="6594"/>
        </w:tabs>
        <w:spacing w:before="240" w:line="360" w:lineRule="auto"/>
        <w:jc w:val="both"/>
        <w:rPr>
          <w:rFonts w:ascii="Times New Roman" w:hAnsi="Times New Roman" w:cs="Times New Roman"/>
          <w:sz w:val="24"/>
          <w:szCs w:val="24"/>
        </w:rPr>
      </w:pPr>
    </w:p>
    <w:p w14:paraId="7914E7FB" w14:textId="54BAB50D" w:rsidR="008C39BE" w:rsidRDefault="008C39BE" w:rsidP="008C39BE">
      <w:pPr>
        <w:pStyle w:val="Titre3"/>
        <w:numPr>
          <w:ilvl w:val="1"/>
          <w:numId w:val="10"/>
        </w:numPr>
        <w:tabs>
          <w:tab w:val="num" w:pos="360"/>
        </w:tabs>
        <w:spacing w:after="240"/>
        <w:ind w:left="0" w:firstLine="0"/>
        <w:rPr>
          <w:rFonts w:ascii="Times New Roman" w:hAnsi="Times New Roman" w:cs="Times New Roman"/>
          <w:b/>
          <w:bCs/>
        </w:rPr>
      </w:pPr>
      <w:bookmarkStart w:id="31" w:name="_Toc207350807"/>
      <w:bookmarkStart w:id="32" w:name="_Toc212581004"/>
      <w:r w:rsidRPr="008C39BE">
        <w:rPr>
          <w:rFonts w:ascii="Times New Roman" w:hAnsi="Times New Roman" w:cs="Times New Roman"/>
          <w:b/>
          <w:bCs/>
        </w:rPr>
        <w:lastRenderedPageBreak/>
        <w:t>Organigramme de l’EMIT</w:t>
      </w:r>
      <w:bookmarkEnd w:id="31"/>
      <w:bookmarkEnd w:id="32"/>
    </w:p>
    <w:p w14:paraId="4F64D7CD" w14:textId="19C09D00" w:rsidR="008C39BE" w:rsidRPr="008C39BE" w:rsidRDefault="00A17488" w:rsidP="008C39BE">
      <w:r>
        <w:rPr>
          <w:noProof/>
        </w:rPr>
        <w:drawing>
          <wp:anchor distT="0" distB="0" distL="114300" distR="114300" simplePos="0" relativeHeight="251658240" behindDoc="1" locked="0" layoutInCell="1" allowOverlap="1" wp14:anchorId="4A9DCADA" wp14:editId="41453DAA">
            <wp:simplePos x="0" y="0"/>
            <wp:positionH relativeFrom="margin">
              <wp:align>left</wp:align>
            </wp:positionH>
            <wp:positionV relativeFrom="paragraph">
              <wp:posOffset>184150</wp:posOffset>
            </wp:positionV>
            <wp:extent cx="5733415" cy="3704590"/>
            <wp:effectExtent l="0" t="0" r="635" b="0"/>
            <wp:wrapTight wrapText="bothSides">
              <wp:wrapPolygon edited="0">
                <wp:start x="0" y="0"/>
                <wp:lineTo x="0" y="21437"/>
                <wp:lineTo x="21531" y="21437"/>
                <wp:lineTo x="21531"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5733415" cy="3704590"/>
                    </a:xfrm>
                    <a:prstGeom prst="rect">
                      <a:avLst/>
                    </a:prstGeom>
                  </pic:spPr>
                </pic:pic>
              </a:graphicData>
            </a:graphic>
          </wp:anchor>
        </w:drawing>
      </w:r>
    </w:p>
    <w:p w14:paraId="66EF4363" w14:textId="77777777" w:rsidR="008C39BE" w:rsidRPr="00175A1A" w:rsidRDefault="008C39BE" w:rsidP="003D5290">
      <w:pPr>
        <w:tabs>
          <w:tab w:val="left" w:pos="6594"/>
        </w:tabs>
        <w:spacing w:before="240" w:line="360" w:lineRule="auto"/>
        <w:jc w:val="both"/>
        <w:rPr>
          <w:rFonts w:ascii="Times New Roman" w:hAnsi="Times New Roman" w:cs="Times New Roman"/>
          <w:sz w:val="24"/>
          <w:szCs w:val="24"/>
        </w:rPr>
      </w:pPr>
    </w:p>
    <w:p w14:paraId="7ECF7EA9" w14:textId="77777777" w:rsidR="003D5290" w:rsidRPr="00175A1A" w:rsidRDefault="003D5290" w:rsidP="003D5290">
      <w:pPr>
        <w:tabs>
          <w:tab w:val="left" w:pos="6594"/>
        </w:tabs>
        <w:spacing w:after="240" w:line="360" w:lineRule="auto"/>
        <w:jc w:val="both"/>
        <w:rPr>
          <w:rFonts w:ascii="Times New Roman" w:hAnsi="Times New Roman" w:cs="Times New Roman"/>
          <w:sz w:val="24"/>
          <w:szCs w:val="24"/>
        </w:rPr>
      </w:pPr>
    </w:p>
    <w:p w14:paraId="55A7239B" w14:textId="77777777" w:rsidR="003D5290" w:rsidRPr="00175A1A" w:rsidRDefault="003D5290" w:rsidP="003D5290">
      <w:pPr>
        <w:tabs>
          <w:tab w:val="left" w:pos="6594"/>
        </w:tabs>
        <w:spacing w:line="360" w:lineRule="auto"/>
        <w:jc w:val="both"/>
        <w:rPr>
          <w:rFonts w:ascii="Times New Roman" w:hAnsi="Times New Roman" w:cs="Times New Roman"/>
          <w:sz w:val="24"/>
          <w:szCs w:val="24"/>
        </w:rPr>
      </w:pPr>
    </w:p>
    <w:p w14:paraId="143C44A3" w14:textId="77777777" w:rsidR="003D5290" w:rsidRPr="003D5290" w:rsidRDefault="003D5290" w:rsidP="003D5290"/>
    <w:p w14:paraId="0945B0BD" w14:textId="77777777" w:rsidR="003D5290" w:rsidRPr="003D5290" w:rsidRDefault="003D5290" w:rsidP="003D5290"/>
    <w:p w14:paraId="6D5466AB" w14:textId="6D580259" w:rsidR="00101EF8" w:rsidRDefault="00000000" w:rsidP="00C44AA6">
      <w:pPr>
        <w:rPr>
          <w:rFonts w:ascii="Times New Roman" w:eastAsia="Times New Roman" w:hAnsi="Times New Roman" w:cs="Times New Roman"/>
        </w:rPr>
      </w:pPr>
      <w:r>
        <w:br w:type="page"/>
      </w:r>
    </w:p>
    <w:p w14:paraId="70FB3FC2" w14:textId="0777DE64" w:rsidR="00101EF8" w:rsidRDefault="00000000" w:rsidP="007E474D">
      <w:pPr>
        <w:pStyle w:val="Titre2"/>
        <w:rPr>
          <w:rFonts w:ascii="Times New Roman" w:eastAsia="Times New Roman" w:hAnsi="Times New Roman" w:cs="Times New Roman"/>
          <w:b/>
          <w:bCs/>
        </w:rPr>
      </w:pPr>
      <w:bookmarkStart w:id="33" w:name="_whox9f81n1ut" w:colFirst="0" w:colLast="0"/>
      <w:bookmarkEnd w:id="33"/>
      <w:r>
        <w:rPr>
          <w:rFonts w:ascii="Times New Roman" w:eastAsia="Times New Roman" w:hAnsi="Times New Roman" w:cs="Times New Roman"/>
          <w:b/>
          <w:bCs/>
        </w:rPr>
        <w:lastRenderedPageBreak/>
        <w:t>Chapitre 2 : Présentation de MAHEIN</w:t>
      </w:r>
    </w:p>
    <w:p w14:paraId="1479C00F" w14:textId="1DC9AF7B" w:rsidR="007E474D" w:rsidRPr="007E474D" w:rsidRDefault="007E474D" w:rsidP="007E474D">
      <w:r>
        <w:br w:type="page"/>
      </w:r>
    </w:p>
    <w:p w14:paraId="71C9EBB6" w14:textId="77777777" w:rsidR="00101EF8" w:rsidRDefault="00000000">
      <w:pPr>
        <w:pStyle w:val="Titre2"/>
        <w:spacing w:line="360" w:lineRule="auto"/>
        <w:rPr>
          <w:rFonts w:ascii="Times New Roman" w:eastAsia="Times New Roman" w:hAnsi="Times New Roman" w:cs="Times New Roman"/>
          <w:b/>
          <w:bCs/>
        </w:rPr>
      </w:pPr>
      <w:bookmarkStart w:id="34" w:name="_a5eqcuv57tz7" w:colFirst="0" w:colLast="0"/>
      <w:bookmarkEnd w:id="34"/>
      <w:r>
        <w:rPr>
          <w:rFonts w:ascii="Times New Roman" w:eastAsia="Times New Roman" w:hAnsi="Times New Roman" w:cs="Times New Roman"/>
          <w:b/>
          <w:bCs/>
        </w:rPr>
        <w:lastRenderedPageBreak/>
        <w:t>Chapitre 3 : Présentation du projet</w:t>
      </w:r>
    </w:p>
    <w:p w14:paraId="6A64973B" w14:textId="7B7590F1" w:rsidR="00101EF8" w:rsidRDefault="00000000">
      <w:pPr>
        <w:pStyle w:val="Titre3"/>
        <w:spacing w:line="360" w:lineRule="auto"/>
        <w:rPr>
          <w:rFonts w:ascii="Times New Roman" w:eastAsia="Times New Roman" w:hAnsi="Times New Roman" w:cs="Times New Roman"/>
          <w:b/>
          <w:bCs/>
          <w:color w:val="000000"/>
        </w:rPr>
      </w:pPr>
      <w:bookmarkStart w:id="35" w:name="_gpu6obe7xqco" w:colFirst="0" w:colLast="0"/>
      <w:bookmarkEnd w:id="35"/>
      <w:r>
        <w:rPr>
          <w:rFonts w:ascii="Times New Roman" w:eastAsia="Times New Roman" w:hAnsi="Times New Roman" w:cs="Times New Roman"/>
          <w:b/>
          <w:bCs/>
          <w:color w:val="000000"/>
        </w:rPr>
        <w:t>3.</w:t>
      </w:r>
      <w:r w:rsidR="007E474D">
        <w:rPr>
          <w:rFonts w:ascii="Times New Roman" w:eastAsia="Times New Roman" w:hAnsi="Times New Roman" w:cs="Times New Roman"/>
          <w:b/>
          <w:bCs/>
          <w:color w:val="000000"/>
        </w:rPr>
        <w:t>1. Origine du projet</w:t>
      </w:r>
    </w:p>
    <w:p w14:paraId="300AA4DA" w14:textId="5E64619B" w:rsidR="00101EF8"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Dans l’environnement actuel des données, les entreprises doivent prendre une décision claire pour garantir leur croissance, leur rentabilité et leur compétitivité. L’absence d’une vue globale et multidimensionnelle des indicateurs clé de </w:t>
      </w:r>
      <w:r w:rsidR="007E474D">
        <w:rPr>
          <w:rFonts w:ascii="Times New Roman" w:eastAsia="Times New Roman" w:hAnsi="Times New Roman" w:cs="Times New Roman"/>
          <w:sz w:val="24"/>
          <w:szCs w:val="24"/>
        </w:rPr>
        <w:t>performance (</w:t>
      </w:r>
      <w:r>
        <w:rPr>
          <w:rFonts w:ascii="Times New Roman" w:eastAsia="Times New Roman" w:hAnsi="Times New Roman" w:cs="Times New Roman"/>
          <w:sz w:val="24"/>
          <w:szCs w:val="24"/>
        </w:rPr>
        <w:t xml:space="preserve">KPI) peut entraîner des choix stratégiques erronés, affectant </w:t>
      </w:r>
      <w:r w:rsidR="007E474D">
        <w:rPr>
          <w:rFonts w:ascii="Times New Roman" w:eastAsia="Times New Roman" w:hAnsi="Times New Roman" w:cs="Times New Roman"/>
          <w:sz w:val="24"/>
          <w:szCs w:val="24"/>
        </w:rPr>
        <w:t>la performance</w:t>
      </w:r>
      <w:r>
        <w:rPr>
          <w:rFonts w:ascii="Times New Roman" w:eastAsia="Times New Roman" w:hAnsi="Times New Roman" w:cs="Times New Roman"/>
          <w:sz w:val="24"/>
          <w:szCs w:val="24"/>
        </w:rPr>
        <w:t xml:space="preserve"> et la réactivité de l’entreprise face aux défis du marché.</w:t>
      </w:r>
    </w:p>
    <w:p w14:paraId="236300AF" w14:textId="199520D0" w:rsidR="00101EF8"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 tableau de bord d’aide à la décision 360 degrés est un outil stratégique qui offre une vue d’ensemble complète de la performance d’une entreprise en temps </w:t>
      </w:r>
      <w:r w:rsidR="007E474D">
        <w:rPr>
          <w:rFonts w:ascii="Times New Roman" w:eastAsia="Times New Roman" w:hAnsi="Times New Roman" w:cs="Times New Roman"/>
          <w:sz w:val="24"/>
          <w:szCs w:val="24"/>
        </w:rPr>
        <w:t>réel. Il</w:t>
      </w:r>
      <w:r>
        <w:rPr>
          <w:rFonts w:ascii="Times New Roman" w:eastAsia="Times New Roman" w:hAnsi="Times New Roman" w:cs="Times New Roman"/>
          <w:sz w:val="24"/>
          <w:szCs w:val="24"/>
        </w:rPr>
        <w:t xml:space="preserve"> collecte des données provenant de différentes sources et les analyse de manière cohérente pour fournir des insights utiles à tous les niveaux de l’organisation. </w:t>
      </w:r>
    </w:p>
    <w:p w14:paraId="281E09F9" w14:textId="77777777" w:rsidR="00101EF8"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tel outil permet non seulement de suivre l’évolution des performances en temps réel, mais aussi d'identifier des points faibles et des opportunités d’amélioration. L'approche analytique permet aussi de simuler différents cas et de prévoir les impacts de certaines décisions sur l’avenir de l’entreprise.</w:t>
      </w:r>
    </w:p>
    <w:p w14:paraId="23716B7A" w14:textId="77777777" w:rsidR="00101EF8"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L'intégration d’un tableau de bord d’aide à la décision 360 degrés avec des outils de </w:t>
      </w:r>
      <w:proofErr w:type="spellStart"/>
      <w:r>
        <w:rPr>
          <w:rFonts w:ascii="Times New Roman" w:eastAsia="Times New Roman" w:hAnsi="Times New Roman" w:cs="Times New Roman"/>
          <w:sz w:val="24"/>
          <w:szCs w:val="24"/>
        </w:rPr>
        <w:t>reporting</w:t>
      </w:r>
      <w:proofErr w:type="spellEnd"/>
      <w:r>
        <w:rPr>
          <w:rFonts w:ascii="Times New Roman" w:eastAsia="Times New Roman" w:hAnsi="Times New Roman" w:cs="Times New Roman"/>
          <w:sz w:val="24"/>
          <w:szCs w:val="24"/>
        </w:rPr>
        <w:t xml:space="preserve"> analytique offre un avantage concurrentiel en améliorant la </w:t>
      </w:r>
      <w:proofErr w:type="spellStart"/>
      <w:proofErr w:type="gramStart"/>
      <w:r>
        <w:rPr>
          <w:rFonts w:ascii="Times New Roman" w:eastAsia="Times New Roman" w:hAnsi="Times New Roman" w:cs="Times New Roman"/>
          <w:sz w:val="24"/>
          <w:szCs w:val="24"/>
        </w:rPr>
        <w:t>visibilité,la</w:t>
      </w:r>
      <w:proofErr w:type="spellEnd"/>
      <w:proofErr w:type="gramEnd"/>
      <w:r>
        <w:rPr>
          <w:rFonts w:ascii="Times New Roman" w:eastAsia="Times New Roman" w:hAnsi="Times New Roman" w:cs="Times New Roman"/>
          <w:sz w:val="24"/>
          <w:szCs w:val="24"/>
        </w:rPr>
        <w:t xml:space="preserve"> réactivité et  la précision des décisions prises à différents niveaux de l’entreprise. </w:t>
      </w:r>
    </w:p>
    <w:p w14:paraId="5134EEE0" w14:textId="77777777" w:rsidR="00101EF8"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Dans quelle mesure l'utilisation d'un outil de </w:t>
      </w:r>
      <w:proofErr w:type="spellStart"/>
      <w:r>
        <w:rPr>
          <w:rFonts w:ascii="Times New Roman" w:eastAsia="Times New Roman" w:hAnsi="Times New Roman" w:cs="Times New Roman"/>
          <w:sz w:val="24"/>
          <w:szCs w:val="24"/>
        </w:rPr>
        <w:t>reporting</w:t>
      </w:r>
      <w:proofErr w:type="spellEnd"/>
      <w:r>
        <w:rPr>
          <w:rFonts w:ascii="Times New Roman" w:eastAsia="Times New Roman" w:hAnsi="Times New Roman" w:cs="Times New Roman"/>
          <w:sz w:val="24"/>
          <w:szCs w:val="24"/>
        </w:rPr>
        <w:t xml:space="preserve"> analytique pour le développement d'un tableau de bord d'aide à la décision 360° peut-elle améliorer la prise de décision </w:t>
      </w:r>
      <w:proofErr w:type="gramStart"/>
      <w:r>
        <w:rPr>
          <w:rFonts w:ascii="Times New Roman" w:eastAsia="Times New Roman" w:hAnsi="Times New Roman" w:cs="Times New Roman"/>
          <w:sz w:val="24"/>
          <w:szCs w:val="24"/>
        </w:rPr>
        <w:t>et  permettre</w:t>
      </w:r>
      <w:proofErr w:type="gramEnd"/>
      <w:r>
        <w:rPr>
          <w:rFonts w:ascii="Times New Roman" w:eastAsia="Times New Roman" w:hAnsi="Times New Roman" w:cs="Times New Roman"/>
          <w:sz w:val="24"/>
          <w:szCs w:val="24"/>
        </w:rPr>
        <w:t xml:space="preserve"> une gestion proactive des indicateurs de performance clés (KPI) dans une entreprise en évolution constante ? </w:t>
      </w:r>
    </w:p>
    <w:p w14:paraId="76BCF31E" w14:textId="4D693E09" w:rsidR="00101EF8" w:rsidRDefault="00000000">
      <w:pPr>
        <w:pStyle w:val="Titre3"/>
        <w:spacing w:line="360" w:lineRule="auto"/>
        <w:jc w:val="both"/>
        <w:rPr>
          <w:rFonts w:ascii="Times New Roman" w:eastAsia="Times New Roman" w:hAnsi="Times New Roman" w:cs="Times New Roman"/>
          <w:b/>
          <w:bCs/>
          <w:color w:val="000000"/>
        </w:rPr>
      </w:pPr>
      <w:bookmarkStart w:id="36" w:name="_4id4jjaex2v8" w:colFirst="0" w:colLast="0"/>
      <w:bookmarkEnd w:id="36"/>
      <w:r>
        <w:rPr>
          <w:rFonts w:ascii="Times New Roman" w:eastAsia="Times New Roman" w:hAnsi="Times New Roman" w:cs="Times New Roman"/>
          <w:b/>
          <w:bCs/>
          <w:color w:val="000000"/>
        </w:rPr>
        <w:t>3.</w:t>
      </w:r>
      <w:r w:rsidR="007E474D">
        <w:rPr>
          <w:rFonts w:ascii="Times New Roman" w:eastAsia="Times New Roman" w:hAnsi="Times New Roman" w:cs="Times New Roman"/>
          <w:b/>
          <w:bCs/>
          <w:color w:val="000000"/>
        </w:rPr>
        <w:t>2. Objectif</w:t>
      </w:r>
    </w:p>
    <w:p w14:paraId="49C7CDBE" w14:textId="77777777" w:rsidR="00101EF8"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Notre objectif est de garantir la cohérence des données, il est essentiel de centraliser et de collecter les informations provenant de différentes sources, telles que le CRM, l’ERP, Microsoft Excel, les ventes en ligne et la comptabilité. Par exemple, en intégrant automatiquement les données des ventes avec celles du logiciel de gestion des stocks ou base de données ou fichiers, il devient possible de synchroniser les niveaux de stock et d’éviter les ruptures.</w:t>
      </w:r>
    </w:p>
    <w:p w14:paraId="112CD801" w14:textId="77777777" w:rsidR="00101EF8"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L’intégration d’indicateurs clés de performance (KPI) multidimensionnels permet de couvrir tous les aspects importants des activités de l’entreprise, notamment les ventes, la satisfaction client et la gestion des stocks. Ainsi, en combinant le taux de conversion des ventes avec le taux de satisfaction client, il est possible d’analyser l’impact de l’expérience utilisateur sur les résultats financiers et d’ajuster les stratégies marketing en conséquence.</w:t>
      </w:r>
    </w:p>
    <w:p w14:paraId="00675A03" w14:textId="77777777" w:rsidR="00101EF8"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Enfin, l’utilisation de graphiques, de diagrammes et de tableaux permet de présenter ces KPI de manière claire et visuelle, facilitant ainsi leur interprétation par les équipes. Par exemple, un tableau de bord affichant un graphique en courbes des ventes mensuelles, un histogramme du taux de fidélisation client et un indicateur signalant les stocks faibles permet d’identifier rapidement les tendances et d’optimiser la prise de décision.</w:t>
      </w:r>
    </w:p>
    <w:p w14:paraId="17F4C8AF" w14:textId="2AC50C60" w:rsidR="00101EF8" w:rsidRDefault="00000000">
      <w:pPr>
        <w:pStyle w:val="Titre3"/>
        <w:spacing w:before="240" w:after="240" w:line="360" w:lineRule="auto"/>
        <w:jc w:val="both"/>
        <w:rPr>
          <w:rFonts w:ascii="Times New Roman" w:eastAsia="Times New Roman" w:hAnsi="Times New Roman" w:cs="Times New Roman"/>
          <w:b/>
          <w:bCs/>
          <w:color w:val="000000"/>
        </w:rPr>
      </w:pPr>
      <w:bookmarkStart w:id="37" w:name="_m9y2hlwk8xzt" w:colFirst="0" w:colLast="0"/>
      <w:bookmarkEnd w:id="37"/>
      <w:r>
        <w:rPr>
          <w:rFonts w:ascii="Times New Roman" w:eastAsia="Times New Roman" w:hAnsi="Times New Roman" w:cs="Times New Roman"/>
          <w:b/>
          <w:bCs/>
          <w:color w:val="000000"/>
        </w:rPr>
        <w:t>3.</w:t>
      </w:r>
      <w:r w:rsidR="007E474D">
        <w:rPr>
          <w:rFonts w:ascii="Times New Roman" w:eastAsia="Times New Roman" w:hAnsi="Times New Roman" w:cs="Times New Roman"/>
          <w:b/>
          <w:bCs/>
          <w:color w:val="000000"/>
        </w:rPr>
        <w:t>3. Besoin</w:t>
      </w:r>
      <w:r>
        <w:rPr>
          <w:rFonts w:ascii="Times New Roman" w:eastAsia="Times New Roman" w:hAnsi="Times New Roman" w:cs="Times New Roman"/>
          <w:b/>
          <w:bCs/>
          <w:color w:val="000000"/>
        </w:rPr>
        <w:t xml:space="preserve"> d’utilisateurs</w:t>
      </w:r>
    </w:p>
    <w:p w14:paraId="24C39FC5" w14:textId="77777777" w:rsidR="00101EF8"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 tableau de bord d’aide à la décision 360° doit être intuitif et adapté aux besoins des différents utilisateurs. Il vise à faciliter l’analyse des données et à améliorer la prise de décision selon les exigences métier.</w:t>
      </w:r>
    </w:p>
    <w:p w14:paraId="7FD50144" w14:textId="77777777" w:rsidR="00101EF8" w:rsidRDefault="00000000">
      <w:pPr>
        <w:numPr>
          <w:ilvl w:val="0"/>
          <w:numId w:val="4"/>
        </w:numPr>
        <w:spacing w:before="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Accès à tous les indicateurs clés de performance (KPI</w:t>
      </w:r>
      <w:proofErr w:type="gramStart"/>
      <w:r>
        <w:rPr>
          <w:rFonts w:ascii="Times New Roman" w:eastAsia="Times New Roman" w:hAnsi="Times New Roman" w:cs="Times New Roman"/>
          <w:b/>
          <w:bCs/>
          <w:sz w:val="24"/>
          <w:szCs w:val="24"/>
        </w:rPr>
        <w:t>):</w:t>
      </w:r>
      <w:proofErr w:type="gramEnd"/>
      <w:r>
        <w:rPr>
          <w:rFonts w:ascii="Times New Roman" w:eastAsia="Times New Roman" w:hAnsi="Times New Roman" w:cs="Times New Roman"/>
          <w:sz w:val="24"/>
          <w:szCs w:val="24"/>
        </w:rPr>
        <w:t xml:space="preserve"> Les utilisateurs ont besoin d’une vision globale et détaillée des principaux KPI afin de suivre la performance de l’entreprise. Le tableau de bord doit regrouper et afficher ces indicateurs de manière claire et interactive pour faciliter l’analyse et la prise de décision.</w:t>
      </w:r>
    </w:p>
    <w:p w14:paraId="299E82AB" w14:textId="77777777" w:rsidR="00101EF8" w:rsidRDefault="00000000">
      <w:pPr>
        <w:numPr>
          <w:ilvl w:val="0"/>
          <w:numId w:val="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Suivi de l'évolution des métriques </w:t>
      </w:r>
      <w:proofErr w:type="spellStart"/>
      <w:proofErr w:type="gramStart"/>
      <w:r>
        <w:rPr>
          <w:rFonts w:ascii="Times New Roman" w:eastAsia="Times New Roman" w:hAnsi="Times New Roman" w:cs="Times New Roman"/>
          <w:b/>
          <w:bCs/>
          <w:sz w:val="24"/>
          <w:szCs w:val="24"/>
        </w:rPr>
        <w:t>clés:</w:t>
      </w:r>
      <w:r>
        <w:rPr>
          <w:rFonts w:ascii="Times New Roman" w:eastAsia="Times New Roman" w:hAnsi="Times New Roman" w:cs="Times New Roman"/>
          <w:sz w:val="24"/>
          <w:szCs w:val="24"/>
        </w:rPr>
        <w:t>Les</w:t>
      </w:r>
      <w:proofErr w:type="spellEnd"/>
      <w:proofErr w:type="gramEnd"/>
      <w:r>
        <w:rPr>
          <w:rFonts w:ascii="Times New Roman" w:eastAsia="Times New Roman" w:hAnsi="Times New Roman" w:cs="Times New Roman"/>
          <w:sz w:val="24"/>
          <w:szCs w:val="24"/>
        </w:rPr>
        <w:t xml:space="preserve"> utilisateurs doivent pouvoir analyser l’évolution des principales métriques, telles que le nombre de ventes, le chiffre d’affaires et les quantités vendues. Le tableau de bord doit permettre de comparer ces indicateurs sur différentes périodes afin d’identifier les tendances et d’optimiser les décisions stratégiques.</w:t>
      </w:r>
    </w:p>
    <w:p w14:paraId="4107A26D" w14:textId="77777777" w:rsidR="00101EF8" w:rsidRDefault="00000000">
      <w:pPr>
        <w:numPr>
          <w:ilvl w:val="0"/>
          <w:numId w:val="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Filtrage par </w:t>
      </w:r>
      <w:proofErr w:type="spellStart"/>
      <w:proofErr w:type="gramStart"/>
      <w:r>
        <w:rPr>
          <w:rFonts w:ascii="Times New Roman" w:eastAsia="Times New Roman" w:hAnsi="Times New Roman" w:cs="Times New Roman"/>
          <w:b/>
          <w:bCs/>
          <w:sz w:val="24"/>
          <w:szCs w:val="24"/>
        </w:rPr>
        <w:t>période:</w:t>
      </w:r>
      <w:r>
        <w:rPr>
          <w:rFonts w:ascii="Times New Roman" w:eastAsia="Times New Roman" w:hAnsi="Times New Roman" w:cs="Times New Roman"/>
          <w:sz w:val="24"/>
          <w:szCs w:val="24"/>
        </w:rPr>
        <w:t>Les</w:t>
      </w:r>
      <w:proofErr w:type="spellEnd"/>
      <w:proofErr w:type="gramEnd"/>
      <w:r>
        <w:rPr>
          <w:rFonts w:ascii="Times New Roman" w:eastAsia="Times New Roman" w:hAnsi="Times New Roman" w:cs="Times New Roman"/>
          <w:sz w:val="24"/>
          <w:szCs w:val="24"/>
        </w:rPr>
        <w:t xml:space="preserve"> utilisateurs doivent pouvoir filtrer les données selon différentes périodes (jour, semaine, mois, trimestre, année) afin d’analyser l’évolution des indicateurs clés et d’adapter leurs décisions en fonction des tendances observées.</w:t>
      </w:r>
    </w:p>
    <w:p w14:paraId="5CEF144D" w14:textId="77777777" w:rsidR="00101EF8" w:rsidRDefault="00000000">
      <w:pPr>
        <w:numPr>
          <w:ilvl w:val="0"/>
          <w:numId w:val="4"/>
        </w:num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Filtrage par magasin et par </w:t>
      </w:r>
      <w:proofErr w:type="spellStart"/>
      <w:proofErr w:type="gramStart"/>
      <w:r>
        <w:rPr>
          <w:rFonts w:ascii="Times New Roman" w:eastAsia="Times New Roman" w:hAnsi="Times New Roman" w:cs="Times New Roman"/>
          <w:b/>
          <w:bCs/>
          <w:sz w:val="24"/>
          <w:szCs w:val="24"/>
        </w:rPr>
        <w:t>ville:</w:t>
      </w:r>
      <w:r>
        <w:rPr>
          <w:rFonts w:ascii="Times New Roman" w:eastAsia="Times New Roman" w:hAnsi="Times New Roman" w:cs="Times New Roman"/>
          <w:sz w:val="24"/>
          <w:szCs w:val="24"/>
        </w:rPr>
        <w:t>Les</w:t>
      </w:r>
      <w:proofErr w:type="spellEnd"/>
      <w:proofErr w:type="gramEnd"/>
      <w:r>
        <w:rPr>
          <w:rFonts w:ascii="Times New Roman" w:eastAsia="Times New Roman" w:hAnsi="Times New Roman" w:cs="Times New Roman"/>
          <w:sz w:val="24"/>
          <w:szCs w:val="24"/>
        </w:rPr>
        <w:t xml:space="preserve"> utilisateurs doivent pouvoir affiner leur analyse en filtrant les données par magasin et par ville. Cela permet de comparer les performances entre différentes localisations, d’identifier les écarts et d’adapter les stratégies commerciales en fonction des spécificités régionales.</w:t>
      </w:r>
    </w:p>
    <w:p w14:paraId="5AEAAC9B" w14:textId="7688E113" w:rsidR="00101EF8" w:rsidRDefault="00000000">
      <w:pPr>
        <w:pStyle w:val="Titre3"/>
      </w:pPr>
      <w:bookmarkStart w:id="38" w:name="_x0r7501t78bo" w:colFirst="0" w:colLast="0"/>
      <w:bookmarkEnd w:id="38"/>
      <w:r>
        <w:rPr>
          <w:rFonts w:ascii="Times New Roman" w:eastAsia="Times New Roman" w:hAnsi="Times New Roman" w:cs="Times New Roman"/>
          <w:b/>
          <w:bCs/>
          <w:color w:val="000000"/>
        </w:rPr>
        <w:lastRenderedPageBreak/>
        <w:t>3.</w:t>
      </w:r>
      <w:r w:rsidR="007E474D">
        <w:rPr>
          <w:rFonts w:ascii="Times New Roman" w:eastAsia="Times New Roman" w:hAnsi="Times New Roman" w:cs="Times New Roman"/>
          <w:b/>
          <w:bCs/>
          <w:color w:val="000000"/>
        </w:rPr>
        <w:t>4. Résultat</w:t>
      </w:r>
      <w:r>
        <w:rPr>
          <w:rFonts w:ascii="Times New Roman" w:eastAsia="Times New Roman" w:hAnsi="Times New Roman" w:cs="Times New Roman"/>
          <w:b/>
          <w:bCs/>
          <w:color w:val="000000"/>
        </w:rPr>
        <w:t xml:space="preserve"> attendu</w:t>
      </w:r>
      <w:r>
        <w:t xml:space="preserve"> </w:t>
      </w:r>
    </w:p>
    <w:p w14:paraId="77EC9FF4" w14:textId="77777777" w:rsidR="00101EF8" w:rsidRDefault="00000000">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 tableau de bord offrira un accès centralisé et interactif aux principaux indicateurs de performance, permettant aux utilisateurs de suivre l’évolution des ventes, du chiffre d’affaires et des quantités vendues. Ils pourront analyser ces métriques sur différentes périodes (jour, semaine, mois, trimestre, année) afin d’identifier les tendances et d’optimiser leurs décisions stratégiques. De plus, des filtres avancés par magasin et par ville leur permettront de comparer les performances entre différentes localisations et d’adapter les stratégies commerciales en fonction des spécificités régionales. L’interface intuitive et ergonomique intégrera des graphiques dynamiques et des tableaux de synthèse pour une lecture rapide et efficace des données, facilitant ainsi l’analyse et la prise de décision.</w:t>
      </w:r>
    </w:p>
    <w:p w14:paraId="4BC15830" w14:textId="77777777" w:rsidR="00101EF8" w:rsidRDefault="00000000">
      <w:pPr>
        <w:jc w:val="both"/>
        <w:rPr>
          <w:rFonts w:ascii="Times New Roman" w:eastAsia="Times New Roman" w:hAnsi="Times New Roman" w:cs="Times New Roman"/>
          <w:sz w:val="24"/>
          <w:szCs w:val="24"/>
        </w:rPr>
      </w:pPr>
      <w:r>
        <w:br w:type="page"/>
      </w:r>
    </w:p>
    <w:p w14:paraId="53610FB7" w14:textId="77777777" w:rsidR="00101EF8" w:rsidRDefault="00101EF8">
      <w:pPr>
        <w:jc w:val="both"/>
        <w:rPr>
          <w:rFonts w:ascii="Times New Roman" w:eastAsia="Times New Roman" w:hAnsi="Times New Roman" w:cs="Times New Roman"/>
          <w:sz w:val="24"/>
          <w:szCs w:val="24"/>
        </w:rPr>
      </w:pPr>
    </w:p>
    <w:p w14:paraId="4DA4B6FF" w14:textId="77777777" w:rsidR="00101EF8" w:rsidRDefault="00101EF8">
      <w:pPr>
        <w:jc w:val="both"/>
        <w:rPr>
          <w:rFonts w:ascii="Times New Roman" w:eastAsia="Times New Roman" w:hAnsi="Times New Roman" w:cs="Times New Roman"/>
          <w:sz w:val="24"/>
          <w:szCs w:val="24"/>
        </w:rPr>
      </w:pPr>
    </w:p>
    <w:p w14:paraId="430D3478" w14:textId="77777777" w:rsidR="00101EF8" w:rsidRDefault="00101EF8">
      <w:pPr>
        <w:jc w:val="both"/>
        <w:rPr>
          <w:rFonts w:ascii="Times New Roman" w:eastAsia="Times New Roman" w:hAnsi="Times New Roman" w:cs="Times New Roman"/>
          <w:sz w:val="24"/>
          <w:szCs w:val="24"/>
        </w:rPr>
      </w:pPr>
    </w:p>
    <w:p w14:paraId="6CA2C5A5" w14:textId="77777777" w:rsidR="00101EF8" w:rsidRDefault="00101EF8">
      <w:pPr>
        <w:jc w:val="both"/>
        <w:rPr>
          <w:rFonts w:ascii="Times New Roman" w:eastAsia="Times New Roman" w:hAnsi="Times New Roman" w:cs="Times New Roman"/>
          <w:sz w:val="24"/>
          <w:szCs w:val="24"/>
        </w:rPr>
      </w:pPr>
    </w:p>
    <w:p w14:paraId="3B8533EB" w14:textId="77777777" w:rsidR="00101EF8" w:rsidRDefault="00101EF8">
      <w:pPr>
        <w:jc w:val="both"/>
        <w:rPr>
          <w:rFonts w:ascii="Times New Roman" w:eastAsia="Times New Roman" w:hAnsi="Times New Roman" w:cs="Times New Roman"/>
          <w:sz w:val="24"/>
          <w:szCs w:val="24"/>
        </w:rPr>
      </w:pPr>
    </w:p>
    <w:p w14:paraId="00258449" w14:textId="77777777" w:rsidR="00101EF8" w:rsidRDefault="00101EF8">
      <w:pPr>
        <w:jc w:val="both"/>
        <w:rPr>
          <w:rFonts w:ascii="Times New Roman" w:eastAsia="Times New Roman" w:hAnsi="Times New Roman" w:cs="Times New Roman"/>
          <w:sz w:val="24"/>
          <w:szCs w:val="24"/>
        </w:rPr>
      </w:pPr>
    </w:p>
    <w:p w14:paraId="3A5083B1" w14:textId="77777777" w:rsidR="00101EF8" w:rsidRDefault="00101EF8">
      <w:pPr>
        <w:jc w:val="both"/>
        <w:rPr>
          <w:rFonts w:ascii="Times New Roman" w:eastAsia="Times New Roman" w:hAnsi="Times New Roman" w:cs="Times New Roman"/>
          <w:sz w:val="24"/>
          <w:szCs w:val="24"/>
        </w:rPr>
      </w:pPr>
    </w:p>
    <w:p w14:paraId="3DD8E65C" w14:textId="77777777" w:rsidR="00101EF8" w:rsidRDefault="00101EF8">
      <w:pPr>
        <w:jc w:val="both"/>
        <w:rPr>
          <w:rFonts w:ascii="Times New Roman" w:eastAsia="Times New Roman" w:hAnsi="Times New Roman" w:cs="Times New Roman"/>
          <w:sz w:val="24"/>
          <w:szCs w:val="24"/>
        </w:rPr>
      </w:pPr>
    </w:p>
    <w:p w14:paraId="450A1D1B" w14:textId="77777777" w:rsidR="00101EF8" w:rsidRDefault="00101EF8">
      <w:pPr>
        <w:jc w:val="both"/>
        <w:rPr>
          <w:rFonts w:ascii="Times New Roman" w:eastAsia="Times New Roman" w:hAnsi="Times New Roman" w:cs="Times New Roman"/>
          <w:sz w:val="24"/>
          <w:szCs w:val="24"/>
        </w:rPr>
      </w:pPr>
    </w:p>
    <w:p w14:paraId="300B6BCD" w14:textId="77777777" w:rsidR="00101EF8" w:rsidRDefault="00101EF8">
      <w:pPr>
        <w:jc w:val="both"/>
        <w:rPr>
          <w:rFonts w:ascii="Times New Roman" w:eastAsia="Times New Roman" w:hAnsi="Times New Roman" w:cs="Times New Roman"/>
          <w:sz w:val="24"/>
          <w:szCs w:val="24"/>
        </w:rPr>
      </w:pPr>
    </w:p>
    <w:p w14:paraId="41336CE4" w14:textId="77777777" w:rsidR="00101EF8" w:rsidRDefault="00101EF8">
      <w:pPr>
        <w:jc w:val="both"/>
        <w:rPr>
          <w:rFonts w:ascii="Times New Roman" w:eastAsia="Times New Roman" w:hAnsi="Times New Roman" w:cs="Times New Roman"/>
          <w:sz w:val="24"/>
          <w:szCs w:val="24"/>
        </w:rPr>
      </w:pPr>
    </w:p>
    <w:p w14:paraId="6CE5435D" w14:textId="77777777" w:rsidR="00101EF8" w:rsidRDefault="00000000">
      <w:pPr>
        <w:pStyle w:val="Titre1"/>
        <w:jc w:val="center"/>
        <w:rPr>
          <w:rFonts w:ascii="Times New Roman" w:eastAsia="Times New Roman" w:hAnsi="Times New Roman" w:cs="Times New Roman"/>
          <w:b/>
          <w:bCs/>
          <w:sz w:val="36"/>
          <w:szCs w:val="36"/>
        </w:rPr>
      </w:pPr>
      <w:bookmarkStart w:id="39" w:name="_ke01r1buvtw3" w:colFirst="0" w:colLast="0"/>
      <w:bookmarkEnd w:id="39"/>
      <w:r>
        <w:rPr>
          <w:rFonts w:ascii="Times New Roman" w:eastAsia="Times New Roman" w:hAnsi="Times New Roman" w:cs="Times New Roman"/>
          <w:b/>
          <w:bCs/>
          <w:sz w:val="36"/>
          <w:szCs w:val="36"/>
        </w:rPr>
        <w:t>Partie II : Analyse et Conception du projet</w:t>
      </w:r>
    </w:p>
    <w:p w14:paraId="32562D23" w14:textId="77777777" w:rsidR="00101EF8" w:rsidRDefault="00000000">
      <w:r>
        <w:br w:type="page"/>
      </w:r>
    </w:p>
    <w:p w14:paraId="2F0E765A" w14:textId="4FC435A5" w:rsidR="00101EF8" w:rsidRDefault="00000000">
      <w:pPr>
        <w:pStyle w:val="Titre2"/>
        <w:rPr>
          <w:rFonts w:ascii="Times New Roman" w:eastAsia="Times New Roman" w:hAnsi="Times New Roman" w:cs="Times New Roman"/>
          <w:b/>
          <w:bCs/>
        </w:rPr>
      </w:pPr>
      <w:bookmarkStart w:id="40" w:name="_1ua6ep4p0qc7" w:colFirst="0" w:colLast="0"/>
      <w:bookmarkEnd w:id="40"/>
      <w:r>
        <w:rPr>
          <w:rFonts w:ascii="Times New Roman" w:eastAsia="Times New Roman" w:hAnsi="Times New Roman" w:cs="Times New Roman"/>
          <w:b/>
          <w:bCs/>
        </w:rPr>
        <w:lastRenderedPageBreak/>
        <w:t>Chapitre 4</w:t>
      </w:r>
      <w:r w:rsidR="001A6289">
        <w:rPr>
          <w:rFonts w:ascii="Times New Roman" w:eastAsia="Times New Roman" w:hAnsi="Times New Roman" w:cs="Times New Roman"/>
          <w:b/>
          <w:bCs/>
        </w:rPr>
        <w:t xml:space="preserve"> : Etat</w:t>
      </w:r>
      <w:r>
        <w:rPr>
          <w:rFonts w:ascii="Times New Roman" w:eastAsia="Times New Roman" w:hAnsi="Times New Roman" w:cs="Times New Roman"/>
          <w:b/>
          <w:bCs/>
        </w:rPr>
        <w:t xml:space="preserve"> de l’art</w:t>
      </w:r>
    </w:p>
    <w:p w14:paraId="58DF1DFB" w14:textId="77777777" w:rsidR="00101EF8" w:rsidRDefault="00000000">
      <w:r>
        <w:br w:type="page"/>
      </w:r>
    </w:p>
    <w:p w14:paraId="028E045F" w14:textId="77777777" w:rsidR="00101EF8" w:rsidRDefault="00000000">
      <w:pPr>
        <w:pStyle w:val="Titre2"/>
        <w:rPr>
          <w:rFonts w:ascii="Times New Roman" w:eastAsia="Times New Roman" w:hAnsi="Times New Roman" w:cs="Times New Roman"/>
          <w:b/>
          <w:bCs/>
        </w:rPr>
      </w:pPr>
      <w:bookmarkStart w:id="41" w:name="_slor4hb2x1oa" w:colFirst="0" w:colLast="0"/>
      <w:bookmarkEnd w:id="41"/>
      <w:r>
        <w:rPr>
          <w:rFonts w:ascii="Times New Roman" w:eastAsia="Times New Roman" w:hAnsi="Times New Roman" w:cs="Times New Roman"/>
          <w:b/>
          <w:bCs/>
        </w:rPr>
        <w:lastRenderedPageBreak/>
        <w:t>Chapitre 5 : Méthodes et notations utilisées</w:t>
      </w:r>
    </w:p>
    <w:p w14:paraId="1D4A705A" w14:textId="77777777" w:rsidR="00101EF8" w:rsidRDefault="00000000">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Dans ce chapitre, les méthodes et les notations utilisées jouent un rôle central. Dans notre cas, la création d’un tableau de bord implique plusieurs étapes clés telles que la centralisation des données, leur nettoyage, leur analyse et leur visualisation. Ces différentes méthodes s’inscrivent pleinement dans le cadre de la Business Intelligence (BI), ou informatique décisionnelle, qui vise à transformer les données brutes en informations exploitables pour faciliter la prise de décision. </w:t>
      </w:r>
    </w:p>
    <w:p w14:paraId="4BC4FD3F" w14:textId="77777777" w:rsidR="00101EF8" w:rsidRDefault="00101EF8">
      <w:pPr>
        <w:rPr>
          <w:rFonts w:ascii="Times New Roman" w:eastAsia="Times New Roman" w:hAnsi="Times New Roman" w:cs="Times New Roman"/>
          <w:sz w:val="24"/>
          <w:szCs w:val="24"/>
        </w:rPr>
      </w:pPr>
    </w:p>
    <w:p w14:paraId="5F342E7B" w14:textId="77777777" w:rsidR="00101EF8" w:rsidRDefault="00000000">
      <w:pPr>
        <w:pStyle w:val="Titre3"/>
        <w:rPr>
          <w:rFonts w:ascii="Times New Roman" w:eastAsia="Times New Roman" w:hAnsi="Times New Roman" w:cs="Times New Roman"/>
          <w:b/>
          <w:bCs/>
          <w:color w:val="000000"/>
          <w:highlight w:val="white"/>
        </w:rPr>
      </w:pPr>
      <w:bookmarkStart w:id="42" w:name="_der9kotc563u" w:colFirst="0" w:colLast="0"/>
      <w:bookmarkEnd w:id="42"/>
      <w:r>
        <w:rPr>
          <w:rFonts w:ascii="Times New Roman" w:eastAsia="Times New Roman" w:hAnsi="Times New Roman" w:cs="Times New Roman"/>
          <w:b/>
          <w:bCs/>
          <w:color w:val="000000"/>
        </w:rPr>
        <w:t>5.</w:t>
      </w:r>
      <w:proofErr w:type="gramStart"/>
      <w:r>
        <w:rPr>
          <w:rFonts w:ascii="Times New Roman" w:eastAsia="Times New Roman" w:hAnsi="Times New Roman" w:cs="Times New Roman"/>
          <w:b/>
          <w:bCs/>
          <w:color w:val="000000"/>
        </w:rPr>
        <w:t>1.</w:t>
      </w:r>
      <w:r>
        <w:rPr>
          <w:rFonts w:ascii="Times New Roman" w:eastAsia="Times New Roman" w:hAnsi="Times New Roman" w:cs="Times New Roman"/>
          <w:b/>
          <w:bCs/>
          <w:color w:val="000000"/>
          <w:highlight w:val="white"/>
        </w:rPr>
        <w:t>Business</w:t>
      </w:r>
      <w:proofErr w:type="gramEnd"/>
      <w:r>
        <w:rPr>
          <w:rFonts w:ascii="Times New Roman" w:eastAsia="Times New Roman" w:hAnsi="Times New Roman" w:cs="Times New Roman"/>
          <w:b/>
          <w:bCs/>
          <w:color w:val="000000"/>
          <w:highlight w:val="white"/>
        </w:rPr>
        <w:t xml:space="preserve"> Intelligence</w:t>
      </w:r>
    </w:p>
    <w:p w14:paraId="6FE8014B" w14:textId="77777777" w:rsidR="00101EF8" w:rsidRDefault="00000000">
      <w:pPr>
        <w:pStyle w:val="Titre4"/>
        <w:ind w:firstLine="720"/>
        <w:rPr>
          <w:rFonts w:ascii="Times New Roman" w:eastAsia="Times New Roman" w:hAnsi="Times New Roman" w:cs="Times New Roman"/>
        </w:rPr>
      </w:pPr>
      <w:bookmarkStart w:id="43" w:name="_4xjf54d6nu3l" w:colFirst="0" w:colLast="0"/>
      <w:bookmarkEnd w:id="43"/>
      <w:r>
        <w:rPr>
          <w:rFonts w:ascii="Times New Roman" w:eastAsia="Times New Roman" w:hAnsi="Times New Roman" w:cs="Times New Roman"/>
          <w:b/>
          <w:bCs/>
          <w:color w:val="000000"/>
          <w:sz w:val="26"/>
          <w:szCs w:val="26"/>
        </w:rPr>
        <w:t>5.1.</w:t>
      </w:r>
      <w:proofErr w:type="gramStart"/>
      <w:r>
        <w:rPr>
          <w:rFonts w:ascii="Times New Roman" w:eastAsia="Times New Roman" w:hAnsi="Times New Roman" w:cs="Times New Roman"/>
          <w:b/>
          <w:bCs/>
          <w:color w:val="000000"/>
          <w:sz w:val="26"/>
          <w:szCs w:val="26"/>
        </w:rPr>
        <w:t>1.Définition</w:t>
      </w:r>
      <w:proofErr w:type="gramEnd"/>
    </w:p>
    <w:p w14:paraId="32868791" w14:textId="77777777" w:rsidR="00101EF8" w:rsidRDefault="00000000">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L’informatique décisionnelle, également Business Intelligence ou BI en anglais, désigne les moyens, les méthodes et les outils qui apportent des solutions en vue d’offrir une aide à la décision aux professionnels afin de leur permettre d’avoir une vue d’ensemble sur l’activité de l’entreprise et de leur permettre de prendre des décisions plus avisées à travers des tableaux de bord de suivi et des analyses.</w:t>
      </w:r>
    </w:p>
    <w:p w14:paraId="6E0BA01D" w14:textId="77777777" w:rsidR="00101EF8" w:rsidRDefault="00000000">
      <w:pPr>
        <w:pStyle w:val="Titre4"/>
        <w:ind w:firstLine="720"/>
        <w:rPr>
          <w:rFonts w:ascii="Times New Roman" w:eastAsia="Times New Roman" w:hAnsi="Times New Roman" w:cs="Times New Roman"/>
          <w:b/>
          <w:bCs/>
          <w:color w:val="000000"/>
        </w:rPr>
      </w:pPr>
      <w:bookmarkStart w:id="44" w:name="_6b4znrgcluvc" w:colFirst="0" w:colLast="0"/>
      <w:bookmarkEnd w:id="44"/>
      <w:r>
        <w:rPr>
          <w:rFonts w:ascii="Times New Roman" w:eastAsia="Times New Roman" w:hAnsi="Times New Roman" w:cs="Times New Roman"/>
          <w:b/>
          <w:bCs/>
          <w:color w:val="000000"/>
        </w:rPr>
        <w:t>5.1.</w:t>
      </w:r>
      <w:proofErr w:type="gramStart"/>
      <w:r>
        <w:rPr>
          <w:rFonts w:ascii="Times New Roman" w:eastAsia="Times New Roman" w:hAnsi="Times New Roman" w:cs="Times New Roman"/>
          <w:b/>
          <w:bCs/>
          <w:color w:val="000000"/>
        </w:rPr>
        <w:t>2.Avantages</w:t>
      </w:r>
      <w:proofErr w:type="gramEnd"/>
      <w:r>
        <w:rPr>
          <w:rFonts w:ascii="Times New Roman" w:eastAsia="Times New Roman" w:hAnsi="Times New Roman" w:cs="Times New Roman"/>
          <w:b/>
          <w:bCs/>
          <w:color w:val="000000"/>
        </w:rPr>
        <w:t xml:space="preserve"> BI</w:t>
      </w:r>
    </w:p>
    <w:p w14:paraId="4F0A5B97" w14:textId="77777777" w:rsidR="00101EF8"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Déployer une solution BI apporte de nombreux avantages :</w:t>
      </w:r>
    </w:p>
    <w:p w14:paraId="5B688ECA" w14:textId="77777777" w:rsidR="00101EF8"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Améliorer la visibilité sur les chiffres, les écarts et les anomalies.</w:t>
      </w:r>
    </w:p>
    <w:p w14:paraId="553ABA8A" w14:textId="77777777" w:rsidR="00101EF8"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combinaison de plusieurs sources de données (ERP, systèmes </w:t>
      </w:r>
      <w:proofErr w:type="spellStart"/>
      <w:proofErr w:type="gramStart"/>
      <w:r>
        <w:rPr>
          <w:rFonts w:ascii="Times New Roman" w:eastAsia="Times New Roman" w:hAnsi="Times New Roman" w:cs="Times New Roman"/>
          <w:sz w:val="24"/>
          <w:szCs w:val="24"/>
        </w:rPr>
        <w:t>comptable,feuilles</w:t>
      </w:r>
      <w:proofErr w:type="spellEnd"/>
      <w:proofErr w:type="gramEnd"/>
      <w:r>
        <w:rPr>
          <w:rFonts w:ascii="Times New Roman" w:eastAsia="Times New Roman" w:hAnsi="Times New Roman" w:cs="Times New Roman"/>
          <w:sz w:val="24"/>
          <w:szCs w:val="24"/>
        </w:rPr>
        <w:t xml:space="preserve"> de calcul, des budgets ...).</w:t>
      </w:r>
    </w:p>
    <w:p w14:paraId="49133432" w14:textId="77777777" w:rsidR="00101EF8"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La présentation uniforme d’informations fiables.</w:t>
      </w:r>
    </w:p>
    <w:p w14:paraId="00C649DE" w14:textId="77777777" w:rsidR="00101EF8"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L’automatisation permettant l’accélération de la collecte et de la diffusion de l’information.</w:t>
      </w:r>
    </w:p>
    <w:p w14:paraId="520C8C1C" w14:textId="77777777" w:rsidR="00101EF8"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La performance dans le calcul d’agrégats sur de gros volumes de données.</w:t>
      </w:r>
    </w:p>
    <w:p w14:paraId="4667EC6F" w14:textId="77777777" w:rsidR="00101EF8"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La prise de décision grâce à des indicateurs pertinents et à une structure cohérente des informations.</w:t>
      </w:r>
    </w:p>
    <w:p w14:paraId="1BE63099" w14:textId="77777777" w:rsidR="00101EF8"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La prise de décision grâce à des indicateurs pertinents et à une structure cohérente des informations.</w:t>
      </w:r>
    </w:p>
    <w:p w14:paraId="68E321FD" w14:textId="77777777" w:rsidR="00101EF8"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6C9BE0E4" w14:textId="77777777" w:rsidR="00101EF8" w:rsidRDefault="00101EF8">
      <w:pPr>
        <w:ind w:left="720"/>
        <w:rPr>
          <w:rFonts w:ascii="Times New Roman" w:eastAsia="Times New Roman" w:hAnsi="Times New Roman" w:cs="Times New Roman"/>
          <w:sz w:val="24"/>
          <w:szCs w:val="24"/>
        </w:rPr>
      </w:pPr>
    </w:p>
    <w:p w14:paraId="330F7FF1" w14:textId="77777777" w:rsidR="00101EF8" w:rsidRDefault="00101EF8">
      <w:pPr>
        <w:ind w:left="720"/>
        <w:rPr>
          <w:rFonts w:ascii="Times New Roman" w:eastAsia="Times New Roman" w:hAnsi="Times New Roman" w:cs="Times New Roman"/>
          <w:sz w:val="24"/>
          <w:szCs w:val="24"/>
        </w:rPr>
      </w:pPr>
    </w:p>
    <w:p w14:paraId="74AC16CA" w14:textId="77777777" w:rsidR="00101EF8" w:rsidRDefault="00101EF8">
      <w:pPr>
        <w:ind w:left="720"/>
        <w:rPr>
          <w:rFonts w:ascii="Times New Roman" w:eastAsia="Times New Roman" w:hAnsi="Times New Roman" w:cs="Times New Roman"/>
          <w:sz w:val="24"/>
          <w:szCs w:val="24"/>
        </w:rPr>
      </w:pPr>
    </w:p>
    <w:p w14:paraId="08F34636" w14:textId="77777777" w:rsidR="00101EF8" w:rsidRDefault="00000000">
      <w:pPr>
        <w:pStyle w:val="Titre4"/>
        <w:ind w:firstLine="720"/>
      </w:pPr>
      <w:bookmarkStart w:id="45" w:name="_et694g1c0ygl" w:colFirst="0" w:colLast="0"/>
      <w:bookmarkEnd w:id="45"/>
      <w:r>
        <w:br w:type="page"/>
      </w:r>
    </w:p>
    <w:p w14:paraId="77D93EC9" w14:textId="77777777" w:rsidR="00101EF8" w:rsidRDefault="00000000">
      <w:pPr>
        <w:pStyle w:val="Titre2"/>
        <w:rPr>
          <w:rFonts w:ascii="Times New Roman" w:eastAsia="Times New Roman" w:hAnsi="Times New Roman" w:cs="Times New Roman"/>
          <w:b/>
          <w:bCs/>
        </w:rPr>
      </w:pPr>
      <w:bookmarkStart w:id="46" w:name="_mmkudtj5yn9o" w:colFirst="0" w:colLast="0"/>
      <w:bookmarkEnd w:id="46"/>
      <w:r>
        <w:rPr>
          <w:rFonts w:ascii="Times New Roman" w:eastAsia="Times New Roman" w:hAnsi="Times New Roman" w:cs="Times New Roman"/>
          <w:b/>
          <w:bCs/>
        </w:rPr>
        <w:lastRenderedPageBreak/>
        <w:t>Chapitre 6 : Conception du projet</w:t>
      </w:r>
    </w:p>
    <w:p w14:paraId="644A958F" w14:textId="77777777" w:rsidR="00101EF8" w:rsidRDefault="00000000">
      <w:r>
        <w:br w:type="page"/>
      </w:r>
    </w:p>
    <w:p w14:paraId="1C58888F" w14:textId="77777777" w:rsidR="00101EF8" w:rsidRDefault="00101EF8"/>
    <w:p w14:paraId="0B7BA839" w14:textId="77777777" w:rsidR="00101EF8" w:rsidRDefault="00101EF8"/>
    <w:p w14:paraId="21F1571E" w14:textId="77777777" w:rsidR="00101EF8" w:rsidRDefault="00101EF8"/>
    <w:p w14:paraId="42A7ED85" w14:textId="77777777" w:rsidR="00101EF8" w:rsidRDefault="00101EF8"/>
    <w:p w14:paraId="3F4FD611" w14:textId="77777777" w:rsidR="00101EF8" w:rsidRDefault="00101EF8"/>
    <w:p w14:paraId="74D42057" w14:textId="77777777" w:rsidR="00101EF8" w:rsidRDefault="00101EF8"/>
    <w:p w14:paraId="08E9A577" w14:textId="77777777" w:rsidR="00101EF8" w:rsidRDefault="00101EF8"/>
    <w:p w14:paraId="067D8373" w14:textId="77777777" w:rsidR="00101EF8" w:rsidRDefault="00101EF8"/>
    <w:p w14:paraId="1828959E" w14:textId="77777777" w:rsidR="00101EF8" w:rsidRDefault="00101EF8"/>
    <w:p w14:paraId="680082C5" w14:textId="77777777" w:rsidR="00101EF8" w:rsidRDefault="00101EF8"/>
    <w:p w14:paraId="76A5BE7E" w14:textId="77777777" w:rsidR="00101EF8" w:rsidRDefault="00101EF8"/>
    <w:p w14:paraId="4F89DC70" w14:textId="77777777" w:rsidR="00101EF8" w:rsidRDefault="00101EF8"/>
    <w:p w14:paraId="76DA877B" w14:textId="77777777" w:rsidR="00101EF8" w:rsidRDefault="00101EF8"/>
    <w:p w14:paraId="388C6EDF" w14:textId="77777777" w:rsidR="00101EF8" w:rsidRDefault="00101EF8"/>
    <w:p w14:paraId="7E863E25" w14:textId="77777777" w:rsidR="00101EF8" w:rsidRDefault="00101EF8"/>
    <w:p w14:paraId="7F0B092C" w14:textId="77777777" w:rsidR="00101EF8" w:rsidRDefault="00101EF8"/>
    <w:p w14:paraId="656BE760" w14:textId="77777777" w:rsidR="00101EF8" w:rsidRDefault="00101EF8" w:rsidP="008C39BE">
      <w:bookmarkStart w:id="47" w:name="_8p79vtt7mox" w:colFirst="0" w:colLast="0"/>
      <w:bookmarkEnd w:id="47"/>
    </w:p>
    <w:p w14:paraId="77983A98" w14:textId="77777777" w:rsidR="00101EF8" w:rsidRDefault="00000000">
      <w:pPr>
        <w:pStyle w:val="Titre1"/>
        <w:jc w:val="center"/>
        <w:rPr>
          <w:rFonts w:ascii="Times New Roman" w:eastAsia="Times New Roman" w:hAnsi="Times New Roman" w:cs="Times New Roman"/>
          <w:b/>
          <w:bCs/>
          <w:sz w:val="36"/>
          <w:szCs w:val="36"/>
        </w:rPr>
      </w:pPr>
      <w:bookmarkStart w:id="48" w:name="_ewbcyfc5xmbo" w:colFirst="0" w:colLast="0"/>
      <w:bookmarkEnd w:id="48"/>
      <w:r>
        <w:rPr>
          <w:rFonts w:ascii="Times New Roman" w:eastAsia="Times New Roman" w:hAnsi="Times New Roman" w:cs="Times New Roman"/>
          <w:b/>
          <w:bCs/>
          <w:sz w:val="36"/>
          <w:szCs w:val="36"/>
        </w:rPr>
        <w:t>Partie III : Réalisation du projet</w:t>
      </w:r>
    </w:p>
    <w:p w14:paraId="260CC890" w14:textId="77777777" w:rsidR="00101EF8" w:rsidRDefault="00000000">
      <w:r>
        <w:br w:type="page"/>
      </w:r>
    </w:p>
    <w:p w14:paraId="53771327" w14:textId="77777777" w:rsidR="00101EF8" w:rsidRDefault="00000000">
      <w:pPr>
        <w:pStyle w:val="Titre2"/>
        <w:rPr>
          <w:rFonts w:ascii="Times New Roman" w:eastAsia="Times New Roman" w:hAnsi="Times New Roman" w:cs="Times New Roman"/>
          <w:b/>
          <w:bCs/>
        </w:rPr>
      </w:pPr>
      <w:bookmarkStart w:id="49" w:name="_rud4vj4ja7rs" w:colFirst="0" w:colLast="0"/>
      <w:bookmarkEnd w:id="49"/>
      <w:r>
        <w:rPr>
          <w:rFonts w:ascii="Times New Roman" w:eastAsia="Times New Roman" w:hAnsi="Times New Roman" w:cs="Times New Roman"/>
          <w:b/>
          <w:bCs/>
        </w:rPr>
        <w:lastRenderedPageBreak/>
        <w:t>Chapitre 7 : Spécification des outils de réalisation</w:t>
      </w:r>
    </w:p>
    <w:p w14:paraId="1A26AD04" w14:textId="77777777" w:rsidR="00101EF8" w:rsidRDefault="00000000">
      <w:r>
        <w:br w:type="page"/>
      </w:r>
    </w:p>
    <w:p w14:paraId="58C830DE" w14:textId="77777777" w:rsidR="00101EF8" w:rsidRDefault="00000000">
      <w:pPr>
        <w:pStyle w:val="Titre2"/>
        <w:rPr>
          <w:rFonts w:ascii="Times New Roman" w:eastAsia="Times New Roman" w:hAnsi="Times New Roman" w:cs="Times New Roman"/>
          <w:b/>
          <w:bCs/>
        </w:rPr>
      </w:pPr>
      <w:bookmarkStart w:id="50" w:name="_rva7zx5eqpze" w:colFirst="0" w:colLast="0"/>
      <w:bookmarkEnd w:id="50"/>
      <w:r>
        <w:rPr>
          <w:rFonts w:ascii="Times New Roman" w:eastAsia="Times New Roman" w:hAnsi="Times New Roman" w:cs="Times New Roman"/>
          <w:b/>
          <w:bCs/>
        </w:rPr>
        <w:lastRenderedPageBreak/>
        <w:t>Chapitre 8 : Mise en œuvre et implémentation</w:t>
      </w:r>
    </w:p>
    <w:p w14:paraId="13079A41" w14:textId="77777777" w:rsidR="00101EF8" w:rsidRDefault="00000000">
      <w:r>
        <w:br w:type="page"/>
      </w:r>
    </w:p>
    <w:p w14:paraId="25B56EC8" w14:textId="77777777" w:rsidR="00101EF8" w:rsidRDefault="00000000">
      <w:pPr>
        <w:pStyle w:val="Titre2"/>
        <w:rPr>
          <w:rFonts w:ascii="Times New Roman" w:eastAsia="Times New Roman" w:hAnsi="Times New Roman" w:cs="Times New Roman"/>
          <w:b/>
          <w:bCs/>
        </w:rPr>
      </w:pPr>
      <w:bookmarkStart w:id="51" w:name="_n558oy357twt" w:colFirst="0" w:colLast="0"/>
      <w:bookmarkEnd w:id="51"/>
      <w:r>
        <w:rPr>
          <w:rFonts w:ascii="Times New Roman" w:eastAsia="Times New Roman" w:hAnsi="Times New Roman" w:cs="Times New Roman"/>
          <w:b/>
          <w:bCs/>
        </w:rPr>
        <w:lastRenderedPageBreak/>
        <w:t>Chapitre 9 : Présentation de l’application développée</w:t>
      </w:r>
    </w:p>
    <w:p w14:paraId="3C67A6DA" w14:textId="77777777" w:rsidR="00101EF8" w:rsidRDefault="00000000">
      <w:r>
        <w:br w:type="page"/>
      </w:r>
    </w:p>
    <w:p w14:paraId="6F78DBE0" w14:textId="77777777" w:rsidR="00101EF8" w:rsidRDefault="00000000">
      <w:pPr>
        <w:pStyle w:val="Titre1"/>
        <w:jc w:val="center"/>
        <w:rPr>
          <w:rFonts w:ascii="Times New Roman" w:eastAsia="Times New Roman" w:hAnsi="Times New Roman" w:cs="Times New Roman"/>
          <w:b/>
          <w:bCs/>
          <w:sz w:val="36"/>
          <w:szCs w:val="36"/>
        </w:rPr>
      </w:pPr>
      <w:bookmarkStart w:id="52" w:name="_u7iqx3tq59id" w:colFirst="0" w:colLast="0"/>
      <w:bookmarkEnd w:id="52"/>
      <w:r>
        <w:rPr>
          <w:rFonts w:ascii="Times New Roman" w:eastAsia="Times New Roman" w:hAnsi="Times New Roman" w:cs="Times New Roman"/>
          <w:b/>
          <w:bCs/>
          <w:sz w:val="36"/>
          <w:szCs w:val="36"/>
        </w:rPr>
        <w:lastRenderedPageBreak/>
        <w:t xml:space="preserve"> Conclusion</w:t>
      </w:r>
    </w:p>
    <w:p w14:paraId="0A9802AF" w14:textId="77777777" w:rsidR="00101EF8" w:rsidRDefault="00000000">
      <w:r>
        <w:br w:type="page"/>
      </w:r>
    </w:p>
    <w:p w14:paraId="04ABB30B" w14:textId="77777777" w:rsidR="00101EF8" w:rsidRDefault="00000000">
      <w:pPr>
        <w:pStyle w:val="Titre1"/>
        <w:jc w:val="center"/>
        <w:rPr>
          <w:rFonts w:ascii="Times New Roman" w:eastAsia="Times New Roman" w:hAnsi="Times New Roman" w:cs="Times New Roman"/>
          <w:b/>
          <w:bCs/>
          <w:sz w:val="36"/>
          <w:szCs w:val="36"/>
        </w:rPr>
      </w:pPr>
      <w:bookmarkStart w:id="53" w:name="_gprhj68v6xm9" w:colFirst="0" w:colLast="0"/>
      <w:bookmarkEnd w:id="53"/>
      <w:r>
        <w:rPr>
          <w:rFonts w:ascii="Times New Roman" w:eastAsia="Times New Roman" w:hAnsi="Times New Roman" w:cs="Times New Roman"/>
          <w:b/>
          <w:bCs/>
          <w:sz w:val="36"/>
          <w:szCs w:val="36"/>
        </w:rPr>
        <w:lastRenderedPageBreak/>
        <w:t xml:space="preserve">Perspectives </w:t>
      </w:r>
    </w:p>
    <w:p w14:paraId="4A005AB4" w14:textId="77777777" w:rsidR="00101EF8" w:rsidRDefault="00000000">
      <w:r>
        <w:br w:type="page"/>
      </w:r>
    </w:p>
    <w:p w14:paraId="0AA47D97" w14:textId="77777777" w:rsidR="00101EF8" w:rsidRDefault="00000000">
      <w:pPr>
        <w:pStyle w:val="Titre1"/>
        <w:jc w:val="center"/>
        <w:rPr>
          <w:rFonts w:ascii="Times New Roman" w:eastAsia="Times New Roman" w:hAnsi="Times New Roman" w:cs="Times New Roman"/>
          <w:b/>
          <w:bCs/>
          <w:sz w:val="36"/>
          <w:szCs w:val="36"/>
        </w:rPr>
      </w:pPr>
      <w:bookmarkStart w:id="54" w:name="_71x3ac4nfu40" w:colFirst="0" w:colLast="0"/>
      <w:bookmarkEnd w:id="54"/>
      <w:r>
        <w:rPr>
          <w:rFonts w:ascii="Times New Roman" w:eastAsia="Times New Roman" w:hAnsi="Times New Roman" w:cs="Times New Roman"/>
          <w:b/>
          <w:bCs/>
          <w:sz w:val="36"/>
          <w:szCs w:val="36"/>
        </w:rPr>
        <w:lastRenderedPageBreak/>
        <w:t>Bibliographie</w:t>
      </w:r>
    </w:p>
    <w:p w14:paraId="6372C74B" w14:textId="77777777" w:rsidR="00101EF8" w:rsidRDefault="00000000">
      <w:pPr>
        <w:pStyle w:val="Titre1"/>
        <w:jc w:val="center"/>
        <w:rPr>
          <w:rFonts w:ascii="Times New Roman" w:eastAsia="Times New Roman" w:hAnsi="Times New Roman" w:cs="Times New Roman"/>
          <w:b/>
          <w:bCs/>
          <w:sz w:val="36"/>
          <w:szCs w:val="36"/>
        </w:rPr>
      </w:pPr>
      <w:bookmarkStart w:id="55" w:name="_yhtkvoqrm2qv" w:colFirst="0" w:colLast="0"/>
      <w:bookmarkEnd w:id="55"/>
      <w:r>
        <w:br w:type="page"/>
      </w:r>
    </w:p>
    <w:p w14:paraId="4554865A" w14:textId="77777777" w:rsidR="00101EF8" w:rsidRDefault="00000000">
      <w:pPr>
        <w:pStyle w:val="Titre1"/>
        <w:jc w:val="center"/>
        <w:rPr>
          <w:rFonts w:ascii="Times New Roman" w:eastAsia="Times New Roman" w:hAnsi="Times New Roman" w:cs="Times New Roman"/>
          <w:b/>
          <w:bCs/>
          <w:sz w:val="36"/>
          <w:szCs w:val="36"/>
        </w:rPr>
      </w:pPr>
      <w:bookmarkStart w:id="56" w:name="_nlu530mj36ib" w:colFirst="0" w:colLast="0"/>
      <w:bookmarkEnd w:id="56"/>
      <w:r>
        <w:rPr>
          <w:rFonts w:ascii="Times New Roman" w:eastAsia="Times New Roman" w:hAnsi="Times New Roman" w:cs="Times New Roman"/>
          <w:b/>
          <w:bCs/>
          <w:sz w:val="36"/>
          <w:szCs w:val="36"/>
        </w:rPr>
        <w:lastRenderedPageBreak/>
        <w:t>Webographie</w:t>
      </w:r>
    </w:p>
    <w:p w14:paraId="56B2F912" w14:textId="77777777" w:rsidR="00101EF8" w:rsidRDefault="00000000">
      <w:r>
        <w:br w:type="page"/>
      </w:r>
    </w:p>
    <w:p w14:paraId="2B0A013B" w14:textId="77777777" w:rsidR="00101EF8" w:rsidRDefault="00000000">
      <w:pPr>
        <w:pStyle w:val="Titre1"/>
        <w:jc w:val="center"/>
        <w:rPr>
          <w:rFonts w:ascii="Times New Roman" w:eastAsia="Times New Roman" w:hAnsi="Times New Roman" w:cs="Times New Roman"/>
          <w:b/>
          <w:bCs/>
          <w:sz w:val="36"/>
          <w:szCs w:val="36"/>
        </w:rPr>
      </w:pPr>
      <w:bookmarkStart w:id="57" w:name="_dn389rc1vmf5" w:colFirst="0" w:colLast="0"/>
      <w:bookmarkEnd w:id="57"/>
      <w:r>
        <w:rPr>
          <w:rFonts w:ascii="Times New Roman" w:eastAsia="Times New Roman" w:hAnsi="Times New Roman" w:cs="Times New Roman"/>
          <w:b/>
          <w:bCs/>
          <w:sz w:val="36"/>
          <w:szCs w:val="36"/>
        </w:rPr>
        <w:lastRenderedPageBreak/>
        <w:t>Table des matières</w:t>
      </w:r>
    </w:p>
    <w:p w14:paraId="39DDF82B" w14:textId="77777777" w:rsidR="00101EF8" w:rsidRDefault="00000000">
      <w:r>
        <w:br w:type="page"/>
      </w:r>
    </w:p>
    <w:p w14:paraId="13866B41" w14:textId="77777777" w:rsidR="00101EF8" w:rsidRDefault="00000000">
      <w:pPr>
        <w:pStyle w:val="Titre1"/>
        <w:jc w:val="center"/>
        <w:rPr>
          <w:rFonts w:ascii="Times New Roman" w:eastAsia="Times New Roman" w:hAnsi="Times New Roman" w:cs="Times New Roman"/>
          <w:b/>
          <w:bCs/>
          <w:sz w:val="36"/>
          <w:szCs w:val="36"/>
        </w:rPr>
      </w:pPr>
      <w:bookmarkStart w:id="58" w:name="_8sbsqive2u0e" w:colFirst="0" w:colLast="0"/>
      <w:bookmarkEnd w:id="58"/>
      <w:r>
        <w:rPr>
          <w:rFonts w:ascii="Times New Roman" w:eastAsia="Times New Roman" w:hAnsi="Times New Roman" w:cs="Times New Roman"/>
          <w:b/>
          <w:bCs/>
          <w:sz w:val="36"/>
          <w:szCs w:val="36"/>
        </w:rPr>
        <w:lastRenderedPageBreak/>
        <w:t>Résumé</w:t>
      </w:r>
    </w:p>
    <w:p w14:paraId="26CD6A17" w14:textId="77777777" w:rsidR="00101EF8" w:rsidRDefault="00101EF8"/>
    <w:sectPr w:rsidR="00101EF8">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4E1F89" w14:textId="77777777" w:rsidR="00FE76AF" w:rsidRDefault="00FE76AF">
      <w:pPr>
        <w:spacing w:line="240" w:lineRule="auto"/>
      </w:pPr>
      <w:r>
        <w:separator/>
      </w:r>
    </w:p>
  </w:endnote>
  <w:endnote w:type="continuationSeparator" w:id="0">
    <w:p w14:paraId="1260915B" w14:textId="77777777" w:rsidR="00FE76AF" w:rsidRDefault="00FE76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C9F247BF-891A-48B9-B61F-AB1A56BBEF13}"/>
  </w:font>
  <w:font w:name="Calibri">
    <w:panose1 w:val="020F0502020204030204"/>
    <w:charset w:val="00"/>
    <w:family w:val="swiss"/>
    <w:pitch w:val="variable"/>
    <w:sig w:usb0="E4002EFF" w:usb1="C200247B" w:usb2="00000009" w:usb3="00000000" w:csb0="000001FF" w:csb1="00000000"/>
    <w:embedRegular r:id="rId2" w:fontKey="{5CA068E8-5F0C-49DE-A990-0ECA16E87F1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1E9FD2" w14:textId="77777777" w:rsidR="00FE76AF" w:rsidRDefault="00FE76AF">
      <w:pPr>
        <w:spacing w:line="240" w:lineRule="auto"/>
      </w:pPr>
      <w:r>
        <w:separator/>
      </w:r>
    </w:p>
  </w:footnote>
  <w:footnote w:type="continuationSeparator" w:id="0">
    <w:p w14:paraId="208E4497" w14:textId="77777777" w:rsidR="00FE76AF" w:rsidRDefault="00FE76A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EA4557" w14:textId="77777777" w:rsidR="00101EF8" w:rsidRDefault="00101EF8">
    <w:pPr>
      <w:pStyle w:val="Titre5"/>
      <w:keepNext w:val="0"/>
      <w:keepLines w:val="0"/>
      <w:spacing w:before="220" w:after="40"/>
      <w:rPr>
        <w:rFonts w:ascii="Times New Roman" w:eastAsia="Times New Roman" w:hAnsi="Times New Roman" w:cs="Times New Roman"/>
      </w:rPr>
    </w:pPr>
    <w:bookmarkStart w:id="1" w:name="_z6z2spo5iq2t" w:colFirst="0" w:colLast="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465E9"/>
    <w:multiLevelType w:val="multilevel"/>
    <w:tmpl w:val="C37C0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354449"/>
    <w:multiLevelType w:val="hybridMultilevel"/>
    <w:tmpl w:val="1324BC82"/>
    <w:lvl w:ilvl="0" w:tplc="200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E092421"/>
    <w:multiLevelType w:val="hybridMultilevel"/>
    <w:tmpl w:val="906E2E1C"/>
    <w:lvl w:ilvl="0" w:tplc="9C2E38B2">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2017279"/>
    <w:multiLevelType w:val="multilevel"/>
    <w:tmpl w:val="A710C4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4652BC6"/>
    <w:multiLevelType w:val="hybridMultilevel"/>
    <w:tmpl w:val="3A9E42D6"/>
    <w:lvl w:ilvl="0" w:tplc="200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6637A2E"/>
    <w:multiLevelType w:val="hybridMultilevel"/>
    <w:tmpl w:val="1354E98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D58610B"/>
    <w:multiLevelType w:val="multilevel"/>
    <w:tmpl w:val="6A8E4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46B4DB2"/>
    <w:multiLevelType w:val="multilevel"/>
    <w:tmpl w:val="EF88E2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2E528B9"/>
    <w:multiLevelType w:val="multilevel"/>
    <w:tmpl w:val="055299DC"/>
    <w:lvl w:ilvl="0">
      <w:start w:val="1"/>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2"/>
      <w:numFmt w:val="decimal"/>
      <w:lvlText w:val="%1.%2.%3"/>
      <w:lvlJc w:val="left"/>
      <w:pPr>
        <w:ind w:left="720" w:hanging="720"/>
      </w:pPr>
      <w:rPr>
        <w:rFonts w:hint="default"/>
      </w:rPr>
    </w:lvl>
    <w:lvl w:ilvl="3">
      <w:start w:val="3"/>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4153916"/>
    <w:multiLevelType w:val="multilevel"/>
    <w:tmpl w:val="911096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6685061"/>
    <w:multiLevelType w:val="multilevel"/>
    <w:tmpl w:val="D9923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79C7783"/>
    <w:multiLevelType w:val="hybridMultilevel"/>
    <w:tmpl w:val="41B4E596"/>
    <w:lvl w:ilvl="0" w:tplc="9C2E38B2">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4D95192D"/>
    <w:multiLevelType w:val="hybridMultilevel"/>
    <w:tmpl w:val="1DF46B94"/>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1241AAB"/>
    <w:multiLevelType w:val="multilevel"/>
    <w:tmpl w:val="0C568E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112051"/>
    <w:multiLevelType w:val="hybridMultilevel"/>
    <w:tmpl w:val="8E8C39FA"/>
    <w:lvl w:ilvl="0" w:tplc="20000017">
      <w:start w:val="1"/>
      <w:numFmt w:val="lowerLetter"/>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5" w15:restartNumberingAfterBreak="0">
    <w:nsid w:val="522940D0"/>
    <w:multiLevelType w:val="hybridMultilevel"/>
    <w:tmpl w:val="FEC44184"/>
    <w:lvl w:ilvl="0" w:tplc="F77CECB8">
      <w:start w:val="1"/>
      <w:numFmt w:val="lowerLetter"/>
      <w:lvlText w:val="%1)"/>
      <w:lvlJc w:val="left"/>
      <w:pPr>
        <w:ind w:left="360" w:hanging="360"/>
      </w:pPr>
      <w:rPr>
        <w:rFonts w:ascii="Times New Roman" w:eastAsiaTheme="majorEastAsia" w:hAnsi="Times New Roman" w:cstheme="majorBidi"/>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6" w15:restartNumberingAfterBreak="0">
    <w:nsid w:val="52FA01F6"/>
    <w:multiLevelType w:val="hybridMultilevel"/>
    <w:tmpl w:val="B0DC8184"/>
    <w:lvl w:ilvl="0" w:tplc="9C2E38B2">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5B644E91"/>
    <w:multiLevelType w:val="multilevel"/>
    <w:tmpl w:val="6E30B55E"/>
    <w:lvl w:ilvl="0">
      <w:start w:val="1"/>
      <w:numFmt w:val="bullet"/>
      <w:lvlText w:val="-"/>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DF221A"/>
    <w:multiLevelType w:val="hybridMultilevel"/>
    <w:tmpl w:val="15024B26"/>
    <w:lvl w:ilvl="0" w:tplc="200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6317745"/>
    <w:multiLevelType w:val="hybridMultilevel"/>
    <w:tmpl w:val="2E34DA12"/>
    <w:lvl w:ilvl="0" w:tplc="200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E420A98"/>
    <w:multiLevelType w:val="hybridMultilevel"/>
    <w:tmpl w:val="11624F38"/>
    <w:lvl w:ilvl="0" w:tplc="9C2E38B2">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2050033825">
    <w:abstractNumId w:val="9"/>
  </w:num>
  <w:num w:numId="2" w16cid:durableId="891236564">
    <w:abstractNumId w:val="6"/>
  </w:num>
  <w:num w:numId="3" w16cid:durableId="374738235">
    <w:abstractNumId w:val="10"/>
  </w:num>
  <w:num w:numId="4" w16cid:durableId="1996882291">
    <w:abstractNumId w:val="7"/>
  </w:num>
  <w:num w:numId="5" w16cid:durableId="1496413278">
    <w:abstractNumId w:val="3"/>
  </w:num>
  <w:num w:numId="6" w16cid:durableId="1352950018">
    <w:abstractNumId w:val="0"/>
  </w:num>
  <w:num w:numId="7" w16cid:durableId="1421565358">
    <w:abstractNumId w:val="17"/>
  </w:num>
  <w:num w:numId="8" w16cid:durableId="1211767342">
    <w:abstractNumId w:val="13"/>
  </w:num>
  <w:num w:numId="9" w16cid:durableId="1900438524">
    <w:abstractNumId w:val="2"/>
  </w:num>
  <w:num w:numId="10" w16cid:durableId="187643409">
    <w:abstractNumId w:val="8"/>
  </w:num>
  <w:num w:numId="11" w16cid:durableId="1795519557">
    <w:abstractNumId w:val="15"/>
  </w:num>
  <w:num w:numId="12" w16cid:durableId="676614584">
    <w:abstractNumId w:val="11"/>
  </w:num>
  <w:num w:numId="13" w16cid:durableId="364139495">
    <w:abstractNumId w:val="20"/>
  </w:num>
  <w:num w:numId="14" w16cid:durableId="1353993389">
    <w:abstractNumId w:val="16"/>
  </w:num>
  <w:num w:numId="15" w16cid:durableId="1330209333">
    <w:abstractNumId w:val="14"/>
  </w:num>
  <w:num w:numId="16" w16cid:durableId="2136174576">
    <w:abstractNumId w:val="18"/>
  </w:num>
  <w:num w:numId="17" w16cid:durableId="1634208882">
    <w:abstractNumId w:val="5"/>
  </w:num>
  <w:num w:numId="18" w16cid:durableId="366954455">
    <w:abstractNumId w:val="12"/>
  </w:num>
  <w:num w:numId="19" w16cid:durableId="1845585566">
    <w:abstractNumId w:val="1"/>
  </w:num>
  <w:num w:numId="20" w16cid:durableId="1600871937">
    <w:abstractNumId w:val="19"/>
  </w:num>
  <w:num w:numId="21" w16cid:durableId="19683887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EF8"/>
    <w:rsid w:val="00101EF8"/>
    <w:rsid w:val="001A6289"/>
    <w:rsid w:val="00326133"/>
    <w:rsid w:val="003D5290"/>
    <w:rsid w:val="00715F6F"/>
    <w:rsid w:val="007E474D"/>
    <w:rsid w:val="008C39BE"/>
    <w:rsid w:val="00986E96"/>
    <w:rsid w:val="00A17488"/>
    <w:rsid w:val="00B36C88"/>
    <w:rsid w:val="00C44AA6"/>
    <w:rsid w:val="00FE76AF"/>
  </w:rsids>
  <m:mathPr>
    <m:mathFont m:val="Cambria Math"/>
    <m:brkBin m:val="before"/>
    <m:brkBinSub m:val="--"/>
    <m:smallFrac m:val="0"/>
    <m:dispDef/>
    <m:lMargin m:val="0"/>
    <m:rMargin m:val="0"/>
    <m:defJc m:val="centerGroup"/>
    <m:wrapIndent m:val="1440"/>
    <m:intLim m:val="subSup"/>
    <m:naryLim m:val="undOvr"/>
  </m:mathPr>
  <w:themeFontLang w:val="fr-M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8E1F3"/>
  <w15:docId w15:val="{2A2AF366-F7C0-4DBE-8934-D520B96B21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 w:eastAsia="fr-MG"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unhideWhenUsed/>
    <w:qFormat/>
    <w:pPr>
      <w:keepNext/>
      <w:keepLines/>
      <w:spacing w:before="360" w:after="120"/>
      <w:outlineLvl w:val="1"/>
    </w:pPr>
    <w:rPr>
      <w:sz w:val="32"/>
      <w:szCs w:val="32"/>
    </w:rPr>
  </w:style>
  <w:style w:type="paragraph" w:styleId="Titre3">
    <w:name w:val="heading 3"/>
    <w:basedOn w:val="Normal"/>
    <w:next w:val="Normal"/>
    <w:uiPriority w:val="9"/>
    <w:unhideWhenUsed/>
    <w:qFormat/>
    <w:pPr>
      <w:keepNext/>
      <w:keepLines/>
      <w:spacing w:before="320" w:after="80"/>
      <w:outlineLvl w:val="2"/>
    </w:pPr>
    <w:rPr>
      <w:color w:val="434343"/>
      <w:sz w:val="28"/>
      <w:szCs w:val="28"/>
    </w:rPr>
  </w:style>
  <w:style w:type="paragraph" w:styleId="Titre4">
    <w:name w:val="heading 4"/>
    <w:basedOn w:val="Normal"/>
    <w:next w:val="Normal"/>
    <w:uiPriority w:val="9"/>
    <w:unhideWhenUsed/>
    <w:qFormat/>
    <w:pPr>
      <w:keepNext/>
      <w:keepLines/>
      <w:spacing w:before="280" w:after="80"/>
      <w:outlineLvl w:val="3"/>
    </w:pPr>
    <w:rPr>
      <w:color w:val="666666"/>
      <w:sz w:val="24"/>
      <w:szCs w:val="24"/>
    </w:rPr>
  </w:style>
  <w:style w:type="paragraph" w:styleId="Titre5">
    <w:name w:val="heading 5"/>
    <w:basedOn w:val="Normal"/>
    <w:next w:val="Normal"/>
    <w:uiPriority w:val="9"/>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iCs/>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Paragraphedeliste">
    <w:name w:val="List Paragraph"/>
    <w:basedOn w:val="Normal"/>
    <w:uiPriority w:val="34"/>
    <w:qFormat/>
    <w:rsid w:val="003D5290"/>
    <w:pPr>
      <w:spacing w:after="160" w:line="259" w:lineRule="auto"/>
      <w:ind w:left="720"/>
      <w:contextualSpacing/>
    </w:pPr>
    <w:rPr>
      <w:rFonts w:asciiTheme="minorHAnsi" w:eastAsiaTheme="minorHAnsi" w:hAnsiTheme="minorHAnsi" w:cstheme="minorBidi"/>
      <w:kern w:val="2"/>
      <w:lang w:val="fr-FR"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3592758">
      <w:bodyDiv w:val="1"/>
      <w:marLeft w:val="0"/>
      <w:marRight w:val="0"/>
      <w:marTop w:val="0"/>
      <w:marBottom w:val="0"/>
      <w:divBdr>
        <w:top w:val="none" w:sz="0" w:space="0" w:color="auto"/>
        <w:left w:val="none" w:sz="0" w:space="0" w:color="auto"/>
        <w:bottom w:val="none" w:sz="0" w:space="0" w:color="auto"/>
        <w:right w:val="none" w:sz="0" w:space="0" w:color="auto"/>
      </w:divBdr>
    </w:div>
    <w:div w:id="17885739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1</Pages>
  <Words>4879</Words>
  <Characters>27813</Characters>
  <Application>Microsoft Office Word</Application>
  <DocSecurity>0</DocSecurity>
  <Lines>231</Lines>
  <Paragraphs>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franchesco promes</cp:lastModifiedBy>
  <cp:revision>6</cp:revision>
  <dcterms:created xsi:type="dcterms:W3CDTF">2025-11-15T09:12:00Z</dcterms:created>
  <dcterms:modified xsi:type="dcterms:W3CDTF">2025-11-15T14:07:00Z</dcterms:modified>
</cp:coreProperties>
</file>