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F9CD80" w14:textId="77777777" w:rsidR="00AA7DDA" w:rsidRDefault="004B65D3" w:rsidP="00AA7DDA">
      <w:pPr>
        <w:jc w:val="center"/>
        <w:rPr>
          <w:rFonts w:eastAsia="Times New Roman"/>
          <w:b/>
          <w:sz w:val="28"/>
        </w:rPr>
      </w:pPr>
      <w:r w:rsidRPr="00A77248">
        <w:rPr>
          <w:rFonts w:eastAsia="Times New Roman" w:cs="Times New Roman"/>
          <w:noProof/>
        </w:rPr>
        <w:drawing>
          <wp:inline distT="0" distB="0" distL="0" distR="0" wp14:anchorId="30EAFEB0" wp14:editId="42397417">
            <wp:extent cx="2445692" cy="2446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470537" cy="2470868"/>
                    </a:xfrm>
                    <a:prstGeom prst="rect">
                      <a:avLst/>
                    </a:prstGeom>
                  </pic:spPr>
                </pic:pic>
              </a:graphicData>
            </a:graphic>
          </wp:inline>
        </w:drawing>
      </w:r>
    </w:p>
    <w:p w14:paraId="66023CB2" w14:textId="2876C895" w:rsidR="0004794A" w:rsidRPr="00AA7DDA" w:rsidRDefault="00000000" w:rsidP="00AA7DDA">
      <w:pPr>
        <w:rPr>
          <w:rFonts w:cs="Times New Roman"/>
        </w:rPr>
      </w:pPr>
      <w:r>
        <w:rPr>
          <w:rFonts w:eastAsia="Times New Roman"/>
          <w:b/>
          <w:sz w:val="28"/>
        </w:rPr>
        <w:t>CHAPTER 2: LITERATURE REVIEW</w:t>
      </w:r>
    </w:p>
    <w:p w14:paraId="7EDF5F2A" w14:textId="77777777" w:rsidR="0004794A" w:rsidRDefault="00000000" w:rsidP="00AA7DDA">
      <w:r>
        <w:rPr>
          <w:rFonts w:eastAsia="Times New Roman"/>
        </w:rPr>
        <w:t>Prominance Fungurayi: R251946T</w:t>
      </w:r>
    </w:p>
    <w:p w14:paraId="3BF3A267" w14:textId="77777777" w:rsidR="00AA7DDA" w:rsidRDefault="00000000" w:rsidP="00AA7DDA">
      <w:pPr>
        <w:rPr>
          <w:rFonts w:eastAsia="Times New Roman"/>
        </w:rPr>
      </w:pPr>
      <w:r>
        <w:rPr>
          <w:rFonts w:eastAsia="Times New Roman"/>
        </w:rPr>
        <w:t xml:space="preserve">Ashton </w:t>
      </w:r>
      <w:proofErr w:type="spellStart"/>
      <w:r>
        <w:rPr>
          <w:rFonts w:eastAsia="Times New Roman"/>
        </w:rPr>
        <w:t>Kahlari</w:t>
      </w:r>
      <w:proofErr w:type="spellEnd"/>
      <w:r>
        <w:rPr>
          <w:rFonts w:eastAsia="Times New Roman"/>
        </w:rPr>
        <w:t>: R252989W</w:t>
      </w:r>
    </w:p>
    <w:p w14:paraId="75820A60" w14:textId="77777777" w:rsidR="00AA7DDA" w:rsidRDefault="00AA7DDA" w:rsidP="00AA7DDA">
      <w:pPr>
        <w:rPr>
          <w:rFonts w:eastAsia="Times New Roman"/>
        </w:rPr>
      </w:pPr>
    </w:p>
    <w:p w14:paraId="3B622DC8" w14:textId="77777777" w:rsidR="00AA7DDA" w:rsidRDefault="00AA7DDA" w:rsidP="00AA7DDA">
      <w:pPr>
        <w:rPr>
          <w:rFonts w:eastAsia="Times New Roman"/>
        </w:rPr>
      </w:pPr>
    </w:p>
    <w:p w14:paraId="7FBBC040" w14:textId="77777777" w:rsidR="00AA7DDA" w:rsidRDefault="00AA7DDA" w:rsidP="00AA7DDA">
      <w:pPr>
        <w:rPr>
          <w:rFonts w:eastAsia="Times New Roman"/>
        </w:rPr>
      </w:pPr>
    </w:p>
    <w:p w14:paraId="7279BF3C" w14:textId="77777777" w:rsidR="00AA7DDA" w:rsidRDefault="00AA7DDA" w:rsidP="00AA7DDA">
      <w:pPr>
        <w:rPr>
          <w:rFonts w:eastAsia="Times New Roman"/>
        </w:rPr>
      </w:pPr>
    </w:p>
    <w:p w14:paraId="7838C743" w14:textId="77777777" w:rsidR="00AA7DDA" w:rsidRDefault="00AA7DDA" w:rsidP="00AA7DDA">
      <w:pPr>
        <w:rPr>
          <w:rFonts w:eastAsia="Times New Roman"/>
        </w:rPr>
      </w:pPr>
    </w:p>
    <w:p w14:paraId="247EBE36" w14:textId="77777777" w:rsidR="00AA7DDA" w:rsidRDefault="00AA7DDA" w:rsidP="00AA7DDA">
      <w:pPr>
        <w:rPr>
          <w:rFonts w:eastAsia="Times New Roman"/>
        </w:rPr>
      </w:pPr>
    </w:p>
    <w:p w14:paraId="05A2DF36" w14:textId="77777777" w:rsidR="00AA7DDA" w:rsidRDefault="00AA7DDA" w:rsidP="00AA7DDA">
      <w:pPr>
        <w:rPr>
          <w:rFonts w:eastAsia="Times New Roman"/>
        </w:rPr>
      </w:pPr>
    </w:p>
    <w:p w14:paraId="13B1A6FD" w14:textId="77777777" w:rsidR="00AA7DDA" w:rsidRDefault="00AA7DDA" w:rsidP="00AA7DDA">
      <w:pPr>
        <w:rPr>
          <w:rFonts w:eastAsia="Times New Roman"/>
        </w:rPr>
      </w:pPr>
    </w:p>
    <w:p w14:paraId="7A8507B9" w14:textId="77777777" w:rsidR="00AA7DDA" w:rsidRDefault="00AA7DDA" w:rsidP="00AA7DDA">
      <w:pPr>
        <w:rPr>
          <w:rFonts w:eastAsia="Times New Roman"/>
        </w:rPr>
      </w:pPr>
    </w:p>
    <w:p w14:paraId="27CA0CFF" w14:textId="77777777" w:rsidR="00AA7DDA" w:rsidRDefault="00AA7DDA" w:rsidP="00AA7DDA">
      <w:pPr>
        <w:rPr>
          <w:rFonts w:eastAsia="Times New Roman"/>
        </w:rPr>
      </w:pPr>
    </w:p>
    <w:p w14:paraId="6BC80A4B" w14:textId="77777777" w:rsidR="00AA7DDA" w:rsidRDefault="00AA7DDA" w:rsidP="00AA7DDA">
      <w:pPr>
        <w:rPr>
          <w:rFonts w:eastAsia="Times New Roman"/>
        </w:rPr>
      </w:pPr>
    </w:p>
    <w:p w14:paraId="50947A26" w14:textId="77777777" w:rsidR="00AA7DDA" w:rsidRDefault="00AA7DDA" w:rsidP="00AA7DDA">
      <w:pPr>
        <w:rPr>
          <w:rFonts w:eastAsia="Times New Roman"/>
        </w:rPr>
      </w:pPr>
    </w:p>
    <w:p w14:paraId="1A6ED183" w14:textId="77777777" w:rsidR="00AA7DDA" w:rsidRDefault="00AA7DDA" w:rsidP="00AA7DDA">
      <w:pPr>
        <w:rPr>
          <w:rFonts w:eastAsia="Times New Roman"/>
        </w:rPr>
      </w:pPr>
    </w:p>
    <w:p w14:paraId="451CBC6E" w14:textId="77777777" w:rsidR="00AA7DDA" w:rsidRDefault="00AA7DDA" w:rsidP="00AA7DDA">
      <w:pPr>
        <w:rPr>
          <w:rFonts w:eastAsia="Times New Roman"/>
        </w:rPr>
      </w:pPr>
    </w:p>
    <w:p w14:paraId="4161CB3D" w14:textId="77777777" w:rsidR="00AA7DDA" w:rsidRDefault="00AA7DDA" w:rsidP="00AA7DDA">
      <w:pPr>
        <w:rPr>
          <w:rFonts w:eastAsia="Times New Roman"/>
        </w:rPr>
      </w:pPr>
    </w:p>
    <w:p w14:paraId="004D514C" w14:textId="77777777" w:rsidR="00AA7DDA" w:rsidRPr="00AA7DDA" w:rsidRDefault="00AA7DDA" w:rsidP="00AA7DDA">
      <w:pPr>
        <w:rPr>
          <w:rFonts w:eastAsia="Times New Roman"/>
          <w:b/>
          <w:bCs/>
          <w:lang w:val="en-ZW"/>
        </w:rPr>
      </w:pPr>
      <w:r w:rsidRPr="00AA7DDA">
        <w:rPr>
          <w:rFonts w:eastAsia="Times New Roman"/>
          <w:b/>
          <w:bCs/>
          <w:lang w:val="en-ZW"/>
        </w:rPr>
        <w:lastRenderedPageBreak/>
        <w:t>CHAPTER 2: LITERATURE REVIEW</w:t>
      </w:r>
    </w:p>
    <w:p w14:paraId="3134922C" w14:textId="77777777" w:rsidR="00AA7DDA" w:rsidRPr="00AA7DDA" w:rsidRDefault="00AA7DDA" w:rsidP="00AA7DDA">
      <w:pPr>
        <w:rPr>
          <w:rFonts w:eastAsia="Times New Roman"/>
          <w:b/>
          <w:bCs/>
          <w:lang w:val="en-ZW"/>
        </w:rPr>
      </w:pPr>
      <w:r w:rsidRPr="00AA7DDA">
        <w:rPr>
          <w:rFonts w:eastAsia="Times New Roman"/>
          <w:b/>
          <w:bCs/>
          <w:lang w:val="en-ZW"/>
        </w:rPr>
        <w:t>2.1 Introduction</w:t>
      </w:r>
    </w:p>
    <w:p w14:paraId="49293D81" w14:textId="4AA528C3" w:rsidR="00AA7DDA" w:rsidRDefault="00C6084F" w:rsidP="00AA7DDA">
      <w:pPr>
        <w:rPr>
          <w:rFonts w:eastAsia="Times New Roman"/>
        </w:rPr>
      </w:pPr>
      <w:r w:rsidRPr="00C6084F">
        <w:rPr>
          <w:rFonts w:eastAsia="Times New Roman"/>
        </w:rPr>
        <w:t>This chapter reviews literature related to mobile-money Anti-Money Laundering (AML) monitoring and the use of computational techniques for identifying suspicious financial behaviour. The review starts with the international development of mobile money and AML monitoring, and then moves onto the African and Zimbabwean contexts. This research focuses specifically on three aspects of behaviour that are explored: structuring behaviour, wallet/transaction-network behaviour, and agent behaviour. The chapter also provides an in-depth analysis of machine learning methods for AML, transaction network analysis, the application of synthetic financial data, temporal aspects of transaction monitoring, and the importance of real-time alerts and the human investigation. Existing research is looked at critically to see what aspects they covered in the design of the proposed system and what were the limitations which provided room for this research. The literature review does not imply that the machine learning can be used to conclude if money laundering occurred or not. Instead, machine-learning methods are viewed as tools that can be used to detect transaction patterns that might warrant an investigation. This distinction aligns with the design of the developed system, which is able to distinguish transactions ordered and recur as normal or suspicious pattern and present the suspicious activity for further review.</w:t>
      </w:r>
    </w:p>
    <w:p w14:paraId="060166F1" w14:textId="77777777" w:rsidR="00036749" w:rsidRPr="00AA7DDA" w:rsidRDefault="00036749" w:rsidP="00AA7DDA">
      <w:pPr>
        <w:rPr>
          <w:rFonts w:eastAsia="Times New Roman"/>
          <w:lang w:val="en-ZW"/>
        </w:rPr>
      </w:pPr>
    </w:p>
    <w:p w14:paraId="1E06930A" w14:textId="77777777" w:rsidR="00AA7DDA" w:rsidRPr="00AA7DDA" w:rsidRDefault="00AA7DDA" w:rsidP="00AA7DDA">
      <w:pPr>
        <w:rPr>
          <w:rFonts w:eastAsia="Times New Roman"/>
          <w:b/>
          <w:bCs/>
          <w:lang w:val="en-ZW"/>
        </w:rPr>
      </w:pPr>
      <w:r w:rsidRPr="00AA7DDA">
        <w:rPr>
          <w:rFonts w:eastAsia="Times New Roman"/>
          <w:b/>
          <w:bCs/>
          <w:lang w:val="en-ZW"/>
        </w:rPr>
        <w:t>2.2 Analysis of Related Work</w:t>
      </w:r>
    </w:p>
    <w:p w14:paraId="7D43AEB6" w14:textId="77777777" w:rsidR="00AA7DDA" w:rsidRPr="00AA7DDA" w:rsidRDefault="00AA7DDA" w:rsidP="00AA7DDA">
      <w:pPr>
        <w:rPr>
          <w:rFonts w:eastAsia="Times New Roman"/>
          <w:b/>
          <w:bCs/>
          <w:lang w:val="en-ZW"/>
        </w:rPr>
      </w:pPr>
      <w:r w:rsidRPr="00AA7DDA">
        <w:rPr>
          <w:rFonts w:eastAsia="Times New Roman"/>
          <w:b/>
          <w:bCs/>
          <w:lang w:val="en-ZW"/>
        </w:rPr>
        <w:t>2.2.1 Mobile Money and the Digital Financial Environment</w:t>
      </w:r>
    </w:p>
    <w:p w14:paraId="20B5017B" w14:textId="5060FDA9" w:rsidR="00AA7DDA" w:rsidRDefault="00ED50AC" w:rsidP="00AA7DDA">
      <w:pPr>
        <w:rPr>
          <w:rFonts w:eastAsia="Times New Roman"/>
        </w:rPr>
      </w:pPr>
      <w:r w:rsidRPr="00ED50AC">
        <w:rPr>
          <w:rFonts w:eastAsia="Times New Roman"/>
        </w:rPr>
        <w:t xml:space="preserve">Mobile money has become an important component of digital financial services, particularly in developing economies. It allows users to hold and exchange monetary value using the mobile wallet and is usually used for Cash-In, Cash-Out and Wallet-to-Wallet transactions. Agent networks play a crucial role in bridging the gap between digital wallets and real-world cash. Mobile money continued to expand internationally, and Sub-Saharan Africa is the biggest regional mobile-money ecosystem, according to the GSMA. Mobile money has also been recognised by the World Bank as an important enabler of financial inclusion, in the absence of access to conventional financial institutions [3]. Mobile money offers advantages such as accessibility, convenience and increased access to formal financial services. The same convenience and rapidity, however, can be a potential threat to financial crime when the services are misused. Whisker and </w:t>
      </w:r>
      <w:proofErr w:type="spellStart"/>
      <w:r w:rsidRPr="00ED50AC">
        <w:rPr>
          <w:rFonts w:eastAsia="Times New Roman"/>
        </w:rPr>
        <w:t>Lokanan</w:t>
      </w:r>
      <w:proofErr w:type="spellEnd"/>
      <w:r w:rsidRPr="00ED50AC">
        <w:rPr>
          <w:rFonts w:eastAsia="Times New Roman"/>
        </w:rPr>
        <w:t xml:space="preserve"> analysed the AML and counter-terrorist-financing </w:t>
      </w:r>
      <w:r w:rsidRPr="00ED50AC">
        <w:rPr>
          <w:rFonts w:eastAsia="Times New Roman"/>
        </w:rPr>
        <w:lastRenderedPageBreak/>
        <w:t>threats stemming from mobile money and noted that the nature of mobile-money transactions could provide opportunities for abuse where there are vulnerabilities in financial controls [4]. The Basel Institute on Governance also lists mobile money as a potential risk for financial crime, and adds that record-keeping of transactions can yield information that may assist investigators [13]. This entails an important balance: mobile money needs to be accessible in order to promote financial inclusion but also needs to be supported by monitoring mechanisms that can detect potentially suspicious activity. However, it is important to note that the assumption that is made in AML monitoring for conventional banking cannot be replicated in mobile money. There are operational aspects of mobile-money environments that can provide important behavioural information such as digital wallets, agent networks, and multiple relations between wallets, as well as frequent transfers.</w:t>
      </w:r>
    </w:p>
    <w:p w14:paraId="43894FDC" w14:textId="77777777" w:rsidR="005D309D" w:rsidRPr="00AA7DDA" w:rsidRDefault="005D309D" w:rsidP="00AA7DDA">
      <w:pPr>
        <w:rPr>
          <w:rFonts w:eastAsia="Times New Roman"/>
          <w:lang w:val="en-ZW"/>
        </w:rPr>
      </w:pPr>
    </w:p>
    <w:p w14:paraId="731DF6B1" w14:textId="77777777" w:rsidR="00AA7DDA" w:rsidRPr="00AA7DDA" w:rsidRDefault="00AA7DDA" w:rsidP="00AA7DDA">
      <w:pPr>
        <w:rPr>
          <w:rFonts w:eastAsia="Times New Roman"/>
          <w:b/>
          <w:bCs/>
          <w:lang w:val="en-ZW"/>
        </w:rPr>
      </w:pPr>
      <w:r w:rsidRPr="00AA7DDA">
        <w:rPr>
          <w:rFonts w:eastAsia="Times New Roman"/>
          <w:b/>
          <w:bCs/>
          <w:lang w:val="en-ZW"/>
        </w:rPr>
        <w:t>2.2.2 Money-Laundering Risk in Mobile-Money Environments</w:t>
      </w:r>
    </w:p>
    <w:p w14:paraId="27AA2722" w14:textId="42606244" w:rsidR="00AA7DDA" w:rsidRPr="00AA7DDA" w:rsidRDefault="001646F6" w:rsidP="00AA7DDA">
      <w:pPr>
        <w:rPr>
          <w:rFonts w:eastAsia="Times New Roman"/>
          <w:lang w:val="en-ZW"/>
        </w:rPr>
      </w:pPr>
      <w:r w:rsidRPr="001646F6">
        <w:rPr>
          <w:rFonts w:eastAsia="Times New Roman"/>
        </w:rPr>
        <w:t xml:space="preserve">Typically, money laundering deals with steps taken to hide or mask the source or ownership of illegally obtained money. Digital financial systems can be used in a series of transactions, in various accounts or relationships, such that the entire process is not easily identifiable on a one-by-one basis </w:t>
      </w:r>
      <w:proofErr w:type="spellStart"/>
      <w:r w:rsidRPr="001646F6">
        <w:rPr>
          <w:rFonts w:eastAsia="Times New Roman"/>
        </w:rPr>
        <w:t>basis</w:t>
      </w:r>
      <w:proofErr w:type="spellEnd"/>
      <w:r w:rsidRPr="001646F6">
        <w:rPr>
          <w:rFonts w:eastAsia="Times New Roman"/>
        </w:rPr>
        <w:t xml:space="preserve">. Whisker and </w:t>
      </w:r>
      <w:proofErr w:type="spellStart"/>
      <w:r w:rsidRPr="001646F6">
        <w:rPr>
          <w:rFonts w:eastAsia="Times New Roman"/>
        </w:rPr>
        <w:t>Lokanan</w:t>
      </w:r>
      <w:proofErr w:type="spellEnd"/>
      <w:r w:rsidRPr="001646F6">
        <w:rPr>
          <w:rFonts w:eastAsia="Times New Roman"/>
        </w:rPr>
        <w:t xml:space="preserve"> [4] studied the characteristics of mobile-money transactions in the context of AML and counter-terrorist-financing risks and concluded that mobile money is another instrument in the financial system that can be exploited due to the weaknesses. They are relevant to this research, especially for mobile money, because they specifically target mobile money and do not assume that risks and controls that exist in traditional banking environments simply carry over to mobile wallet environments. INTERPOL's study of mobile money and organised crime in Africa also revealed that mobile-money services were exploited in relation to a number of organised crime types, such as money laundering [14]. The report underscored the economic opportunities and benefits of the fast-growing mobile-money infrastructure in Africa, as well as the risks it poses to criminals who have taken advantage of gaps in regulation and identification systems. The studies confirm the requirements of monitoring techniques that are able to investigate transaction behaviour on several dimensions. However, identifying a pattern of behaviour is not a prima facie case of money laundering. Unusual transactions can be done by legitimate customers and a high number of transactions and/or complex transaction relationships can be explained by lawful transaction usage. The identification of some suspicious patterns should thus not be taken as a definitive conclusion of criminal activity, but as a call for further investigation.</w:t>
      </w:r>
    </w:p>
    <w:p w14:paraId="18C6647B" w14:textId="77777777" w:rsidR="00AA7DDA" w:rsidRPr="00AA7DDA" w:rsidRDefault="00AA7DDA" w:rsidP="00AA7DDA">
      <w:pPr>
        <w:rPr>
          <w:rFonts w:eastAsia="Times New Roman"/>
          <w:b/>
          <w:bCs/>
          <w:lang w:val="en-ZW"/>
        </w:rPr>
      </w:pPr>
      <w:r w:rsidRPr="00AA7DDA">
        <w:rPr>
          <w:rFonts w:eastAsia="Times New Roman"/>
          <w:b/>
          <w:bCs/>
          <w:lang w:val="en-ZW"/>
        </w:rPr>
        <w:lastRenderedPageBreak/>
        <w:t>2.2.3 Structuring Behaviour</w:t>
      </w:r>
    </w:p>
    <w:p w14:paraId="3B1151B4" w14:textId="6EE13ED4" w:rsidR="005922A5" w:rsidRDefault="00FF31D8" w:rsidP="00AA7DDA">
      <w:pPr>
        <w:rPr>
          <w:rFonts w:eastAsia="Times New Roman"/>
        </w:rPr>
      </w:pPr>
      <w:r w:rsidRPr="00FF31D8">
        <w:rPr>
          <w:rFonts w:eastAsia="Times New Roman"/>
        </w:rPr>
        <w:t xml:space="preserve">Structuring has relevance to monitoring of AML because a large movement of value can be made up of several smaller transactions instead of a single transaction. It is therefore not possible to track individual transactions independently and determine the linkage of a number of smaller transactions. There needs to be some background information for a useful structuring-detection mechanism. Frequency of transactions, value of repeated transactions, value of cumulative transactions, timing of transactions and similarities in transaction amounts can give more information than a single transaction amount. It is important to consider the pattern within transactions, rather than individual transactions being above or below a specific value. While traditional threshold monitoring can help detect known patterns, pre-defined rules may be limiting. If the amount of the transactions is near a limit, legitimate customers will make multiple transactions, but suspicious activity will aim to hit the limit by changing the transaction amount. Therefore, the behavioural attributes must be </w:t>
      </w:r>
      <w:proofErr w:type="spellStart"/>
      <w:r w:rsidRPr="00FF31D8">
        <w:rPr>
          <w:rFonts w:eastAsia="Times New Roman"/>
        </w:rPr>
        <w:t>analyzed</w:t>
      </w:r>
      <w:proofErr w:type="spellEnd"/>
      <w:r w:rsidRPr="00FF31D8">
        <w:rPr>
          <w:rFonts w:eastAsia="Times New Roman"/>
        </w:rPr>
        <w:t xml:space="preserve"> as a group. There has been growing research in AML utilizing historical transaction data. Jensen and </w:t>
      </w:r>
      <w:proofErr w:type="spellStart"/>
      <w:r w:rsidRPr="00FF31D8">
        <w:rPr>
          <w:rFonts w:eastAsia="Times New Roman"/>
        </w:rPr>
        <w:t>Iosifidis</w:t>
      </w:r>
      <w:proofErr w:type="spellEnd"/>
      <w:r w:rsidRPr="00FF31D8">
        <w:rPr>
          <w:rFonts w:eastAsia="Times New Roman"/>
        </w:rPr>
        <w:t xml:space="preserve"> [5] outline the application of statistical and machine learning techniques for AML, while also pointing out the data labe</w:t>
      </w:r>
      <w:r w:rsidR="00180122">
        <w:rPr>
          <w:rFonts w:eastAsia="Times New Roman"/>
        </w:rPr>
        <w:t>l</w:t>
      </w:r>
      <w:r w:rsidRPr="00FF31D8">
        <w:rPr>
          <w:rFonts w:eastAsia="Times New Roman"/>
        </w:rPr>
        <w:t>ling issues, class imbalance, and suspicious-activity detection operational considerations. This research helps to transcend the analysis of individual transactions to more comprehensive depictions of behaviour. The present research is thus not based on a fixed threshold but rather on structuring through various historical features. This means that the frequency of transactions, historical values, multiple values and value distributions can all play a part in classification.</w:t>
      </w:r>
    </w:p>
    <w:p w14:paraId="4746FEC6" w14:textId="77777777" w:rsidR="00FF31D8" w:rsidRPr="00AA7DDA" w:rsidRDefault="00FF31D8" w:rsidP="00AA7DDA">
      <w:pPr>
        <w:rPr>
          <w:rFonts w:eastAsia="Times New Roman"/>
          <w:lang w:val="en-ZW"/>
        </w:rPr>
      </w:pPr>
    </w:p>
    <w:p w14:paraId="76C99135" w14:textId="77777777" w:rsidR="00AA7DDA" w:rsidRPr="00AA7DDA" w:rsidRDefault="00AA7DDA" w:rsidP="00AA7DDA">
      <w:pPr>
        <w:rPr>
          <w:rFonts w:eastAsia="Times New Roman"/>
          <w:b/>
          <w:bCs/>
          <w:lang w:val="en-ZW"/>
        </w:rPr>
      </w:pPr>
      <w:r w:rsidRPr="00AA7DDA">
        <w:rPr>
          <w:rFonts w:eastAsia="Times New Roman"/>
          <w:b/>
          <w:bCs/>
          <w:lang w:val="en-ZW"/>
        </w:rPr>
        <w:t>2.2.4 Wallet and Transaction-Network Behaviour</w:t>
      </w:r>
    </w:p>
    <w:p w14:paraId="7895BC80" w14:textId="25D1668E" w:rsidR="005922A5" w:rsidRDefault="00427956" w:rsidP="00AA7DDA">
      <w:pPr>
        <w:rPr>
          <w:rFonts w:eastAsia="Times New Roman"/>
        </w:rPr>
      </w:pPr>
      <w:r w:rsidRPr="00427956">
        <w:rPr>
          <w:rFonts w:eastAsia="Times New Roman"/>
        </w:rPr>
        <w:t xml:space="preserve">There are financial networks, of course. Wallets can be </w:t>
      </w:r>
      <w:proofErr w:type="spellStart"/>
      <w:r w:rsidRPr="00427956">
        <w:rPr>
          <w:rFonts w:eastAsia="Times New Roman"/>
        </w:rPr>
        <w:t>modeled</w:t>
      </w:r>
      <w:proofErr w:type="spellEnd"/>
      <w:r w:rsidRPr="00427956">
        <w:rPr>
          <w:rFonts w:eastAsia="Times New Roman"/>
        </w:rPr>
        <w:t xml:space="preserve"> as entities and transfers between wallets as relationships. The analysis of such relationships can identify behavioural relationships that may not be apparent in individual transactions. For instance, a wallet can have many other wallets transferring funds to it, a wallet can send value to many others, two wallets may often be transferring value to one another, or value can move in and out of a wallet quickly. While these behaviours are no automatic indicator of money-laundering, they can be a source of information for investigations. AML research is an example of the usefulness of considering relationships among financial entities in a network. Weber et al. explored the analysis of AML using a large set of labelled cryptocurrency transactions on a graph [15]. In </w:t>
      </w:r>
      <w:r w:rsidRPr="00427956">
        <w:rPr>
          <w:rFonts w:eastAsia="Times New Roman"/>
        </w:rPr>
        <w:lastRenderedPageBreak/>
        <w:t xml:space="preserve">their study, they benchmarked Logistic Regression, Random Forest, Multilayer </w:t>
      </w:r>
      <w:proofErr w:type="spellStart"/>
      <w:r w:rsidRPr="00427956">
        <w:rPr>
          <w:rFonts w:eastAsia="Times New Roman"/>
        </w:rPr>
        <w:t>Perceptrons</w:t>
      </w:r>
      <w:proofErr w:type="spellEnd"/>
      <w:r w:rsidRPr="00427956">
        <w:rPr>
          <w:rFonts w:eastAsia="Times New Roman"/>
        </w:rPr>
        <w:t xml:space="preserve"> and Graph Convolutional Networks, and showed that relational information can be used in financial-forensics research. While the cryptocurrency transaction networks are very different from mobile-money systems, the study offers a valuable methodological insight – financial behaviour is relational. Some of the information contained in parties and their relationships to transactions may be more useful than the information contained in the individual transactions. There has been also some other research on the topic of AML using graph-based machine-learning techniques, which continues to show high-level interest in discovering suspicious relationships and structures in transactions [16]. This research does not include the system of Graph Neural Network or blockchain-analysis architecture. Rather, the network-oriented AML research perspectives are captured in tabular historical behavioural characteristics like counterparty count, counterparty concentration, reciprocal flow, repeated recipient, and pass-through behaviour. This offers information about the network without reducing the architecture to an environment where it can be implemented and evaluated within the scope of the research.</w:t>
      </w:r>
    </w:p>
    <w:p w14:paraId="03957230" w14:textId="77777777" w:rsidR="00427956" w:rsidRPr="00AA7DDA" w:rsidRDefault="00427956" w:rsidP="00AA7DDA">
      <w:pPr>
        <w:rPr>
          <w:rFonts w:eastAsia="Times New Roman"/>
          <w:lang w:val="en-ZW"/>
        </w:rPr>
      </w:pPr>
    </w:p>
    <w:p w14:paraId="1585BDB9" w14:textId="77777777" w:rsidR="00AA7DDA" w:rsidRPr="00AA7DDA" w:rsidRDefault="00AA7DDA" w:rsidP="00AA7DDA">
      <w:pPr>
        <w:rPr>
          <w:rFonts w:eastAsia="Times New Roman"/>
          <w:b/>
          <w:bCs/>
          <w:lang w:val="en-ZW"/>
        </w:rPr>
      </w:pPr>
      <w:r w:rsidRPr="00AA7DDA">
        <w:rPr>
          <w:rFonts w:eastAsia="Times New Roman"/>
          <w:b/>
          <w:bCs/>
          <w:lang w:val="en-ZW"/>
        </w:rPr>
        <w:t>2.2.5 Mobile-Money Agent Behaviour</w:t>
      </w:r>
    </w:p>
    <w:p w14:paraId="3A9E966A" w14:textId="57296A3C" w:rsidR="005922A5" w:rsidRDefault="004D1950" w:rsidP="00AA7DDA">
      <w:pPr>
        <w:rPr>
          <w:rFonts w:eastAsia="Times New Roman"/>
        </w:rPr>
      </w:pPr>
      <w:r w:rsidRPr="004D1950">
        <w:rPr>
          <w:rFonts w:eastAsia="Times New Roman"/>
        </w:rPr>
        <w:t xml:space="preserve">Many mobile-money environments are clearly different from what is commonly referred to as a purely account-to-account digital financial system. They offer services which may include Cash-In and Cash-Out, and then play a significant role in the operational transaction ecosystem. Agent activity can be analysed at the behavioural level, such as: number of transactions; transaction value; number of wallets served; repeated frequency of interaction with specific wallets; focus of the interaction; and evolution of the agent's activity over time. High agent activity is not however a sign of suspicious activity by itself as the number of transactions may vary naturally from location to location and time to time. Literature from the African mobile-money space also emphasizes the role of the agent network and the potential for financial-crime problems when the role of the agent is not properly managed. INTERPOL's analysis of organised crime and mobile money talks of vulnerabilities linked to the mobile money ecosystem in Africa, which is rapidly growing [14]. There has also been research in Zimbabwe on the ties between the regulation of mobile money, financial inclusion and AML risk. Existing literature mentions issues related to mobile-money agents and the importance of AML/CTF risk-management mechanisms without negatively affecting financial inclusion [17]. A subsequent study, also on Zimbabwe, addresses regulatory measures taken for mobile-money agents and issues of illegal activity [18]. This makes it important to think about research. High </w:t>
      </w:r>
      <w:r w:rsidRPr="004D1950">
        <w:rPr>
          <w:rFonts w:eastAsia="Times New Roman"/>
        </w:rPr>
        <w:lastRenderedPageBreak/>
        <w:t xml:space="preserve">activity does not necessarily equal suspicious. Behaviour should be judged against historical activity and relationships. The current system thus includes agent attributes related to transaction frequency, transaction value, special wallets, wallet concentration, repeated-wallet </w:t>
      </w:r>
      <w:proofErr w:type="spellStart"/>
      <w:r w:rsidRPr="004D1950">
        <w:rPr>
          <w:rFonts w:eastAsia="Times New Roman"/>
        </w:rPr>
        <w:t>behavior</w:t>
      </w:r>
      <w:proofErr w:type="spellEnd"/>
      <w:r w:rsidRPr="004D1950">
        <w:rPr>
          <w:rFonts w:eastAsia="Times New Roman"/>
        </w:rPr>
        <w:t>, flow direction and unnormal activity levels.</w:t>
      </w:r>
    </w:p>
    <w:p w14:paraId="541B2416" w14:textId="77777777" w:rsidR="00F15F59" w:rsidRPr="00AA7DDA" w:rsidRDefault="00F15F59" w:rsidP="00AA7DDA">
      <w:pPr>
        <w:rPr>
          <w:rFonts w:eastAsia="Times New Roman"/>
          <w:lang w:val="en-ZW"/>
        </w:rPr>
      </w:pPr>
    </w:p>
    <w:p w14:paraId="43691DB0" w14:textId="77777777" w:rsidR="00AA7DDA" w:rsidRPr="00AA7DDA" w:rsidRDefault="00AA7DDA" w:rsidP="00AA7DDA">
      <w:pPr>
        <w:rPr>
          <w:rFonts w:eastAsia="Times New Roman"/>
          <w:b/>
          <w:bCs/>
          <w:lang w:val="en-ZW"/>
        </w:rPr>
      </w:pPr>
      <w:r w:rsidRPr="00AA7DDA">
        <w:rPr>
          <w:rFonts w:eastAsia="Times New Roman"/>
          <w:b/>
          <w:bCs/>
          <w:lang w:val="en-ZW"/>
        </w:rPr>
        <w:t>2.2.6 Conventional AML Monitoring and Rule-Based Approaches</w:t>
      </w:r>
    </w:p>
    <w:p w14:paraId="3B4FF58D" w14:textId="1F57BFA4" w:rsidR="005922A5" w:rsidRDefault="00DD777C" w:rsidP="00AA7DDA">
      <w:pPr>
        <w:rPr>
          <w:rFonts w:eastAsia="Times New Roman"/>
        </w:rPr>
      </w:pPr>
      <w:r w:rsidRPr="00DD777C">
        <w:rPr>
          <w:rFonts w:eastAsia="Times New Roman"/>
        </w:rPr>
        <w:t>Existing transaction-monitoring systems often depend on pre-set rules, thresholds and risk indicators. There are a number of benefits to using rules. They are easy to understand, can depict regular compliance requirements, and can offer investigators an explanation of why the activity has been flagged. But fixed rules come with their drawbacks. Some shading of the boundaries may be required to represent a combination of events, which is a form of complex suspicious behaviour. Rules can also generate high volumes of alerts when "normal" activity meets certain criteria. The Financial Action Task Force has thus identified new technology opportunities for AML/CFT and the role advanced analytics and analytics technology can play in enhancing AML efficiency and effectiveness [9] [10]. Technology cannot and should not replace the need for proper governance and human judgment; it can enhance the way information is processed and prioritised. This facilitates a conceptual hybrid which allows for the coexistence of interpretable compliance mechanisms and behavioural analysis through data. In the current research, however, the architecture of the machine-learning experiment in terms of its frozen behavioural-features is assessed on its own terms. There are no ground-truth labels for training the machine-learning model; those are called optional application-level rules. This separation is crucial as it prevents the risk of label leakage when training a model directly with labels derived from the same rules or risk scores provided as inputs to the model. A model that looked very similar to this might look very accurate, but simply be reproducing the rules from which the labels were derived.</w:t>
      </w:r>
    </w:p>
    <w:p w14:paraId="524E3073" w14:textId="77777777" w:rsidR="004C6B54" w:rsidRPr="00AA7DDA" w:rsidRDefault="004C6B54" w:rsidP="00AA7DDA">
      <w:pPr>
        <w:rPr>
          <w:rFonts w:eastAsia="Times New Roman"/>
          <w:lang w:val="en-ZW"/>
        </w:rPr>
      </w:pPr>
    </w:p>
    <w:p w14:paraId="1C36E085" w14:textId="77777777" w:rsidR="00AA7DDA" w:rsidRPr="00AA7DDA" w:rsidRDefault="00AA7DDA" w:rsidP="00AA7DDA">
      <w:pPr>
        <w:rPr>
          <w:rFonts w:eastAsia="Times New Roman"/>
          <w:b/>
          <w:bCs/>
          <w:lang w:val="en-ZW"/>
        </w:rPr>
      </w:pPr>
      <w:r w:rsidRPr="00AA7DDA">
        <w:rPr>
          <w:rFonts w:eastAsia="Times New Roman"/>
          <w:b/>
          <w:bCs/>
          <w:lang w:val="en-ZW"/>
        </w:rPr>
        <w:t>2.2.7 Machine Learning for AML Detection</w:t>
      </w:r>
    </w:p>
    <w:p w14:paraId="5B717A56" w14:textId="6B93329E" w:rsidR="00661990" w:rsidRDefault="00AE7A86" w:rsidP="00AA7DDA">
      <w:pPr>
        <w:rPr>
          <w:rFonts w:eastAsia="Times New Roman"/>
        </w:rPr>
      </w:pPr>
      <w:r w:rsidRPr="00AE7A86">
        <w:rPr>
          <w:rFonts w:eastAsia="Times New Roman"/>
        </w:rPr>
        <w:t xml:space="preserve">Furthermore, machine learning approaches can be employed for AML detection, as detailed in 2.2.7. The role of machine learning has been gaining momentum in AML research, as it can process multiple variables and identify patterns that are hard to define by specific rules. AML machine learning methods include supervised classification </w:t>
      </w:r>
      <w:proofErr w:type="spellStart"/>
      <w:r w:rsidRPr="00AE7A86">
        <w:rPr>
          <w:rFonts w:eastAsia="Times New Roman"/>
        </w:rPr>
        <w:t>classification</w:t>
      </w:r>
      <w:proofErr w:type="spellEnd"/>
      <w:r w:rsidRPr="00AE7A86">
        <w:rPr>
          <w:rFonts w:eastAsia="Times New Roman"/>
        </w:rPr>
        <w:t xml:space="preserve">, unsupervised anomaly detection and graph-based methods. Supervised learning involves learning a mapping </w:t>
      </w:r>
      <w:r w:rsidRPr="00AE7A86">
        <w:rPr>
          <w:rFonts w:eastAsia="Times New Roman"/>
        </w:rPr>
        <w:lastRenderedPageBreak/>
        <w:t xml:space="preserve">from features of the input to known classes. Unsupervised methods try to find "odd" observations without the need for full class labels. Graph-based methods represent the relationship between transaction entities. In this work, Jensen and </w:t>
      </w:r>
      <w:proofErr w:type="spellStart"/>
      <w:r w:rsidRPr="00AE7A86">
        <w:rPr>
          <w:rFonts w:eastAsia="Times New Roman"/>
        </w:rPr>
        <w:t>Iosifidis</w:t>
      </w:r>
      <w:proofErr w:type="spellEnd"/>
      <w:r w:rsidRPr="00AE7A86">
        <w:rPr>
          <w:rFonts w:eastAsia="Times New Roman"/>
        </w:rPr>
        <w:t xml:space="preserve"> [5] </w:t>
      </w:r>
      <w:proofErr w:type="spellStart"/>
      <w:r w:rsidRPr="00AE7A86">
        <w:rPr>
          <w:rFonts w:eastAsia="Times New Roman"/>
        </w:rPr>
        <w:t>analyzed</w:t>
      </w:r>
      <w:proofErr w:type="spellEnd"/>
      <w:r w:rsidRPr="00AE7A86">
        <w:rPr>
          <w:rFonts w:eastAsia="Times New Roman"/>
        </w:rPr>
        <w:t xml:space="preserve"> the role of statistics and machine learning in AML, and explored the key challenges and applications in the financial-crime-detection domain. These include class imbalance, lack of suitable labelled datasets. A second study built a machine-learning model for prioritising financial transactions for manual investigation based on historical financial transactions and behavioural data [19]. This study illustrates an important principle for this project: The goal of AML machine learning is not to automatically determine criminality, but rather prioritisation for investigation. </w:t>
      </w:r>
      <w:proofErr w:type="spellStart"/>
      <w:r w:rsidRPr="00AE7A86">
        <w:rPr>
          <w:rFonts w:eastAsia="Times New Roman"/>
        </w:rPr>
        <w:t>Tertychnyi</w:t>
      </w:r>
      <w:proofErr w:type="spellEnd"/>
      <w:r w:rsidRPr="00AE7A86">
        <w:rPr>
          <w:rFonts w:eastAsia="Times New Roman"/>
        </w:rPr>
        <w:t xml:space="preserve"> et al. [6] have introduced a new time-aware and interpretable predictive-monitoring method for AML. Their work is relevant in particular due to the fact that financial transaction behaviour evolves over time, where the timing and ordering of information to be used for the prediction is important. The studies illustrate that the mere selection of the model is not enough for a reliable AML system. The usefulness of a model is influenced by feature design, evaluation methodology, temporal ordering, class imbalance, explainability and the association between predictions and human investigations.</w:t>
      </w:r>
    </w:p>
    <w:p w14:paraId="65940C05" w14:textId="0F79654F" w:rsidR="005922A5" w:rsidRDefault="00A71DAA" w:rsidP="00AA7DDA">
      <w:pPr>
        <w:rPr>
          <w:rFonts w:eastAsia="Times New Roman"/>
        </w:rPr>
      </w:pPr>
      <w:r w:rsidRPr="00A71DAA">
        <w:rPr>
          <w:rFonts w:eastAsia="Times New Roman"/>
        </w:rPr>
        <w:t>Therefore, and for this reason, the present study contrasted models for traditional supervised algorithms and did not presume that the most complicated would be suitable for its application. Logistic Regression, Random Forest and Gradient Boosting were investigated before Gradient Boosting was selected for the final classifier.</w:t>
      </w:r>
    </w:p>
    <w:p w14:paraId="061EEB27" w14:textId="77777777" w:rsidR="00A71DAA" w:rsidRPr="00AA7DDA" w:rsidRDefault="00A71DAA" w:rsidP="00AA7DDA">
      <w:pPr>
        <w:rPr>
          <w:rFonts w:eastAsia="Times New Roman"/>
          <w:lang w:val="en-ZW"/>
        </w:rPr>
      </w:pPr>
    </w:p>
    <w:p w14:paraId="5CAD96EA" w14:textId="77777777" w:rsidR="00AA7DDA" w:rsidRPr="00AA7DDA" w:rsidRDefault="00AA7DDA" w:rsidP="00AA7DDA">
      <w:pPr>
        <w:rPr>
          <w:rFonts w:eastAsia="Times New Roman"/>
          <w:b/>
          <w:bCs/>
          <w:lang w:val="en-ZW"/>
        </w:rPr>
      </w:pPr>
      <w:r w:rsidRPr="00AA7DDA">
        <w:rPr>
          <w:rFonts w:eastAsia="Times New Roman"/>
          <w:b/>
          <w:bCs/>
          <w:lang w:val="en-ZW"/>
        </w:rPr>
        <w:t>2.2.8 Temporal Behaviour and Data Leakage</w:t>
      </w:r>
    </w:p>
    <w:p w14:paraId="7658FA87" w14:textId="4D382650" w:rsidR="005922A5" w:rsidRDefault="00C4075A" w:rsidP="00AA7DDA">
      <w:pPr>
        <w:rPr>
          <w:rFonts w:eastAsia="Times New Roman"/>
        </w:rPr>
      </w:pPr>
      <w:r w:rsidRPr="00C4075A">
        <w:rPr>
          <w:rFonts w:eastAsia="Times New Roman"/>
        </w:rPr>
        <w:t xml:space="preserve">One crucial aspect of AML machine learning is the sequential nature of transactions, especially in terms of time. The information which occurs in a prediction at the time a transaction occurs should only include information which is available at that time. The information from the features for an earlier transaction are available during model construction, but not during real-time operation. This can lead to temporal leakage and to unrealistic results being obtained from the evaluation. Time-aware AML research has acknowledged the need for time-series modelling of transactions [6]. This applies for both model architecture and feature construction and evaluation. In the present research this problem is solved by computing old </w:t>
      </w:r>
      <w:proofErr w:type="spellStart"/>
      <w:r w:rsidRPr="00C4075A">
        <w:rPr>
          <w:rFonts w:eastAsia="Times New Roman"/>
        </w:rPr>
        <w:t>behavior</w:t>
      </w:r>
      <w:proofErr w:type="spellEnd"/>
      <w:r w:rsidRPr="00C4075A">
        <w:rPr>
          <w:rFonts w:eastAsia="Times New Roman"/>
        </w:rPr>
        <w:t xml:space="preserve"> attributes based on transactions that have been performed prior to the transaction being classified. Transaction ordering is another sequence condition where there is a tie in the </w:t>
      </w:r>
      <w:r w:rsidRPr="00C4075A">
        <w:rPr>
          <w:rFonts w:eastAsia="Times New Roman"/>
        </w:rPr>
        <w:lastRenderedPageBreak/>
        <w:t>transaction's time. The current transaction can thus not add to its own historical behavioural characteristics, and subsequent transactions cannot impact a previous classification. The advantage of this design is that the information that is provided to the classifier is closer to what information would have been available when the transaction is processed to get a more accurate real-time AML monitoring.</w:t>
      </w:r>
    </w:p>
    <w:p w14:paraId="1A01220C" w14:textId="77777777" w:rsidR="002F37D6" w:rsidRPr="00AA7DDA" w:rsidRDefault="002F37D6" w:rsidP="00AA7DDA">
      <w:pPr>
        <w:rPr>
          <w:rFonts w:eastAsia="Times New Roman"/>
          <w:lang w:val="en-ZW"/>
        </w:rPr>
      </w:pPr>
    </w:p>
    <w:p w14:paraId="0ADDF043" w14:textId="77777777" w:rsidR="00AA7DDA" w:rsidRPr="00AA7DDA" w:rsidRDefault="00AA7DDA" w:rsidP="00AA7DDA">
      <w:pPr>
        <w:rPr>
          <w:rFonts w:eastAsia="Times New Roman"/>
          <w:b/>
          <w:bCs/>
          <w:lang w:val="en-ZW"/>
        </w:rPr>
      </w:pPr>
      <w:r w:rsidRPr="00AA7DDA">
        <w:rPr>
          <w:rFonts w:eastAsia="Times New Roman"/>
          <w:b/>
          <w:bCs/>
          <w:lang w:val="en-ZW"/>
        </w:rPr>
        <w:t>2.2.9 Synthetic Data for AML Research</w:t>
      </w:r>
    </w:p>
    <w:p w14:paraId="05988FD0" w14:textId="1570427C" w:rsidR="005922A5" w:rsidRDefault="00916843" w:rsidP="00AA7DDA">
      <w:pPr>
        <w:rPr>
          <w:rFonts w:eastAsia="Times New Roman"/>
        </w:rPr>
      </w:pPr>
      <w:r w:rsidRPr="00916843">
        <w:rPr>
          <w:rFonts w:eastAsia="Times New Roman"/>
        </w:rPr>
        <w:t xml:space="preserve">The need to obtain high-quality labelled AML data is a significant hurdle. Real money transaction records have real information regarding customer sensitive data and truthful money-laundering labels are hard to come by and not always complete. Altman et al. created realistic synthetic data on financial transactions for model research in AML [7]. They contend that the lack of publicly available real transactions poses a great challenge to AML machine learning research and demonstrate the ability to generate synthetic transactions controlled by known ground-truth labels. Synthetic data have a number of benefits in academia. The types of scenarios can be controlled, the ground truth can be known, the datasets can be reproduced, and experiments can be conducted without exposing real customer financial records. Synthetic data have, however, some limitations. A synthetic generator is built upon assumptions of the </w:t>
      </w:r>
      <w:proofErr w:type="spellStart"/>
      <w:r w:rsidRPr="00916843">
        <w:rPr>
          <w:rFonts w:eastAsia="Times New Roman"/>
        </w:rPr>
        <w:t>behavior</w:t>
      </w:r>
      <w:proofErr w:type="spellEnd"/>
      <w:r w:rsidRPr="00916843">
        <w:rPr>
          <w:rFonts w:eastAsia="Times New Roman"/>
        </w:rPr>
        <w:t xml:space="preserve"> of normal activity and suspicious activity. A model can thus be trained to acquire properties of the generator instead of all of its intricacies in an actual financial system. It is not acceptable to show that performance is good in synthetic data and then claim that the same performance will be seen in live transaction data. This study therefore focuses on synthetic data as a research tool and not a replacement for future </w:t>
      </w:r>
      <w:proofErr w:type="gramStart"/>
      <w:r w:rsidRPr="00916843">
        <w:rPr>
          <w:rFonts w:eastAsia="Times New Roman"/>
        </w:rPr>
        <w:t>real world</w:t>
      </w:r>
      <w:proofErr w:type="gramEnd"/>
      <w:r w:rsidRPr="00916843">
        <w:rPr>
          <w:rFonts w:eastAsia="Times New Roman"/>
        </w:rPr>
        <w:t xml:space="preserve"> validation. It contains a dataset of normal transaction activity along with structuring, wallet/network and agent suspicious-pattern scenarios, with independent ground truth.</w:t>
      </w:r>
    </w:p>
    <w:p w14:paraId="72805A68" w14:textId="77777777" w:rsidR="00916843" w:rsidRPr="00AA7DDA" w:rsidRDefault="00916843" w:rsidP="00AA7DDA">
      <w:pPr>
        <w:rPr>
          <w:rFonts w:eastAsia="Times New Roman"/>
          <w:lang w:val="en-ZW"/>
        </w:rPr>
      </w:pPr>
    </w:p>
    <w:p w14:paraId="30552372" w14:textId="77777777" w:rsidR="00AA7DDA" w:rsidRPr="00AA7DDA" w:rsidRDefault="00AA7DDA" w:rsidP="00AA7DDA">
      <w:pPr>
        <w:rPr>
          <w:rFonts w:eastAsia="Times New Roman"/>
          <w:b/>
          <w:bCs/>
          <w:lang w:val="en-ZW"/>
        </w:rPr>
      </w:pPr>
      <w:r w:rsidRPr="00AA7DDA">
        <w:rPr>
          <w:rFonts w:eastAsia="Times New Roman"/>
          <w:b/>
          <w:bCs/>
          <w:lang w:val="en-ZW"/>
        </w:rPr>
        <w:t>2.2.10 Class Imbalance and AML Evaluation</w:t>
      </w:r>
    </w:p>
    <w:p w14:paraId="34094017" w14:textId="171BC4FB" w:rsidR="005922A5" w:rsidRDefault="00FC502D" w:rsidP="00AA7DDA">
      <w:pPr>
        <w:rPr>
          <w:rFonts w:eastAsia="Times New Roman"/>
        </w:rPr>
      </w:pPr>
      <w:r w:rsidRPr="00FC502D">
        <w:rPr>
          <w:rFonts w:eastAsia="Times New Roman"/>
        </w:rPr>
        <w:t xml:space="preserve">Typically, only a small percentage of overall transaction activity is suspicious financial activity. This results in an imbalance issue in machine learning. Accuracy can be misleading in an imbalanced dataset. A model that classifies a majority of transactions as normal can have a high overall accuracy with only a few suspicious ones identified. Thus, the metrics used in the evaluation of AML should separately measure the model's capability to identify suspicious activity and the cost of its false positives (incorrectly flagging a normal transaction). In the </w:t>
      </w:r>
      <w:r w:rsidRPr="00FC502D">
        <w:rPr>
          <w:rFonts w:eastAsia="Times New Roman"/>
        </w:rPr>
        <w:lastRenderedPageBreak/>
        <w:t xml:space="preserve">AML machine learning literature, there is a special emphasis on class imbalance as a modelling challenge [5]. There are cases in which only a fraction of the entities is </w:t>
      </w:r>
      <w:proofErr w:type="spellStart"/>
      <w:r w:rsidRPr="00FC502D">
        <w:rPr>
          <w:rFonts w:eastAsia="Times New Roman"/>
        </w:rPr>
        <w:t>labeled</w:t>
      </w:r>
      <w:proofErr w:type="spellEnd"/>
      <w:r w:rsidRPr="00FC502D">
        <w:rPr>
          <w:rFonts w:eastAsia="Times New Roman"/>
        </w:rPr>
        <w:t xml:space="preserve"> as suspicious in graph-oriented AML research [20]. Therefore, the final model is not solely compared with its accuracy in the present research. Model evaluation includes metrics like precision, recall, F1 score, balanced accuracy, ROC and PR AUC. This literature review does not include detailed results but refers to it in the results and discussion chapter.</w:t>
      </w:r>
    </w:p>
    <w:p w14:paraId="5BAED721" w14:textId="77777777" w:rsidR="00FC502D" w:rsidRPr="00AA7DDA" w:rsidRDefault="00FC502D" w:rsidP="00AA7DDA">
      <w:pPr>
        <w:rPr>
          <w:rFonts w:eastAsia="Times New Roman"/>
          <w:lang w:val="en-ZW"/>
        </w:rPr>
      </w:pPr>
    </w:p>
    <w:p w14:paraId="6595E241" w14:textId="77777777" w:rsidR="00AA7DDA" w:rsidRPr="00AA7DDA" w:rsidRDefault="00AA7DDA" w:rsidP="00AA7DDA">
      <w:pPr>
        <w:rPr>
          <w:rFonts w:eastAsia="Times New Roman"/>
          <w:b/>
          <w:bCs/>
          <w:lang w:val="en-ZW"/>
        </w:rPr>
      </w:pPr>
      <w:r w:rsidRPr="00AA7DDA">
        <w:rPr>
          <w:rFonts w:eastAsia="Times New Roman"/>
          <w:b/>
          <w:bCs/>
          <w:lang w:val="en-ZW"/>
        </w:rPr>
        <w:t>2.2.11 Explainability and Human Investigation</w:t>
      </w:r>
    </w:p>
    <w:p w14:paraId="4A948E4B" w14:textId="4F7A5E15" w:rsidR="005922A5" w:rsidRDefault="003457FF" w:rsidP="00AA7DDA">
      <w:pPr>
        <w:rPr>
          <w:rFonts w:eastAsia="Times New Roman"/>
        </w:rPr>
      </w:pPr>
      <w:r w:rsidRPr="003457FF">
        <w:rPr>
          <w:rFonts w:eastAsia="Times New Roman"/>
        </w:rPr>
        <w:t>Customers and institutions can be greatly affected by decisions made for AML. Therefore, a monitoring system that is useful should offer information that helps humans investigate what is happening instead of an unexplained prediction ending with a conclusion. While machine-learning models can prioritise transactions, the investigators need to have a context in which the transaction is part of a history, which wallets are involved, what the transaction probability is, what behavioural evidence exists and which alerts? This is especially relevant as the pattern may simply be the result of a legitimate explanation. FATF's AML/CFT technological transformation efforts acknowledge the potential for the use of technology such as advanced analytics, AI and machine learning, but remain mindful of the need for proper governance and operation [9] [10]. Research on the machine-learning AML transaction prioritisation shows that models can be trained to support manual investigation [19]. The method will be used in conjunction with the current system that considers the classification of the model as a decision support output, and will offer facilities for reviewing suspicious activity to authorised compliance users.</w:t>
      </w:r>
    </w:p>
    <w:p w14:paraId="7CD0D661" w14:textId="77777777" w:rsidR="003457FF" w:rsidRPr="00AA7DDA" w:rsidRDefault="003457FF" w:rsidP="00AA7DDA">
      <w:pPr>
        <w:rPr>
          <w:rFonts w:eastAsia="Times New Roman"/>
          <w:lang w:val="en-ZW"/>
        </w:rPr>
      </w:pPr>
    </w:p>
    <w:p w14:paraId="4D6CEC94" w14:textId="77777777" w:rsidR="00AA7DDA" w:rsidRPr="00AA7DDA" w:rsidRDefault="00AA7DDA" w:rsidP="00AA7DDA">
      <w:pPr>
        <w:rPr>
          <w:rFonts w:eastAsia="Times New Roman"/>
          <w:b/>
          <w:bCs/>
          <w:lang w:val="en-ZW"/>
        </w:rPr>
      </w:pPr>
      <w:r w:rsidRPr="00AA7DDA">
        <w:rPr>
          <w:rFonts w:eastAsia="Times New Roman"/>
          <w:b/>
          <w:bCs/>
          <w:lang w:val="en-ZW"/>
        </w:rPr>
        <w:t>2.2.12 Real-Time AML Monitoring</w:t>
      </w:r>
    </w:p>
    <w:p w14:paraId="33DF14BA" w14:textId="40C1D10E" w:rsidR="005922A5" w:rsidRDefault="00F20190" w:rsidP="00AA7DDA">
      <w:pPr>
        <w:rPr>
          <w:rFonts w:eastAsia="Times New Roman"/>
        </w:rPr>
      </w:pPr>
      <w:r w:rsidRPr="00F20190">
        <w:rPr>
          <w:rFonts w:eastAsia="Times New Roman"/>
        </w:rPr>
        <w:t xml:space="preserve">Transaction monitoring is successful not just in recognising suspicious </w:t>
      </w:r>
      <w:proofErr w:type="spellStart"/>
      <w:r w:rsidRPr="00F20190">
        <w:rPr>
          <w:rFonts w:eastAsia="Times New Roman"/>
        </w:rPr>
        <w:t>behavior</w:t>
      </w:r>
      <w:proofErr w:type="spellEnd"/>
      <w:r w:rsidRPr="00F20190">
        <w:rPr>
          <w:rFonts w:eastAsia="Times New Roman"/>
        </w:rPr>
        <w:t xml:space="preserve">; it's also successful in supplying the investigators with relevant information in a timely fashion. Limited operational support is provided by a system that detects suspicious activity but does not correlate it to an investigation process. Real time or near real time monitoring needs transaction processing, feature generation, model inference, alert generation and interface updates to function as a seamless workflow. Time-aware predictive-monitoring research points to the importance of analytical models and monitoring processes that are linked [6]. This principle is applied in the present research by adding transaction processing with historical behavioural </w:t>
      </w:r>
      <w:r w:rsidRPr="00F20190">
        <w:rPr>
          <w:rFonts w:eastAsia="Times New Roman"/>
        </w:rPr>
        <w:lastRenderedPageBreak/>
        <w:t>feature extraction, machine learning classification, alert, investigation, and real-time dashboard updates. The classifier is hence not an isolated experimental model; instead, it is not used alone, but as a component of a larger decision support system.</w:t>
      </w:r>
    </w:p>
    <w:p w14:paraId="1AA9F61C" w14:textId="77777777" w:rsidR="00F20190" w:rsidRPr="00AA7DDA" w:rsidRDefault="00F20190" w:rsidP="00AA7DDA">
      <w:pPr>
        <w:rPr>
          <w:rFonts w:eastAsia="Times New Roman"/>
          <w:lang w:val="en-ZW"/>
        </w:rPr>
      </w:pPr>
    </w:p>
    <w:p w14:paraId="42E9FD30" w14:textId="77777777" w:rsidR="00AA7DDA" w:rsidRPr="00AA7DDA" w:rsidRDefault="00AA7DDA" w:rsidP="00AA7DDA">
      <w:pPr>
        <w:rPr>
          <w:rFonts w:eastAsia="Times New Roman"/>
          <w:b/>
          <w:bCs/>
          <w:lang w:val="en-ZW"/>
        </w:rPr>
      </w:pPr>
      <w:r w:rsidRPr="00AA7DDA">
        <w:rPr>
          <w:rFonts w:eastAsia="Times New Roman"/>
          <w:b/>
          <w:bCs/>
          <w:lang w:val="en-ZW"/>
        </w:rPr>
        <w:t>2.2.13 African and Regional Perspective</w:t>
      </w:r>
    </w:p>
    <w:p w14:paraId="58B38012" w14:textId="7119F2FE" w:rsidR="005922A5" w:rsidRDefault="003859AB" w:rsidP="00AA7DDA">
      <w:pPr>
        <w:rPr>
          <w:rFonts w:eastAsia="Times New Roman"/>
        </w:rPr>
      </w:pPr>
      <w:r w:rsidRPr="003859AB">
        <w:rPr>
          <w:rFonts w:eastAsia="Times New Roman"/>
        </w:rPr>
        <w:t>The continent of Africa is an important setting for mobile-money research because mobile financial services are large and significant across the continent. Mobile money has been instrumental to financial inclusion and has introduced financial-crime monitoring challenges. Organised criminal groups are using mobile-money service in Africa for fraud, money laundering, extortion, human trafficking and other offenses, according to INTERPOL [14]. That's a sign that there are no hypothetical concerns about AML when it comes to mobile money. Controls, on the other hand, should be carefully designed concurrently. Curtailing legitimate uses, which rely on mobile money for financial access, can have negative consequences for the excessive limitations in responses. This creates a need for risk-based monitoring that distinguishes between ordinary activity, and activities that should be investigated, but not an activity of “high transactions” necessarily being an activity of misconduct. There are also regional AML frameworks that are applicable to Zimbabwe. Eastern and Southern Africa Anti-Money Laundering Group (ESAAG) helps its member jurisdictions implement international AML/CFT standards and tracks progress in international standards implementation by conducting mutual evaluations and follow-up processes [11]. It has a Zimbabwe reporting which offers regional context to the country's existing AML/CFT compliance framework.</w:t>
      </w:r>
    </w:p>
    <w:p w14:paraId="241AEA02" w14:textId="77777777" w:rsidR="003859AB" w:rsidRPr="00AA7DDA" w:rsidRDefault="003859AB" w:rsidP="00AA7DDA">
      <w:pPr>
        <w:rPr>
          <w:rFonts w:eastAsia="Times New Roman"/>
          <w:lang w:val="en-ZW"/>
        </w:rPr>
      </w:pPr>
    </w:p>
    <w:p w14:paraId="5ED8204D" w14:textId="77777777" w:rsidR="00AA7DDA" w:rsidRPr="00AA7DDA" w:rsidRDefault="00AA7DDA" w:rsidP="00AA7DDA">
      <w:pPr>
        <w:rPr>
          <w:rFonts w:eastAsia="Times New Roman"/>
          <w:b/>
          <w:bCs/>
          <w:lang w:val="en-ZW"/>
        </w:rPr>
      </w:pPr>
      <w:r w:rsidRPr="00AA7DDA">
        <w:rPr>
          <w:rFonts w:eastAsia="Times New Roman"/>
          <w:b/>
          <w:bCs/>
          <w:lang w:val="en-ZW"/>
        </w:rPr>
        <w:t>2.2.14 Zimbabwean Context</w:t>
      </w:r>
    </w:p>
    <w:p w14:paraId="6A7145F7" w14:textId="01CE3920" w:rsidR="005922A5" w:rsidRDefault="0021644B" w:rsidP="00AA7DDA">
      <w:pPr>
        <w:rPr>
          <w:rFonts w:eastAsia="Times New Roman"/>
        </w:rPr>
      </w:pPr>
      <w:r w:rsidRPr="0021644B">
        <w:rPr>
          <w:rFonts w:eastAsia="Times New Roman"/>
        </w:rPr>
        <w:t xml:space="preserve">Mobile financial services have been extensively used in Zimbabwe, so that the regulation of mobile money is relevant to financial inclusion and financial-system integrity. Digital financial service has been part of the financial-inclusion landscape as described in the Reserve Bank of Zimbabwe (RBZ) National Financial Inclusion Strategy II [2]. Meanwhile, Zimbabwe has AML/CFT obligations and is assessed regionally under the ESAAMLG [11]. The academic literature in Zimbabwe has explored the link between mobile-money regulation and innovative technology and financial inclusion. The issues of AML/CFT risk-management obligations on financial products available with mobile technology and the need to maintain financial integrity </w:t>
      </w:r>
      <w:r w:rsidRPr="0021644B">
        <w:rPr>
          <w:rFonts w:eastAsia="Times New Roman"/>
        </w:rPr>
        <w:lastRenderedPageBreak/>
        <w:t>and inclusion have been discussed in the literature [17]. Other studies looking at mobile-money agent activities in Zimbabwe have discussed regulatory reactions to mobile-money agents and suggested that financial-crime risks be managed without stifling access to finance [18]. Other recent studies in Zimbabwe have also started to explore graph-based machine learning in the field of money laundering detection in financial transactions [21]. This is not directly related to banking or to the sanctioned entities that are the focus of that work, but it shows a growing local academic interest in relating aspects of the transaction relationship with machine learning for AML purposes. The literature reviewed in Zimbabwe is thus relevant to mobile-money regulation and AML risk. The literature examined in this study, however, offers relatively little supporting evidence for a research prototype that integrates structuring behaviour, wallet/transaction network behaviour and agent behaviour, exhibits a temporal safety approach to machine learning classification, and has a workflow for investigation in real-time that is focused on the specific context of Zimbabwe. This observation does not imply the absence of equivalent operational systems, commercial implementations of AML systems are usually proprietary in nature and are not adequately described in the academic literature.</w:t>
      </w:r>
    </w:p>
    <w:p w14:paraId="26C0EA61" w14:textId="77777777" w:rsidR="001D54A0" w:rsidRDefault="001D54A0" w:rsidP="00AA7DDA">
      <w:pPr>
        <w:rPr>
          <w:rFonts w:eastAsia="Times New Roman"/>
          <w:b/>
          <w:bCs/>
          <w:lang w:val="en-ZW"/>
        </w:rPr>
      </w:pPr>
    </w:p>
    <w:p w14:paraId="314A5833" w14:textId="79451631" w:rsidR="00AA7DDA" w:rsidRPr="00AA7DDA" w:rsidRDefault="00AA7DDA" w:rsidP="00AA7DDA">
      <w:pPr>
        <w:rPr>
          <w:rFonts w:eastAsia="Times New Roman"/>
          <w:b/>
          <w:bCs/>
          <w:lang w:val="en-ZW"/>
        </w:rPr>
      </w:pPr>
      <w:r w:rsidRPr="00AA7DDA">
        <w:rPr>
          <w:rFonts w:eastAsia="Times New Roman"/>
          <w:b/>
          <w:bCs/>
          <w:lang w:val="en-ZW"/>
        </w:rPr>
        <w:t>2.3 Gaps Identified</w:t>
      </w:r>
    </w:p>
    <w:p w14:paraId="0C265EB1" w14:textId="7BBA4CB0" w:rsidR="00AA7DDA" w:rsidRDefault="00780BFC" w:rsidP="00AA7DDA">
      <w:pPr>
        <w:rPr>
          <w:rFonts w:eastAsia="Times New Roman"/>
          <w:lang w:val="en-ZW"/>
        </w:rPr>
      </w:pPr>
      <w:r w:rsidRPr="00780BFC">
        <w:rPr>
          <w:rFonts w:eastAsia="Times New Roman"/>
        </w:rPr>
        <w:t>There has been significant progress in the regulation of mobile money and in AML monitoring and financial-crime detection through machine learning to date, as illustrated in the literature. But a number of areas of gaps in relation to the scope of this research were identified.</w:t>
      </w:r>
    </w:p>
    <w:p w14:paraId="16352BEE" w14:textId="77777777" w:rsidR="005922A5" w:rsidRPr="00AA7DDA" w:rsidRDefault="005922A5" w:rsidP="00AA7DDA">
      <w:pPr>
        <w:rPr>
          <w:rFonts w:eastAsia="Times New Roman"/>
          <w:lang w:val="en-ZW"/>
        </w:rPr>
      </w:pPr>
    </w:p>
    <w:p w14:paraId="370B6EB0" w14:textId="77777777" w:rsidR="00AA7DDA" w:rsidRPr="00AA7DDA" w:rsidRDefault="00AA7DDA" w:rsidP="00AA7DDA">
      <w:pPr>
        <w:rPr>
          <w:rFonts w:eastAsia="Times New Roman"/>
          <w:lang w:val="en-ZW"/>
        </w:rPr>
      </w:pPr>
      <w:r w:rsidRPr="00AA7DDA">
        <w:rPr>
          <w:rFonts w:eastAsia="Times New Roman"/>
          <w:b/>
          <w:bCs/>
          <w:lang w:val="en-ZW"/>
        </w:rPr>
        <w:t>Table 2.1: Identified Research Gaps and Project Response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5"/>
        <w:gridCol w:w="3275"/>
        <w:gridCol w:w="3046"/>
      </w:tblGrid>
      <w:tr w:rsidR="00AA7DDA" w:rsidRPr="00AA7DDA" w14:paraId="4F8DFB98" w14:textId="77777777" w:rsidTr="005922A5">
        <w:trPr>
          <w:tblHeader/>
          <w:tblCellSpacing w:w="15" w:type="dxa"/>
        </w:trPr>
        <w:tc>
          <w:tcPr>
            <w:tcW w:w="0" w:type="auto"/>
            <w:vAlign w:val="center"/>
            <w:hideMark/>
          </w:tcPr>
          <w:p w14:paraId="4CA22D3A" w14:textId="77777777" w:rsidR="00AA7DDA" w:rsidRPr="00AA7DDA" w:rsidRDefault="00AA7DDA" w:rsidP="00AA7DDA">
            <w:pPr>
              <w:rPr>
                <w:rFonts w:eastAsia="Times New Roman"/>
                <w:b/>
                <w:bCs/>
                <w:lang w:val="en-ZW"/>
              </w:rPr>
            </w:pPr>
            <w:r w:rsidRPr="00AA7DDA">
              <w:rPr>
                <w:rFonts w:eastAsia="Times New Roman"/>
                <w:b/>
                <w:bCs/>
                <w:lang w:val="en-ZW"/>
              </w:rPr>
              <w:t>Identified Gap</w:t>
            </w:r>
          </w:p>
        </w:tc>
        <w:tc>
          <w:tcPr>
            <w:tcW w:w="0" w:type="auto"/>
            <w:vAlign w:val="center"/>
            <w:hideMark/>
          </w:tcPr>
          <w:p w14:paraId="04ADFB5E" w14:textId="77777777" w:rsidR="00AA7DDA" w:rsidRPr="00AA7DDA" w:rsidRDefault="00AA7DDA" w:rsidP="00AA7DDA">
            <w:pPr>
              <w:rPr>
                <w:rFonts w:eastAsia="Times New Roman"/>
                <w:b/>
                <w:bCs/>
                <w:lang w:val="en-ZW"/>
              </w:rPr>
            </w:pPr>
            <w:r w:rsidRPr="00AA7DDA">
              <w:rPr>
                <w:rFonts w:eastAsia="Times New Roman"/>
                <w:b/>
                <w:bCs/>
                <w:lang w:val="en-ZW"/>
              </w:rPr>
              <w:t>Observation from Literature</w:t>
            </w:r>
          </w:p>
        </w:tc>
        <w:tc>
          <w:tcPr>
            <w:tcW w:w="0" w:type="auto"/>
            <w:vAlign w:val="center"/>
            <w:hideMark/>
          </w:tcPr>
          <w:p w14:paraId="2190EAD7" w14:textId="77777777" w:rsidR="00AA7DDA" w:rsidRPr="00AA7DDA" w:rsidRDefault="00AA7DDA" w:rsidP="00AA7DDA">
            <w:pPr>
              <w:rPr>
                <w:rFonts w:eastAsia="Times New Roman"/>
                <w:b/>
                <w:bCs/>
                <w:lang w:val="en-ZW"/>
              </w:rPr>
            </w:pPr>
            <w:r w:rsidRPr="00AA7DDA">
              <w:rPr>
                <w:rFonts w:eastAsia="Times New Roman"/>
                <w:b/>
                <w:bCs/>
                <w:lang w:val="en-ZW"/>
              </w:rPr>
              <w:t>Response in the Proposed Research</w:t>
            </w:r>
          </w:p>
        </w:tc>
      </w:tr>
      <w:tr w:rsidR="00AA7DDA" w:rsidRPr="00AA7DDA" w14:paraId="7A678A57" w14:textId="77777777" w:rsidTr="005922A5">
        <w:trPr>
          <w:tblCellSpacing w:w="15" w:type="dxa"/>
        </w:trPr>
        <w:tc>
          <w:tcPr>
            <w:tcW w:w="0" w:type="auto"/>
            <w:vAlign w:val="center"/>
            <w:hideMark/>
          </w:tcPr>
          <w:p w14:paraId="14F9C69F" w14:textId="77777777" w:rsidR="00AA7DDA" w:rsidRPr="00AA7DDA" w:rsidRDefault="00AA7DDA" w:rsidP="00AA7DDA">
            <w:pPr>
              <w:rPr>
                <w:rFonts w:eastAsia="Times New Roman"/>
                <w:lang w:val="en-ZW"/>
              </w:rPr>
            </w:pPr>
            <w:r w:rsidRPr="00AA7DDA">
              <w:rPr>
                <w:rFonts w:eastAsia="Times New Roman"/>
                <w:lang w:val="en-ZW"/>
              </w:rPr>
              <w:t>Limited integration of mobile-money behavioural dimensions</w:t>
            </w:r>
          </w:p>
        </w:tc>
        <w:tc>
          <w:tcPr>
            <w:tcW w:w="0" w:type="auto"/>
            <w:vAlign w:val="center"/>
            <w:hideMark/>
          </w:tcPr>
          <w:p w14:paraId="4D45716A" w14:textId="77777777" w:rsidR="00AA7DDA" w:rsidRPr="00AA7DDA" w:rsidRDefault="00AA7DDA" w:rsidP="00AA7DDA">
            <w:pPr>
              <w:rPr>
                <w:rFonts w:eastAsia="Times New Roman"/>
                <w:lang w:val="en-ZW"/>
              </w:rPr>
            </w:pPr>
            <w:r w:rsidRPr="00AA7DDA">
              <w:rPr>
                <w:rFonts w:eastAsia="Times New Roman"/>
                <w:lang w:val="en-ZW"/>
              </w:rPr>
              <w:t>Existing work often concentrates on individual transaction attributes, general AML risk or specific network techniques</w:t>
            </w:r>
          </w:p>
        </w:tc>
        <w:tc>
          <w:tcPr>
            <w:tcW w:w="0" w:type="auto"/>
            <w:vAlign w:val="center"/>
            <w:hideMark/>
          </w:tcPr>
          <w:p w14:paraId="7C1CDD6D" w14:textId="77777777" w:rsidR="00AA7DDA" w:rsidRPr="00AA7DDA" w:rsidRDefault="00AA7DDA" w:rsidP="00AA7DDA">
            <w:pPr>
              <w:rPr>
                <w:rFonts w:eastAsia="Times New Roman"/>
                <w:lang w:val="en-ZW"/>
              </w:rPr>
            </w:pPr>
            <w:r w:rsidRPr="00AA7DDA">
              <w:rPr>
                <w:rFonts w:eastAsia="Times New Roman"/>
                <w:lang w:val="en-ZW"/>
              </w:rPr>
              <w:t>The proposed system combines structuring, wallet/network and agent behavioural dimensions</w:t>
            </w:r>
          </w:p>
        </w:tc>
      </w:tr>
      <w:tr w:rsidR="00AA7DDA" w:rsidRPr="00AA7DDA" w14:paraId="1B4DAD7F" w14:textId="77777777" w:rsidTr="005922A5">
        <w:trPr>
          <w:tblCellSpacing w:w="15" w:type="dxa"/>
        </w:trPr>
        <w:tc>
          <w:tcPr>
            <w:tcW w:w="0" w:type="auto"/>
            <w:vAlign w:val="center"/>
            <w:hideMark/>
          </w:tcPr>
          <w:p w14:paraId="71333399" w14:textId="77777777" w:rsidR="00AA7DDA" w:rsidRPr="00AA7DDA" w:rsidRDefault="00AA7DDA" w:rsidP="00AA7DDA">
            <w:pPr>
              <w:rPr>
                <w:rFonts w:eastAsia="Times New Roman"/>
                <w:lang w:val="en-ZW"/>
              </w:rPr>
            </w:pPr>
            <w:r w:rsidRPr="00AA7DDA">
              <w:rPr>
                <w:rFonts w:eastAsia="Times New Roman"/>
                <w:lang w:val="en-ZW"/>
              </w:rPr>
              <w:lastRenderedPageBreak/>
              <w:t>Transaction-level analysis can overlook historical patterns</w:t>
            </w:r>
          </w:p>
        </w:tc>
        <w:tc>
          <w:tcPr>
            <w:tcW w:w="0" w:type="auto"/>
            <w:vAlign w:val="center"/>
            <w:hideMark/>
          </w:tcPr>
          <w:p w14:paraId="544F687F" w14:textId="77777777" w:rsidR="00AA7DDA" w:rsidRPr="00AA7DDA" w:rsidRDefault="00AA7DDA" w:rsidP="00AA7DDA">
            <w:pPr>
              <w:rPr>
                <w:rFonts w:eastAsia="Times New Roman"/>
                <w:lang w:val="en-ZW"/>
              </w:rPr>
            </w:pPr>
            <w:r w:rsidRPr="00AA7DDA">
              <w:rPr>
                <w:rFonts w:eastAsia="Times New Roman"/>
                <w:lang w:val="en-ZW"/>
              </w:rPr>
              <w:t>Suspicious behaviour can develop across sequences of transactions</w:t>
            </w:r>
          </w:p>
        </w:tc>
        <w:tc>
          <w:tcPr>
            <w:tcW w:w="0" w:type="auto"/>
            <w:vAlign w:val="center"/>
            <w:hideMark/>
          </w:tcPr>
          <w:p w14:paraId="0568A9FB" w14:textId="77777777" w:rsidR="00AA7DDA" w:rsidRPr="00AA7DDA" w:rsidRDefault="00AA7DDA" w:rsidP="00AA7DDA">
            <w:pPr>
              <w:rPr>
                <w:rFonts w:eastAsia="Times New Roman"/>
                <w:lang w:val="en-ZW"/>
              </w:rPr>
            </w:pPr>
            <w:r w:rsidRPr="00AA7DDA">
              <w:rPr>
                <w:rFonts w:eastAsia="Times New Roman"/>
                <w:lang w:val="en-ZW"/>
              </w:rPr>
              <w:t>Historical behavioural features are calculated from prior transaction activity</w:t>
            </w:r>
          </w:p>
        </w:tc>
      </w:tr>
      <w:tr w:rsidR="00AA7DDA" w:rsidRPr="00AA7DDA" w14:paraId="3E00E973" w14:textId="77777777" w:rsidTr="005922A5">
        <w:trPr>
          <w:tblCellSpacing w:w="15" w:type="dxa"/>
        </w:trPr>
        <w:tc>
          <w:tcPr>
            <w:tcW w:w="0" w:type="auto"/>
            <w:vAlign w:val="center"/>
            <w:hideMark/>
          </w:tcPr>
          <w:p w14:paraId="0E05942B" w14:textId="77777777" w:rsidR="00AA7DDA" w:rsidRPr="00AA7DDA" w:rsidRDefault="00AA7DDA" w:rsidP="00AA7DDA">
            <w:pPr>
              <w:rPr>
                <w:rFonts w:eastAsia="Times New Roman"/>
                <w:lang w:val="en-ZW"/>
              </w:rPr>
            </w:pPr>
            <w:r w:rsidRPr="00AA7DDA">
              <w:rPr>
                <w:rFonts w:eastAsia="Times New Roman"/>
                <w:lang w:val="en-ZW"/>
              </w:rPr>
              <w:t>Limited representation of mobile-money agent behaviour in general ML AML literature</w:t>
            </w:r>
          </w:p>
        </w:tc>
        <w:tc>
          <w:tcPr>
            <w:tcW w:w="0" w:type="auto"/>
            <w:vAlign w:val="center"/>
            <w:hideMark/>
          </w:tcPr>
          <w:p w14:paraId="0711DD7D" w14:textId="77777777" w:rsidR="00AA7DDA" w:rsidRPr="00AA7DDA" w:rsidRDefault="00AA7DDA" w:rsidP="00AA7DDA">
            <w:pPr>
              <w:rPr>
                <w:rFonts w:eastAsia="Times New Roman"/>
                <w:lang w:val="en-ZW"/>
              </w:rPr>
            </w:pPr>
            <w:r w:rsidRPr="00AA7DDA">
              <w:rPr>
                <w:rFonts w:eastAsia="Times New Roman"/>
                <w:lang w:val="en-ZW"/>
              </w:rPr>
              <w:t>Much AML machine-learning literature focuses primarily on accounts and transactions</w:t>
            </w:r>
          </w:p>
        </w:tc>
        <w:tc>
          <w:tcPr>
            <w:tcW w:w="0" w:type="auto"/>
            <w:vAlign w:val="center"/>
            <w:hideMark/>
          </w:tcPr>
          <w:p w14:paraId="536AA9CC" w14:textId="77777777" w:rsidR="00AA7DDA" w:rsidRPr="00AA7DDA" w:rsidRDefault="00AA7DDA" w:rsidP="00AA7DDA">
            <w:pPr>
              <w:rPr>
                <w:rFonts w:eastAsia="Times New Roman"/>
                <w:lang w:val="en-ZW"/>
              </w:rPr>
            </w:pPr>
            <w:r w:rsidRPr="00AA7DDA">
              <w:rPr>
                <w:rFonts w:eastAsia="Times New Roman"/>
                <w:lang w:val="en-ZW"/>
              </w:rPr>
              <w:t>Fourteen behavioural features specifically represent agent activity</w:t>
            </w:r>
          </w:p>
        </w:tc>
      </w:tr>
      <w:tr w:rsidR="00AA7DDA" w:rsidRPr="00AA7DDA" w14:paraId="6A63C3BE" w14:textId="77777777" w:rsidTr="005922A5">
        <w:trPr>
          <w:tblCellSpacing w:w="15" w:type="dxa"/>
        </w:trPr>
        <w:tc>
          <w:tcPr>
            <w:tcW w:w="0" w:type="auto"/>
            <w:vAlign w:val="center"/>
            <w:hideMark/>
          </w:tcPr>
          <w:p w14:paraId="4408C1A9" w14:textId="77777777" w:rsidR="00AA7DDA" w:rsidRPr="00AA7DDA" w:rsidRDefault="00AA7DDA" w:rsidP="00AA7DDA">
            <w:pPr>
              <w:rPr>
                <w:rFonts w:eastAsia="Times New Roman"/>
                <w:lang w:val="en-ZW"/>
              </w:rPr>
            </w:pPr>
            <w:r w:rsidRPr="00AA7DDA">
              <w:rPr>
                <w:rFonts w:eastAsia="Times New Roman"/>
                <w:lang w:val="en-ZW"/>
              </w:rPr>
              <w:t>Transaction relationships may contain useful AML information</w:t>
            </w:r>
          </w:p>
        </w:tc>
        <w:tc>
          <w:tcPr>
            <w:tcW w:w="0" w:type="auto"/>
            <w:vAlign w:val="center"/>
            <w:hideMark/>
          </w:tcPr>
          <w:p w14:paraId="1EFA44EA" w14:textId="77777777" w:rsidR="00AA7DDA" w:rsidRPr="00AA7DDA" w:rsidRDefault="00AA7DDA" w:rsidP="00AA7DDA">
            <w:pPr>
              <w:rPr>
                <w:rFonts w:eastAsia="Times New Roman"/>
                <w:lang w:val="en-ZW"/>
              </w:rPr>
            </w:pPr>
            <w:r w:rsidRPr="00AA7DDA">
              <w:rPr>
                <w:rFonts w:eastAsia="Times New Roman"/>
                <w:lang w:val="en-ZW"/>
              </w:rPr>
              <w:t>Graph and network research demonstrates the value of relational financial information</w:t>
            </w:r>
          </w:p>
        </w:tc>
        <w:tc>
          <w:tcPr>
            <w:tcW w:w="0" w:type="auto"/>
            <w:vAlign w:val="center"/>
            <w:hideMark/>
          </w:tcPr>
          <w:p w14:paraId="02329AA8" w14:textId="77777777" w:rsidR="00AA7DDA" w:rsidRPr="00AA7DDA" w:rsidRDefault="00AA7DDA" w:rsidP="00AA7DDA">
            <w:pPr>
              <w:rPr>
                <w:rFonts w:eastAsia="Times New Roman"/>
                <w:lang w:val="en-ZW"/>
              </w:rPr>
            </w:pPr>
            <w:r w:rsidRPr="00AA7DDA">
              <w:rPr>
                <w:rFonts w:eastAsia="Times New Roman"/>
                <w:lang w:val="en-ZW"/>
              </w:rPr>
              <w:t>Ten wallet/network behavioural features represent counterparty and flow relationships</w:t>
            </w:r>
          </w:p>
        </w:tc>
      </w:tr>
      <w:tr w:rsidR="00AA7DDA" w:rsidRPr="00AA7DDA" w14:paraId="0B70B993" w14:textId="77777777" w:rsidTr="005922A5">
        <w:trPr>
          <w:tblCellSpacing w:w="15" w:type="dxa"/>
        </w:trPr>
        <w:tc>
          <w:tcPr>
            <w:tcW w:w="0" w:type="auto"/>
            <w:vAlign w:val="center"/>
            <w:hideMark/>
          </w:tcPr>
          <w:p w14:paraId="10595062" w14:textId="77777777" w:rsidR="00AA7DDA" w:rsidRPr="00AA7DDA" w:rsidRDefault="00AA7DDA" w:rsidP="00AA7DDA">
            <w:pPr>
              <w:rPr>
                <w:rFonts w:eastAsia="Times New Roman"/>
                <w:lang w:val="en-ZW"/>
              </w:rPr>
            </w:pPr>
            <w:r w:rsidRPr="00AA7DDA">
              <w:rPr>
                <w:rFonts w:eastAsia="Times New Roman"/>
                <w:lang w:val="en-ZW"/>
              </w:rPr>
              <w:t>Risk of temporal leakage in predictive modelling</w:t>
            </w:r>
          </w:p>
        </w:tc>
        <w:tc>
          <w:tcPr>
            <w:tcW w:w="0" w:type="auto"/>
            <w:vAlign w:val="center"/>
            <w:hideMark/>
          </w:tcPr>
          <w:p w14:paraId="4D6D697C" w14:textId="77777777" w:rsidR="00AA7DDA" w:rsidRPr="00AA7DDA" w:rsidRDefault="00AA7DDA" w:rsidP="00AA7DDA">
            <w:pPr>
              <w:rPr>
                <w:rFonts w:eastAsia="Times New Roman"/>
                <w:lang w:val="en-ZW"/>
              </w:rPr>
            </w:pPr>
            <w:r w:rsidRPr="00AA7DDA">
              <w:rPr>
                <w:rFonts w:eastAsia="Times New Roman"/>
                <w:lang w:val="en-ZW"/>
              </w:rPr>
              <w:t>Financial predictions should not use information unavailable at prediction time</w:t>
            </w:r>
          </w:p>
        </w:tc>
        <w:tc>
          <w:tcPr>
            <w:tcW w:w="0" w:type="auto"/>
            <w:vAlign w:val="center"/>
            <w:hideMark/>
          </w:tcPr>
          <w:p w14:paraId="7974A87D" w14:textId="77777777" w:rsidR="00AA7DDA" w:rsidRPr="00AA7DDA" w:rsidRDefault="00AA7DDA" w:rsidP="00AA7DDA">
            <w:pPr>
              <w:rPr>
                <w:rFonts w:eastAsia="Times New Roman"/>
                <w:lang w:val="en-ZW"/>
              </w:rPr>
            </w:pPr>
            <w:r w:rsidRPr="00AA7DDA">
              <w:rPr>
                <w:rFonts w:eastAsia="Times New Roman"/>
                <w:lang w:val="en-ZW"/>
              </w:rPr>
              <w:t>Historical features are restricted to information preceding the transaction being classified</w:t>
            </w:r>
          </w:p>
        </w:tc>
      </w:tr>
      <w:tr w:rsidR="00AA7DDA" w:rsidRPr="00AA7DDA" w14:paraId="5B53C1A1" w14:textId="77777777" w:rsidTr="005922A5">
        <w:trPr>
          <w:tblCellSpacing w:w="15" w:type="dxa"/>
        </w:trPr>
        <w:tc>
          <w:tcPr>
            <w:tcW w:w="0" w:type="auto"/>
            <w:vAlign w:val="center"/>
            <w:hideMark/>
          </w:tcPr>
          <w:p w14:paraId="7E8C011C" w14:textId="77777777" w:rsidR="00AA7DDA" w:rsidRPr="00AA7DDA" w:rsidRDefault="00AA7DDA" w:rsidP="00AA7DDA">
            <w:pPr>
              <w:rPr>
                <w:rFonts w:eastAsia="Times New Roman"/>
                <w:lang w:val="en-ZW"/>
              </w:rPr>
            </w:pPr>
            <w:r w:rsidRPr="00AA7DDA">
              <w:rPr>
                <w:rFonts w:eastAsia="Times New Roman"/>
                <w:lang w:val="en-ZW"/>
              </w:rPr>
              <w:t>Scarcity of accessible labelled AML data</w:t>
            </w:r>
          </w:p>
        </w:tc>
        <w:tc>
          <w:tcPr>
            <w:tcW w:w="0" w:type="auto"/>
            <w:vAlign w:val="center"/>
            <w:hideMark/>
          </w:tcPr>
          <w:p w14:paraId="5C137EAA" w14:textId="77777777" w:rsidR="00AA7DDA" w:rsidRPr="00AA7DDA" w:rsidRDefault="00AA7DDA" w:rsidP="00AA7DDA">
            <w:pPr>
              <w:rPr>
                <w:rFonts w:eastAsia="Times New Roman"/>
                <w:lang w:val="en-ZW"/>
              </w:rPr>
            </w:pPr>
            <w:r w:rsidRPr="00AA7DDA">
              <w:rPr>
                <w:rFonts w:eastAsia="Times New Roman"/>
                <w:lang w:val="en-ZW"/>
              </w:rPr>
              <w:t>Confidentiality and incomplete labels restrict academic AML datasets</w:t>
            </w:r>
          </w:p>
        </w:tc>
        <w:tc>
          <w:tcPr>
            <w:tcW w:w="0" w:type="auto"/>
            <w:vAlign w:val="center"/>
            <w:hideMark/>
          </w:tcPr>
          <w:p w14:paraId="72EF2462" w14:textId="77777777" w:rsidR="00AA7DDA" w:rsidRPr="00AA7DDA" w:rsidRDefault="00AA7DDA" w:rsidP="00AA7DDA">
            <w:pPr>
              <w:rPr>
                <w:rFonts w:eastAsia="Times New Roman"/>
                <w:lang w:val="en-ZW"/>
              </w:rPr>
            </w:pPr>
            <w:r w:rsidRPr="00AA7DDA">
              <w:rPr>
                <w:rFonts w:eastAsia="Times New Roman"/>
                <w:lang w:val="en-ZW"/>
              </w:rPr>
              <w:t>A controlled synthetic mobile-money dataset with independent ground truth is used</w:t>
            </w:r>
          </w:p>
        </w:tc>
      </w:tr>
      <w:tr w:rsidR="00AA7DDA" w:rsidRPr="00AA7DDA" w14:paraId="5A9F4695" w14:textId="77777777" w:rsidTr="005922A5">
        <w:trPr>
          <w:tblCellSpacing w:w="15" w:type="dxa"/>
        </w:trPr>
        <w:tc>
          <w:tcPr>
            <w:tcW w:w="0" w:type="auto"/>
            <w:vAlign w:val="center"/>
            <w:hideMark/>
          </w:tcPr>
          <w:p w14:paraId="37382B69" w14:textId="77777777" w:rsidR="00AA7DDA" w:rsidRPr="00AA7DDA" w:rsidRDefault="00AA7DDA" w:rsidP="00AA7DDA">
            <w:pPr>
              <w:rPr>
                <w:rFonts w:eastAsia="Times New Roman"/>
                <w:lang w:val="en-ZW"/>
              </w:rPr>
            </w:pPr>
            <w:r w:rsidRPr="00AA7DDA">
              <w:rPr>
                <w:rFonts w:eastAsia="Times New Roman"/>
                <w:lang w:val="en-ZW"/>
              </w:rPr>
              <w:t>Class imbalance can make accuracy misleading</w:t>
            </w:r>
          </w:p>
        </w:tc>
        <w:tc>
          <w:tcPr>
            <w:tcW w:w="0" w:type="auto"/>
            <w:vAlign w:val="center"/>
            <w:hideMark/>
          </w:tcPr>
          <w:p w14:paraId="00E62088" w14:textId="77777777" w:rsidR="00AA7DDA" w:rsidRPr="00AA7DDA" w:rsidRDefault="00AA7DDA" w:rsidP="00AA7DDA">
            <w:pPr>
              <w:rPr>
                <w:rFonts w:eastAsia="Times New Roman"/>
                <w:lang w:val="en-ZW"/>
              </w:rPr>
            </w:pPr>
            <w:r w:rsidRPr="00AA7DDA">
              <w:rPr>
                <w:rFonts w:eastAsia="Times New Roman"/>
                <w:lang w:val="en-ZW"/>
              </w:rPr>
              <w:t>Suspicious activity represents a minority class</w:t>
            </w:r>
          </w:p>
        </w:tc>
        <w:tc>
          <w:tcPr>
            <w:tcW w:w="0" w:type="auto"/>
            <w:vAlign w:val="center"/>
            <w:hideMark/>
          </w:tcPr>
          <w:p w14:paraId="177ABC87" w14:textId="77777777" w:rsidR="00AA7DDA" w:rsidRPr="00AA7DDA" w:rsidRDefault="00AA7DDA" w:rsidP="00AA7DDA">
            <w:pPr>
              <w:rPr>
                <w:rFonts w:eastAsia="Times New Roman"/>
                <w:lang w:val="en-ZW"/>
              </w:rPr>
            </w:pPr>
            <w:r w:rsidRPr="00AA7DDA">
              <w:rPr>
                <w:rFonts w:eastAsia="Times New Roman"/>
                <w:lang w:val="en-ZW"/>
              </w:rPr>
              <w:t>Evaluation considers recall, precision, F1, balanced accuracy and ranking metrics in addition to accuracy</w:t>
            </w:r>
          </w:p>
        </w:tc>
      </w:tr>
      <w:tr w:rsidR="00AA7DDA" w:rsidRPr="00AA7DDA" w14:paraId="548B56C2" w14:textId="77777777" w:rsidTr="005922A5">
        <w:trPr>
          <w:tblCellSpacing w:w="15" w:type="dxa"/>
        </w:trPr>
        <w:tc>
          <w:tcPr>
            <w:tcW w:w="0" w:type="auto"/>
            <w:vAlign w:val="center"/>
            <w:hideMark/>
          </w:tcPr>
          <w:p w14:paraId="2B63A8AB" w14:textId="77777777" w:rsidR="00AA7DDA" w:rsidRPr="00AA7DDA" w:rsidRDefault="00AA7DDA" w:rsidP="00AA7DDA">
            <w:pPr>
              <w:rPr>
                <w:rFonts w:eastAsia="Times New Roman"/>
                <w:lang w:val="en-ZW"/>
              </w:rPr>
            </w:pPr>
            <w:r w:rsidRPr="00AA7DDA">
              <w:rPr>
                <w:rFonts w:eastAsia="Times New Roman"/>
                <w:lang w:val="en-ZW"/>
              </w:rPr>
              <w:t>Model predictions require human interpretation</w:t>
            </w:r>
          </w:p>
        </w:tc>
        <w:tc>
          <w:tcPr>
            <w:tcW w:w="0" w:type="auto"/>
            <w:vAlign w:val="center"/>
            <w:hideMark/>
          </w:tcPr>
          <w:p w14:paraId="294A84E2" w14:textId="77777777" w:rsidR="00AA7DDA" w:rsidRPr="00AA7DDA" w:rsidRDefault="00AA7DDA" w:rsidP="00AA7DDA">
            <w:pPr>
              <w:rPr>
                <w:rFonts w:eastAsia="Times New Roman"/>
                <w:lang w:val="en-ZW"/>
              </w:rPr>
            </w:pPr>
            <w:r w:rsidRPr="00AA7DDA">
              <w:rPr>
                <w:rFonts w:eastAsia="Times New Roman"/>
                <w:lang w:val="en-ZW"/>
              </w:rPr>
              <w:t>Suspicious classification does not establish criminal conduct</w:t>
            </w:r>
          </w:p>
        </w:tc>
        <w:tc>
          <w:tcPr>
            <w:tcW w:w="0" w:type="auto"/>
            <w:vAlign w:val="center"/>
            <w:hideMark/>
          </w:tcPr>
          <w:p w14:paraId="2AD8A6FF" w14:textId="77777777" w:rsidR="00AA7DDA" w:rsidRPr="00AA7DDA" w:rsidRDefault="00AA7DDA" w:rsidP="00AA7DDA">
            <w:pPr>
              <w:rPr>
                <w:rFonts w:eastAsia="Times New Roman"/>
                <w:lang w:val="en-ZW"/>
              </w:rPr>
            </w:pPr>
            <w:r w:rsidRPr="00AA7DDA">
              <w:rPr>
                <w:rFonts w:eastAsia="Times New Roman"/>
                <w:lang w:val="en-ZW"/>
              </w:rPr>
              <w:t>Predictions feed an alert and investigation workflow</w:t>
            </w:r>
          </w:p>
        </w:tc>
      </w:tr>
      <w:tr w:rsidR="00AA7DDA" w:rsidRPr="00AA7DDA" w14:paraId="0AA8EACC" w14:textId="77777777" w:rsidTr="005922A5">
        <w:trPr>
          <w:tblCellSpacing w:w="15" w:type="dxa"/>
        </w:trPr>
        <w:tc>
          <w:tcPr>
            <w:tcW w:w="0" w:type="auto"/>
            <w:vAlign w:val="center"/>
            <w:hideMark/>
          </w:tcPr>
          <w:p w14:paraId="008C2D51" w14:textId="77777777" w:rsidR="00AA7DDA" w:rsidRPr="00AA7DDA" w:rsidRDefault="00AA7DDA" w:rsidP="00AA7DDA">
            <w:pPr>
              <w:rPr>
                <w:rFonts w:eastAsia="Times New Roman"/>
                <w:lang w:val="en-ZW"/>
              </w:rPr>
            </w:pPr>
            <w:r w:rsidRPr="00AA7DDA">
              <w:rPr>
                <w:rFonts w:eastAsia="Times New Roman"/>
                <w:lang w:val="en-ZW"/>
              </w:rPr>
              <w:lastRenderedPageBreak/>
              <w:t>Analytical models are often evaluated separately from application workflows</w:t>
            </w:r>
          </w:p>
        </w:tc>
        <w:tc>
          <w:tcPr>
            <w:tcW w:w="0" w:type="auto"/>
            <w:vAlign w:val="center"/>
            <w:hideMark/>
          </w:tcPr>
          <w:p w14:paraId="1CB331ED" w14:textId="77777777" w:rsidR="00AA7DDA" w:rsidRPr="00AA7DDA" w:rsidRDefault="00AA7DDA" w:rsidP="00AA7DDA">
            <w:pPr>
              <w:rPr>
                <w:rFonts w:eastAsia="Times New Roman"/>
                <w:lang w:val="en-ZW"/>
              </w:rPr>
            </w:pPr>
            <w:r w:rsidRPr="00AA7DDA">
              <w:rPr>
                <w:rFonts w:eastAsia="Times New Roman"/>
                <w:lang w:val="en-ZW"/>
              </w:rPr>
              <w:t>A classifier alone does not provide a complete monitoring process</w:t>
            </w:r>
          </w:p>
        </w:tc>
        <w:tc>
          <w:tcPr>
            <w:tcW w:w="0" w:type="auto"/>
            <w:vAlign w:val="center"/>
            <w:hideMark/>
          </w:tcPr>
          <w:p w14:paraId="218F1F1A" w14:textId="77777777" w:rsidR="00AA7DDA" w:rsidRPr="00AA7DDA" w:rsidRDefault="00AA7DDA" w:rsidP="00AA7DDA">
            <w:pPr>
              <w:rPr>
                <w:rFonts w:eastAsia="Times New Roman"/>
                <w:lang w:val="en-ZW"/>
              </w:rPr>
            </w:pPr>
            <w:r w:rsidRPr="00AA7DDA">
              <w:rPr>
                <w:rFonts w:eastAsia="Times New Roman"/>
                <w:lang w:val="en-ZW"/>
              </w:rPr>
              <w:t>The model is integrated with transaction processing, alerts, investigations and real-time monitoring</w:t>
            </w:r>
          </w:p>
        </w:tc>
      </w:tr>
      <w:tr w:rsidR="00AA7DDA" w:rsidRPr="00AA7DDA" w14:paraId="7BE2CD1D" w14:textId="77777777" w:rsidTr="005922A5">
        <w:trPr>
          <w:tblCellSpacing w:w="15" w:type="dxa"/>
        </w:trPr>
        <w:tc>
          <w:tcPr>
            <w:tcW w:w="0" w:type="auto"/>
            <w:vAlign w:val="center"/>
            <w:hideMark/>
          </w:tcPr>
          <w:p w14:paraId="0D4454BD" w14:textId="77777777" w:rsidR="00AA7DDA" w:rsidRPr="00AA7DDA" w:rsidRDefault="00AA7DDA" w:rsidP="00AA7DDA">
            <w:pPr>
              <w:rPr>
                <w:rFonts w:eastAsia="Times New Roman"/>
                <w:lang w:val="en-ZW"/>
              </w:rPr>
            </w:pPr>
            <w:r w:rsidRPr="00AA7DDA">
              <w:rPr>
                <w:rFonts w:eastAsia="Times New Roman"/>
                <w:lang w:val="en-ZW"/>
              </w:rPr>
              <w:t>Limited published Zimbabwe-focused integrated mobile-money AML prototypes</w:t>
            </w:r>
          </w:p>
        </w:tc>
        <w:tc>
          <w:tcPr>
            <w:tcW w:w="0" w:type="auto"/>
            <w:vAlign w:val="center"/>
            <w:hideMark/>
          </w:tcPr>
          <w:p w14:paraId="11739078" w14:textId="77777777" w:rsidR="00AA7DDA" w:rsidRPr="00AA7DDA" w:rsidRDefault="00AA7DDA" w:rsidP="00AA7DDA">
            <w:pPr>
              <w:rPr>
                <w:rFonts w:eastAsia="Times New Roman"/>
                <w:lang w:val="en-ZW"/>
              </w:rPr>
            </w:pPr>
            <w:r w:rsidRPr="00AA7DDA">
              <w:rPr>
                <w:rFonts w:eastAsia="Times New Roman"/>
                <w:lang w:val="en-ZW"/>
              </w:rPr>
              <w:t>Zimbabwean literature addresses regulation and AML risk, while ML research is still comparatively limited</w:t>
            </w:r>
          </w:p>
        </w:tc>
        <w:tc>
          <w:tcPr>
            <w:tcW w:w="0" w:type="auto"/>
            <w:vAlign w:val="center"/>
            <w:hideMark/>
          </w:tcPr>
          <w:p w14:paraId="197A1776" w14:textId="77777777" w:rsidR="00AA7DDA" w:rsidRPr="00AA7DDA" w:rsidRDefault="00AA7DDA" w:rsidP="00AA7DDA">
            <w:pPr>
              <w:rPr>
                <w:rFonts w:eastAsia="Times New Roman"/>
                <w:lang w:val="en-ZW"/>
              </w:rPr>
            </w:pPr>
            <w:r w:rsidRPr="00AA7DDA">
              <w:rPr>
                <w:rFonts w:eastAsia="Times New Roman"/>
                <w:lang w:val="en-ZW"/>
              </w:rPr>
              <w:t>The research develops a Zimbabwe-focused mobile-money AML decision-support prototype</w:t>
            </w:r>
          </w:p>
        </w:tc>
      </w:tr>
    </w:tbl>
    <w:p w14:paraId="0B4416F9" w14:textId="77777777" w:rsidR="005922A5" w:rsidRPr="00AA7DDA" w:rsidRDefault="005922A5" w:rsidP="00AA7DDA">
      <w:pPr>
        <w:rPr>
          <w:rFonts w:eastAsia="Times New Roman"/>
          <w:lang w:val="en-ZW"/>
        </w:rPr>
      </w:pPr>
    </w:p>
    <w:p w14:paraId="2A334111" w14:textId="77777777" w:rsidR="00AA7DDA" w:rsidRPr="00AA7DDA" w:rsidRDefault="00AA7DDA" w:rsidP="00AA7DDA">
      <w:pPr>
        <w:rPr>
          <w:rFonts w:eastAsia="Times New Roman"/>
          <w:b/>
          <w:bCs/>
          <w:lang w:val="en-ZW"/>
        </w:rPr>
      </w:pPr>
      <w:r w:rsidRPr="00AA7DDA">
        <w:rPr>
          <w:rFonts w:eastAsia="Times New Roman"/>
          <w:b/>
          <w:bCs/>
          <w:lang w:val="en-ZW"/>
        </w:rPr>
        <w:t>2.4 Proposed Work</w:t>
      </w:r>
    </w:p>
    <w:p w14:paraId="3E423DFA" w14:textId="77777777" w:rsidR="006E490B" w:rsidRDefault="006E490B" w:rsidP="00AA7DDA">
      <w:pPr>
        <w:rPr>
          <w:rFonts w:eastAsia="Times New Roman"/>
        </w:rPr>
      </w:pPr>
      <w:r w:rsidRPr="006E490B">
        <w:rPr>
          <w:rFonts w:eastAsia="Times New Roman"/>
        </w:rPr>
        <w:t xml:space="preserve">The work proposed aimed at creating a real-time decision support for AML in the Zimbabwean mobile-money environment. The system had been built based on the following three dimensions of </w:t>
      </w:r>
      <w:proofErr w:type="spellStart"/>
      <w:r w:rsidRPr="006E490B">
        <w:rPr>
          <w:rFonts w:eastAsia="Times New Roman"/>
        </w:rPr>
        <w:t>behavior</w:t>
      </w:r>
      <w:proofErr w:type="spellEnd"/>
      <w:r w:rsidRPr="006E490B">
        <w:rPr>
          <w:rFonts w:eastAsia="Times New Roman"/>
        </w:rPr>
        <w:t xml:space="preserve"> detection: </w:t>
      </w:r>
    </w:p>
    <w:p w14:paraId="35C2DCBA" w14:textId="77777777" w:rsidR="006E490B" w:rsidRPr="006E490B" w:rsidRDefault="006E490B" w:rsidP="006E490B">
      <w:pPr>
        <w:pStyle w:val="ListParagraph"/>
        <w:numPr>
          <w:ilvl w:val="0"/>
          <w:numId w:val="4"/>
        </w:numPr>
        <w:spacing w:line="360" w:lineRule="auto"/>
        <w:rPr>
          <w:rFonts w:eastAsia="Times New Roman"/>
          <w:sz w:val="24"/>
          <w:szCs w:val="24"/>
          <w:lang w:val="en-ZW"/>
        </w:rPr>
      </w:pPr>
      <w:r w:rsidRPr="006E490B">
        <w:rPr>
          <w:rFonts w:eastAsia="Times New Roman"/>
          <w:sz w:val="24"/>
          <w:szCs w:val="24"/>
        </w:rPr>
        <w:t xml:space="preserve">Structuring </w:t>
      </w:r>
      <w:proofErr w:type="spellStart"/>
      <w:r w:rsidRPr="006E490B">
        <w:rPr>
          <w:rFonts w:eastAsia="Times New Roman"/>
          <w:sz w:val="24"/>
          <w:szCs w:val="24"/>
        </w:rPr>
        <w:t>behaviour</w:t>
      </w:r>
      <w:proofErr w:type="spellEnd"/>
      <w:r w:rsidRPr="006E490B">
        <w:rPr>
          <w:rFonts w:eastAsia="Times New Roman"/>
          <w:sz w:val="24"/>
          <w:szCs w:val="24"/>
        </w:rPr>
        <w:t xml:space="preserve">, reflecting the frequency of transactions in history, the amount of the transactions, the number of repetitions and the distribution of the amounts. </w:t>
      </w:r>
    </w:p>
    <w:p w14:paraId="0166ED2F" w14:textId="77777777" w:rsidR="006E490B" w:rsidRPr="006E490B" w:rsidRDefault="006E490B" w:rsidP="006E490B">
      <w:pPr>
        <w:pStyle w:val="ListParagraph"/>
        <w:numPr>
          <w:ilvl w:val="0"/>
          <w:numId w:val="4"/>
        </w:numPr>
        <w:spacing w:line="360" w:lineRule="auto"/>
        <w:rPr>
          <w:rFonts w:eastAsia="Times New Roman"/>
          <w:sz w:val="24"/>
          <w:szCs w:val="24"/>
          <w:lang w:val="en-ZW"/>
        </w:rPr>
      </w:pPr>
      <w:r w:rsidRPr="006E490B">
        <w:rPr>
          <w:rFonts w:eastAsia="Times New Roman"/>
          <w:sz w:val="24"/>
          <w:szCs w:val="24"/>
        </w:rPr>
        <w:t xml:space="preserve">Wallet/transaction-network </w:t>
      </w:r>
      <w:proofErr w:type="spellStart"/>
      <w:r w:rsidRPr="006E490B">
        <w:rPr>
          <w:rFonts w:eastAsia="Times New Roman"/>
          <w:sz w:val="24"/>
          <w:szCs w:val="24"/>
        </w:rPr>
        <w:t>behaviour</w:t>
      </w:r>
      <w:proofErr w:type="spellEnd"/>
      <w:r w:rsidRPr="006E490B">
        <w:rPr>
          <w:rFonts w:eastAsia="Times New Roman"/>
          <w:sz w:val="24"/>
          <w:szCs w:val="24"/>
        </w:rPr>
        <w:t xml:space="preserve">, which refers to relationships between wallets, between counterparties, to activity between them, to concentration and to movement of value. </w:t>
      </w:r>
    </w:p>
    <w:p w14:paraId="46F528CC" w14:textId="77777777" w:rsidR="006E490B" w:rsidRPr="006E490B" w:rsidRDefault="006E490B" w:rsidP="006E490B">
      <w:pPr>
        <w:pStyle w:val="ListParagraph"/>
        <w:numPr>
          <w:ilvl w:val="0"/>
          <w:numId w:val="4"/>
        </w:numPr>
        <w:spacing w:line="360" w:lineRule="auto"/>
        <w:rPr>
          <w:rFonts w:eastAsia="Times New Roman"/>
          <w:sz w:val="24"/>
          <w:szCs w:val="24"/>
          <w:lang w:val="en-ZW"/>
        </w:rPr>
      </w:pPr>
      <w:r w:rsidRPr="006E490B">
        <w:rPr>
          <w:rFonts w:eastAsia="Times New Roman"/>
          <w:sz w:val="24"/>
          <w:szCs w:val="24"/>
        </w:rPr>
        <w:t xml:space="preserve">Agent behaviour - historical transaction volume, transaction value, wallet relations, concentration, activity change of agents. </w:t>
      </w:r>
    </w:p>
    <w:p w14:paraId="5AD13611" w14:textId="77777777" w:rsidR="00133BC0" w:rsidRDefault="006E490B" w:rsidP="006E490B">
      <w:pPr>
        <w:rPr>
          <w:rFonts w:eastAsia="Times New Roman"/>
        </w:rPr>
      </w:pPr>
      <w:r w:rsidRPr="006E490B">
        <w:rPr>
          <w:rFonts w:eastAsia="Times New Roman"/>
        </w:rPr>
        <w:t xml:space="preserve">These dimensions are presented in 30 historical </w:t>
      </w:r>
      <w:proofErr w:type="spellStart"/>
      <w:r w:rsidRPr="006E490B">
        <w:rPr>
          <w:rFonts w:eastAsia="Times New Roman"/>
        </w:rPr>
        <w:t>behavioral</w:t>
      </w:r>
      <w:proofErr w:type="spellEnd"/>
      <w:r w:rsidRPr="006E490B">
        <w:rPr>
          <w:rFonts w:eastAsia="Times New Roman"/>
        </w:rPr>
        <w:t xml:space="preserve"> characteristics, including six structuring features, ten wallet/network features and fourteen agent features. </w:t>
      </w:r>
    </w:p>
    <w:p w14:paraId="49718D85" w14:textId="77777777" w:rsidR="00133BC0" w:rsidRDefault="006E490B" w:rsidP="006E490B">
      <w:pPr>
        <w:rPr>
          <w:rFonts w:eastAsia="Times New Roman"/>
        </w:rPr>
      </w:pPr>
      <w:r w:rsidRPr="006E490B">
        <w:rPr>
          <w:rFonts w:eastAsia="Times New Roman"/>
        </w:rPr>
        <w:t xml:space="preserve">To enable controlled machine-learning research without the need to access confidential transaction records, a synthetic mobile-money dataset was created. </w:t>
      </w:r>
    </w:p>
    <w:p w14:paraId="060BCBC9" w14:textId="77777777" w:rsidR="00133BC0" w:rsidRDefault="006E490B" w:rsidP="006E490B">
      <w:pPr>
        <w:rPr>
          <w:rFonts w:eastAsia="Times New Roman"/>
        </w:rPr>
      </w:pPr>
      <w:r w:rsidRPr="006E490B">
        <w:rPr>
          <w:rFonts w:eastAsia="Times New Roman"/>
        </w:rPr>
        <w:t xml:space="preserve">The data set comprised 100,000 transactions with 2,000 wallets and 160 agents, with both normal and suspicious scenarios being controlled. Historical features are built based on the information that was available prior to the transaction classified. This design ensured that the </w:t>
      </w:r>
      <w:r w:rsidRPr="006E490B">
        <w:rPr>
          <w:rFonts w:eastAsia="Times New Roman"/>
        </w:rPr>
        <w:lastRenderedPageBreak/>
        <w:t xml:space="preserve">current transaction does not show up in its history and that future transaction information will not affect previous predictions. </w:t>
      </w:r>
    </w:p>
    <w:p w14:paraId="3CDEF39D" w14:textId="77777777" w:rsidR="00133BC0" w:rsidRDefault="006E490B" w:rsidP="006E490B">
      <w:pPr>
        <w:rPr>
          <w:rFonts w:eastAsia="Times New Roman"/>
        </w:rPr>
      </w:pPr>
      <w:r w:rsidRPr="006E490B">
        <w:rPr>
          <w:rFonts w:eastAsia="Times New Roman"/>
        </w:rPr>
        <w:t xml:space="preserve">Next, a set of </w:t>
      </w:r>
      <w:proofErr w:type="gramStart"/>
      <w:r w:rsidRPr="006E490B">
        <w:rPr>
          <w:rFonts w:eastAsia="Times New Roman"/>
        </w:rPr>
        <w:t>candidate</w:t>
      </w:r>
      <w:proofErr w:type="gramEnd"/>
      <w:r w:rsidRPr="006E490B">
        <w:rPr>
          <w:rFonts w:eastAsia="Times New Roman"/>
        </w:rPr>
        <w:t xml:space="preserve"> supervised machine-learning algorithms were tested. The final system is a Gradient Boosting classifier which generates a suspicious-pattern probability using the 30 behavioural features. </w:t>
      </w:r>
    </w:p>
    <w:p w14:paraId="26EBE937" w14:textId="77777777" w:rsidR="00F17864" w:rsidRDefault="006E490B" w:rsidP="006E490B">
      <w:pPr>
        <w:rPr>
          <w:rFonts w:eastAsia="Times New Roman"/>
        </w:rPr>
      </w:pPr>
      <w:r w:rsidRPr="006E490B">
        <w:rPr>
          <w:rFonts w:eastAsia="Times New Roman"/>
        </w:rPr>
        <w:t xml:space="preserve">The resulting classification is binary (normal or suspicious pattern). The classifier does not establish whether or not money laundering has taken place. Rather, the entire decision-support process is enriched with suspicious classifications that allow authorised users to access relevant activity. The application also offers the transaction processing, alert management, investigation functionality and real-time dashboard updates. </w:t>
      </w:r>
    </w:p>
    <w:p w14:paraId="720AA244" w14:textId="60653D42" w:rsidR="005922A5" w:rsidRPr="006E490B" w:rsidRDefault="006E490B" w:rsidP="006E490B">
      <w:pPr>
        <w:rPr>
          <w:rFonts w:eastAsia="Times New Roman"/>
          <w:lang w:val="en-ZW"/>
        </w:rPr>
      </w:pPr>
      <w:r w:rsidRPr="006E490B">
        <w:rPr>
          <w:rFonts w:eastAsia="Times New Roman"/>
        </w:rPr>
        <w:t>The proposed work is thus an attempt at bringing together the areas of research found in the literature into an integrated prototype of AML adapted for the mobile platform, with the premise that the final interpretation will remain with the authorised humans.</w:t>
      </w:r>
    </w:p>
    <w:p w14:paraId="78F68EC0" w14:textId="77777777" w:rsidR="006E490B" w:rsidRPr="00AA7DDA" w:rsidRDefault="006E490B" w:rsidP="00AA7DDA">
      <w:pPr>
        <w:rPr>
          <w:rFonts w:eastAsia="Times New Roman"/>
          <w:lang w:val="en-ZW"/>
        </w:rPr>
      </w:pPr>
    </w:p>
    <w:p w14:paraId="2C6BAF09" w14:textId="77777777" w:rsidR="00AA7DDA" w:rsidRPr="00AA7DDA" w:rsidRDefault="00AA7DDA" w:rsidP="00AA7DDA">
      <w:pPr>
        <w:rPr>
          <w:rFonts w:eastAsia="Times New Roman"/>
          <w:b/>
          <w:bCs/>
          <w:lang w:val="en-ZW"/>
        </w:rPr>
      </w:pPr>
      <w:r w:rsidRPr="00AA7DDA">
        <w:rPr>
          <w:rFonts w:eastAsia="Times New Roman"/>
          <w:b/>
          <w:bCs/>
          <w:lang w:val="en-ZW"/>
        </w:rPr>
        <w:t>2.4.1 Feasibility Analysis</w:t>
      </w:r>
    </w:p>
    <w:p w14:paraId="5312BE03" w14:textId="2B98994E" w:rsidR="005922A5" w:rsidRDefault="00912FA2" w:rsidP="00AA7DDA">
      <w:pPr>
        <w:rPr>
          <w:rFonts w:eastAsia="Times New Roman"/>
        </w:rPr>
      </w:pPr>
      <w:r w:rsidRPr="00912FA2">
        <w:rPr>
          <w:rFonts w:eastAsia="Times New Roman"/>
        </w:rPr>
        <w:t>The project was technically feasible as the technologies required were available and it could be operated within the development environment available. The web application was developed using Flask and Python was used as the primary programming language. The relational data storage was handled by MySQL and the machine-learning experimentation and implementation through scikit-learn. Real-time communication between the server and the browser-based monitoring interfaces was supported by Flask-</w:t>
      </w:r>
      <w:proofErr w:type="spellStart"/>
      <w:r w:rsidRPr="00912FA2">
        <w:rPr>
          <w:rFonts w:eastAsia="Times New Roman"/>
        </w:rPr>
        <w:t>SocketIO.Flask</w:t>
      </w:r>
      <w:proofErr w:type="spellEnd"/>
      <w:r w:rsidRPr="00912FA2">
        <w:rPr>
          <w:rFonts w:eastAsia="Times New Roman"/>
        </w:rPr>
        <w:t>-</w:t>
      </w:r>
      <w:proofErr w:type="spellStart"/>
      <w:r w:rsidRPr="00912FA2">
        <w:rPr>
          <w:rFonts w:eastAsia="Times New Roman"/>
        </w:rPr>
        <w:t>SocketIO</w:t>
      </w:r>
      <w:proofErr w:type="spellEnd"/>
      <w:r w:rsidRPr="00912FA2">
        <w:rPr>
          <w:rFonts w:eastAsia="Times New Roman"/>
        </w:rPr>
        <w:t xml:space="preserve"> enabled real-time communication between the server and the monitoring interface in the browser. The chosen machine learning technique was also suitable for the computing infrastructure. Structured numerical features and standard supervised machine-learning algorithms were used in the research, without the need for special high-performance computing systems. Processing the 100,000-transaction research dataset was feasible with the local computer that had 16 GB of RAM at its disposal. The project became technically possible for an academic prototype, but for any scaling up to larger operational datasets and for deployment to production, the scalability, security and infrastructure issues of the project needed further investigation.</w:t>
      </w:r>
    </w:p>
    <w:p w14:paraId="4463D9AA" w14:textId="77777777" w:rsidR="00912FA2" w:rsidRPr="00AA7DDA" w:rsidRDefault="00912FA2" w:rsidP="00AA7DDA">
      <w:pPr>
        <w:rPr>
          <w:rFonts w:eastAsia="Times New Roman"/>
          <w:lang w:val="en-ZW"/>
        </w:rPr>
      </w:pPr>
    </w:p>
    <w:p w14:paraId="1A86F534" w14:textId="77777777" w:rsidR="00AA7DDA" w:rsidRPr="00AA7DDA" w:rsidRDefault="00AA7DDA" w:rsidP="00AA7DDA">
      <w:pPr>
        <w:rPr>
          <w:rFonts w:eastAsia="Times New Roman"/>
          <w:b/>
          <w:bCs/>
          <w:lang w:val="en-ZW"/>
        </w:rPr>
      </w:pPr>
      <w:r w:rsidRPr="00AA7DDA">
        <w:rPr>
          <w:rFonts w:eastAsia="Times New Roman"/>
          <w:b/>
          <w:bCs/>
          <w:lang w:val="en-ZW"/>
        </w:rPr>
        <w:lastRenderedPageBreak/>
        <w:t>2.4.1.2 Economic Feasibility</w:t>
      </w:r>
    </w:p>
    <w:p w14:paraId="42B73846" w14:textId="77777777" w:rsidR="00032B9D" w:rsidRDefault="00156430" w:rsidP="00AA7DDA">
      <w:pPr>
        <w:rPr>
          <w:rFonts w:eastAsia="Times New Roman"/>
        </w:rPr>
      </w:pPr>
      <w:r w:rsidRPr="00156430">
        <w:rPr>
          <w:rFonts w:eastAsia="Times New Roman"/>
        </w:rPr>
        <w:t>The project was cost-effective because most of the software used was made available as open-source and the computing resources available for the project were utilized. All of this could be achieved in the research environment without paying for the commercial software licensing for Python, Flask, scikit-learn, MySQL Community Edition and the other required web-development technologies. Development computer and Internet access were resources available to the researcher. The synthetic data also eliminated the need to buy commercial transaction data sets. This doesn't mean that there would be no deployment cost associated with this production. The cost of deployment would include infrastructure costs, security, integration, maintenance, employee training, and regulatory costs.</w:t>
      </w:r>
    </w:p>
    <w:p w14:paraId="427AD41B" w14:textId="09D578B0" w:rsidR="002521A2" w:rsidRDefault="00032B9D" w:rsidP="00AA7DDA">
      <w:pPr>
        <w:rPr>
          <w:rFonts w:eastAsia="Times New Roman"/>
        </w:rPr>
      </w:pPr>
      <w:r w:rsidRPr="00032B9D">
        <w:rPr>
          <w:rFonts w:eastAsia="Times New Roman"/>
        </w:rPr>
        <w:t>A research prototype of this system, however, can be realized without significant extra cost for the scope of an academic research project.</w:t>
      </w:r>
    </w:p>
    <w:p w14:paraId="59DAEBF2" w14:textId="77777777" w:rsidR="00291A88" w:rsidRDefault="00291A88" w:rsidP="00AA7DDA">
      <w:pPr>
        <w:rPr>
          <w:rFonts w:eastAsia="Times New Roman"/>
          <w:b/>
          <w:bCs/>
          <w:lang w:val="en-ZW"/>
        </w:rPr>
      </w:pPr>
    </w:p>
    <w:p w14:paraId="49BD7172" w14:textId="73ACAD22" w:rsidR="00AA7DDA" w:rsidRPr="00AA7DDA" w:rsidRDefault="00AA7DDA" w:rsidP="00AA7DDA">
      <w:pPr>
        <w:rPr>
          <w:rFonts w:eastAsia="Times New Roman"/>
          <w:b/>
          <w:bCs/>
          <w:lang w:val="en-ZW"/>
        </w:rPr>
      </w:pPr>
      <w:r w:rsidRPr="00AA7DDA">
        <w:rPr>
          <w:rFonts w:eastAsia="Times New Roman"/>
          <w:b/>
          <w:bCs/>
          <w:lang w:val="en-ZW"/>
        </w:rPr>
        <w:t>2.4.1.3 Social Feasibility</w:t>
      </w:r>
    </w:p>
    <w:p w14:paraId="01913C15" w14:textId="7B1FC421" w:rsidR="002521A2" w:rsidRDefault="00A71408" w:rsidP="00AA7DDA">
      <w:pPr>
        <w:rPr>
          <w:rFonts w:eastAsia="Times New Roman"/>
        </w:rPr>
      </w:pPr>
      <w:r w:rsidRPr="00A71408">
        <w:rPr>
          <w:rFonts w:eastAsia="Times New Roman"/>
        </w:rPr>
        <w:t>The project was able to take off because they weren't developing it as an automatic financial crime detection system, but as a decision support system. A suspicious-pattern classification means that the behaviour of the transaction is suspicious and needs to be followed up. While the transaction context is being interpreted by the human investigator, and the human investigator is making the determination of what action, if any, is needed next, the human investigator will be responsible for the interpretation. This design is important because there are some customers who will have uncommon financial transactions if they are legitimate customers. It might be concluded that a money laundering is being conducted if an algorithmic prediction is treated as proof of it. To this end, human investigation is important to maintain more responsible use of machine-learning outputs. The project is also realising that financial information from real customers will not be used, instead synthetic research data is used. This decreases the privacy concerns while developing the model and evaluating the model in academia.</w:t>
      </w:r>
    </w:p>
    <w:p w14:paraId="160A47E8" w14:textId="77777777" w:rsidR="009A02A2" w:rsidRDefault="009A02A2" w:rsidP="00AA7DDA">
      <w:pPr>
        <w:rPr>
          <w:rFonts w:eastAsia="Times New Roman"/>
          <w:b/>
          <w:bCs/>
          <w:lang w:val="en-ZW"/>
        </w:rPr>
      </w:pPr>
    </w:p>
    <w:p w14:paraId="6B1FF4E1" w14:textId="7D27F93B" w:rsidR="00AA7DDA" w:rsidRPr="00AA7DDA" w:rsidRDefault="00AA7DDA" w:rsidP="00AA7DDA">
      <w:pPr>
        <w:rPr>
          <w:rFonts w:eastAsia="Times New Roman"/>
          <w:b/>
          <w:bCs/>
          <w:lang w:val="en-ZW"/>
        </w:rPr>
      </w:pPr>
      <w:r w:rsidRPr="00AA7DDA">
        <w:rPr>
          <w:rFonts w:eastAsia="Times New Roman"/>
          <w:b/>
          <w:bCs/>
          <w:lang w:val="en-ZW"/>
        </w:rPr>
        <w:t>2.4.1.4 Operational Feasibility</w:t>
      </w:r>
    </w:p>
    <w:p w14:paraId="426E5A8C" w14:textId="4BF0666E" w:rsidR="001055B5" w:rsidRDefault="0019622C" w:rsidP="00AA7DDA">
      <w:pPr>
        <w:rPr>
          <w:rFonts w:eastAsia="Times New Roman"/>
        </w:rPr>
      </w:pPr>
      <w:r w:rsidRPr="0019622C">
        <w:rPr>
          <w:rFonts w:eastAsia="Times New Roman"/>
        </w:rPr>
        <w:t xml:space="preserve">The system was found to be operationally feasible as its components were designed around a workflow that can be understood by the authorised users of the system. Historical behavioural </w:t>
      </w:r>
      <w:r w:rsidRPr="0019622C">
        <w:rPr>
          <w:rFonts w:eastAsia="Times New Roman"/>
        </w:rPr>
        <w:lastRenderedPageBreak/>
        <w:t xml:space="preserve">features are then calculated and transactions are only processed and stored after that. Next, the machine-learning model estimates the suspicious-pattern probability. An alert is created for activity which needs to be reviewed, and this alert is displayed to the authorised user in the monitoring and investigation interfaces. Compliance users can review transaction data, transaction alerts and log investigation activities. A real-time update means that when there are new transactions or alerts, they can be seen on the monitoring dashboard without having to refresh the page each time. The system is therefore able to present an operational workflow from transaction processing, </w:t>
      </w:r>
      <w:proofErr w:type="spellStart"/>
      <w:r w:rsidRPr="0019622C">
        <w:rPr>
          <w:rFonts w:eastAsia="Times New Roman"/>
        </w:rPr>
        <w:t>behavioral</w:t>
      </w:r>
      <w:proofErr w:type="spellEnd"/>
      <w:r w:rsidRPr="0019622C">
        <w:rPr>
          <w:rFonts w:eastAsia="Times New Roman"/>
        </w:rPr>
        <w:t xml:space="preserve"> analysis, classification, alerting, up to human investigation. Production readiness is however not operational feasibility within the research prototype. Moving this into a live mobile-money environment would involve additional activities, such as real-data validation, security evaluation, regulatory clearance, integration testing, infrastructure planning and organisational process.</w:t>
      </w:r>
    </w:p>
    <w:p w14:paraId="45A0D8D5" w14:textId="77777777" w:rsidR="0019622C" w:rsidRDefault="0019622C" w:rsidP="00AA7DDA">
      <w:pPr>
        <w:rPr>
          <w:rFonts w:eastAsia="Times New Roman"/>
          <w:b/>
          <w:bCs/>
          <w:lang w:val="en-ZW"/>
        </w:rPr>
      </w:pPr>
    </w:p>
    <w:p w14:paraId="3322DC07" w14:textId="42473FFB" w:rsidR="00AA7DDA" w:rsidRPr="00AA7DDA" w:rsidRDefault="00AA7DDA" w:rsidP="00AA7DDA">
      <w:pPr>
        <w:rPr>
          <w:rFonts w:eastAsia="Times New Roman"/>
          <w:b/>
          <w:bCs/>
          <w:lang w:val="en-ZW"/>
        </w:rPr>
      </w:pPr>
      <w:r w:rsidRPr="00AA7DDA">
        <w:rPr>
          <w:rFonts w:eastAsia="Times New Roman"/>
          <w:b/>
          <w:bCs/>
          <w:lang w:val="en-ZW"/>
        </w:rPr>
        <w:t>2.4.1.5 Feasibility Overview</w:t>
      </w:r>
    </w:p>
    <w:p w14:paraId="43568ED2" w14:textId="36BDBD96" w:rsidR="001055B5" w:rsidRDefault="00C66ABC" w:rsidP="00AA7DDA">
      <w:pPr>
        <w:rPr>
          <w:rFonts w:eastAsia="Times New Roman"/>
        </w:rPr>
      </w:pPr>
      <w:r w:rsidRPr="00C66ABC">
        <w:rPr>
          <w:rFonts w:eastAsia="Times New Roman"/>
        </w:rPr>
        <w:t>A feasibility assessment was performed to decide if the proposed system was a suitable system for development as an academic research prototype. The feasibility analysis was thus indicative of the viability of the design and implementation of the proposed mobile-money AML decision support system.</w:t>
      </w:r>
    </w:p>
    <w:p w14:paraId="7A9C339C" w14:textId="77777777" w:rsidR="00C66ABC" w:rsidRDefault="00C66ABC" w:rsidP="00AA7DDA">
      <w:pPr>
        <w:rPr>
          <w:rFonts w:eastAsia="Times New Roman"/>
          <w:b/>
          <w:bCs/>
          <w:lang w:val="en-ZW"/>
        </w:rPr>
      </w:pPr>
    </w:p>
    <w:p w14:paraId="05E5ED7A" w14:textId="1E9488F3" w:rsidR="00AA7DDA" w:rsidRPr="00AA7DDA" w:rsidRDefault="00AA7DDA" w:rsidP="00AA7DDA">
      <w:pPr>
        <w:rPr>
          <w:rFonts w:eastAsia="Times New Roman"/>
          <w:lang w:val="en-ZW"/>
        </w:rPr>
      </w:pPr>
      <w:r w:rsidRPr="00AA7DDA">
        <w:rPr>
          <w:rFonts w:eastAsia="Times New Roman"/>
          <w:b/>
          <w:bCs/>
          <w:lang w:val="en-ZW"/>
        </w:rPr>
        <w:t>Table 2.2: Feasibility Analysis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2"/>
        <w:gridCol w:w="7494"/>
      </w:tblGrid>
      <w:tr w:rsidR="00AA7DDA" w:rsidRPr="00AA7DDA" w14:paraId="03C63170" w14:textId="77777777" w:rsidTr="001055B5">
        <w:trPr>
          <w:tblHeader/>
          <w:tblCellSpacing w:w="15" w:type="dxa"/>
        </w:trPr>
        <w:tc>
          <w:tcPr>
            <w:tcW w:w="0" w:type="auto"/>
            <w:vAlign w:val="center"/>
            <w:hideMark/>
          </w:tcPr>
          <w:p w14:paraId="60D40DAD" w14:textId="77777777" w:rsidR="00AA7DDA" w:rsidRPr="00AA7DDA" w:rsidRDefault="00AA7DDA" w:rsidP="00AA7DDA">
            <w:pPr>
              <w:rPr>
                <w:rFonts w:eastAsia="Times New Roman"/>
                <w:b/>
                <w:bCs/>
                <w:lang w:val="en-ZW"/>
              </w:rPr>
            </w:pPr>
            <w:r w:rsidRPr="00AA7DDA">
              <w:rPr>
                <w:rFonts w:eastAsia="Times New Roman"/>
                <w:b/>
                <w:bCs/>
                <w:lang w:val="en-ZW"/>
              </w:rPr>
              <w:t>Feasibility Area</w:t>
            </w:r>
          </w:p>
        </w:tc>
        <w:tc>
          <w:tcPr>
            <w:tcW w:w="0" w:type="auto"/>
            <w:vAlign w:val="center"/>
            <w:hideMark/>
          </w:tcPr>
          <w:p w14:paraId="421D9411" w14:textId="77777777" w:rsidR="00AA7DDA" w:rsidRPr="00AA7DDA" w:rsidRDefault="00AA7DDA" w:rsidP="00AA7DDA">
            <w:pPr>
              <w:rPr>
                <w:rFonts w:eastAsia="Times New Roman"/>
                <w:b/>
                <w:bCs/>
                <w:lang w:val="en-ZW"/>
              </w:rPr>
            </w:pPr>
            <w:r w:rsidRPr="00AA7DDA">
              <w:rPr>
                <w:rFonts w:eastAsia="Times New Roman"/>
                <w:b/>
                <w:bCs/>
                <w:lang w:val="en-ZW"/>
              </w:rPr>
              <w:t>Assessment</w:t>
            </w:r>
          </w:p>
        </w:tc>
      </w:tr>
      <w:tr w:rsidR="00AA7DDA" w:rsidRPr="00AA7DDA" w14:paraId="51AE31C0" w14:textId="77777777" w:rsidTr="001055B5">
        <w:trPr>
          <w:tblCellSpacing w:w="15" w:type="dxa"/>
        </w:trPr>
        <w:tc>
          <w:tcPr>
            <w:tcW w:w="0" w:type="auto"/>
            <w:vAlign w:val="center"/>
            <w:hideMark/>
          </w:tcPr>
          <w:p w14:paraId="65634052" w14:textId="77777777" w:rsidR="00AA7DDA" w:rsidRPr="00AA7DDA" w:rsidRDefault="00AA7DDA" w:rsidP="00AA7DDA">
            <w:pPr>
              <w:rPr>
                <w:rFonts w:eastAsia="Times New Roman"/>
                <w:lang w:val="en-ZW"/>
              </w:rPr>
            </w:pPr>
            <w:r w:rsidRPr="00AA7DDA">
              <w:rPr>
                <w:rFonts w:eastAsia="Times New Roman"/>
                <w:lang w:val="en-ZW"/>
              </w:rPr>
              <w:t>Technical</w:t>
            </w:r>
          </w:p>
        </w:tc>
        <w:tc>
          <w:tcPr>
            <w:tcW w:w="0" w:type="auto"/>
            <w:vAlign w:val="center"/>
            <w:hideMark/>
          </w:tcPr>
          <w:p w14:paraId="2BA77131" w14:textId="77777777" w:rsidR="00AA7DDA" w:rsidRPr="00AA7DDA" w:rsidRDefault="00AA7DDA" w:rsidP="00AA7DDA">
            <w:pPr>
              <w:rPr>
                <w:rFonts w:eastAsia="Times New Roman"/>
                <w:lang w:val="en-ZW"/>
              </w:rPr>
            </w:pPr>
            <w:r w:rsidRPr="00AA7DDA">
              <w:rPr>
                <w:rFonts w:eastAsia="Times New Roman"/>
                <w:lang w:val="en-ZW"/>
              </w:rPr>
              <w:t>Feasible using available hardware, Python, Flask, MySQL, scikit-learn and web technologies</w:t>
            </w:r>
          </w:p>
        </w:tc>
      </w:tr>
      <w:tr w:rsidR="00AA7DDA" w:rsidRPr="00AA7DDA" w14:paraId="296AB1EE" w14:textId="77777777" w:rsidTr="001055B5">
        <w:trPr>
          <w:tblCellSpacing w:w="15" w:type="dxa"/>
        </w:trPr>
        <w:tc>
          <w:tcPr>
            <w:tcW w:w="0" w:type="auto"/>
            <w:vAlign w:val="center"/>
            <w:hideMark/>
          </w:tcPr>
          <w:p w14:paraId="22B7817F" w14:textId="77777777" w:rsidR="00AA7DDA" w:rsidRPr="00AA7DDA" w:rsidRDefault="00AA7DDA" w:rsidP="00AA7DDA">
            <w:pPr>
              <w:rPr>
                <w:rFonts w:eastAsia="Times New Roman"/>
                <w:lang w:val="en-ZW"/>
              </w:rPr>
            </w:pPr>
            <w:r w:rsidRPr="00AA7DDA">
              <w:rPr>
                <w:rFonts w:eastAsia="Times New Roman"/>
                <w:lang w:val="en-ZW"/>
              </w:rPr>
              <w:t>Economic</w:t>
            </w:r>
          </w:p>
        </w:tc>
        <w:tc>
          <w:tcPr>
            <w:tcW w:w="0" w:type="auto"/>
            <w:vAlign w:val="center"/>
            <w:hideMark/>
          </w:tcPr>
          <w:p w14:paraId="74EFAA71" w14:textId="77777777" w:rsidR="00AA7DDA" w:rsidRPr="00AA7DDA" w:rsidRDefault="00AA7DDA" w:rsidP="00AA7DDA">
            <w:pPr>
              <w:rPr>
                <w:rFonts w:eastAsia="Times New Roman"/>
                <w:lang w:val="en-ZW"/>
              </w:rPr>
            </w:pPr>
            <w:r w:rsidRPr="00AA7DDA">
              <w:rPr>
                <w:rFonts w:eastAsia="Times New Roman"/>
                <w:lang w:val="en-ZW"/>
              </w:rPr>
              <w:t>Feasible because the research primarily uses open-source software and existing computing resources</w:t>
            </w:r>
          </w:p>
        </w:tc>
      </w:tr>
      <w:tr w:rsidR="00AA7DDA" w:rsidRPr="00AA7DDA" w14:paraId="41FF4BD8" w14:textId="77777777" w:rsidTr="001055B5">
        <w:trPr>
          <w:tblCellSpacing w:w="15" w:type="dxa"/>
        </w:trPr>
        <w:tc>
          <w:tcPr>
            <w:tcW w:w="0" w:type="auto"/>
            <w:vAlign w:val="center"/>
            <w:hideMark/>
          </w:tcPr>
          <w:p w14:paraId="7D38BB1E" w14:textId="77777777" w:rsidR="00AA7DDA" w:rsidRPr="00AA7DDA" w:rsidRDefault="00AA7DDA" w:rsidP="00AA7DDA">
            <w:pPr>
              <w:rPr>
                <w:rFonts w:eastAsia="Times New Roman"/>
                <w:lang w:val="en-ZW"/>
              </w:rPr>
            </w:pPr>
            <w:r w:rsidRPr="00AA7DDA">
              <w:rPr>
                <w:rFonts w:eastAsia="Times New Roman"/>
                <w:lang w:val="en-ZW"/>
              </w:rPr>
              <w:t>Social</w:t>
            </w:r>
          </w:p>
        </w:tc>
        <w:tc>
          <w:tcPr>
            <w:tcW w:w="0" w:type="auto"/>
            <w:vAlign w:val="center"/>
            <w:hideMark/>
          </w:tcPr>
          <w:p w14:paraId="046F6EEE" w14:textId="77777777" w:rsidR="00AA7DDA" w:rsidRPr="00AA7DDA" w:rsidRDefault="00AA7DDA" w:rsidP="00AA7DDA">
            <w:pPr>
              <w:rPr>
                <w:rFonts w:eastAsia="Times New Roman"/>
                <w:lang w:val="en-ZW"/>
              </w:rPr>
            </w:pPr>
            <w:r w:rsidRPr="00AA7DDA">
              <w:rPr>
                <w:rFonts w:eastAsia="Times New Roman"/>
                <w:lang w:val="en-ZW"/>
              </w:rPr>
              <w:t>Feasible because predictions support human investigation and synthetic data avoid exposure of real customer transactions</w:t>
            </w:r>
          </w:p>
        </w:tc>
      </w:tr>
      <w:tr w:rsidR="00AA7DDA" w:rsidRPr="00AA7DDA" w14:paraId="245B8977" w14:textId="77777777" w:rsidTr="001055B5">
        <w:trPr>
          <w:tblCellSpacing w:w="15" w:type="dxa"/>
        </w:trPr>
        <w:tc>
          <w:tcPr>
            <w:tcW w:w="0" w:type="auto"/>
            <w:vAlign w:val="center"/>
            <w:hideMark/>
          </w:tcPr>
          <w:p w14:paraId="7A0D7DD3" w14:textId="77777777" w:rsidR="00AA7DDA" w:rsidRPr="00AA7DDA" w:rsidRDefault="00AA7DDA" w:rsidP="00AA7DDA">
            <w:pPr>
              <w:rPr>
                <w:rFonts w:eastAsia="Times New Roman"/>
                <w:lang w:val="en-ZW"/>
              </w:rPr>
            </w:pPr>
            <w:r w:rsidRPr="00AA7DDA">
              <w:rPr>
                <w:rFonts w:eastAsia="Times New Roman"/>
                <w:lang w:val="en-ZW"/>
              </w:rPr>
              <w:lastRenderedPageBreak/>
              <w:t>Operational</w:t>
            </w:r>
          </w:p>
        </w:tc>
        <w:tc>
          <w:tcPr>
            <w:tcW w:w="0" w:type="auto"/>
            <w:vAlign w:val="center"/>
            <w:hideMark/>
          </w:tcPr>
          <w:p w14:paraId="72A0F81E" w14:textId="77777777" w:rsidR="00AA7DDA" w:rsidRPr="00AA7DDA" w:rsidRDefault="00AA7DDA" w:rsidP="00AA7DDA">
            <w:pPr>
              <w:rPr>
                <w:rFonts w:eastAsia="Times New Roman"/>
                <w:lang w:val="en-ZW"/>
              </w:rPr>
            </w:pPr>
            <w:r w:rsidRPr="00AA7DDA">
              <w:rPr>
                <w:rFonts w:eastAsia="Times New Roman"/>
                <w:lang w:val="en-ZW"/>
              </w:rPr>
              <w:t>Feasible as an integrated research workflow for transaction processing, behavioural analysis, alerts and investigations</w:t>
            </w:r>
          </w:p>
        </w:tc>
      </w:tr>
    </w:tbl>
    <w:p w14:paraId="253E5850" w14:textId="77777777" w:rsidR="001055B5" w:rsidRDefault="001055B5" w:rsidP="00AA7DDA">
      <w:pPr>
        <w:rPr>
          <w:rFonts w:eastAsia="Times New Roman"/>
          <w:lang w:val="en-ZW"/>
        </w:rPr>
      </w:pPr>
    </w:p>
    <w:p w14:paraId="66B569BA" w14:textId="20F9ABBE" w:rsidR="00AA7DDA" w:rsidRPr="00AA7DDA" w:rsidRDefault="00AA7DDA" w:rsidP="00AA7DDA">
      <w:pPr>
        <w:rPr>
          <w:rFonts w:eastAsia="Times New Roman"/>
          <w:lang w:val="en-ZW"/>
        </w:rPr>
      </w:pPr>
      <w:r w:rsidRPr="00AA7DDA">
        <w:rPr>
          <w:rFonts w:eastAsia="Times New Roman"/>
          <w:lang w:val="en-ZW"/>
        </w:rPr>
        <w:t>The feasibility analysis therefore supported proceeding with the design and implementation of the proposed mobile-money AML decision-support system.</w:t>
      </w:r>
    </w:p>
    <w:p w14:paraId="0F040FAE" w14:textId="77777777" w:rsidR="001055B5" w:rsidRDefault="001055B5" w:rsidP="00AA7DDA">
      <w:pPr>
        <w:rPr>
          <w:rFonts w:eastAsia="Times New Roman"/>
          <w:b/>
          <w:bCs/>
          <w:lang w:val="en-ZW"/>
        </w:rPr>
      </w:pPr>
    </w:p>
    <w:p w14:paraId="58A5FA0F" w14:textId="63CEC90E" w:rsidR="00AA7DDA" w:rsidRPr="00AA7DDA" w:rsidRDefault="00AA7DDA" w:rsidP="00AA7DDA">
      <w:pPr>
        <w:rPr>
          <w:rFonts w:eastAsia="Times New Roman"/>
          <w:b/>
          <w:bCs/>
          <w:lang w:val="en-ZW"/>
        </w:rPr>
      </w:pPr>
      <w:r w:rsidRPr="00AA7DDA">
        <w:rPr>
          <w:rFonts w:eastAsia="Times New Roman"/>
          <w:b/>
          <w:bCs/>
          <w:lang w:val="en-ZW"/>
        </w:rPr>
        <w:t>2.5 Summary</w:t>
      </w:r>
    </w:p>
    <w:p w14:paraId="4A9562EC" w14:textId="6F802F11" w:rsidR="006818E6" w:rsidRDefault="00311BEC" w:rsidP="00AA7DDA">
      <w:pPr>
        <w:rPr>
          <w:rFonts w:eastAsia="Times New Roman"/>
        </w:rPr>
      </w:pPr>
      <w:r w:rsidRPr="00311BEC">
        <w:rPr>
          <w:rFonts w:eastAsia="Times New Roman"/>
        </w:rPr>
        <w:t xml:space="preserve">This chapter analysed literature covering mobile money, suspicious transaction monitoring and behaviour and machine learning techniques in detecting financial crime. The review was conducted in a funnel format starting from the international mobile-money and AML context, moving through the African context to Zimbabwe. The literature showed that although mobile money helps achieve financial inclusion, it can also be used for financial crimes. To monitor AML, mechanisms must be developed that will detect abnormal transactions without inferring all of them are unlawful. Three behavioural areas identified as relevant for this research were structuring behaviour, wallet/transaction-network behaviour and agent behaviour. Research on transaction networks showed the significance of the relationships between financial entities, and research on mobile money showed the importance of agent networks. Research using machine learning showed the possibilities of using data to support prioritisation of suspicious activity for investigation. There were also methodological limitations that were identified during the review such as limited access to labelled AML data, class imbalance, temporal leakage, and the need for human interpretation of model predictions. Synthetic data are an operational research tool that can be used when no operational transaction records exist, but outputs from synthetic data need to be interpreted with care and then validated in the real world. The research proposed a framework which integrated historical behavioural analysis, machine-learning classification, transaction processing, suspicious-activity alerts, investigation tools and real-time monitoring in a Zimbabwean mobile-money AML research prototype, based on the identified gaps. The feasibility assessment confirmed that the system could be created with available technical and financial resources and that the human investigation process would remain crucial in the decision-support process. The methodology, the system architecture, the </w:t>
      </w:r>
      <w:r w:rsidRPr="00311BEC">
        <w:rPr>
          <w:rFonts w:eastAsia="Times New Roman"/>
        </w:rPr>
        <w:lastRenderedPageBreak/>
        <w:t>data-generation and preprocessing solutions, the behavioural features to be constructed, the machine-learning models to be designed, training and validation approaches, and the incorporation of the machine-learning model in the mobile-money AML application are presented in Chapter 3.</w:t>
      </w:r>
    </w:p>
    <w:sectPr w:rsidR="006818E6" w:rsidSect="00983555">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54AB1D" w14:textId="77777777" w:rsidR="00871A18" w:rsidRDefault="00871A18">
      <w:pPr>
        <w:spacing w:after="0" w:line="240" w:lineRule="auto"/>
      </w:pPr>
      <w:r>
        <w:separator/>
      </w:r>
    </w:p>
  </w:endnote>
  <w:endnote w:type="continuationSeparator" w:id="0">
    <w:p w14:paraId="36A4D46E" w14:textId="77777777" w:rsidR="00871A18" w:rsidRDefault="00871A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05B80" w14:textId="77777777" w:rsidR="0004794A" w:rsidRDefault="00000000">
    <w:pPr>
      <w:jc w:val="center"/>
    </w:pPr>
    <w:r>
      <w:fldChar w:fldCharType="begin"/>
    </w:r>
    <w:r>
      <w:instrText>PAGE</w:instrText>
    </w:r>
    <w:r>
      <w:fldChar w:fldCharType="separate"/>
    </w:r>
    <w:r w:rsidR="00AA7DD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E964D" w14:textId="77777777" w:rsidR="00871A18" w:rsidRDefault="00871A18">
      <w:pPr>
        <w:spacing w:after="0" w:line="240" w:lineRule="auto"/>
      </w:pPr>
      <w:r>
        <w:separator/>
      </w:r>
    </w:p>
  </w:footnote>
  <w:footnote w:type="continuationSeparator" w:id="0">
    <w:p w14:paraId="29918A88" w14:textId="77777777" w:rsidR="00871A18" w:rsidRDefault="00871A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88601C"/>
    <w:multiLevelType w:val="multilevel"/>
    <w:tmpl w:val="9496A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77220A1"/>
    <w:multiLevelType w:val="multilevel"/>
    <w:tmpl w:val="F842A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F366488"/>
    <w:multiLevelType w:val="multilevel"/>
    <w:tmpl w:val="0FC42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9C46CC"/>
    <w:multiLevelType w:val="hybridMultilevel"/>
    <w:tmpl w:val="A4806A06"/>
    <w:lvl w:ilvl="0" w:tplc="3009000F">
      <w:start w:val="1"/>
      <w:numFmt w:val="decimal"/>
      <w:lvlText w:val="%1."/>
      <w:lvlJc w:val="left"/>
      <w:pPr>
        <w:ind w:left="720" w:hanging="360"/>
      </w:pPr>
      <w:rPr>
        <w:rFonts w:hint="default"/>
      </w:r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num w:numId="1" w16cid:durableId="2050717568">
    <w:abstractNumId w:val="2"/>
  </w:num>
  <w:num w:numId="2" w16cid:durableId="786580699">
    <w:abstractNumId w:val="0"/>
  </w:num>
  <w:num w:numId="3" w16cid:durableId="1949196818">
    <w:abstractNumId w:val="1"/>
  </w:num>
  <w:num w:numId="4" w16cid:durableId="15934706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555"/>
    <w:rsid w:val="000056E8"/>
    <w:rsid w:val="00032B9D"/>
    <w:rsid w:val="00036749"/>
    <w:rsid w:val="0004794A"/>
    <w:rsid w:val="0006128E"/>
    <w:rsid w:val="00065A44"/>
    <w:rsid w:val="00085439"/>
    <w:rsid w:val="000A7967"/>
    <w:rsid w:val="001055B5"/>
    <w:rsid w:val="00133BC0"/>
    <w:rsid w:val="00156430"/>
    <w:rsid w:val="0016088F"/>
    <w:rsid w:val="001646F6"/>
    <w:rsid w:val="00180122"/>
    <w:rsid w:val="00184929"/>
    <w:rsid w:val="0019622C"/>
    <w:rsid w:val="001D54A0"/>
    <w:rsid w:val="001E06AC"/>
    <w:rsid w:val="001E66D4"/>
    <w:rsid w:val="001E7BA2"/>
    <w:rsid w:val="001F4287"/>
    <w:rsid w:val="00200B4C"/>
    <w:rsid w:val="0020358F"/>
    <w:rsid w:val="00211CB5"/>
    <w:rsid w:val="0021644B"/>
    <w:rsid w:val="00225741"/>
    <w:rsid w:val="00237853"/>
    <w:rsid w:val="002521A2"/>
    <w:rsid w:val="00256306"/>
    <w:rsid w:val="002567CE"/>
    <w:rsid w:val="0027146C"/>
    <w:rsid w:val="00274599"/>
    <w:rsid w:val="00291A88"/>
    <w:rsid w:val="002B2212"/>
    <w:rsid w:val="002B2706"/>
    <w:rsid w:val="002E2C17"/>
    <w:rsid w:val="002F37D6"/>
    <w:rsid w:val="002F4470"/>
    <w:rsid w:val="00311BEC"/>
    <w:rsid w:val="00326811"/>
    <w:rsid w:val="003457FF"/>
    <w:rsid w:val="0035329F"/>
    <w:rsid w:val="00365A57"/>
    <w:rsid w:val="0037370B"/>
    <w:rsid w:val="003831AD"/>
    <w:rsid w:val="003859AB"/>
    <w:rsid w:val="003943B8"/>
    <w:rsid w:val="003A5657"/>
    <w:rsid w:val="003C0665"/>
    <w:rsid w:val="00417ADA"/>
    <w:rsid w:val="0042665F"/>
    <w:rsid w:val="00427956"/>
    <w:rsid w:val="0048759B"/>
    <w:rsid w:val="004B65D3"/>
    <w:rsid w:val="004C608D"/>
    <w:rsid w:val="004C6B54"/>
    <w:rsid w:val="004D1950"/>
    <w:rsid w:val="00530C3A"/>
    <w:rsid w:val="00543CDB"/>
    <w:rsid w:val="005922A5"/>
    <w:rsid w:val="00597FEA"/>
    <w:rsid w:val="005D309D"/>
    <w:rsid w:val="005E6DCD"/>
    <w:rsid w:val="005F6335"/>
    <w:rsid w:val="00607FF8"/>
    <w:rsid w:val="00661990"/>
    <w:rsid w:val="006818E6"/>
    <w:rsid w:val="00696A4D"/>
    <w:rsid w:val="006A5D13"/>
    <w:rsid w:val="006B4A32"/>
    <w:rsid w:val="006C6941"/>
    <w:rsid w:val="006E095B"/>
    <w:rsid w:val="006E490B"/>
    <w:rsid w:val="00731A3D"/>
    <w:rsid w:val="007622C8"/>
    <w:rsid w:val="00764A2F"/>
    <w:rsid w:val="00780BFC"/>
    <w:rsid w:val="007910B0"/>
    <w:rsid w:val="00796B3A"/>
    <w:rsid w:val="007A7661"/>
    <w:rsid w:val="007B1A3C"/>
    <w:rsid w:val="007C28BF"/>
    <w:rsid w:val="00825FBC"/>
    <w:rsid w:val="00826A81"/>
    <w:rsid w:val="00871A18"/>
    <w:rsid w:val="00912FA2"/>
    <w:rsid w:val="00916843"/>
    <w:rsid w:val="00916D42"/>
    <w:rsid w:val="00956455"/>
    <w:rsid w:val="00983555"/>
    <w:rsid w:val="009A02A2"/>
    <w:rsid w:val="00A445EA"/>
    <w:rsid w:val="00A71408"/>
    <w:rsid w:val="00A71DAA"/>
    <w:rsid w:val="00A77248"/>
    <w:rsid w:val="00A90122"/>
    <w:rsid w:val="00A952D2"/>
    <w:rsid w:val="00AA7DDA"/>
    <w:rsid w:val="00AE7A86"/>
    <w:rsid w:val="00AF797D"/>
    <w:rsid w:val="00BA7416"/>
    <w:rsid w:val="00BC310D"/>
    <w:rsid w:val="00BD6A76"/>
    <w:rsid w:val="00C01858"/>
    <w:rsid w:val="00C04DCC"/>
    <w:rsid w:val="00C4075A"/>
    <w:rsid w:val="00C44DEF"/>
    <w:rsid w:val="00C50529"/>
    <w:rsid w:val="00C6084F"/>
    <w:rsid w:val="00C60972"/>
    <w:rsid w:val="00C66ABC"/>
    <w:rsid w:val="00C96762"/>
    <w:rsid w:val="00CB2C17"/>
    <w:rsid w:val="00CB40F7"/>
    <w:rsid w:val="00CF7D08"/>
    <w:rsid w:val="00D27437"/>
    <w:rsid w:val="00D37C9C"/>
    <w:rsid w:val="00DD777C"/>
    <w:rsid w:val="00DF3E61"/>
    <w:rsid w:val="00E13664"/>
    <w:rsid w:val="00E17BCB"/>
    <w:rsid w:val="00E2068D"/>
    <w:rsid w:val="00EB7C5D"/>
    <w:rsid w:val="00ED50AC"/>
    <w:rsid w:val="00EF2B96"/>
    <w:rsid w:val="00F15F59"/>
    <w:rsid w:val="00F17864"/>
    <w:rsid w:val="00F20190"/>
    <w:rsid w:val="00F3243C"/>
    <w:rsid w:val="00F40DA2"/>
    <w:rsid w:val="00F51935"/>
    <w:rsid w:val="00F63C65"/>
    <w:rsid w:val="00F7518A"/>
    <w:rsid w:val="00F83090"/>
    <w:rsid w:val="00FC502D"/>
    <w:rsid w:val="00FF31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23BBB"/>
  <w15:chartTrackingRefBased/>
  <w15:docId w15:val="{DE6A79E8-4329-4055-BD9F-D41C30B07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555"/>
    <w:pPr>
      <w:spacing w:after="120" w:line="360" w:lineRule="auto"/>
      <w:jc w:val="both"/>
    </w:pPr>
    <w:rPr>
      <w:rFonts w:ascii="Times New Roman" w:eastAsiaTheme="minorEastAsia" w:hAnsi="Times New Roman"/>
      <w:color w:val="000000"/>
      <w:sz w:val="24"/>
      <w:szCs w:val="24"/>
      <w:lang w:val="en-GB" w:eastAsia="ja-JP"/>
    </w:rPr>
  </w:style>
  <w:style w:type="paragraph" w:styleId="Heading1">
    <w:name w:val="heading 1"/>
    <w:basedOn w:val="Normal"/>
    <w:next w:val="Normal"/>
    <w:link w:val="Heading1Char"/>
    <w:uiPriority w:val="9"/>
    <w:qFormat/>
    <w:rsid w:val="00983555"/>
    <w:pPr>
      <w:keepNext/>
      <w:keepLines/>
      <w:spacing w:before="360"/>
      <w:outlineLvl w:val="0"/>
    </w:pPr>
    <w:rPr>
      <w:rFonts w:asciiTheme="majorHAnsi" w:eastAsiaTheme="majorEastAsia" w:hAnsiTheme="majorHAnsi" w:cstheme="majorBidi"/>
      <w:b/>
      <w:sz w:val="28"/>
      <w:szCs w:val="40"/>
      <w:lang w:val="en-US" w:eastAsia="en-US"/>
    </w:rPr>
  </w:style>
  <w:style w:type="paragraph" w:styleId="Heading2">
    <w:name w:val="heading 2"/>
    <w:basedOn w:val="Normal"/>
    <w:next w:val="Normal"/>
    <w:link w:val="Heading2Char"/>
    <w:uiPriority w:val="9"/>
    <w:semiHidden/>
    <w:unhideWhenUsed/>
    <w:qFormat/>
    <w:rsid w:val="00983555"/>
    <w:pPr>
      <w:keepNext/>
      <w:keepLines/>
      <w:spacing w:before="160"/>
      <w:outlineLvl w:val="1"/>
    </w:pPr>
    <w:rPr>
      <w:rFonts w:asciiTheme="majorHAnsi" w:eastAsiaTheme="majorEastAsia" w:hAnsiTheme="majorHAnsi" w:cstheme="majorBidi"/>
      <w:b/>
      <w:szCs w:val="32"/>
      <w:lang w:val="en-US" w:eastAsia="en-US"/>
    </w:rPr>
  </w:style>
  <w:style w:type="paragraph" w:styleId="Heading3">
    <w:name w:val="heading 3"/>
    <w:basedOn w:val="Normal"/>
    <w:next w:val="Normal"/>
    <w:link w:val="Heading3Char"/>
    <w:uiPriority w:val="9"/>
    <w:semiHidden/>
    <w:unhideWhenUsed/>
    <w:qFormat/>
    <w:rsid w:val="00983555"/>
    <w:pPr>
      <w:keepNext/>
      <w:keepLines/>
      <w:spacing w:before="160"/>
      <w:outlineLvl w:val="2"/>
    </w:pPr>
    <w:rPr>
      <w:rFonts w:eastAsiaTheme="majorEastAsia" w:cstheme="majorBidi"/>
      <w:b/>
      <w:szCs w:val="28"/>
      <w:lang w:val="en-US" w:eastAsia="en-US"/>
    </w:rPr>
  </w:style>
  <w:style w:type="paragraph" w:styleId="Heading4">
    <w:name w:val="heading 4"/>
    <w:basedOn w:val="Normal"/>
    <w:next w:val="Normal"/>
    <w:link w:val="Heading4Char"/>
    <w:uiPriority w:val="9"/>
    <w:semiHidden/>
    <w:unhideWhenUsed/>
    <w:qFormat/>
    <w:rsid w:val="00983555"/>
    <w:pPr>
      <w:keepNext/>
      <w:keepLines/>
      <w:spacing w:before="80" w:after="40" w:line="259" w:lineRule="auto"/>
      <w:outlineLvl w:val="3"/>
    </w:pPr>
    <w:rPr>
      <w:rFonts w:eastAsiaTheme="majorEastAsia" w:cstheme="majorBidi"/>
      <w:i/>
      <w:iCs/>
      <w:color w:val="2E74B5" w:themeColor="accent1" w:themeShade="BF"/>
      <w:sz w:val="22"/>
      <w:szCs w:val="22"/>
      <w:lang w:val="en-US" w:eastAsia="en-US"/>
    </w:rPr>
  </w:style>
  <w:style w:type="paragraph" w:styleId="Heading5">
    <w:name w:val="heading 5"/>
    <w:basedOn w:val="Normal"/>
    <w:next w:val="Normal"/>
    <w:link w:val="Heading5Char"/>
    <w:uiPriority w:val="9"/>
    <w:semiHidden/>
    <w:unhideWhenUsed/>
    <w:qFormat/>
    <w:rsid w:val="00983555"/>
    <w:pPr>
      <w:keepNext/>
      <w:keepLines/>
      <w:spacing w:before="80" w:after="40" w:line="259" w:lineRule="auto"/>
      <w:outlineLvl w:val="4"/>
    </w:pPr>
    <w:rPr>
      <w:rFonts w:eastAsiaTheme="majorEastAsia" w:cstheme="majorBidi"/>
      <w:color w:val="2E74B5" w:themeColor="accent1" w:themeShade="BF"/>
      <w:sz w:val="22"/>
      <w:szCs w:val="22"/>
      <w:lang w:val="en-US" w:eastAsia="en-US"/>
    </w:rPr>
  </w:style>
  <w:style w:type="paragraph" w:styleId="Heading6">
    <w:name w:val="heading 6"/>
    <w:basedOn w:val="Normal"/>
    <w:next w:val="Normal"/>
    <w:link w:val="Heading6Char"/>
    <w:uiPriority w:val="9"/>
    <w:semiHidden/>
    <w:unhideWhenUsed/>
    <w:qFormat/>
    <w:rsid w:val="00983555"/>
    <w:pPr>
      <w:keepNext/>
      <w:keepLines/>
      <w:spacing w:before="40" w:after="0" w:line="259" w:lineRule="auto"/>
      <w:outlineLvl w:val="5"/>
    </w:pPr>
    <w:rPr>
      <w:rFonts w:eastAsiaTheme="majorEastAsia" w:cstheme="majorBidi"/>
      <w:i/>
      <w:iCs/>
      <w:color w:val="595959" w:themeColor="text1" w:themeTint="A6"/>
      <w:sz w:val="22"/>
      <w:szCs w:val="22"/>
      <w:lang w:val="en-US" w:eastAsia="en-US"/>
    </w:rPr>
  </w:style>
  <w:style w:type="paragraph" w:styleId="Heading7">
    <w:name w:val="heading 7"/>
    <w:basedOn w:val="Normal"/>
    <w:next w:val="Normal"/>
    <w:link w:val="Heading7Char"/>
    <w:uiPriority w:val="9"/>
    <w:semiHidden/>
    <w:unhideWhenUsed/>
    <w:qFormat/>
    <w:rsid w:val="00983555"/>
    <w:pPr>
      <w:keepNext/>
      <w:keepLines/>
      <w:spacing w:before="40" w:after="0" w:line="259" w:lineRule="auto"/>
      <w:outlineLvl w:val="6"/>
    </w:pPr>
    <w:rPr>
      <w:rFonts w:eastAsiaTheme="majorEastAsia" w:cstheme="majorBidi"/>
      <w:color w:val="595959" w:themeColor="text1" w:themeTint="A6"/>
      <w:sz w:val="22"/>
      <w:szCs w:val="22"/>
      <w:lang w:val="en-US" w:eastAsia="en-US"/>
    </w:rPr>
  </w:style>
  <w:style w:type="paragraph" w:styleId="Heading8">
    <w:name w:val="heading 8"/>
    <w:basedOn w:val="Normal"/>
    <w:next w:val="Normal"/>
    <w:link w:val="Heading8Char"/>
    <w:uiPriority w:val="9"/>
    <w:semiHidden/>
    <w:unhideWhenUsed/>
    <w:qFormat/>
    <w:rsid w:val="00983555"/>
    <w:pPr>
      <w:keepNext/>
      <w:keepLines/>
      <w:spacing w:after="0" w:line="259" w:lineRule="auto"/>
      <w:outlineLvl w:val="7"/>
    </w:pPr>
    <w:rPr>
      <w:rFonts w:eastAsiaTheme="majorEastAsia" w:cstheme="majorBidi"/>
      <w:i/>
      <w:iCs/>
      <w:color w:val="272727" w:themeColor="text1" w:themeTint="D8"/>
      <w:sz w:val="22"/>
      <w:szCs w:val="22"/>
      <w:lang w:val="en-US" w:eastAsia="en-US"/>
    </w:rPr>
  </w:style>
  <w:style w:type="paragraph" w:styleId="Heading9">
    <w:name w:val="heading 9"/>
    <w:basedOn w:val="Normal"/>
    <w:next w:val="Normal"/>
    <w:link w:val="Heading9Char"/>
    <w:uiPriority w:val="9"/>
    <w:semiHidden/>
    <w:unhideWhenUsed/>
    <w:qFormat/>
    <w:rsid w:val="00983555"/>
    <w:pPr>
      <w:keepNext/>
      <w:keepLines/>
      <w:spacing w:after="0" w:line="259" w:lineRule="auto"/>
      <w:outlineLvl w:val="8"/>
    </w:pPr>
    <w:rPr>
      <w:rFonts w:eastAsiaTheme="majorEastAsia" w:cstheme="majorBidi"/>
      <w:color w:val="272727" w:themeColor="text1" w:themeTint="D8"/>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55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8355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8355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8355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8355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835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5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5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555"/>
    <w:rPr>
      <w:rFonts w:eastAsiaTheme="majorEastAsia" w:cstheme="majorBidi"/>
      <w:color w:val="272727" w:themeColor="text1" w:themeTint="D8"/>
    </w:rPr>
  </w:style>
  <w:style w:type="paragraph" w:styleId="Title">
    <w:name w:val="Title"/>
    <w:basedOn w:val="Normal"/>
    <w:next w:val="Normal"/>
    <w:link w:val="TitleChar"/>
    <w:uiPriority w:val="10"/>
    <w:qFormat/>
    <w:rsid w:val="00983555"/>
    <w:pPr>
      <w:spacing w:after="80" w:line="240" w:lineRule="auto"/>
      <w:contextualSpacing/>
    </w:pPr>
    <w:rPr>
      <w:rFonts w:asciiTheme="majorHAnsi" w:eastAsiaTheme="majorEastAsia" w:hAnsiTheme="majorHAnsi" w:cstheme="majorBidi"/>
      <w:spacing w:val="-10"/>
      <w:kern w:val="28"/>
      <w:sz w:val="56"/>
      <w:szCs w:val="56"/>
      <w:lang w:val="en-US" w:eastAsia="en-US"/>
    </w:rPr>
  </w:style>
  <w:style w:type="character" w:customStyle="1" w:styleId="TitleChar">
    <w:name w:val="Title Char"/>
    <w:basedOn w:val="DefaultParagraphFont"/>
    <w:link w:val="Title"/>
    <w:uiPriority w:val="10"/>
    <w:rsid w:val="009835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555"/>
    <w:pPr>
      <w:numPr>
        <w:ilvl w:val="1"/>
      </w:numPr>
      <w:spacing w:line="259" w:lineRule="auto"/>
    </w:pPr>
    <w:rPr>
      <w:rFonts w:eastAsiaTheme="majorEastAsia" w:cstheme="majorBidi"/>
      <w:color w:val="595959" w:themeColor="text1" w:themeTint="A6"/>
      <w:spacing w:val="15"/>
      <w:sz w:val="28"/>
      <w:szCs w:val="28"/>
      <w:lang w:val="en-US" w:eastAsia="en-US"/>
    </w:rPr>
  </w:style>
  <w:style w:type="character" w:customStyle="1" w:styleId="SubtitleChar">
    <w:name w:val="Subtitle Char"/>
    <w:basedOn w:val="DefaultParagraphFont"/>
    <w:link w:val="Subtitle"/>
    <w:uiPriority w:val="11"/>
    <w:rsid w:val="009835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555"/>
    <w:pPr>
      <w:spacing w:before="160" w:line="259" w:lineRule="auto"/>
      <w:jc w:val="center"/>
    </w:pPr>
    <w:rPr>
      <w:rFonts w:eastAsiaTheme="minorHAnsi"/>
      <w:i/>
      <w:iCs/>
      <w:color w:val="404040" w:themeColor="text1" w:themeTint="BF"/>
      <w:sz w:val="22"/>
      <w:szCs w:val="22"/>
      <w:lang w:val="en-US" w:eastAsia="en-US"/>
    </w:rPr>
  </w:style>
  <w:style w:type="character" w:customStyle="1" w:styleId="QuoteChar">
    <w:name w:val="Quote Char"/>
    <w:basedOn w:val="DefaultParagraphFont"/>
    <w:link w:val="Quote"/>
    <w:uiPriority w:val="29"/>
    <w:rsid w:val="00983555"/>
    <w:rPr>
      <w:i/>
      <w:iCs/>
      <w:color w:val="404040" w:themeColor="text1" w:themeTint="BF"/>
    </w:rPr>
  </w:style>
  <w:style w:type="paragraph" w:styleId="ListParagraph">
    <w:name w:val="List Paragraph"/>
    <w:basedOn w:val="Normal"/>
    <w:uiPriority w:val="34"/>
    <w:qFormat/>
    <w:rsid w:val="00983555"/>
    <w:pPr>
      <w:spacing w:line="259" w:lineRule="auto"/>
      <w:ind w:left="720"/>
      <w:contextualSpacing/>
    </w:pPr>
    <w:rPr>
      <w:rFonts w:eastAsiaTheme="minorHAnsi"/>
      <w:sz w:val="22"/>
      <w:szCs w:val="22"/>
      <w:lang w:val="en-US" w:eastAsia="en-US"/>
    </w:rPr>
  </w:style>
  <w:style w:type="character" w:styleId="IntenseEmphasis">
    <w:name w:val="Intense Emphasis"/>
    <w:basedOn w:val="DefaultParagraphFont"/>
    <w:uiPriority w:val="21"/>
    <w:qFormat/>
    <w:rsid w:val="00983555"/>
    <w:rPr>
      <w:i/>
      <w:iCs/>
      <w:color w:val="2E74B5" w:themeColor="accent1" w:themeShade="BF"/>
    </w:rPr>
  </w:style>
  <w:style w:type="paragraph" w:styleId="IntenseQuote">
    <w:name w:val="Intense Quote"/>
    <w:basedOn w:val="Normal"/>
    <w:next w:val="Normal"/>
    <w:link w:val="IntenseQuoteChar"/>
    <w:uiPriority w:val="30"/>
    <w:qFormat/>
    <w:rsid w:val="00983555"/>
    <w:pPr>
      <w:pBdr>
        <w:top w:val="single" w:sz="4" w:space="10" w:color="2E74B5" w:themeColor="accent1" w:themeShade="BF"/>
        <w:bottom w:val="single" w:sz="4" w:space="10" w:color="2E74B5" w:themeColor="accent1" w:themeShade="BF"/>
      </w:pBdr>
      <w:spacing w:before="360" w:after="360" w:line="259" w:lineRule="auto"/>
      <w:ind w:left="864" w:right="864"/>
      <w:jc w:val="center"/>
    </w:pPr>
    <w:rPr>
      <w:rFonts w:eastAsiaTheme="minorHAnsi"/>
      <w:i/>
      <w:iCs/>
      <w:color w:val="2E74B5" w:themeColor="accent1" w:themeShade="BF"/>
      <w:sz w:val="22"/>
      <w:szCs w:val="22"/>
      <w:lang w:val="en-US" w:eastAsia="en-US"/>
    </w:rPr>
  </w:style>
  <w:style w:type="character" w:customStyle="1" w:styleId="IntenseQuoteChar">
    <w:name w:val="Intense Quote Char"/>
    <w:basedOn w:val="DefaultParagraphFont"/>
    <w:link w:val="IntenseQuote"/>
    <w:uiPriority w:val="30"/>
    <w:rsid w:val="00983555"/>
    <w:rPr>
      <w:i/>
      <w:iCs/>
      <w:color w:val="2E74B5" w:themeColor="accent1" w:themeShade="BF"/>
    </w:rPr>
  </w:style>
  <w:style w:type="character" w:styleId="IntenseReference">
    <w:name w:val="Intense Reference"/>
    <w:basedOn w:val="DefaultParagraphFont"/>
    <w:uiPriority w:val="32"/>
    <w:qFormat/>
    <w:rsid w:val="00983555"/>
    <w:rPr>
      <w:b/>
      <w:bCs/>
      <w:smallCaps/>
      <w:color w:val="2E74B5" w:themeColor="accent1" w:themeShade="BF"/>
      <w:spacing w:val="5"/>
    </w:rPr>
  </w:style>
  <w:style w:type="character" w:styleId="Hyperlink">
    <w:name w:val="Hyperlink"/>
    <w:basedOn w:val="DefaultParagraphFont"/>
    <w:uiPriority w:val="99"/>
    <w:unhideWhenUsed/>
    <w:rsid w:val="00983555"/>
    <w:rPr>
      <w:color w:val="467886"/>
      <w:u w:val="single"/>
    </w:rPr>
  </w:style>
  <w:style w:type="table" w:styleId="TableGrid">
    <w:name w:val="Table Grid"/>
    <w:basedOn w:val="TableNormal"/>
    <w:uiPriority w:val="39"/>
    <w:rsid w:val="00916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1">
    <w:name w:val="Caption1"/>
    <w:pPr>
      <w:spacing w:after="120" w:line="240" w:lineRule="auto"/>
      <w:jc w:val="both"/>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67408">
      <w:bodyDiv w:val="1"/>
      <w:marLeft w:val="0"/>
      <w:marRight w:val="0"/>
      <w:marTop w:val="0"/>
      <w:marBottom w:val="0"/>
      <w:divBdr>
        <w:top w:val="none" w:sz="0" w:space="0" w:color="auto"/>
        <w:left w:val="none" w:sz="0" w:space="0" w:color="auto"/>
        <w:bottom w:val="none" w:sz="0" w:space="0" w:color="auto"/>
        <w:right w:val="none" w:sz="0" w:space="0" w:color="auto"/>
      </w:divBdr>
      <w:divsChild>
        <w:div w:id="525598781">
          <w:marLeft w:val="0"/>
          <w:marRight w:val="0"/>
          <w:marTop w:val="360"/>
          <w:marBottom w:val="180"/>
          <w:divBdr>
            <w:top w:val="none" w:sz="0" w:space="0" w:color="auto"/>
            <w:left w:val="none" w:sz="0" w:space="0" w:color="auto"/>
            <w:bottom w:val="none" w:sz="0" w:space="0" w:color="auto"/>
            <w:right w:val="none" w:sz="0" w:space="0" w:color="auto"/>
          </w:divBdr>
        </w:div>
        <w:div w:id="975452942">
          <w:marLeft w:val="0"/>
          <w:marRight w:val="0"/>
          <w:marTop w:val="180"/>
          <w:marBottom w:val="240"/>
          <w:divBdr>
            <w:top w:val="none" w:sz="0" w:space="0" w:color="auto"/>
            <w:left w:val="none" w:sz="0" w:space="0" w:color="auto"/>
            <w:bottom w:val="none" w:sz="0" w:space="0" w:color="auto"/>
            <w:right w:val="none" w:sz="0" w:space="0" w:color="auto"/>
          </w:divBdr>
        </w:div>
        <w:div w:id="742920534">
          <w:marLeft w:val="0"/>
          <w:marRight w:val="0"/>
          <w:marTop w:val="360"/>
          <w:marBottom w:val="180"/>
          <w:divBdr>
            <w:top w:val="none" w:sz="0" w:space="0" w:color="auto"/>
            <w:left w:val="none" w:sz="0" w:space="0" w:color="auto"/>
            <w:bottom w:val="none" w:sz="0" w:space="0" w:color="auto"/>
            <w:right w:val="none" w:sz="0" w:space="0" w:color="auto"/>
          </w:divBdr>
        </w:div>
        <w:div w:id="743718413">
          <w:marLeft w:val="0"/>
          <w:marRight w:val="0"/>
          <w:marTop w:val="60"/>
          <w:marBottom w:val="180"/>
          <w:divBdr>
            <w:top w:val="none" w:sz="0" w:space="0" w:color="auto"/>
            <w:left w:val="none" w:sz="0" w:space="0" w:color="auto"/>
            <w:bottom w:val="none" w:sz="0" w:space="0" w:color="auto"/>
            <w:right w:val="none" w:sz="0" w:space="0" w:color="auto"/>
          </w:divBdr>
        </w:div>
      </w:divsChild>
    </w:div>
    <w:div w:id="201674667">
      <w:bodyDiv w:val="1"/>
      <w:marLeft w:val="0"/>
      <w:marRight w:val="0"/>
      <w:marTop w:val="0"/>
      <w:marBottom w:val="0"/>
      <w:divBdr>
        <w:top w:val="none" w:sz="0" w:space="0" w:color="auto"/>
        <w:left w:val="none" w:sz="0" w:space="0" w:color="auto"/>
        <w:bottom w:val="none" w:sz="0" w:space="0" w:color="auto"/>
        <w:right w:val="none" w:sz="0" w:space="0" w:color="auto"/>
      </w:divBdr>
    </w:div>
    <w:div w:id="350567954">
      <w:bodyDiv w:val="1"/>
      <w:marLeft w:val="0"/>
      <w:marRight w:val="0"/>
      <w:marTop w:val="0"/>
      <w:marBottom w:val="0"/>
      <w:divBdr>
        <w:top w:val="none" w:sz="0" w:space="0" w:color="auto"/>
        <w:left w:val="none" w:sz="0" w:space="0" w:color="auto"/>
        <w:bottom w:val="none" w:sz="0" w:space="0" w:color="auto"/>
        <w:right w:val="none" w:sz="0" w:space="0" w:color="auto"/>
      </w:divBdr>
    </w:div>
    <w:div w:id="552808820">
      <w:bodyDiv w:val="1"/>
      <w:marLeft w:val="0"/>
      <w:marRight w:val="0"/>
      <w:marTop w:val="0"/>
      <w:marBottom w:val="0"/>
      <w:divBdr>
        <w:top w:val="none" w:sz="0" w:space="0" w:color="auto"/>
        <w:left w:val="none" w:sz="0" w:space="0" w:color="auto"/>
        <w:bottom w:val="none" w:sz="0" w:space="0" w:color="auto"/>
        <w:right w:val="none" w:sz="0" w:space="0" w:color="auto"/>
      </w:divBdr>
    </w:div>
    <w:div w:id="821582948">
      <w:bodyDiv w:val="1"/>
      <w:marLeft w:val="0"/>
      <w:marRight w:val="0"/>
      <w:marTop w:val="0"/>
      <w:marBottom w:val="0"/>
      <w:divBdr>
        <w:top w:val="none" w:sz="0" w:space="0" w:color="auto"/>
        <w:left w:val="none" w:sz="0" w:space="0" w:color="auto"/>
        <w:bottom w:val="none" w:sz="0" w:space="0" w:color="auto"/>
        <w:right w:val="none" w:sz="0" w:space="0" w:color="auto"/>
      </w:divBdr>
    </w:div>
    <w:div w:id="983002569">
      <w:bodyDiv w:val="1"/>
      <w:marLeft w:val="0"/>
      <w:marRight w:val="0"/>
      <w:marTop w:val="0"/>
      <w:marBottom w:val="0"/>
      <w:divBdr>
        <w:top w:val="none" w:sz="0" w:space="0" w:color="auto"/>
        <w:left w:val="none" w:sz="0" w:space="0" w:color="auto"/>
        <w:bottom w:val="none" w:sz="0" w:space="0" w:color="auto"/>
        <w:right w:val="none" w:sz="0" w:space="0" w:color="auto"/>
      </w:divBdr>
      <w:divsChild>
        <w:div w:id="729310595">
          <w:marLeft w:val="0"/>
          <w:marRight w:val="0"/>
          <w:marTop w:val="0"/>
          <w:marBottom w:val="0"/>
          <w:divBdr>
            <w:top w:val="none" w:sz="0" w:space="0" w:color="auto"/>
            <w:left w:val="none" w:sz="0" w:space="0" w:color="auto"/>
            <w:bottom w:val="none" w:sz="0" w:space="0" w:color="auto"/>
            <w:right w:val="none" w:sz="0" w:space="0" w:color="auto"/>
          </w:divBdr>
          <w:divsChild>
            <w:div w:id="578642138">
              <w:marLeft w:val="0"/>
              <w:marRight w:val="0"/>
              <w:marTop w:val="0"/>
              <w:marBottom w:val="0"/>
              <w:divBdr>
                <w:top w:val="none" w:sz="0" w:space="0" w:color="auto"/>
                <w:left w:val="none" w:sz="0" w:space="0" w:color="auto"/>
                <w:bottom w:val="none" w:sz="0" w:space="0" w:color="auto"/>
                <w:right w:val="none" w:sz="0" w:space="0" w:color="auto"/>
              </w:divBdr>
            </w:div>
          </w:divsChild>
        </w:div>
        <w:div w:id="1821728586">
          <w:marLeft w:val="0"/>
          <w:marRight w:val="0"/>
          <w:marTop w:val="0"/>
          <w:marBottom w:val="0"/>
          <w:divBdr>
            <w:top w:val="none" w:sz="0" w:space="0" w:color="auto"/>
            <w:left w:val="none" w:sz="0" w:space="0" w:color="auto"/>
            <w:bottom w:val="none" w:sz="0" w:space="0" w:color="auto"/>
            <w:right w:val="none" w:sz="0" w:space="0" w:color="auto"/>
          </w:divBdr>
          <w:divsChild>
            <w:div w:id="156448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18471">
      <w:bodyDiv w:val="1"/>
      <w:marLeft w:val="0"/>
      <w:marRight w:val="0"/>
      <w:marTop w:val="0"/>
      <w:marBottom w:val="0"/>
      <w:divBdr>
        <w:top w:val="none" w:sz="0" w:space="0" w:color="auto"/>
        <w:left w:val="none" w:sz="0" w:space="0" w:color="auto"/>
        <w:bottom w:val="none" w:sz="0" w:space="0" w:color="auto"/>
        <w:right w:val="none" w:sz="0" w:space="0" w:color="auto"/>
      </w:divBdr>
    </w:div>
    <w:div w:id="1035738106">
      <w:bodyDiv w:val="1"/>
      <w:marLeft w:val="0"/>
      <w:marRight w:val="0"/>
      <w:marTop w:val="0"/>
      <w:marBottom w:val="0"/>
      <w:divBdr>
        <w:top w:val="none" w:sz="0" w:space="0" w:color="auto"/>
        <w:left w:val="none" w:sz="0" w:space="0" w:color="auto"/>
        <w:bottom w:val="none" w:sz="0" w:space="0" w:color="auto"/>
        <w:right w:val="none" w:sz="0" w:space="0" w:color="auto"/>
      </w:divBdr>
      <w:divsChild>
        <w:div w:id="1070226164">
          <w:marLeft w:val="0"/>
          <w:marRight w:val="0"/>
          <w:marTop w:val="360"/>
          <w:marBottom w:val="180"/>
          <w:divBdr>
            <w:top w:val="none" w:sz="0" w:space="0" w:color="auto"/>
            <w:left w:val="none" w:sz="0" w:space="0" w:color="auto"/>
            <w:bottom w:val="none" w:sz="0" w:space="0" w:color="auto"/>
            <w:right w:val="none" w:sz="0" w:space="0" w:color="auto"/>
          </w:divBdr>
        </w:div>
        <w:div w:id="1464810009">
          <w:marLeft w:val="0"/>
          <w:marRight w:val="0"/>
          <w:marTop w:val="180"/>
          <w:marBottom w:val="240"/>
          <w:divBdr>
            <w:top w:val="none" w:sz="0" w:space="0" w:color="auto"/>
            <w:left w:val="none" w:sz="0" w:space="0" w:color="auto"/>
            <w:bottom w:val="none" w:sz="0" w:space="0" w:color="auto"/>
            <w:right w:val="none" w:sz="0" w:space="0" w:color="auto"/>
          </w:divBdr>
        </w:div>
        <w:div w:id="1797337644">
          <w:marLeft w:val="0"/>
          <w:marRight w:val="0"/>
          <w:marTop w:val="360"/>
          <w:marBottom w:val="180"/>
          <w:divBdr>
            <w:top w:val="none" w:sz="0" w:space="0" w:color="auto"/>
            <w:left w:val="none" w:sz="0" w:space="0" w:color="auto"/>
            <w:bottom w:val="none" w:sz="0" w:space="0" w:color="auto"/>
            <w:right w:val="none" w:sz="0" w:space="0" w:color="auto"/>
          </w:divBdr>
        </w:div>
        <w:div w:id="1108888549">
          <w:marLeft w:val="0"/>
          <w:marRight w:val="0"/>
          <w:marTop w:val="60"/>
          <w:marBottom w:val="180"/>
          <w:divBdr>
            <w:top w:val="none" w:sz="0" w:space="0" w:color="auto"/>
            <w:left w:val="none" w:sz="0" w:space="0" w:color="auto"/>
            <w:bottom w:val="none" w:sz="0" w:space="0" w:color="auto"/>
            <w:right w:val="none" w:sz="0" w:space="0" w:color="auto"/>
          </w:divBdr>
        </w:div>
      </w:divsChild>
    </w:div>
    <w:div w:id="1123965662">
      <w:bodyDiv w:val="1"/>
      <w:marLeft w:val="0"/>
      <w:marRight w:val="0"/>
      <w:marTop w:val="0"/>
      <w:marBottom w:val="0"/>
      <w:divBdr>
        <w:top w:val="none" w:sz="0" w:space="0" w:color="auto"/>
        <w:left w:val="none" w:sz="0" w:space="0" w:color="auto"/>
        <w:bottom w:val="none" w:sz="0" w:space="0" w:color="auto"/>
        <w:right w:val="none" w:sz="0" w:space="0" w:color="auto"/>
      </w:divBdr>
    </w:div>
    <w:div w:id="1154684843">
      <w:bodyDiv w:val="1"/>
      <w:marLeft w:val="0"/>
      <w:marRight w:val="0"/>
      <w:marTop w:val="0"/>
      <w:marBottom w:val="0"/>
      <w:divBdr>
        <w:top w:val="none" w:sz="0" w:space="0" w:color="auto"/>
        <w:left w:val="none" w:sz="0" w:space="0" w:color="auto"/>
        <w:bottom w:val="none" w:sz="0" w:space="0" w:color="auto"/>
        <w:right w:val="none" w:sz="0" w:space="0" w:color="auto"/>
      </w:divBdr>
    </w:div>
    <w:div w:id="1186021259">
      <w:bodyDiv w:val="1"/>
      <w:marLeft w:val="0"/>
      <w:marRight w:val="0"/>
      <w:marTop w:val="0"/>
      <w:marBottom w:val="0"/>
      <w:divBdr>
        <w:top w:val="none" w:sz="0" w:space="0" w:color="auto"/>
        <w:left w:val="none" w:sz="0" w:space="0" w:color="auto"/>
        <w:bottom w:val="none" w:sz="0" w:space="0" w:color="auto"/>
        <w:right w:val="none" w:sz="0" w:space="0" w:color="auto"/>
      </w:divBdr>
    </w:div>
    <w:div w:id="1750152544">
      <w:bodyDiv w:val="1"/>
      <w:marLeft w:val="0"/>
      <w:marRight w:val="0"/>
      <w:marTop w:val="0"/>
      <w:marBottom w:val="0"/>
      <w:divBdr>
        <w:top w:val="none" w:sz="0" w:space="0" w:color="auto"/>
        <w:left w:val="none" w:sz="0" w:space="0" w:color="auto"/>
        <w:bottom w:val="none" w:sz="0" w:space="0" w:color="auto"/>
        <w:right w:val="none" w:sz="0" w:space="0" w:color="auto"/>
      </w:divBdr>
      <w:divsChild>
        <w:div w:id="439493241">
          <w:marLeft w:val="0"/>
          <w:marRight w:val="0"/>
          <w:marTop w:val="360"/>
          <w:marBottom w:val="180"/>
          <w:divBdr>
            <w:top w:val="none" w:sz="0" w:space="0" w:color="auto"/>
            <w:left w:val="none" w:sz="0" w:space="0" w:color="auto"/>
            <w:bottom w:val="none" w:sz="0" w:space="0" w:color="auto"/>
            <w:right w:val="none" w:sz="0" w:space="0" w:color="auto"/>
          </w:divBdr>
        </w:div>
        <w:div w:id="378093520">
          <w:marLeft w:val="0"/>
          <w:marRight w:val="0"/>
          <w:marTop w:val="180"/>
          <w:marBottom w:val="240"/>
          <w:divBdr>
            <w:top w:val="none" w:sz="0" w:space="0" w:color="auto"/>
            <w:left w:val="none" w:sz="0" w:space="0" w:color="auto"/>
            <w:bottom w:val="none" w:sz="0" w:space="0" w:color="auto"/>
            <w:right w:val="none" w:sz="0" w:space="0" w:color="auto"/>
          </w:divBdr>
        </w:div>
        <w:div w:id="980579498">
          <w:marLeft w:val="0"/>
          <w:marRight w:val="0"/>
          <w:marTop w:val="360"/>
          <w:marBottom w:val="180"/>
          <w:divBdr>
            <w:top w:val="none" w:sz="0" w:space="0" w:color="auto"/>
            <w:left w:val="none" w:sz="0" w:space="0" w:color="auto"/>
            <w:bottom w:val="none" w:sz="0" w:space="0" w:color="auto"/>
            <w:right w:val="none" w:sz="0" w:space="0" w:color="auto"/>
          </w:divBdr>
        </w:div>
        <w:div w:id="560867086">
          <w:marLeft w:val="0"/>
          <w:marRight w:val="0"/>
          <w:marTop w:val="60"/>
          <w:marBottom w:val="180"/>
          <w:divBdr>
            <w:top w:val="none" w:sz="0" w:space="0" w:color="auto"/>
            <w:left w:val="none" w:sz="0" w:space="0" w:color="auto"/>
            <w:bottom w:val="none" w:sz="0" w:space="0" w:color="auto"/>
            <w:right w:val="none" w:sz="0" w:space="0" w:color="auto"/>
          </w:divBdr>
        </w:div>
      </w:divsChild>
    </w:div>
    <w:div w:id="1950314753">
      <w:bodyDiv w:val="1"/>
      <w:marLeft w:val="0"/>
      <w:marRight w:val="0"/>
      <w:marTop w:val="0"/>
      <w:marBottom w:val="0"/>
      <w:divBdr>
        <w:top w:val="none" w:sz="0" w:space="0" w:color="auto"/>
        <w:left w:val="none" w:sz="0" w:space="0" w:color="auto"/>
        <w:bottom w:val="none" w:sz="0" w:space="0" w:color="auto"/>
        <w:right w:val="none" w:sz="0" w:space="0" w:color="auto"/>
      </w:divBdr>
      <w:divsChild>
        <w:div w:id="559173992">
          <w:marLeft w:val="0"/>
          <w:marRight w:val="0"/>
          <w:marTop w:val="360"/>
          <w:marBottom w:val="180"/>
          <w:divBdr>
            <w:top w:val="none" w:sz="0" w:space="0" w:color="auto"/>
            <w:left w:val="none" w:sz="0" w:space="0" w:color="auto"/>
            <w:bottom w:val="none" w:sz="0" w:space="0" w:color="auto"/>
            <w:right w:val="none" w:sz="0" w:space="0" w:color="auto"/>
          </w:divBdr>
        </w:div>
        <w:div w:id="572084638">
          <w:marLeft w:val="0"/>
          <w:marRight w:val="0"/>
          <w:marTop w:val="180"/>
          <w:marBottom w:val="240"/>
          <w:divBdr>
            <w:top w:val="none" w:sz="0" w:space="0" w:color="auto"/>
            <w:left w:val="none" w:sz="0" w:space="0" w:color="auto"/>
            <w:bottom w:val="none" w:sz="0" w:space="0" w:color="auto"/>
            <w:right w:val="none" w:sz="0" w:space="0" w:color="auto"/>
          </w:divBdr>
        </w:div>
        <w:div w:id="1298530923">
          <w:marLeft w:val="0"/>
          <w:marRight w:val="0"/>
          <w:marTop w:val="360"/>
          <w:marBottom w:val="180"/>
          <w:divBdr>
            <w:top w:val="none" w:sz="0" w:space="0" w:color="auto"/>
            <w:left w:val="none" w:sz="0" w:space="0" w:color="auto"/>
            <w:bottom w:val="none" w:sz="0" w:space="0" w:color="auto"/>
            <w:right w:val="none" w:sz="0" w:space="0" w:color="auto"/>
          </w:divBdr>
        </w:div>
        <w:div w:id="1266646752">
          <w:marLeft w:val="0"/>
          <w:marRight w:val="0"/>
          <w:marTop w:val="60"/>
          <w:marBottom w:val="180"/>
          <w:divBdr>
            <w:top w:val="none" w:sz="0" w:space="0" w:color="auto"/>
            <w:left w:val="none" w:sz="0" w:space="0" w:color="auto"/>
            <w:bottom w:val="none" w:sz="0" w:space="0" w:color="auto"/>
            <w:right w:val="none" w:sz="0" w:space="0" w:color="auto"/>
          </w:divBdr>
        </w:div>
      </w:divsChild>
    </w:div>
    <w:div w:id="1951085873">
      <w:bodyDiv w:val="1"/>
      <w:marLeft w:val="0"/>
      <w:marRight w:val="0"/>
      <w:marTop w:val="0"/>
      <w:marBottom w:val="0"/>
      <w:divBdr>
        <w:top w:val="none" w:sz="0" w:space="0" w:color="auto"/>
        <w:left w:val="none" w:sz="0" w:space="0" w:color="auto"/>
        <w:bottom w:val="none" w:sz="0" w:space="0" w:color="auto"/>
        <w:right w:val="none" w:sz="0" w:space="0" w:color="auto"/>
      </w:divBdr>
      <w:divsChild>
        <w:div w:id="974946064">
          <w:marLeft w:val="0"/>
          <w:marRight w:val="0"/>
          <w:marTop w:val="0"/>
          <w:marBottom w:val="0"/>
          <w:divBdr>
            <w:top w:val="none" w:sz="0" w:space="0" w:color="auto"/>
            <w:left w:val="none" w:sz="0" w:space="0" w:color="auto"/>
            <w:bottom w:val="none" w:sz="0" w:space="0" w:color="auto"/>
            <w:right w:val="none" w:sz="0" w:space="0" w:color="auto"/>
          </w:divBdr>
          <w:divsChild>
            <w:div w:id="847184020">
              <w:marLeft w:val="0"/>
              <w:marRight w:val="0"/>
              <w:marTop w:val="0"/>
              <w:marBottom w:val="0"/>
              <w:divBdr>
                <w:top w:val="none" w:sz="0" w:space="0" w:color="auto"/>
                <w:left w:val="none" w:sz="0" w:space="0" w:color="auto"/>
                <w:bottom w:val="none" w:sz="0" w:space="0" w:color="auto"/>
                <w:right w:val="none" w:sz="0" w:space="0" w:color="auto"/>
              </w:divBdr>
            </w:div>
          </w:divsChild>
        </w:div>
        <w:div w:id="1961911526">
          <w:marLeft w:val="0"/>
          <w:marRight w:val="0"/>
          <w:marTop w:val="0"/>
          <w:marBottom w:val="0"/>
          <w:divBdr>
            <w:top w:val="none" w:sz="0" w:space="0" w:color="auto"/>
            <w:left w:val="none" w:sz="0" w:space="0" w:color="auto"/>
            <w:bottom w:val="none" w:sz="0" w:space="0" w:color="auto"/>
            <w:right w:val="none" w:sz="0" w:space="0" w:color="auto"/>
          </w:divBdr>
          <w:divsChild>
            <w:div w:id="2702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479</TotalTime>
  <Pages>18</Pages>
  <Words>5759</Words>
  <Characters>32832</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115</cp:revision>
  <dcterms:created xsi:type="dcterms:W3CDTF">2026-08-06T08:19:00Z</dcterms:created>
  <dcterms:modified xsi:type="dcterms:W3CDTF">2026-09-20T22:55:00Z</dcterms:modified>
</cp:coreProperties>
</file>