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0807B" w14:textId="77777777" w:rsidR="0061576B" w:rsidRPr="00047BDB" w:rsidRDefault="0061576B" w:rsidP="0061576B">
      <w:pPr>
        <w:rPr>
          <w:rFonts w:eastAsia="Times New Roman"/>
          <w:b/>
          <w:szCs w:val="24"/>
        </w:rPr>
      </w:pPr>
      <w:r w:rsidRPr="00047BDB">
        <w:rPr>
          <w:rFonts w:eastAsia="Times New Roman" w:cs="Times New Roman"/>
          <w:b/>
          <w:bCs/>
          <w:noProof/>
          <w:szCs w:val="24"/>
          <w:lang w:val="en-ZW"/>
        </w:rPr>
        <w:drawing>
          <wp:inline distT="0" distB="0" distL="0" distR="0" wp14:anchorId="527A160D" wp14:editId="30ACC6BE">
            <wp:extent cx="24003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2400371" cy="2514674"/>
                    </a:xfrm>
                    <a:prstGeom prst="rect">
                      <a:avLst/>
                    </a:prstGeom>
                  </pic:spPr>
                </pic:pic>
              </a:graphicData>
            </a:graphic>
          </wp:inline>
        </w:drawing>
      </w:r>
    </w:p>
    <w:p w14:paraId="106D9340" w14:textId="4F6C7D89" w:rsidR="0061576B" w:rsidRPr="0061576B" w:rsidRDefault="0061576B" w:rsidP="0061576B">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CHAPTER 4: RESULTS AND DISCUSSION</w:t>
      </w:r>
    </w:p>
    <w:p w14:paraId="56B6CA4D" w14:textId="77777777" w:rsidR="0061576B" w:rsidRPr="00047BDB" w:rsidRDefault="0061576B" w:rsidP="0061576B">
      <w:pPr>
        <w:rPr>
          <w:szCs w:val="24"/>
        </w:rPr>
      </w:pPr>
      <w:r w:rsidRPr="00047BDB">
        <w:rPr>
          <w:rFonts w:eastAsia="Times New Roman"/>
          <w:szCs w:val="24"/>
        </w:rPr>
        <w:t>Prominance Fungurayi: R251946T</w:t>
      </w:r>
    </w:p>
    <w:p w14:paraId="3D7BD3D3" w14:textId="77777777" w:rsidR="0061576B" w:rsidRPr="00047BDB" w:rsidRDefault="0061576B" w:rsidP="0061576B">
      <w:pPr>
        <w:rPr>
          <w:rFonts w:eastAsia="Times New Roman"/>
          <w:szCs w:val="24"/>
        </w:rPr>
      </w:pPr>
      <w:r w:rsidRPr="00047BDB">
        <w:rPr>
          <w:rFonts w:eastAsia="Times New Roman"/>
          <w:szCs w:val="24"/>
        </w:rPr>
        <w:t xml:space="preserve">Ashton </w:t>
      </w:r>
      <w:proofErr w:type="spellStart"/>
      <w:r w:rsidRPr="00047BDB">
        <w:rPr>
          <w:rFonts w:eastAsia="Times New Roman"/>
          <w:szCs w:val="24"/>
        </w:rPr>
        <w:t>Kahlari</w:t>
      </w:r>
      <w:proofErr w:type="spellEnd"/>
      <w:r w:rsidRPr="00047BDB">
        <w:rPr>
          <w:rFonts w:eastAsia="Times New Roman"/>
          <w:szCs w:val="24"/>
        </w:rPr>
        <w:t>: R252989W</w:t>
      </w:r>
    </w:p>
    <w:p w14:paraId="3AAE3DA6" w14:textId="77777777" w:rsidR="0061576B" w:rsidRDefault="0061576B" w:rsidP="00B84BA6">
      <w:pPr>
        <w:spacing w:line="360" w:lineRule="auto"/>
        <w:jc w:val="both"/>
        <w:rPr>
          <w:rFonts w:ascii="Times New Roman" w:hAnsi="Times New Roman" w:cs="Times New Roman"/>
          <w:b/>
          <w:bCs/>
          <w:sz w:val="24"/>
          <w:szCs w:val="24"/>
          <w:lang w:val="en-ZW"/>
        </w:rPr>
      </w:pPr>
    </w:p>
    <w:p w14:paraId="46AD7CFB" w14:textId="77777777" w:rsidR="0061576B" w:rsidRDefault="0061576B" w:rsidP="00B84BA6">
      <w:pPr>
        <w:spacing w:line="360" w:lineRule="auto"/>
        <w:jc w:val="both"/>
        <w:rPr>
          <w:rFonts w:ascii="Times New Roman" w:hAnsi="Times New Roman" w:cs="Times New Roman"/>
          <w:b/>
          <w:bCs/>
          <w:sz w:val="24"/>
          <w:szCs w:val="24"/>
          <w:lang w:val="en-ZW"/>
        </w:rPr>
      </w:pPr>
    </w:p>
    <w:p w14:paraId="2485E670" w14:textId="77777777" w:rsidR="0061576B" w:rsidRDefault="0061576B" w:rsidP="00B84BA6">
      <w:pPr>
        <w:spacing w:line="360" w:lineRule="auto"/>
        <w:jc w:val="both"/>
        <w:rPr>
          <w:rFonts w:ascii="Times New Roman" w:hAnsi="Times New Roman" w:cs="Times New Roman"/>
          <w:b/>
          <w:bCs/>
          <w:sz w:val="24"/>
          <w:szCs w:val="24"/>
          <w:lang w:val="en-ZW"/>
        </w:rPr>
      </w:pPr>
    </w:p>
    <w:p w14:paraId="781513EF" w14:textId="77777777" w:rsidR="0061576B" w:rsidRDefault="0061576B" w:rsidP="00B84BA6">
      <w:pPr>
        <w:spacing w:line="360" w:lineRule="auto"/>
        <w:jc w:val="both"/>
        <w:rPr>
          <w:rFonts w:ascii="Times New Roman" w:hAnsi="Times New Roman" w:cs="Times New Roman"/>
          <w:b/>
          <w:bCs/>
          <w:sz w:val="24"/>
          <w:szCs w:val="24"/>
          <w:lang w:val="en-ZW"/>
        </w:rPr>
      </w:pPr>
    </w:p>
    <w:p w14:paraId="3E90DFCE" w14:textId="77777777" w:rsidR="0061576B" w:rsidRDefault="0061576B" w:rsidP="00B84BA6">
      <w:pPr>
        <w:spacing w:line="360" w:lineRule="auto"/>
        <w:jc w:val="both"/>
        <w:rPr>
          <w:rFonts w:ascii="Times New Roman" w:hAnsi="Times New Roman" w:cs="Times New Roman"/>
          <w:b/>
          <w:bCs/>
          <w:sz w:val="24"/>
          <w:szCs w:val="24"/>
          <w:lang w:val="en-ZW"/>
        </w:rPr>
      </w:pPr>
    </w:p>
    <w:p w14:paraId="6DD740B7" w14:textId="77777777" w:rsidR="0061576B" w:rsidRDefault="0061576B" w:rsidP="00B84BA6">
      <w:pPr>
        <w:spacing w:line="360" w:lineRule="auto"/>
        <w:jc w:val="both"/>
        <w:rPr>
          <w:rFonts w:ascii="Times New Roman" w:hAnsi="Times New Roman" w:cs="Times New Roman"/>
          <w:b/>
          <w:bCs/>
          <w:sz w:val="24"/>
          <w:szCs w:val="24"/>
          <w:lang w:val="en-ZW"/>
        </w:rPr>
      </w:pPr>
    </w:p>
    <w:p w14:paraId="5D68120D" w14:textId="77777777" w:rsidR="0061576B" w:rsidRDefault="0061576B" w:rsidP="00B84BA6">
      <w:pPr>
        <w:spacing w:line="360" w:lineRule="auto"/>
        <w:jc w:val="both"/>
        <w:rPr>
          <w:rFonts w:ascii="Times New Roman" w:hAnsi="Times New Roman" w:cs="Times New Roman"/>
          <w:b/>
          <w:bCs/>
          <w:sz w:val="24"/>
          <w:szCs w:val="24"/>
          <w:lang w:val="en-ZW"/>
        </w:rPr>
      </w:pPr>
    </w:p>
    <w:p w14:paraId="3EEF7FC6" w14:textId="77777777" w:rsidR="0061576B" w:rsidRDefault="0061576B" w:rsidP="00B84BA6">
      <w:pPr>
        <w:spacing w:line="360" w:lineRule="auto"/>
        <w:jc w:val="both"/>
        <w:rPr>
          <w:rFonts w:ascii="Times New Roman" w:hAnsi="Times New Roman" w:cs="Times New Roman"/>
          <w:b/>
          <w:bCs/>
          <w:sz w:val="24"/>
          <w:szCs w:val="24"/>
          <w:lang w:val="en-ZW"/>
        </w:rPr>
      </w:pPr>
    </w:p>
    <w:p w14:paraId="44A9E4EE" w14:textId="77777777" w:rsidR="0061576B" w:rsidRDefault="0061576B" w:rsidP="00B84BA6">
      <w:pPr>
        <w:spacing w:line="360" w:lineRule="auto"/>
        <w:jc w:val="both"/>
        <w:rPr>
          <w:rFonts w:ascii="Times New Roman" w:hAnsi="Times New Roman" w:cs="Times New Roman"/>
          <w:b/>
          <w:bCs/>
          <w:sz w:val="24"/>
          <w:szCs w:val="24"/>
          <w:lang w:val="en-ZW"/>
        </w:rPr>
      </w:pPr>
    </w:p>
    <w:p w14:paraId="2064A687" w14:textId="77777777" w:rsidR="0061576B" w:rsidRDefault="0061576B" w:rsidP="00B84BA6">
      <w:pPr>
        <w:spacing w:line="360" w:lineRule="auto"/>
        <w:jc w:val="both"/>
        <w:rPr>
          <w:rFonts w:ascii="Times New Roman" w:hAnsi="Times New Roman" w:cs="Times New Roman"/>
          <w:b/>
          <w:bCs/>
          <w:sz w:val="24"/>
          <w:szCs w:val="24"/>
          <w:lang w:val="en-ZW"/>
        </w:rPr>
      </w:pPr>
    </w:p>
    <w:p w14:paraId="74DC5F7F" w14:textId="77777777" w:rsidR="0061576B" w:rsidRDefault="0061576B" w:rsidP="00B84BA6">
      <w:pPr>
        <w:spacing w:line="360" w:lineRule="auto"/>
        <w:jc w:val="both"/>
        <w:rPr>
          <w:rFonts w:ascii="Times New Roman" w:hAnsi="Times New Roman" w:cs="Times New Roman"/>
          <w:b/>
          <w:bCs/>
          <w:sz w:val="24"/>
          <w:szCs w:val="24"/>
          <w:lang w:val="en-ZW"/>
        </w:rPr>
      </w:pPr>
    </w:p>
    <w:p w14:paraId="0B4A1807" w14:textId="77777777" w:rsidR="0061576B" w:rsidRDefault="0061576B" w:rsidP="00B84BA6">
      <w:pPr>
        <w:spacing w:line="360" w:lineRule="auto"/>
        <w:jc w:val="both"/>
        <w:rPr>
          <w:rFonts w:ascii="Times New Roman" w:hAnsi="Times New Roman" w:cs="Times New Roman"/>
          <w:b/>
          <w:bCs/>
          <w:sz w:val="24"/>
          <w:szCs w:val="24"/>
          <w:lang w:val="en-ZW"/>
        </w:rPr>
      </w:pPr>
    </w:p>
    <w:p w14:paraId="31CC6462" w14:textId="77777777" w:rsidR="0061576B" w:rsidRDefault="0061576B" w:rsidP="00B84BA6">
      <w:pPr>
        <w:spacing w:line="360" w:lineRule="auto"/>
        <w:jc w:val="both"/>
        <w:rPr>
          <w:rFonts w:ascii="Times New Roman" w:hAnsi="Times New Roman" w:cs="Times New Roman"/>
          <w:b/>
          <w:bCs/>
          <w:sz w:val="24"/>
          <w:szCs w:val="24"/>
          <w:lang w:val="en-ZW"/>
        </w:rPr>
      </w:pPr>
    </w:p>
    <w:p w14:paraId="349E4DB1" w14:textId="77777777" w:rsidR="002F12B3"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lastRenderedPageBreak/>
        <w:t>4.1 Introduction</w:t>
      </w:r>
    </w:p>
    <w:p w14:paraId="6ACD59D9" w14:textId="65637C24" w:rsidR="00ED60A8" w:rsidRDefault="00B95586" w:rsidP="00B84BA6">
      <w:pPr>
        <w:spacing w:line="360" w:lineRule="auto"/>
        <w:jc w:val="both"/>
        <w:rPr>
          <w:rFonts w:ascii="Times New Roman" w:hAnsi="Times New Roman" w:cs="Times New Roman"/>
          <w:b/>
          <w:bCs/>
          <w:sz w:val="24"/>
          <w:szCs w:val="24"/>
          <w:lang w:val="en-ZW"/>
        </w:rPr>
      </w:pPr>
      <w:r w:rsidRPr="00B95586">
        <w:rPr>
          <w:rFonts w:ascii="Times New Roman" w:hAnsi="Times New Roman" w:cs="Times New Roman"/>
          <w:sz w:val="24"/>
          <w:szCs w:val="24"/>
        </w:rPr>
        <w:t xml:space="preserve">The results of the development, training, evaluation and integration of the mobile-money Anti-Money Laundering (AML) decision-support system are presented in this chapter and discussed. The results are viewed in the context of the research aim and the five objectives outlined in Chapter 1. This was assessed with the frozen 30-feature machine-learning architecture presented in Chapter 3. The official model is a Gradient Boosting classifier that was trained on the </w:t>
      </w:r>
      <w:proofErr w:type="gramStart"/>
      <w:r w:rsidRPr="00B95586">
        <w:rPr>
          <w:rFonts w:ascii="Times New Roman" w:hAnsi="Times New Roman" w:cs="Times New Roman"/>
          <w:sz w:val="24"/>
          <w:szCs w:val="24"/>
        </w:rPr>
        <w:t>60,000 transaction</w:t>
      </w:r>
      <w:proofErr w:type="gramEnd"/>
      <w:r w:rsidRPr="00B95586">
        <w:rPr>
          <w:rFonts w:ascii="Times New Roman" w:hAnsi="Times New Roman" w:cs="Times New Roman"/>
          <w:sz w:val="24"/>
          <w:szCs w:val="24"/>
        </w:rPr>
        <w:t xml:space="preserve"> training partition. The 15,000-transaction validation partition was used to determine the model and threshold determination prior to the freezing of the model and 0.35 decision threshold. The model was then validated with the final-test partition that contained 15,000 transactions and with an independent-evaluation partition containing 10,000 transactions. The overall classification performance as well as the performance on the minority suspicious class was taken into account for the evaluation. This was significant because the overall accuracy may not be a complete assessment of the performance of AML models when the data is imbalanced [5]. AML machine-learning research has also highlighted the need to take into account historical </w:t>
      </w:r>
      <w:proofErr w:type="spellStart"/>
      <w:r w:rsidRPr="00B95586">
        <w:rPr>
          <w:rFonts w:ascii="Times New Roman" w:hAnsi="Times New Roman" w:cs="Times New Roman"/>
          <w:sz w:val="24"/>
          <w:szCs w:val="24"/>
        </w:rPr>
        <w:t>behaviours</w:t>
      </w:r>
      <w:proofErr w:type="spellEnd"/>
      <w:r w:rsidRPr="00B95586">
        <w:rPr>
          <w:rFonts w:ascii="Times New Roman" w:hAnsi="Times New Roman" w:cs="Times New Roman"/>
          <w:sz w:val="24"/>
          <w:szCs w:val="24"/>
        </w:rPr>
        <w:t xml:space="preserve">, and to use the output of the model to </w:t>
      </w:r>
      <w:proofErr w:type="spellStart"/>
      <w:r w:rsidRPr="00B95586">
        <w:rPr>
          <w:rFonts w:ascii="Times New Roman" w:hAnsi="Times New Roman" w:cs="Times New Roman"/>
          <w:sz w:val="24"/>
          <w:szCs w:val="24"/>
        </w:rPr>
        <w:t>prioritise</w:t>
      </w:r>
      <w:proofErr w:type="spellEnd"/>
      <w:r w:rsidRPr="00B95586">
        <w:rPr>
          <w:rFonts w:ascii="Times New Roman" w:hAnsi="Times New Roman" w:cs="Times New Roman"/>
          <w:sz w:val="24"/>
          <w:szCs w:val="24"/>
        </w:rPr>
        <w:t xml:space="preserve"> activity for investigation, rather than as automatic evidence of money laundering [19]. The three behavioral dimensions focused on by this research – structuring, wallet/transaction-network and agent </w:t>
      </w:r>
      <w:proofErr w:type="spellStart"/>
      <w:r w:rsidRPr="00B95586">
        <w:rPr>
          <w:rFonts w:ascii="Times New Roman" w:hAnsi="Times New Roman" w:cs="Times New Roman"/>
          <w:sz w:val="24"/>
          <w:szCs w:val="24"/>
        </w:rPr>
        <w:t>behaviour</w:t>
      </w:r>
      <w:proofErr w:type="spellEnd"/>
      <w:r w:rsidRPr="00B95586">
        <w:rPr>
          <w:rFonts w:ascii="Times New Roman" w:hAnsi="Times New Roman" w:cs="Times New Roman"/>
          <w:sz w:val="24"/>
          <w:szCs w:val="24"/>
        </w:rPr>
        <w:t xml:space="preserve"> – were given special attention. The chapter also has controlled experiments after having created the official model, as well as talks about integration and functional testing of applications. The results were obtained using synthetic mobile-money data. Where it is hard to access complete labels for AML transactions and genuine financial data, synthetic data can be used to generate controlled ground truth [7]. But performance of synthetic data does not translate to equivalent performance in a live mobile-money environment.</w:t>
      </w:r>
    </w:p>
    <w:p w14:paraId="18C122F8" w14:textId="77777777" w:rsidR="00ED60A8" w:rsidRDefault="00ED60A8" w:rsidP="00B84BA6">
      <w:pPr>
        <w:spacing w:line="360" w:lineRule="auto"/>
        <w:jc w:val="both"/>
        <w:rPr>
          <w:rFonts w:ascii="Times New Roman" w:hAnsi="Times New Roman" w:cs="Times New Roman"/>
          <w:b/>
          <w:bCs/>
          <w:sz w:val="24"/>
          <w:szCs w:val="24"/>
          <w:lang w:val="en-ZW"/>
        </w:rPr>
      </w:pPr>
    </w:p>
    <w:p w14:paraId="476F8657" w14:textId="77777777" w:rsidR="00ED60A8" w:rsidRDefault="00ED60A8" w:rsidP="00B84BA6">
      <w:pPr>
        <w:spacing w:line="360" w:lineRule="auto"/>
        <w:jc w:val="both"/>
        <w:rPr>
          <w:rFonts w:ascii="Times New Roman" w:hAnsi="Times New Roman" w:cs="Times New Roman"/>
          <w:b/>
          <w:bCs/>
          <w:sz w:val="24"/>
          <w:szCs w:val="24"/>
          <w:lang w:val="en-ZW"/>
        </w:rPr>
      </w:pPr>
    </w:p>
    <w:p w14:paraId="396A7424" w14:textId="44673BD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 Final Dataset and Feature Matrix Results</w:t>
      </w:r>
    </w:p>
    <w:p w14:paraId="7E11A7D8" w14:textId="4EF2F475" w:rsidR="00B84BA6" w:rsidRDefault="002F12B3" w:rsidP="00B84BA6">
      <w:pPr>
        <w:spacing w:line="360" w:lineRule="auto"/>
        <w:jc w:val="both"/>
        <w:rPr>
          <w:rFonts w:ascii="Times New Roman" w:hAnsi="Times New Roman" w:cs="Times New Roman"/>
          <w:sz w:val="24"/>
          <w:szCs w:val="24"/>
        </w:rPr>
      </w:pPr>
      <w:r w:rsidRPr="002F12B3">
        <w:rPr>
          <w:rFonts w:ascii="Times New Roman" w:hAnsi="Times New Roman" w:cs="Times New Roman"/>
          <w:sz w:val="24"/>
          <w:szCs w:val="24"/>
        </w:rPr>
        <w:t xml:space="preserve">The final synthetic data set comprised 100,000 transactions made using mobile money, 2,000 wallets and 160 agents. The database consisted of 88,000 normal transactions and 12,000 suspicious-pattern transactions, resulting in a class distribution of 88:12. The suspicious-pattern transactions constituted the three behavioral dimensions that were explored in the study. A total of </w:t>
      </w:r>
      <w:r w:rsidRPr="002F12B3">
        <w:rPr>
          <w:rFonts w:ascii="Times New Roman" w:hAnsi="Times New Roman" w:cs="Times New Roman"/>
          <w:sz w:val="24"/>
          <w:szCs w:val="24"/>
        </w:rPr>
        <w:lastRenderedPageBreak/>
        <w:t>4 suspicious scenario families were generated per dimension, thus giving 12 scenario families of 1,000 suspicious examples per family. During the controlled experimental stage, synthetic data was suitable as actual AML transaction datasets are hard to access and may include missing ground truth data [5], [7]. With the use of a controlled generator, the research was able to know what observations were part of the intentionally generated suspicious scenarios.</w:t>
      </w:r>
    </w:p>
    <w:p w14:paraId="62DA8115" w14:textId="77777777" w:rsidR="002F12B3" w:rsidRPr="00B84BA6" w:rsidRDefault="002F12B3" w:rsidP="00B84BA6">
      <w:pPr>
        <w:spacing w:line="360" w:lineRule="auto"/>
        <w:jc w:val="both"/>
        <w:rPr>
          <w:rFonts w:ascii="Times New Roman" w:hAnsi="Times New Roman" w:cs="Times New Roman"/>
          <w:sz w:val="24"/>
          <w:szCs w:val="24"/>
          <w:lang w:val="en-ZW"/>
        </w:rPr>
      </w:pPr>
    </w:p>
    <w:p w14:paraId="73805DC3"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4.1 presents the final dataset composition.</w:t>
      </w:r>
    </w:p>
    <w:p w14:paraId="1E9A07BD"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4.1: Final Synthetic Dataset 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7"/>
        <w:gridCol w:w="875"/>
      </w:tblGrid>
      <w:tr w:rsidR="00B84BA6" w:rsidRPr="00B84BA6" w14:paraId="5CC7171D" w14:textId="77777777" w:rsidTr="00B84BA6">
        <w:trPr>
          <w:tblHeader/>
          <w:tblCellSpacing w:w="15" w:type="dxa"/>
        </w:trPr>
        <w:tc>
          <w:tcPr>
            <w:tcW w:w="0" w:type="auto"/>
            <w:vAlign w:val="center"/>
            <w:hideMark/>
          </w:tcPr>
          <w:p w14:paraId="1627A7EB"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Characteristic</w:t>
            </w:r>
          </w:p>
        </w:tc>
        <w:tc>
          <w:tcPr>
            <w:tcW w:w="0" w:type="auto"/>
            <w:vAlign w:val="center"/>
            <w:hideMark/>
          </w:tcPr>
          <w:p w14:paraId="0A619613"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Result</w:t>
            </w:r>
          </w:p>
        </w:tc>
      </w:tr>
      <w:tr w:rsidR="00B84BA6" w:rsidRPr="00B84BA6" w14:paraId="70CC79F6" w14:textId="77777777" w:rsidTr="00B84BA6">
        <w:trPr>
          <w:tblCellSpacing w:w="15" w:type="dxa"/>
        </w:trPr>
        <w:tc>
          <w:tcPr>
            <w:tcW w:w="0" w:type="auto"/>
            <w:vAlign w:val="center"/>
            <w:hideMark/>
          </w:tcPr>
          <w:p w14:paraId="5CCEA6E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Total transactions</w:t>
            </w:r>
          </w:p>
        </w:tc>
        <w:tc>
          <w:tcPr>
            <w:tcW w:w="0" w:type="auto"/>
            <w:vAlign w:val="center"/>
            <w:hideMark/>
          </w:tcPr>
          <w:p w14:paraId="7EE6A17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100,000</w:t>
            </w:r>
          </w:p>
        </w:tc>
      </w:tr>
      <w:tr w:rsidR="00B84BA6" w:rsidRPr="00B84BA6" w14:paraId="3C6E29B4" w14:textId="77777777" w:rsidTr="00B84BA6">
        <w:trPr>
          <w:tblCellSpacing w:w="15" w:type="dxa"/>
        </w:trPr>
        <w:tc>
          <w:tcPr>
            <w:tcW w:w="0" w:type="auto"/>
            <w:vAlign w:val="center"/>
            <w:hideMark/>
          </w:tcPr>
          <w:p w14:paraId="6F6FD3C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 transactions</w:t>
            </w:r>
          </w:p>
        </w:tc>
        <w:tc>
          <w:tcPr>
            <w:tcW w:w="0" w:type="auto"/>
            <w:vAlign w:val="center"/>
            <w:hideMark/>
          </w:tcPr>
          <w:p w14:paraId="301BFAB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88,000</w:t>
            </w:r>
          </w:p>
        </w:tc>
      </w:tr>
      <w:tr w:rsidR="00B84BA6" w:rsidRPr="00B84BA6" w14:paraId="6812743E" w14:textId="77777777" w:rsidTr="00B84BA6">
        <w:trPr>
          <w:tblCellSpacing w:w="15" w:type="dxa"/>
        </w:trPr>
        <w:tc>
          <w:tcPr>
            <w:tcW w:w="0" w:type="auto"/>
            <w:vAlign w:val="center"/>
            <w:hideMark/>
          </w:tcPr>
          <w:p w14:paraId="6942B57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Suspicious-pattern transactions</w:t>
            </w:r>
          </w:p>
        </w:tc>
        <w:tc>
          <w:tcPr>
            <w:tcW w:w="0" w:type="auto"/>
            <w:vAlign w:val="center"/>
            <w:hideMark/>
          </w:tcPr>
          <w:p w14:paraId="3F3825E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12,000</w:t>
            </w:r>
          </w:p>
        </w:tc>
      </w:tr>
      <w:tr w:rsidR="00B84BA6" w:rsidRPr="00B84BA6" w14:paraId="0BBE2C17" w14:textId="77777777" w:rsidTr="00B84BA6">
        <w:trPr>
          <w:tblCellSpacing w:w="15" w:type="dxa"/>
        </w:trPr>
        <w:tc>
          <w:tcPr>
            <w:tcW w:w="0" w:type="auto"/>
            <w:vAlign w:val="center"/>
            <w:hideMark/>
          </w:tcPr>
          <w:p w14:paraId="2702554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 proportion</w:t>
            </w:r>
          </w:p>
        </w:tc>
        <w:tc>
          <w:tcPr>
            <w:tcW w:w="0" w:type="auto"/>
            <w:vAlign w:val="center"/>
            <w:hideMark/>
          </w:tcPr>
          <w:p w14:paraId="1F8D533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88%</w:t>
            </w:r>
          </w:p>
        </w:tc>
      </w:tr>
      <w:tr w:rsidR="00B84BA6" w:rsidRPr="00B84BA6" w14:paraId="18883303" w14:textId="77777777" w:rsidTr="00B84BA6">
        <w:trPr>
          <w:tblCellSpacing w:w="15" w:type="dxa"/>
        </w:trPr>
        <w:tc>
          <w:tcPr>
            <w:tcW w:w="0" w:type="auto"/>
            <w:vAlign w:val="center"/>
            <w:hideMark/>
          </w:tcPr>
          <w:p w14:paraId="19AE304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proportion</w:t>
            </w:r>
          </w:p>
        </w:tc>
        <w:tc>
          <w:tcPr>
            <w:tcW w:w="0" w:type="auto"/>
            <w:vAlign w:val="center"/>
            <w:hideMark/>
          </w:tcPr>
          <w:p w14:paraId="4A7F811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w:t>
            </w:r>
          </w:p>
        </w:tc>
      </w:tr>
      <w:tr w:rsidR="00B84BA6" w:rsidRPr="00B84BA6" w14:paraId="2D482424" w14:textId="77777777" w:rsidTr="00B84BA6">
        <w:trPr>
          <w:tblCellSpacing w:w="15" w:type="dxa"/>
        </w:trPr>
        <w:tc>
          <w:tcPr>
            <w:tcW w:w="0" w:type="auto"/>
            <w:vAlign w:val="center"/>
            <w:hideMark/>
          </w:tcPr>
          <w:p w14:paraId="3C19C3E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Customer wallets</w:t>
            </w:r>
          </w:p>
        </w:tc>
        <w:tc>
          <w:tcPr>
            <w:tcW w:w="0" w:type="auto"/>
            <w:vAlign w:val="center"/>
            <w:hideMark/>
          </w:tcPr>
          <w:p w14:paraId="437CFEC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2,000</w:t>
            </w:r>
          </w:p>
        </w:tc>
      </w:tr>
      <w:tr w:rsidR="00B84BA6" w:rsidRPr="00B84BA6" w14:paraId="6D30025C" w14:textId="77777777" w:rsidTr="00B84BA6">
        <w:trPr>
          <w:tblCellSpacing w:w="15" w:type="dxa"/>
        </w:trPr>
        <w:tc>
          <w:tcPr>
            <w:tcW w:w="0" w:type="auto"/>
            <w:vAlign w:val="center"/>
            <w:hideMark/>
          </w:tcPr>
          <w:p w14:paraId="439F43D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Mobile-money agents</w:t>
            </w:r>
          </w:p>
        </w:tc>
        <w:tc>
          <w:tcPr>
            <w:tcW w:w="0" w:type="auto"/>
            <w:vAlign w:val="center"/>
            <w:hideMark/>
          </w:tcPr>
          <w:p w14:paraId="4FFB0D0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160</w:t>
            </w:r>
          </w:p>
        </w:tc>
      </w:tr>
      <w:tr w:rsidR="00B84BA6" w:rsidRPr="00B84BA6" w14:paraId="2732A43E" w14:textId="77777777" w:rsidTr="00B84BA6">
        <w:trPr>
          <w:tblCellSpacing w:w="15" w:type="dxa"/>
        </w:trPr>
        <w:tc>
          <w:tcPr>
            <w:tcW w:w="0" w:type="auto"/>
            <w:vAlign w:val="center"/>
            <w:hideMark/>
          </w:tcPr>
          <w:p w14:paraId="65D7796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Behavioural dimensions</w:t>
            </w:r>
          </w:p>
        </w:tc>
        <w:tc>
          <w:tcPr>
            <w:tcW w:w="0" w:type="auto"/>
            <w:vAlign w:val="center"/>
            <w:hideMark/>
          </w:tcPr>
          <w:p w14:paraId="165A747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3</w:t>
            </w:r>
          </w:p>
        </w:tc>
      </w:tr>
      <w:tr w:rsidR="00B84BA6" w:rsidRPr="00B84BA6" w14:paraId="11979C3A" w14:textId="77777777" w:rsidTr="00B84BA6">
        <w:trPr>
          <w:tblCellSpacing w:w="15" w:type="dxa"/>
        </w:trPr>
        <w:tc>
          <w:tcPr>
            <w:tcW w:w="0" w:type="auto"/>
            <w:vAlign w:val="center"/>
            <w:hideMark/>
          </w:tcPr>
          <w:p w14:paraId="5CD39C0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scenario families</w:t>
            </w:r>
          </w:p>
        </w:tc>
        <w:tc>
          <w:tcPr>
            <w:tcW w:w="0" w:type="auto"/>
            <w:vAlign w:val="center"/>
            <w:hideMark/>
          </w:tcPr>
          <w:p w14:paraId="3D160A5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w:t>
            </w:r>
          </w:p>
        </w:tc>
      </w:tr>
      <w:tr w:rsidR="00B84BA6" w:rsidRPr="00B84BA6" w14:paraId="4DF92478" w14:textId="77777777" w:rsidTr="00B84BA6">
        <w:trPr>
          <w:tblCellSpacing w:w="15" w:type="dxa"/>
        </w:trPr>
        <w:tc>
          <w:tcPr>
            <w:tcW w:w="0" w:type="auto"/>
            <w:vAlign w:val="center"/>
            <w:hideMark/>
          </w:tcPr>
          <w:p w14:paraId="005110C6"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examples per scenario</w:t>
            </w:r>
          </w:p>
        </w:tc>
        <w:tc>
          <w:tcPr>
            <w:tcW w:w="0" w:type="auto"/>
            <w:vAlign w:val="center"/>
            <w:hideMark/>
          </w:tcPr>
          <w:p w14:paraId="40FD3C2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1,000</w:t>
            </w:r>
          </w:p>
        </w:tc>
      </w:tr>
      <w:tr w:rsidR="00B84BA6" w:rsidRPr="00B84BA6" w14:paraId="09B94A58" w14:textId="77777777" w:rsidTr="00B84BA6">
        <w:trPr>
          <w:tblCellSpacing w:w="15" w:type="dxa"/>
        </w:trPr>
        <w:tc>
          <w:tcPr>
            <w:tcW w:w="0" w:type="auto"/>
            <w:vAlign w:val="center"/>
            <w:hideMark/>
          </w:tcPr>
          <w:p w14:paraId="69F8ED5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Agent-mediated transactions</w:t>
            </w:r>
          </w:p>
        </w:tc>
        <w:tc>
          <w:tcPr>
            <w:tcW w:w="0" w:type="auto"/>
            <w:vAlign w:val="center"/>
            <w:hideMark/>
          </w:tcPr>
          <w:p w14:paraId="0DB59246"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75%</w:t>
            </w:r>
          </w:p>
        </w:tc>
      </w:tr>
      <w:tr w:rsidR="00B84BA6" w:rsidRPr="00B84BA6" w14:paraId="51712BE7" w14:textId="77777777" w:rsidTr="00B84BA6">
        <w:trPr>
          <w:tblCellSpacing w:w="15" w:type="dxa"/>
        </w:trPr>
        <w:tc>
          <w:tcPr>
            <w:tcW w:w="0" w:type="auto"/>
            <w:vAlign w:val="center"/>
            <w:hideMark/>
          </w:tcPr>
          <w:p w14:paraId="2465CD5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Direct Wallet-to-Wallet transactions</w:t>
            </w:r>
          </w:p>
        </w:tc>
        <w:tc>
          <w:tcPr>
            <w:tcW w:w="0" w:type="auto"/>
            <w:vAlign w:val="center"/>
            <w:hideMark/>
          </w:tcPr>
          <w:p w14:paraId="70824A8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25%</w:t>
            </w:r>
          </w:p>
        </w:tc>
      </w:tr>
    </w:tbl>
    <w:p w14:paraId="023A4FA5" w14:textId="77777777" w:rsidR="006A6D29" w:rsidRDefault="006A6D29" w:rsidP="00B84BA6">
      <w:pPr>
        <w:spacing w:line="360" w:lineRule="auto"/>
        <w:jc w:val="both"/>
        <w:rPr>
          <w:rFonts w:ascii="Times New Roman" w:hAnsi="Times New Roman" w:cs="Times New Roman"/>
          <w:sz w:val="24"/>
          <w:szCs w:val="24"/>
          <w:lang w:val="en-ZW"/>
        </w:rPr>
      </w:pPr>
    </w:p>
    <w:p w14:paraId="7DAE0C43" w14:textId="015A59F9"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lastRenderedPageBreak/>
        <w:t>The dataset was divided into training, validation, final-test and independent-evaluation populations.</w:t>
      </w:r>
    </w:p>
    <w:p w14:paraId="44829495" w14:textId="77777777" w:rsidR="006A6D29" w:rsidRDefault="006A6D29" w:rsidP="00B84BA6">
      <w:pPr>
        <w:spacing w:line="360" w:lineRule="auto"/>
        <w:jc w:val="both"/>
        <w:rPr>
          <w:rFonts w:ascii="Times New Roman" w:hAnsi="Times New Roman" w:cs="Times New Roman"/>
          <w:sz w:val="24"/>
          <w:szCs w:val="24"/>
          <w:lang w:val="en-ZW"/>
        </w:rPr>
      </w:pPr>
    </w:p>
    <w:p w14:paraId="19197442" w14:textId="120E2A89"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4.2: Final Dataset Partition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1414"/>
        <w:gridCol w:w="867"/>
        <w:gridCol w:w="1161"/>
        <w:gridCol w:w="854"/>
        <w:gridCol w:w="802"/>
      </w:tblGrid>
      <w:tr w:rsidR="00B84BA6" w:rsidRPr="00B84BA6" w14:paraId="4D6AF1F5" w14:textId="77777777" w:rsidTr="006A6D29">
        <w:trPr>
          <w:tblHeader/>
          <w:tblCellSpacing w:w="15" w:type="dxa"/>
        </w:trPr>
        <w:tc>
          <w:tcPr>
            <w:tcW w:w="0" w:type="auto"/>
            <w:vAlign w:val="center"/>
            <w:hideMark/>
          </w:tcPr>
          <w:p w14:paraId="008DBCA8"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Partition</w:t>
            </w:r>
          </w:p>
        </w:tc>
        <w:tc>
          <w:tcPr>
            <w:tcW w:w="0" w:type="auto"/>
            <w:vAlign w:val="center"/>
            <w:hideMark/>
          </w:tcPr>
          <w:p w14:paraId="588B20BE"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Transactions</w:t>
            </w:r>
          </w:p>
        </w:tc>
        <w:tc>
          <w:tcPr>
            <w:tcW w:w="0" w:type="auto"/>
            <w:vAlign w:val="center"/>
            <w:hideMark/>
          </w:tcPr>
          <w:p w14:paraId="6C73FD34"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Normal</w:t>
            </w:r>
          </w:p>
        </w:tc>
        <w:tc>
          <w:tcPr>
            <w:tcW w:w="0" w:type="auto"/>
            <w:vAlign w:val="center"/>
            <w:hideMark/>
          </w:tcPr>
          <w:p w14:paraId="38C59393"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Suspicious</w:t>
            </w:r>
          </w:p>
        </w:tc>
        <w:tc>
          <w:tcPr>
            <w:tcW w:w="0" w:type="auto"/>
            <w:vAlign w:val="center"/>
            <w:hideMark/>
          </w:tcPr>
          <w:p w14:paraId="0EBB4699"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Wallets</w:t>
            </w:r>
          </w:p>
        </w:tc>
        <w:tc>
          <w:tcPr>
            <w:tcW w:w="0" w:type="auto"/>
            <w:vAlign w:val="center"/>
            <w:hideMark/>
          </w:tcPr>
          <w:p w14:paraId="4190070A"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Agents</w:t>
            </w:r>
          </w:p>
        </w:tc>
      </w:tr>
      <w:tr w:rsidR="00B84BA6" w:rsidRPr="00B84BA6" w14:paraId="14BBD891" w14:textId="77777777" w:rsidTr="006A6D29">
        <w:trPr>
          <w:tblCellSpacing w:w="15" w:type="dxa"/>
        </w:trPr>
        <w:tc>
          <w:tcPr>
            <w:tcW w:w="0" w:type="auto"/>
            <w:vAlign w:val="center"/>
            <w:hideMark/>
          </w:tcPr>
          <w:p w14:paraId="1AD1305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Training</w:t>
            </w:r>
          </w:p>
        </w:tc>
        <w:tc>
          <w:tcPr>
            <w:tcW w:w="0" w:type="auto"/>
            <w:vAlign w:val="center"/>
            <w:hideMark/>
          </w:tcPr>
          <w:p w14:paraId="6638B93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60,000</w:t>
            </w:r>
          </w:p>
        </w:tc>
        <w:tc>
          <w:tcPr>
            <w:tcW w:w="0" w:type="auto"/>
            <w:vAlign w:val="center"/>
            <w:hideMark/>
          </w:tcPr>
          <w:p w14:paraId="29259E7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52,800</w:t>
            </w:r>
          </w:p>
        </w:tc>
        <w:tc>
          <w:tcPr>
            <w:tcW w:w="0" w:type="auto"/>
            <w:vAlign w:val="center"/>
            <w:hideMark/>
          </w:tcPr>
          <w:p w14:paraId="233CF2E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7,200</w:t>
            </w:r>
          </w:p>
        </w:tc>
        <w:tc>
          <w:tcPr>
            <w:tcW w:w="0" w:type="auto"/>
            <w:vAlign w:val="center"/>
            <w:hideMark/>
          </w:tcPr>
          <w:p w14:paraId="743F602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1,200</w:t>
            </w:r>
          </w:p>
        </w:tc>
        <w:tc>
          <w:tcPr>
            <w:tcW w:w="0" w:type="auto"/>
            <w:vAlign w:val="center"/>
            <w:hideMark/>
          </w:tcPr>
          <w:p w14:paraId="3E59C3D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96</w:t>
            </w:r>
          </w:p>
        </w:tc>
      </w:tr>
      <w:tr w:rsidR="00B84BA6" w:rsidRPr="00B84BA6" w14:paraId="23FA2758" w14:textId="77777777" w:rsidTr="006A6D29">
        <w:trPr>
          <w:tblCellSpacing w:w="15" w:type="dxa"/>
        </w:trPr>
        <w:tc>
          <w:tcPr>
            <w:tcW w:w="0" w:type="auto"/>
            <w:vAlign w:val="center"/>
            <w:hideMark/>
          </w:tcPr>
          <w:p w14:paraId="0570000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Validation</w:t>
            </w:r>
          </w:p>
        </w:tc>
        <w:tc>
          <w:tcPr>
            <w:tcW w:w="0" w:type="auto"/>
            <w:vAlign w:val="center"/>
            <w:hideMark/>
          </w:tcPr>
          <w:p w14:paraId="34BCEB3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15,000</w:t>
            </w:r>
          </w:p>
        </w:tc>
        <w:tc>
          <w:tcPr>
            <w:tcW w:w="0" w:type="auto"/>
            <w:vAlign w:val="center"/>
            <w:hideMark/>
          </w:tcPr>
          <w:p w14:paraId="4E98C0C6"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13,200</w:t>
            </w:r>
          </w:p>
        </w:tc>
        <w:tc>
          <w:tcPr>
            <w:tcW w:w="0" w:type="auto"/>
            <w:vAlign w:val="center"/>
            <w:hideMark/>
          </w:tcPr>
          <w:p w14:paraId="5528485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1,800</w:t>
            </w:r>
          </w:p>
        </w:tc>
        <w:tc>
          <w:tcPr>
            <w:tcW w:w="0" w:type="auto"/>
            <w:vAlign w:val="center"/>
            <w:hideMark/>
          </w:tcPr>
          <w:p w14:paraId="056B23D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300</w:t>
            </w:r>
          </w:p>
        </w:tc>
        <w:tc>
          <w:tcPr>
            <w:tcW w:w="0" w:type="auto"/>
            <w:vAlign w:val="center"/>
            <w:hideMark/>
          </w:tcPr>
          <w:p w14:paraId="7A4AD5D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24</w:t>
            </w:r>
          </w:p>
        </w:tc>
      </w:tr>
      <w:tr w:rsidR="00B84BA6" w:rsidRPr="00B84BA6" w14:paraId="6F553A27" w14:textId="77777777" w:rsidTr="006A6D29">
        <w:trPr>
          <w:tblCellSpacing w:w="15" w:type="dxa"/>
        </w:trPr>
        <w:tc>
          <w:tcPr>
            <w:tcW w:w="0" w:type="auto"/>
            <w:vAlign w:val="center"/>
            <w:hideMark/>
          </w:tcPr>
          <w:p w14:paraId="4EC4223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Final Test</w:t>
            </w:r>
          </w:p>
        </w:tc>
        <w:tc>
          <w:tcPr>
            <w:tcW w:w="0" w:type="auto"/>
            <w:vAlign w:val="center"/>
            <w:hideMark/>
          </w:tcPr>
          <w:p w14:paraId="5561DAF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15,000</w:t>
            </w:r>
          </w:p>
        </w:tc>
        <w:tc>
          <w:tcPr>
            <w:tcW w:w="0" w:type="auto"/>
            <w:vAlign w:val="center"/>
            <w:hideMark/>
          </w:tcPr>
          <w:p w14:paraId="2619418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13,200</w:t>
            </w:r>
          </w:p>
        </w:tc>
        <w:tc>
          <w:tcPr>
            <w:tcW w:w="0" w:type="auto"/>
            <w:vAlign w:val="center"/>
            <w:hideMark/>
          </w:tcPr>
          <w:p w14:paraId="31F3495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1,800</w:t>
            </w:r>
          </w:p>
        </w:tc>
        <w:tc>
          <w:tcPr>
            <w:tcW w:w="0" w:type="auto"/>
            <w:vAlign w:val="center"/>
            <w:hideMark/>
          </w:tcPr>
          <w:p w14:paraId="5D52112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300</w:t>
            </w:r>
          </w:p>
        </w:tc>
        <w:tc>
          <w:tcPr>
            <w:tcW w:w="0" w:type="auto"/>
            <w:vAlign w:val="center"/>
            <w:hideMark/>
          </w:tcPr>
          <w:p w14:paraId="306A0BD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24</w:t>
            </w:r>
          </w:p>
        </w:tc>
      </w:tr>
      <w:tr w:rsidR="00B84BA6" w:rsidRPr="00B84BA6" w14:paraId="3AD2C2F7" w14:textId="77777777" w:rsidTr="006A6D29">
        <w:trPr>
          <w:tblCellSpacing w:w="15" w:type="dxa"/>
        </w:trPr>
        <w:tc>
          <w:tcPr>
            <w:tcW w:w="0" w:type="auto"/>
            <w:vAlign w:val="center"/>
            <w:hideMark/>
          </w:tcPr>
          <w:p w14:paraId="33A4DE7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Independent Evaluation</w:t>
            </w:r>
          </w:p>
        </w:tc>
        <w:tc>
          <w:tcPr>
            <w:tcW w:w="0" w:type="auto"/>
            <w:vAlign w:val="center"/>
            <w:hideMark/>
          </w:tcPr>
          <w:p w14:paraId="56F704B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10,000</w:t>
            </w:r>
          </w:p>
        </w:tc>
        <w:tc>
          <w:tcPr>
            <w:tcW w:w="0" w:type="auto"/>
            <w:vAlign w:val="center"/>
            <w:hideMark/>
          </w:tcPr>
          <w:p w14:paraId="5D7DEFD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8,800</w:t>
            </w:r>
          </w:p>
        </w:tc>
        <w:tc>
          <w:tcPr>
            <w:tcW w:w="0" w:type="auto"/>
            <w:vAlign w:val="center"/>
            <w:hideMark/>
          </w:tcPr>
          <w:p w14:paraId="4367373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1,200</w:t>
            </w:r>
          </w:p>
        </w:tc>
        <w:tc>
          <w:tcPr>
            <w:tcW w:w="0" w:type="auto"/>
            <w:vAlign w:val="center"/>
            <w:hideMark/>
          </w:tcPr>
          <w:p w14:paraId="69BE1B9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200</w:t>
            </w:r>
          </w:p>
        </w:tc>
        <w:tc>
          <w:tcPr>
            <w:tcW w:w="0" w:type="auto"/>
            <w:vAlign w:val="center"/>
            <w:hideMark/>
          </w:tcPr>
          <w:p w14:paraId="3D3524D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16</w:t>
            </w:r>
          </w:p>
        </w:tc>
      </w:tr>
      <w:tr w:rsidR="00B84BA6" w:rsidRPr="00B84BA6" w14:paraId="3D14A8D7" w14:textId="77777777" w:rsidTr="006A6D29">
        <w:trPr>
          <w:tblCellSpacing w:w="15" w:type="dxa"/>
        </w:trPr>
        <w:tc>
          <w:tcPr>
            <w:tcW w:w="0" w:type="auto"/>
            <w:vAlign w:val="center"/>
            <w:hideMark/>
          </w:tcPr>
          <w:p w14:paraId="428E516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Total</w:t>
            </w:r>
          </w:p>
        </w:tc>
        <w:tc>
          <w:tcPr>
            <w:tcW w:w="0" w:type="auto"/>
            <w:vAlign w:val="center"/>
            <w:hideMark/>
          </w:tcPr>
          <w:p w14:paraId="68D6985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100,000</w:t>
            </w:r>
          </w:p>
        </w:tc>
        <w:tc>
          <w:tcPr>
            <w:tcW w:w="0" w:type="auto"/>
            <w:vAlign w:val="center"/>
            <w:hideMark/>
          </w:tcPr>
          <w:p w14:paraId="0B9E2D7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88,000</w:t>
            </w:r>
          </w:p>
        </w:tc>
        <w:tc>
          <w:tcPr>
            <w:tcW w:w="0" w:type="auto"/>
            <w:vAlign w:val="center"/>
            <w:hideMark/>
          </w:tcPr>
          <w:p w14:paraId="4E4350D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12,000</w:t>
            </w:r>
          </w:p>
        </w:tc>
        <w:tc>
          <w:tcPr>
            <w:tcW w:w="0" w:type="auto"/>
            <w:vAlign w:val="center"/>
            <w:hideMark/>
          </w:tcPr>
          <w:p w14:paraId="07808EA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2,000</w:t>
            </w:r>
          </w:p>
        </w:tc>
        <w:tc>
          <w:tcPr>
            <w:tcW w:w="0" w:type="auto"/>
            <w:vAlign w:val="center"/>
            <w:hideMark/>
          </w:tcPr>
          <w:p w14:paraId="69ECD0D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160</w:t>
            </w:r>
          </w:p>
        </w:tc>
      </w:tr>
    </w:tbl>
    <w:p w14:paraId="78068109" w14:textId="77777777" w:rsidR="006A6D29" w:rsidRDefault="006A6D29" w:rsidP="00B84BA6">
      <w:pPr>
        <w:spacing w:line="360" w:lineRule="auto"/>
        <w:jc w:val="both"/>
        <w:rPr>
          <w:rFonts w:ascii="Times New Roman" w:hAnsi="Times New Roman" w:cs="Times New Roman"/>
          <w:sz w:val="24"/>
          <w:szCs w:val="24"/>
          <w:lang w:val="en-ZW"/>
        </w:rPr>
      </w:pPr>
    </w:p>
    <w:p w14:paraId="70CA2D17" w14:textId="77777777" w:rsidR="00B176D8" w:rsidRDefault="00B176D8" w:rsidP="00B84BA6">
      <w:pPr>
        <w:spacing w:line="360" w:lineRule="auto"/>
        <w:jc w:val="both"/>
        <w:rPr>
          <w:rFonts w:ascii="Times New Roman" w:hAnsi="Times New Roman" w:cs="Times New Roman"/>
          <w:sz w:val="24"/>
          <w:szCs w:val="24"/>
        </w:rPr>
      </w:pPr>
      <w:r w:rsidRPr="00B176D8">
        <w:rPr>
          <w:rFonts w:ascii="Times New Roman" w:hAnsi="Times New Roman" w:cs="Times New Roman"/>
          <w:sz w:val="24"/>
          <w:szCs w:val="24"/>
        </w:rPr>
        <w:t xml:space="preserve">The partitions were used for separating wallets and agents. This helped to avoid the same wallet or agent identities from being present in both the training and evaluation populations. The Stage 13 feature-generation process resulted in the generation of exactly 30 numerical </w:t>
      </w:r>
      <w:proofErr w:type="spellStart"/>
      <w:r w:rsidRPr="00B176D8">
        <w:rPr>
          <w:rFonts w:ascii="Times New Roman" w:hAnsi="Times New Roman" w:cs="Times New Roman"/>
          <w:sz w:val="24"/>
          <w:szCs w:val="24"/>
        </w:rPr>
        <w:t>behavioural</w:t>
      </w:r>
      <w:proofErr w:type="spellEnd"/>
      <w:r w:rsidRPr="00B176D8">
        <w:rPr>
          <w:rFonts w:ascii="Times New Roman" w:hAnsi="Times New Roman" w:cs="Times New Roman"/>
          <w:sz w:val="24"/>
          <w:szCs w:val="24"/>
        </w:rPr>
        <w:t xml:space="preserve"> features for each observation. The entire feature matrix was thus of the size of:</w:t>
      </w:r>
    </w:p>
    <w:p w14:paraId="4515293F" w14:textId="77777777" w:rsidR="00B176D8" w:rsidRDefault="00B176D8" w:rsidP="00B84BA6">
      <w:pPr>
        <w:spacing w:line="360" w:lineRule="auto"/>
        <w:jc w:val="both"/>
        <w:rPr>
          <w:rFonts w:ascii="Times New Roman" w:hAnsi="Times New Roman" w:cs="Times New Roman"/>
          <w:sz w:val="24"/>
          <w:szCs w:val="24"/>
        </w:rPr>
      </w:pPr>
      <w:r w:rsidRPr="00B176D8">
        <w:rPr>
          <w:rFonts w:ascii="Times New Roman" w:hAnsi="Times New Roman" w:cs="Times New Roman"/>
          <w:sz w:val="24"/>
          <w:szCs w:val="24"/>
        </w:rPr>
        <w:t xml:space="preserve"> X=(100000,</w:t>
      </w:r>
      <w:proofErr w:type="gramStart"/>
      <w:r w:rsidRPr="00B176D8">
        <w:rPr>
          <w:rFonts w:ascii="Times New Roman" w:hAnsi="Times New Roman" w:cs="Times New Roman"/>
          <w:sz w:val="24"/>
          <w:szCs w:val="24"/>
        </w:rPr>
        <w:t>30)X</w:t>
      </w:r>
      <w:proofErr w:type="gramEnd"/>
      <w:r w:rsidRPr="00B176D8">
        <w:rPr>
          <w:rFonts w:ascii="Times New Roman" w:hAnsi="Times New Roman" w:cs="Times New Roman"/>
          <w:sz w:val="24"/>
          <w:szCs w:val="24"/>
        </w:rPr>
        <w:t xml:space="preserve">=(100000,30) </w:t>
      </w:r>
    </w:p>
    <w:p w14:paraId="356D60C0" w14:textId="77777777" w:rsidR="00B176D8" w:rsidRDefault="00B176D8" w:rsidP="00B84BA6">
      <w:pPr>
        <w:spacing w:line="360" w:lineRule="auto"/>
        <w:jc w:val="both"/>
        <w:rPr>
          <w:rFonts w:ascii="Times New Roman" w:hAnsi="Times New Roman" w:cs="Times New Roman"/>
          <w:sz w:val="24"/>
          <w:szCs w:val="24"/>
        </w:rPr>
      </w:pPr>
      <w:r w:rsidRPr="00B176D8">
        <w:rPr>
          <w:rFonts w:ascii="Times New Roman" w:hAnsi="Times New Roman" w:cs="Times New Roman"/>
          <w:sz w:val="24"/>
          <w:szCs w:val="24"/>
        </w:rPr>
        <w:t xml:space="preserve">These partition matrices were: </w:t>
      </w:r>
    </w:p>
    <w:p w14:paraId="7A1DEFB4" w14:textId="77777777" w:rsidR="00B176D8" w:rsidRDefault="00B176D8" w:rsidP="00B84BA6">
      <w:pPr>
        <w:spacing w:line="360" w:lineRule="auto"/>
        <w:jc w:val="both"/>
        <w:rPr>
          <w:rFonts w:ascii="Times New Roman" w:hAnsi="Times New Roman" w:cs="Times New Roman"/>
          <w:sz w:val="24"/>
          <w:szCs w:val="24"/>
        </w:rPr>
      </w:pPr>
      <w:proofErr w:type="spellStart"/>
      <w:r w:rsidRPr="00B176D8">
        <w:rPr>
          <w:rFonts w:ascii="Times New Roman" w:hAnsi="Times New Roman" w:cs="Times New Roman"/>
          <w:sz w:val="24"/>
          <w:szCs w:val="24"/>
        </w:rPr>
        <w:t>Xtrain</w:t>
      </w:r>
      <w:proofErr w:type="spellEnd"/>
      <w:r w:rsidRPr="00B176D8">
        <w:rPr>
          <w:rFonts w:ascii="Times New Roman" w:hAnsi="Times New Roman" w:cs="Times New Roman"/>
          <w:sz w:val="24"/>
          <w:szCs w:val="24"/>
        </w:rPr>
        <w:t>=(60000,</w:t>
      </w:r>
      <w:proofErr w:type="gramStart"/>
      <w:r w:rsidRPr="00B176D8">
        <w:rPr>
          <w:rFonts w:ascii="Times New Roman" w:hAnsi="Times New Roman" w:cs="Times New Roman"/>
          <w:sz w:val="24"/>
          <w:szCs w:val="24"/>
        </w:rPr>
        <w:t>30)X</w:t>
      </w:r>
      <w:proofErr w:type="gramEnd"/>
      <w:r w:rsidRPr="00B176D8">
        <w:rPr>
          <w:rFonts w:ascii="Times New Roman" w:hAnsi="Times New Roman" w:cs="Times New Roman"/>
          <w:sz w:val="24"/>
          <w:szCs w:val="24"/>
        </w:rPr>
        <w:t xml:space="preserve">_{train}=(60000,30) </w:t>
      </w:r>
      <w:proofErr w:type="spellStart"/>
      <w:r w:rsidRPr="00B176D8">
        <w:rPr>
          <w:rFonts w:ascii="Times New Roman" w:hAnsi="Times New Roman" w:cs="Times New Roman"/>
          <w:sz w:val="24"/>
          <w:szCs w:val="24"/>
        </w:rPr>
        <w:t>Xvalidation</w:t>
      </w:r>
      <w:proofErr w:type="spellEnd"/>
      <w:r w:rsidRPr="00B176D8">
        <w:rPr>
          <w:rFonts w:ascii="Times New Roman" w:hAnsi="Times New Roman" w:cs="Times New Roman"/>
          <w:sz w:val="24"/>
          <w:szCs w:val="24"/>
        </w:rPr>
        <w:t xml:space="preserve">=(15000,30)X_{validation}=(15000,30) </w:t>
      </w:r>
      <w:proofErr w:type="spellStart"/>
      <w:r w:rsidRPr="00B176D8">
        <w:rPr>
          <w:rFonts w:ascii="Times New Roman" w:hAnsi="Times New Roman" w:cs="Times New Roman"/>
          <w:sz w:val="24"/>
          <w:szCs w:val="24"/>
        </w:rPr>
        <w:t>Xtest</w:t>
      </w:r>
      <w:proofErr w:type="spellEnd"/>
      <w:r w:rsidRPr="00B176D8">
        <w:rPr>
          <w:rFonts w:ascii="Times New Roman" w:hAnsi="Times New Roman" w:cs="Times New Roman"/>
          <w:sz w:val="24"/>
          <w:szCs w:val="24"/>
        </w:rPr>
        <w:t xml:space="preserve">=(15000,30)X_{test}=(15000,30) </w:t>
      </w:r>
      <w:proofErr w:type="spellStart"/>
      <w:r w:rsidRPr="00B176D8">
        <w:rPr>
          <w:rFonts w:ascii="Times New Roman" w:hAnsi="Times New Roman" w:cs="Times New Roman"/>
          <w:sz w:val="24"/>
          <w:szCs w:val="24"/>
        </w:rPr>
        <w:t>Xindependent</w:t>
      </w:r>
      <w:proofErr w:type="spellEnd"/>
      <w:r w:rsidRPr="00B176D8">
        <w:rPr>
          <w:rFonts w:ascii="Times New Roman" w:hAnsi="Times New Roman" w:cs="Times New Roman"/>
          <w:sz w:val="24"/>
          <w:szCs w:val="24"/>
        </w:rPr>
        <w:t>=(10000,30)X_{independent}=(10000,30)</w:t>
      </w:r>
    </w:p>
    <w:p w14:paraId="6F3D492E" w14:textId="402582F6" w:rsidR="00B84BA6" w:rsidRPr="00B84BA6" w:rsidRDefault="00B176D8" w:rsidP="00B84BA6">
      <w:pPr>
        <w:spacing w:line="360" w:lineRule="auto"/>
        <w:jc w:val="both"/>
        <w:rPr>
          <w:rFonts w:ascii="Times New Roman" w:hAnsi="Times New Roman" w:cs="Times New Roman"/>
          <w:sz w:val="24"/>
          <w:szCs w:val="24"/>
          <w:lang w:val="en-ZW"/>
        </w:rPr>
      </w:pPr>
      <w:r w:rsidRPr="00B176D8">
        <w:rPr>
          <w:rFonts w:ascii="Times New Roman" w:hAnsi="Times New Roman" w:cs="Times New Roman"/>
          <w:sz w:val="24"/>
          <w:szCs w:val="24"/>
        </w:rPr>
        <w:t xml:space="preserve"> No numerical values were missing or infinite in the matrices, per the validation. Other checks were also performed and they were successful: current-transaction leakage, future-transaction leakage, equal-timestamp ordering, partition isolation, ground-truth leakage, application-risk leakage and identifier exclusion. This was of special significance as AML monitoring is temporal. A prediction should be based on information that would have been available when the transaction </w:t>
      </w:r>
      <w:r w:rsidRPr="00B176D8">
        <w:rPr>
          <w:rFonts w:ascii="Times New Roman" w:hAnsi="Times New Roman" w:cs="Times New Roman"/>
          <w:sz w:val="24"/>
          <w:szCs w:val="24"/>
        </w:rPr>
        <w:lastRenderedPageBreak/>
        <w:t xml:space="preserve">occurred rather than on future activity [6]. </w:t>
      </w:r>
      <w:proofErr w:type="spellStart"/>
      <w:r w:rsidRPr="00B176D8">
        <w:rPr>
          <w:rFonts w:ascii="Times New Roman" w:hAnsi="Times New Roman" w:cs="Times New Roman"/>
          <w:sz w:val="24"/>
          <w:szCs w:val="24"/>
        </w:rPr>
        <w:t>Tertychnyi</w:t>
      </w:r>
      <w:proofErr w:type="spellEnd"/>
      <w:r w:rsidRPr="00B176D8">
        <w:rPr>
          <w:rFonts w:ascii="Times New Roman" w:hAnsi="Times New Roman" w:cs="Times New Roman"/>
          <w:sz w:val="24"/>
          <w:szCs w:val="24"/>
        </w:rPr>
        <w:t xml:space="preserve"> et al. also showed the significance of time-aware monitoring and timely alerts for AML [6]. </w:t>
      </w:r>
      <w:r w:rsidR="00B84BA6" w:rsidRPr="00B84BA6">
        <w:rPr>
          <w:rFonts w:ascii="Times New Roman" w:hAnsi="Times New Roman" w:cs="Times New Roman"/>
          <w:sz w:val="24"/>
          <w:szCs w:val="24"/>
          <w:lang w:val="en-ZW"/>
        </w:rPr>
        <w:t xml:space="preserve"> </w:t>
      </w:r>
    </w:p>
    <w:p w14:paraId="33DB4B4C" w14:textId="77777777" w:rsidR="009631C0" w:rsidRDefault="009631C0" w:rsidP="00B84BA6">
      <w:pPr>
        <w:spacing w:line="360" w:lineRule="auto"/>
        <w:jc w:val="both"/>
        <w:rPr>
          <w:rFonts w:ascii="Times New Roman" w:hAnsi="Times New Roman" w:cs="Times New Roman"/>
          <w:b/>
          <w:bCs/>
          <w:sz w:val="24"/>
          <w:szCs w:val="24"/>
          <w:lang w:val="en-ZW"/>
        </w:rPr>
      </w:pPr>
    </w:p>
    <w:p w14:paraId="1D2D6306" w14:textId="62961CCA"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4.3 Candidate Model Evaluation Results</w:t>
      </w:r>
    </w:p>
    <w:p w14:paraId="5E6B8437" w14:textId="24D573BB" w:rsidR="009631C0" w:rsidRDefault="00D868E5" w:rsidP="00B84BA6">
      <w:pPr>
        <w:spacing w:line="360" w:lineRule="auto"/>
        <w:jc w:val="both"/>
        <w:rPr>
          <w:rFonts w:ascii="Times New Roman" w:hAnsi="Times New Roman" w:cs="Times New Roman"/>
          <w:sz w:val="24"/>
          <w:szCs w:val="24"/>
        </w:rPr>
      </w:pPr>
      <w:r w:rsidRPr="00D868E5">
        <w:rPr>
          <w:rFonts w:ascii="Times New Roman" w:hAnsi="Times New Roman" w:cs="Times New Roman"/>
          <w:sz w:val="24"/>
          <w:szCs w:val="24"/>
        </w:rPr>
        <w:t>Three supervised machine-learning algorithms were evaluated and the final model was selected: Logistic Regression, Random Forest and Gradient Boosting. The same frozen 30-feature representation was used for all three models and the same development population was used for training all three models. This enabled any variations in the results of the validations to be considered as being mainly due to the modelling method used and not to the changes in the features used. The validation results for Macro F1 are given in Table 4.3.</w:t>
      </w:r>
    </w:p>
    <w:p w14:paraId="54AEA43F" w14:textId="77777777" w:rsidR="00D868E5" w:rsidRDefault="00D868E5" w:rsidP="00B84BA6">
      <w:pPr>
        <w:spacing w:line="360" w:lineRule="auto"/>
        <w:jc w:val="both"/>
        <w:rPr>
          <w:rFonts w:ascii="Times New Roman" w:hAnsi="Times New Roman" w:cs="Times New Roman"/>
          <w:b/>
          <w:bCs/>
          <w:sz w:val="24"/>
          <w:szCs w:val="24"/>
          <w:lang w:val="en-ZW"/>
        </w:rPr>
      </w:pPr>
    </w:p>
    <w:p w14:paraId="7BC996BB" w14:textId="24940AB5"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4.3: Candidate Model Validation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242"/>
      </w:tblGrid>
      <w:tr w:rsidR="00B84BA6" w:rsidRPr="00B84BA6" w14:paraId="40103D84" w14:textId="77777777" w:rsidTr="009631C0">
        <w:trPr>
          <w:tblHeader/>
          <w:tblCellSpacing w:w="15" w:type="dxa"/>
        </w:trPr>
        <w:tc>
          <w:tcPr>
            <w:tcW w:w="0" w:type="auto"/>
            <w:vAlign w:val="center"/>
            <w:hideMark/>
          </w:tcPr>
          <w:p w14:paraId="7FA87A64"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Model</w:t>
            </w:r>
          </w:p>
        </w:tc>
        <w:tc>
          <w:tcPr>
            <w:tcW w:w="0" w:type="auto"/>
            <w:vAlign w:val="center"/>
            <w:hideMark/>
          </w:tcPr>
          <w:p w14:paraId="7D6C5545"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Validation Macro F1</w:t>
            </w:r>
          </w:p>
        </w:tc>
      </w:tr>
      <w:tr w:rsidR="00B84BA6" w:rsidRPr="00B84BA6" w14:paraId="34779508" w14:textId="77777777" w:rsidTr="009631C0">
        <w:trPr>
          <w:tblCellSpacing w:w="15" w:type="dxa"/>
        </w:trPr>
        <w:tc>
          <w:tcPr>
            <w:tcW w:w="0" w:type="auto"/>
            <w:vAlign w:val="center"/>
            <w:hideMark/>
          </w:tcPr>
          <w:p w14:paraId="4A14B7C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Logistic Regression</w:t>
            </w:r>
          </w:p>
        </w:tc>
        <w:tc>
          <w:tcPr>
            <w:tcW w:w="0" w:type="auto"/>
            <w:vAlign w:val="center"/>
            <w:hideMark/>
          </w:tcPr>
          <w:p w14:paraId="17DA804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0.6391</w:t>
            </w:r>
          </w:p>
        </w:tc>
      </w:tr>
      <w:tr w:rsidR="00B84BA6" w:rsidRPr="00B84BA6" w14:paraId="430C64B4" w14:textId="77777777" w:rsidTr="009631C0">
        <w:trPr>
          <w:tblCellSpacing w:w="15" w:type="dxa"/>
        </w:trPr>
        <w:tc>
          <w:tcPr>
            <w:tcW w:w="0" w:type="auto"/>
            <w:vAlign w:val="center"/>
            <w:hideMark/>
          </w:tcPr>
          <w:p w14:paraId="6A9D360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Random Forest</w:t>
            </w:r>
          </w:p>
        </w:tc>
        <w:tc>
          <w:tcPr>
            <w:tcW w:w="0" w:type="auto"/>
            <w:vAlign w:val="center"/>
            <w:hideMark/>
          </w:tcPr>
          <w:p w14:paraId="2C2FDBB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0.7345</w:t>
            </w:r>
          </w:p>
        </w:tc>
      </w:tr>
      <w:tr w:rsidR="00B84BA6" w:rsidRPr="00B84BA6" w14:paraId="79A09571" w14:textId="77777777" w:rsidTr="009631C0">
        <w:trPr>
          <w:tblCellSpacing w:w="15" w:type="dxa"/>
        </w:trPr>
        <w:tc>
          <w:tcPr>
            <w:tcW w:w="0" w:type="auto"/>
            <w:vAlign w:val="center"/>
            <w:hideMark/>
          </w:tcPr>
          <w:p w14:paraId="4D801ED6"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Gradient Boosting</w:t>
            </w:r>
          </w:p>
        </w:tc>
        <w:tc>
          <w:tcPr>
            <w:tcW w:w="0" w:type="auto"/>
            <w:vAlign w:val="center"/>
            <w:hideMark/>
          </w:tcPr>
          <w:p w14:paraId="472BE29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0.7363</w:t>
            </w:r>
          </w:p>
        </w:tc>
      </w:tr>
    </w:tbl>
    <w:p w14:paraId="33093D98" w14:textId="77777777" w:rsidR="001A20E4" w:rsidRDefault="001A20E4" w:rsidP="00B84BA6">
      <w:pPr>
        <w:spacing w:line="360" w:lineRule="auto"/>
        <w:jc w:val="both"/>
        <w:rPr>
          <w:rFonts w:ascii="Times New Roman" w:hAnsi="Times New Roman" w:cs="Times New Roman"/>
          <w:sz w:val="24"/>
          <w:szCs w:val="24"/>
          <w:lang w:val="en-ZW"/>
        </w:rPr>
      </w:pPr>
    </w:p>
    <w:p w14:paraId="12C7E155" w14:textId="73F81769" w:rsidR="009631C0" w:rsidRDefault="001A20E4" w:rsidP="00B84BA6">
      <w:pPr>
        <w:spacing w:line="360" w:lineRule="auto"/>
        <w:jc w:val="both"/>
        <w:rPr>
          <w:rFonts w:ascii="Times New Roman" w:hAnsi="Times New Roman" w:cs="Times New Roman"/>
          <w:sz w:val="24"/>
          <w:szCs w:val="24"/>
        </w:rPr>
      </w:pPr>
      <w:r w:rsidRPr="001A20E4">
        <w:rPr>
          <w:rFonts w:ascii="Times New Roman" w:hAnsi="Times New Roman" w:cs="Times New Roman"/>
          <w:sz w:val="24"/>
          <w:szCs w:val="24"/>
        </w:rPr>
        <w:t xml:space="preserve">Logistic Regression had the least Macro F1 score of 0.6391. Random Forest raised this value to 0.7345 and Gradient Boosting gave the best initial validation Macro F1 of 0.7363. The gains of Random Forest over Gradient Boosting </w:t>
      </w:r>
      <w:proofErr w:type="gramStart"/>
      <w:r w:rsidRPr="001A20E4">
        <w:rPr>
          <w:rFonts w:ascii="Times New Roman" w:hAnsi="Times New Roman" w:cs="Times New Roman"/>
          <w:sz w:val="24"/>
          <w:szCs w:val="24"/>
        </w:rPr>
        <w:t>was</w:t>
      </w:r>
      <w:proofErr w:type="gramEnd"/>
      <w:r w:rsidRPr="001A20E4">
        <w:rPr>
          <w:rFonts w:ascii="Times New Roman" w:hAnsi="Times New Roman" w:cs="Times New Roman"/>
          <w:sz w:val="24"/>
          <w:szCs w:val="24"/>
        </w:rPr>
        <w:t xml:space="preserve"> not that significant. The results </w:t>
      </w:r>
      <w:proofErr w:type="gramStart"/>
      <w:r w:rsidRPr="001A20E4">
        <w:rPr>
          <w:rFonts w:ascii="Times New Roman" w:hAnsi="Times New Roman" w:cs="Times New Roman"/>
          <w:sz w:val="24"/>
          <w:szCs w:val="24"/>
        </w:rPr>
        <w:t>were</w:t>
      </w:r>
      <w:proofErr w:type="gramEnd"/>
      <w:r w:rsidRPr="001A20E4">
        <w:rPr>
          <w:rFonts w:ascii="Times New Roman" w:hAnsi="Times New Roman" w:cs="Times New Roman"/>
          <w:sz w:val="24"/>
          <w:szCs w:val="24"/>
        </w:rPr>
        <w:t xml:space="preserve"> therefore not conclusive as Gradient Boosting was not overwhelmingly superior. The validation procedure was also controlled with Gradient Boosting outperforming the other two candidates, so it was chosen for further evaluation of thresholds. The two ensemble models based on the tree approach outperformed Logistic Regression, indicating that the linear baseline did not capture relationships between the </w:t>
      </w:r>
      <w:proofErr w:type="spellStart"/>
      <w:r w:rsidRPr="001A20E4">
        <w:rPr>
          <w:rFonts w:ascii="Times New Roman" w:hAnsi="Times New Roman" w:cs="Times New Roman"/>
          <w:sz w:val="24"/>
          <w:szCs w:val="24"/>
        </w:rPr>
        <w:t>behavioural</w:t>
      </w:r>
      <w:proofErr w:type="spellEnd"/>
      <w:r w:rsidRPr="001A20E4">
        <w:rPr>
          <w:rFonts w:ascii="Times New Roman" w:hAnsi="Times New Roman" w:cs="Times New Roman"/>
          <w:sz w:val="24"/>
          <w:szCs w:val="24"/>
        </w:rPr>
        <w:t xml:space="preserve"> features well. Suspicious patterns might be related to transaction volume, past values, counterparties and agent activities, not to independent linear effects. Research on </w:t>
      </w:r>
      <w:r w:rsidRPr="001A20E4">
        <w:rPr>
          <w:rFonts w:ascii="Times New Roman" w:hAnsi="Times New Roman" w:cs="Times New Roman"/>
          <w:sz w:val="24"/>
          <w:szCs w:val="24"/>
        </w:rPr>
        <w:lastRenderedPageBreak/>
        <w:t>AML also shows that detecting suspicious behavior is complex and entails a lot of behavioral information, and that there is no single algorithm that is necessarily suitable for every application [5].</w:t>
      </w:r>
    </w:p>
    <w:p w14:paraId="6B82D451" w14:textId="77777777" w:rsidR="001A20E4" w:rsidRDefault="001A20E4" w:rsidP="00B84BA6">
      <w:pPr>
        <w:spacing w:line="360" w:lineRule="auto"/>
        <w:jc w:val="both"/>
        <w:rPr>
          <w:rFonts w:ascii="Times New Roman" w:hAnsi="Times New Roman" w:cs="Times New Roman"/>
          <w:b/>
          <w:bCs/>
          <w:sz w:val="24"/>
          <w:szCs w:val="24"/>
          <w:lang w:val="en-ZW"/>
        </w:rPr>
      </w:pPr>
    </w:p>
    <w:p w14:paraId="7B32F2DB" w14:textId="5DBC103D"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4.4 Decision-Threshold Selection</w:t>
      </w:r>
    </w:p>
    <w:p w14:paraId="5E5B1DF7" w14:textId="77777777" w:rsidR="00B256B8" w:rsidRDefault="00B256B8" w:rsidP="00B84BA6">
      <w:pPr>
        <w:spacing w:line="360" w:lineRule="auto"/>
        <w:jc w:val="both"/>
        <w:rPr>
          <w:rFonts w:ascii="Times New Roman" w:hAnsi="Times New Roman" w:cs="Times New Roman"/>
          <w:sz w:val="24"/>
          <w:szCs w:val="24"/>
        </w:rPr>
      </w:pPr>
      <w:r w:rsidRPr="00B256B8">
        <w:rPr>
          <w:rFonts w:ascii="Times New Roman" w:hAnsi="Times New Roman" w:cs="Times New Roman"/>
          <w:sz w:val="24"/>
          <w:szCs w:val="24"/>
        </w:rPr>
        <w:t xml:space="preserve">A Gradient Boosting classifier has been trained to provide a probability that a transaction is a suspicious-pattern class. A decision threshold was therefore necessary to be able to make this probability a binary normal or suspicious-pattern classification. Threshold selection has been done in the validation partition and not the final-test or independent-evaluation populations. They decided to choose 0.35 as the threshold. At this point of operation, the following validation Macro F1 was raised to: </w:t>
      </w:r>
    </w:p>
    <w:p w14:paraId="62BE2127" w14:textId="77777777" w:rsidR="00B256B8" w:rsidRDefault="00B256B8" w:rsidP="00B84BA6">
      <w:pPr>
        <w:spacing w:line="360" w:lineRule="auto"/>
        <w:jc w:val="both"/>
        <w:rPr>
          <w:rFonts w:ascii="Times New Roman" w:hAnsi="Times New Roman" w:cs="Times New Roman"/>
          <w:sz w:val="24"/>
          <w:szCs w:val="24"/>
        </w:rPr>
      </w:pPr>
      <w:r w:rsidRPr="00B256B8">
        <w:rPr>
          <w:rFonts w:ascii="Times New Roman" w:hAnsi="Times New Roman" w:cs="Times New Roman"/>
          <w:sz w:val="24"/>
          <w:szCs w:val="24"/>
        </w:rPr>
        <w:t xml:space="preserve">Macro F1=0.7513Macro\ F1=0.7513 </w:t>
      </w:r>
    </w:p>
    <w:p w14:paraId="4060BDED" w14:textId="77777777" w:rsidR="00B256B8" w:rsidRDefault="00B256B8" w:rsidP="00B84BA6">
      <w:pPr>
        <w:spacing w:line="360" w:lineRule="auto"/>
        <w:jc w:val="both"/>
        <w:rPr>
          <w:rFonts w:ascii="Times New Roman" w:hAnsi="Times New Roman" w:cs="Times New Roman"/>
          <w:sz w:val="24"/>
          <w:szCs w:val="24"/>
        </w:rPr>
      </w:pPr>
      <w:r w:rsidRPr="00B256B8">
        <w:rPr>
          <w:rFonts w:ascii="Times New Roman" w:hAnsi="Times New Roman" w:cs="Times New Roman"/>
          <w:sz w:val="24"/>
          <w:szCs w:val="24"/>
        </w:rPr>
        <w:t xml:space="preserve">The classification rule that was derived was: </w:t>
      </w:r>
    </w:p>
    <w:p w14:paraId="2566E758" w14:textId="77777777" w:rsidR="00B256B8" w:rsidRDefault="00B256B8" w:rsidP="00B84BA6">
      <w:pPr>
        <w:spacing w:line="360" w:lineRule="auto"/>
        <w:jc w:val="both"/>
        <w:rPr>
          <w:rFonts w:ascii="Times New Roman" w:hAnsi="Times New Roman" w:cs="Times New Roman"/>
          <w:sz w:val="24"/>
          <w:szCs w:val="24"/>
        </w:rPr>
      </w:pPr>
      <w:r w:rsidRPr="00B256B8">
        <w:rPr>
          <w:rFonts w:ascii="Times New Roman" w:hAnsi="Times New Roman" w:cs="Times New Roman"/>
          <w:sz w:val="24"/>
          <w:szCs w:val="24"/>
        </w:rPr>
        <w:t>y^={</w:t>
      </w:r>
      <w:proofErr w:type="gramStart"/>
      <w:r w:rsidRPr="00B256B8">
        <w:rPr>
          <w:rFonts w:ascii="Times New Roman" w:hAnsi="Times New Roman" w:cs="Times New Roman"/>
          <w:sz w:val="24"/>
          <w:szCs w:val="24"/>
        </w:rPr>
        <w:t>1,P</w:t>
      </w:r>
      <w:proofErr w:type="gramEnd"/>
      <w:r w:rsidRPr="00B256B8">
        <w:rPr>
          <w:rFonts w:ascii="Times New Roman" w:hAnsi="Times New Roman" w:cs="Times New Roman"/>
          <w:sz w:val="24"/>
          <w:szCs w:val="24"/>
        </w:rPr>
        <w:t>(y=1</w:t>
      </w:r>
      <w:r w:rsidRPr="00B256B8">
        <w:rPr>
          <w:rFonts w:ascii="Cambria Math" w:hAnsi="Cambria Math" w:cs="Cambria Math"/>
          <w:sz w:val="24"/>
          <w:szCs w:val="24"/>
        </w:rPr>
        <w:t>∣</w:t>
      </w:r>
      <w:r w:rsidRPr="00B256B8">
        <w:rPr>
          <w:rFonts w:ascii="Times New Roman" w:hAnsi="Times New Roman" w:cs="Times New Roman"/>
          <w:sz w:val="24"/>
          <w:szCs w:val="24"/>
        </w:rPr>
        <w:t>X)≥0.350,P(y=1</w:t>
      </w:r>
      <w:r w:rsidRPr="00B256B8">
        <w:rPr>
          <w:rFonts w:ascii="Cambria Math" w:hAnsi="Cambria Math" w:cs="Cambria Math"/>
          <w:sz w:val="24"/>
          <w:szCs w:val="24"/>
        </w:rPr>
        <w:t>∣</w:t>
      </w:r>
      <w:r w:rsidRPr="00B256B8">
        <w:rPr>
          <w:rFonts w:ascii="Times New Roman" w:hAnsi="Times New Roman" w:cs="Times New Roman"/>
          <w:sz w:val="24"/>
          <w:szCs w:val="24"/>
        </w:rPr>
        <w:t xml:space="preserve">X)&lt;0.35\hat{y}= \begin{cases} 1,&amp;P(y=1|X)\geq0.35\\ 0,&amp;P(y=1|X)&lt;0.35 \end{cases} </w:t>
      </w:r>
    </w:p>
    <w:p w14:paraId="394AFA0C" w14:textId="5A630FED" w:rsidR="006D76B1" w:rsidRDefault="00B256B8" w:rsidP="00B84BA6">
      <w:pPr>
        <w:spacing w:line="360" w:lineRule="auto"/>
        <w:jc w:val="both"/>
        <w:rPr>
          <w:rFonts w:ascii="Times New Roman" w:hAnsi="Times New Roman" w:cs="Times New Roman"/>
          <w:sz w:val="24"/>
          <w:szCs w:val="24"/>
        </w:rPr>
      </w:pPr>
      <w:r w:rsidRPr="00B256B8">
        <w:rPr>
          <w:rFonts w:ascii="Times New Roman" w:hAnsi="Times New Roman" w:cs="Times New Roman"/>
          <w:sz w:val="24"/>
          <w:szCs w:val="24"/>
        </w:rPr>
        <w:t xml:space="preserve">Class 1 indicated a suspicious </w:t>
      </w:r>
      <w:proofErr w:type="gramStart"/>
      <w:r w:rsidRPr="00B256B8">
        <w:rPr>
          <w:rFonts w:ascii="Times New Roman" w:hAnsi="Times New Roman" w:cs="Times New Roman"/>
          <w:sz w:val="24"/>
          <w:szCs w:val="24"/>
        </w:rPr>
        <w:t>pattern,</w:t>
      </w:r>
      <w:proofErr w:type="gramEnd"/>
      <w:r w:rsidRPr="00B256B8">
        <w:rPr>
          <w:rFonts w:ascii="Times New Roman" w:hAnsi="Times New Roman" w:cs="Times New Roman"/>
          <w:sz w:val="24"/>
          <w:szCs w:val="24"/>
        </w:rPr>
        <w:t xml:space="preserve"> Class 0 indicated a normal </w:t>
      </w:r>
      <w:proofErr w:type="spellStart"/>
      <w:r w:rsidRPr="00B256B8">
        <w:rPr>
          <w:rFonts w:ascii="Times New Roman" w:hAnsi="Times New Roman" w:cs="Times New Roman"/>
          <w:sz w:val="24"/>
          <w:szCs w:val="24"/>
        </w:rPr>
        <w:t>behaviour</w:t>
      </w:r>
      <w:proofErr w:type="spellEnd"/>
      <w:r w:rsidRPr="00B256B8">
        <w:rPr>
          <w:rFonts w:ascii="Times New Roman" w:hAnsi="Times New Roman" w:cs="Times New Roman"/>
          <w:sz w:val="24"/>
          <w:szCs w:val="24"/>
        </w:rPr>
        <w:t xml:space="preserve">. After threshold selection the model and threshold were frozen. This was followed by final-test and independent-evaluation population, without the need for threshold </w:t>
      </w:r>
      <w:proofErr w:type="spellStart"/>
      <w:r w:rsidRPr="00B256B8">
        <w:rPr>
          <w:rFonts w:ascii="Times New Roman" w:hAnsi="Times New Roman" w:cs="Times New Roman"/>
          <w:sz w:val="24"/>
          <w:szCs w:val="24"/>
        </w:rPr>
        <w:t>optimisation</w:t>
      </w:r>
      <w:proofErr w:type="spellEnd"/>
      <w:r w:rsidRPr="00B256B8">
        <w:rPr>
          <w:rFonts w:ascii="Times New Roman" w:hAnsi="Times New Roman" w:cs="Times New Roman"/>
          <w:sz w:val="24"/>
          <w:szCs w:val="24"/>
        </w:rPr>
        <w:t xml:space="preserve">. This is an analytical model operating threshold of 0.35. It was not a threshold regulation and it did not imply that 35% of the money was laundered. The classifier detected strange </w:t>
      </w:r>
      <w:proofErr w:type="spellStart"/>
      <w:r w:rsidRPr="00B256B8">
        <w:rPr>
          <w:rFonts w:ascii="Times New Roman" w:hAnsi="Times New Roman" w:cs="Times New Roman"/>
          <w:sz w:val="24"/>
          <w:szCs w:val="24"/>
        </w:rPr>
        <w:t>behaviour</w:t>
      </w:r>
      <w:proofErr w:type="spellEnd"/>
      <w:r w:rsidRPr="00B256B8">
        <w:rPr>
          <w:rFonts w:ascii="Times New Roman" w:hAnsi="Times New Roman" w:cs="Times New Roman"/>
          <w:sz w:val="24"/>
          <w:szCs w:val="24"/>
        </w:rPr>
        <w:t xml:space="preserve"> patterns that might be of interest to pursue further investigation.</w:t>
      </w:r>
    </w:p>
    <w:p w14:paraId="628FF3BE" w14:textId="77777777" w:rsidR="008E58D2" w:rsidRDefault="008E58D2" w:rsidP="00B84BA6">
      <w:pPr>
        <w:spacing w:line="360" w:lineRule="auto"/>
        <w:jc w:val="both"/>
        <w:rPr>
          <w:rFonts w:ascii="Times New Roman" w:hAnsi="Times New Roman" w:cs="Times New Roman"/>
          <w:b/>
          <w:bCs/>
          <w:sz w:val="24"/>
          <w:szCs w:val="24"/>
          <w:lang w:val="en-ZW"/>
        </w:rPr>
      </w:pPr>
    </w:p>
    <w:p w14:paraId="45BA97C8" w14:textId="462CA1E0"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4.5 Final-Test Performance</w:t>
      </w:r>
    </w:p>
    <w:p w14:paraId="7894ED08" w14:textId="0E74FC50" w:rsidR="006D76B1" w:rsidRDefault="008E58D2" w:rsidP="00B84BA6">
      <w:pPr>
        <w:spacing w:line="360" w:lineRule="auto"/>
        <w:jc w:val="both"/>
        <w:rPr>
          <w:rFonts w:ascii="Times New Roman" w:hAnsi="Times New Roman" w:cs="Times New Roman"/>
          <w:sz w:val="24"/>
          <w:szCs w:val="24"/>
        </w:rPr>
      </w:pPr>
      <w:r w:rsidRPr="008E58D2">
        <w:rPr>
          <w:rFonts w:ascii="Times New Roman" w:hAnsi="Times New Roman" w:cs="Times New Roman"/>
          <w:sz w:val="24"/>
          <w:szCs w:val="24"/>
        </w:rPr>
        <w:t>The frozen classifier was tested on the final-test population comprising of 15,000 transactions, where 13,200 transactions were normal transactions and 1,800 suspicious-pattern transactions.</w:t>
      </w:r>
    </w:p>
    <w:p w14:paraId="6D08C1A3" w14:textId="77777777" w:rsidR="008E58D2" w:rsidRDefault="008E58D2" w:rsidP="00B84BA6">
      <w:pPr>
        <w:spacing w:line="360" w:lineRule="auto"/>
        <w:jc w:val="both"/>
        <w:rPr>
          <w:rFonts w:ascii="Times New Roman" w:hAnsi="Times New Roman" w:cs="Times New Roman"/>
          <w:b/>
          <w:bCs/>
          <w:sz w:val="24"/>
          <w:szCs w:val="24"/>
          <w:lang w:val="en-ZW"/>
        </w:rPr>
      </w:pPr>
    </w:p>
    <w:p w14:paraId="019BB2DF" w14:textId="0C6778E0"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lastRenderedPageBreak/>
        <w:t>Table 4.4 presents the official final-test results.</w:t>
      </w:r>
    </w:p>
    <w:p w14:paraId="4D29B395"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4.4: Frozen Model Final-Test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755"/>
      </w:tblGrid>
      <w:tr w:rsidR="00B84BA6" w:rsidRPr="00B84BA6" w14:paraId="013331B0" w14:textId="77777777" w:rsidTr="006D76B1">
        <w:trPr>
          <w:tblHeader/>
          <w:tblCellSpacing w:w="15" w:type="dxa"/>
        </w:trPr>
        <w:tc>
          <w:tcPr>
            <w:tcW w:w="0" w:type="auto"/>
            <w:vAlign w:val="center"/>
            <w:hideMark/>
          </w:tcPr>
          <w:p w14:paraId="53DB392A"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Metric</w:t>
            </w:r>
          </w:p>
        </w:tc>
        <w:tc>
          <w:tcPr>
            <w:tcW w:w="0" w:type="auto"/>
            <w:vAlign w:val="center"/>
            <w:hideMark/>
          </w:tcPr>
          <w:p w14:paraId="1C2CE3FD"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Result</w:t>
            </w:r>
          </w:p>
        </w:tc>
      </w:tr>
      <w:tr w:rsidR="00B84BA6" w:rsidRPr="00B84BA6" w14:paraId="3F418451" w14:textId="77777777" w:rsidTr="006D76B1">
        <w:trPr>
          <w:tblCellSpacing w:w="15" w:type="dxa"/>
        </w:trPr>
        <w:tc>
          <w:tcPr>
            <w:tcW w:w="0" w:type="auto"/>
            <w:vAlign w:val="center"/>
            <w:hideMark/>
          </w:tcPr>
          <w:p w14:paraId="2405D91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Accuracy</w:t>
            </w:r>
          </w:p>
        </w:tc>
        <w:tc>
          <w:tcPr>
            <w:tcW w:w="0" w:type="auto"/>
            <w:vAlign w:val="center"/>
            <w:hideMark/>
          </w:tcPr>
          <w:p w14:paraId="0F6560D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0.8984</w:t>
            </w:r>
          </w:p>
        </w:tc>
      </w:tr>
      <w:tr w:rsidR="00B84BA6" w:rsidRPr="00B84BA6" w14:paraId="7CC1997E" w14:textId="77777777" w:rsidTr="006D76B1">
        <w:trPr>
          <w:tblCellSpacing w:w="15" w:type="dxa"/>
        </w:trPr>
        <w:tc>
          <w:tcPr>
            <w:tcW w:w="0" w:type="auto"/>
            <w:vAlign w:val="center"/>
            <w:hideMark/>
          </w:tcPr>
          <w:p w14:paraId="4F7DF5F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Balanced Accuracy</w:t>
            </w:r>
          </w:p>
        </w:tc>
        <w:tc>
          <w:tcPr>
            <w:tcW w:w="0" w:type="auto"/>
            <w:vAlign w:val="center"/>
            <w:hideMark/>
          </w:tcPr>
          <w:p w14:paraId="2E51374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0.7352</w:t>
            </w:r>
          </w:p>
        </w:tc>
      </w:tr>
      <w:tr w:rsidR="00B84BA6" w:rsidRPr="00B84BA6" w14:paraId="5C012AED" w14:textId="77777777" w:rsidTr="006D76B1">
        <w:trPr>
          <w:tblCellSpacing w:w="15" w:type="dxa"/>
        </w:trPr>
        <w:tc>
          <w:tcPr>
            <w:tcW w:w="0" w:type="auto"/>
            <w:vAlign w:val="center"/>
            <w:hideMark/>
          </w:tcPr>
          <w:p w14:paraId="2A2A71A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Macro F1</w:t>
            </w:r>
          </w:p>
        </w:tc>
        <w:tc>
          <w:tcPr>
            <w:tcW w:w="0" w:type="auto"/>
            <w:vAlign w:val="center"/>
            <w:hideMark/>
          </w:tcPr>
          <w:p w14:paraId="39570FA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0.7471</w:t>
            </w:r>
          </w:p>
        </w:tc>
      </w:tr>
      <w:tr w:rsidR="00B84BA6" w:rsidRPr="00B84BA6" w14:paraId="599B2417" w14:textId="77777777" w:rsidTr="006D76B1">
        <w:trPr>
          <w:tblCellSpacing w:w="15" w:type="dxa"/>
        </w:trPr>
        <w:tc>
          <w:tcPr>
            <w:tcW w:w="0" w:type="auto"/>
            <w:vAlign w:val="center"/>
            <w:hideMark/>
          </w:tcPr>
          <w:p w14:paraId="33D8A016"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Precision</w:t>
            </w:r>
          </w:p>
        </w:tc>
        <w:tc>
          <w:tcPr>
            <w:tcW w:w="0" w:type="auto"/>
            <w:vAlign w:val="center"/>
            <w:hideMark/>
          </w:tcPr>
          <w:p w14:paraId="18824B9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0.5864</w:t>
            </w:r>
          </w:p>
        </w:tc>
      </w:tr>
      <w:tr w:rsidR="00B84BA6" w:rsidRPr="00B84BA6" w14:paraId="2848CC02" w14:textId="77777777" w:rsidTr="006D76B1">
        <w:trPr>
          <w:tblCellSpacing w:w="15" w:type="dxa"/>
        </w:trPr>
        <w:tc>
          <w:tcPr>
            <w:tcW w:w="0" w:type="auto"/>
            <w:vAlign w:val="center"/>
            <w:hideMark/>
          </w:tcPr>
          <w:p w14:paraId="2FC47BB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Recall</w:t>
            </w:r>
          </w:p>
        </w:tc>
        <w:tc>
          <w:tcPr>
            <w:tcW w:w="0" w:type="auto"/>
            <w:vAlign w:val="center"/>
            <w:hideMark/>
          </w:tcPr>
          <w:p w14:paraId="1FCA206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0.5206</w:t>
            </w:r>
          </w:p>
        </w:tc>
      </w:tr>
      <w:tr w:rsidR="00B84BA6" w:rsidRPr="00B84BA6" w14:paraId="2B63A5F6" w14:textId="77777777" w:rsidTr="006D76B1">
        <w:trPr>
          <w:tblCellSpacing w:w="15" w:type="dxa"/>
        </w:trPr>
        <w:tc>
          <w:tcPr>
            <w:tcW w:w="0" w:type="auto"/>
            <w:vAlign w:val="center"/>
            <w:hideMark/>
          </w:tcPr>
          <w:p w14:paraId="0BC726F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F1</w:t>
            </w:r>
          </w:p>
        </w:tc>
        <w:tc>
          <w:tcPr>
            <w:tcW w:w="0" w:type="auto"/>
            <w:vAlign w:val="center"/>
            <w:hideMark/>
          </w:tcPr>
          <w:p w14:paraId="722FB5F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0.5515</w:t>
            </w:r>
          </w:p>
        </w:tc>
      </w:tr>
      <w:tr w:rsidR="00B84BA6" w:rsidRPr="00B84BA6" w14:paraId="048B4D91" w14:textId="77777777" w:rsidTr="006D76B1">
        <w:trPr>
          <w:tblCellSpacing w:w="15" w:type="dxa"/>
        </w:trPr>
        <w:tc>
          <w:tcPr>
            <w:tcW w:w="0" w:type="auto"/>
            <w:vAlign w:val="center"/>
            <w:hideMark/>
          </w:tcPr>
          <w:p w14:paraId="28E285E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 Recall</w:t>
            </w:r>
          </w:p>
        </w:tc>
        <w:tc>
          <w:tcPr>
            <w:tcW w:w="0" w:type="auto"/>
            <w:vAlign w:val="center"/>
            <w:hideMark/>
          </w:tcPr>
          <w:p w14:paraId="1537462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0.9498</w:t>
            </w:r>
          </w:p>
        </w:tc>
      </w:tr>
      <w:tr w:rsidR="00B84BA6" w:rsidRPr="00B84BA6" w14:paraId="6CCAE6FE" w14:textId="77777777" w:rsidTr="006D76B1">
        <w:trPr>
          <w:tblCellSpacing w:w="15" w:type="dxa"/>
        </w:trPr>
        <w:tc>
          <w:tcPr>
            <w:tcW w:w="0" w:type="auto"/>
            <w:vAlign w:val="center"/>
            <w:hideMark/>
          </w:tcPr>
          <w:p w14:paraId="6F2B6FC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ROC-AUC</w:t>
            </w:r>
          </w:p>
        </w:tc>
        <w:tc>
          <w:tcPr>
            <w:tcW w:w="0" w:type="auto"/>
            <w:vAlign w:val="center"/>
            <w:hideMark/>
          </w:tcPr>
          <w:p w14:paraId="706BA5F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0.8474</w:t>
            </w:r>
          </w:p>
        </w:tc>
      </w:tr>
      <w:tr w:rsidR="00B84BA6" w:rsidRPr="00B84BA6" w14:paraId="2352C051" w14:textId="77777777" w:rsidTr="006D76B1">
        <w:trPr>
          <w:tblCellSpacing w:w="15" w:type="dxa"/>
        </w:trPr>
        <w:tc>
          <w:tcPr>
            <w:tcW w:w="0" w:type="auto"/>
            <w:vAlign w:val="center"/>
            <w:hideMark/>
          </w:tcPr>
          <w:p w14:paraId="3F0C9EA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PR-AUC</w:t>
            </w:r>
          </w:p>
        </w:tc>
        <w:tc>
          <w:tcPr>
            <w:tcW w:w="0" w:type="auto"/>
            <w:vAlign w:val="center"/>
            <w:hideMark/>
          </w:tcPr>
          <w:p w14:paraId="622E3FC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0.5829</w:t>
            </w:r>
          </w:p>
        </w:tc>
      </w:tr>
      <w:tr w:rsidR="00B84BA6" w:rsidRPr="00B84BA6" w14:paraId="48C5A122" w14:textId="77777777" w:rsidTr="006D76B1">
        <w:trPr>
          <w:tblCellSpacing w:w="15" w:type="dxa"/>
        </w:trPr>
        <w:tc>
          <w:tcPr>
            <w:tcW w:w="0" w:type="auto"/>
            <w:vAlign w:val="center"/>
            <w:hideMark/>
          </w:tcPr>
          <w:p w14:paraId="38A8AE4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False-Positive Rate</w:t>
            </w:r>
          </w:p>
        </w:tc>
        <w:tc>
          <w:tcPr>
            <w:tcW w:w="0" w:type="auto"/>
            <w:vAlign w:val="center"/>
            <w:hideMark/>
          </w:tcPr>
          <w:p w14:paraId="3A32C53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0.0465</w:t>
            </w:r>
          </w:p>
        </w:tc>
      </w:tr>
    </w:tbl>
    <w:p w14:paraId="1D98ACE8" w14:textId="77777777" w:rsidR="006D76B1" w:rsidRDefault="006D76B1" w:rsidP="00B84BA6">
      <w:pPr>
        <w:spacing w:line="360" w:lineRule="auto"/>
        <w:jc w:val="both"/>
        <w:rPr>
          <w:rFonts w:ascii="Times New Roman" w:hAnsi="Times New Roman" w:cs="Times New Roman"/>
          <w:sz w:val="24"/>
          <w:szCs w:val="24"/>
          <w:lang w:val="en-ZW"/>
        </w:rPr>
      </w:pPr>
    </w:p>
    <w:p w14:paraId="50FE135A" w14:textId="500A1821" w:rsidR="006D76B1" w:rsidRDefault="00900E6A" w:rsidP="00B84BA6">
      <w:pPr>
        <w:spacing w:line="360" w:lineRule="auto"/>
        <w:jc w:val="both"/>
        <w:rPr>
          <w:rFonts w:ascii="Times New Roman" w:hAnsi="Times New Roman" w:cs="Times New Roman"/>
          <w:sz w:val="24"/>
          <w:szCs w:val="24"/>
        </w:rPr>
      </w:pPr>
      <w:r w:rsidRPr="00900E6A">
        <w:rPr>
          <w:rFonts w:ascii="Times New Roman" w:hAnsi="Times New Roman" w:cs="Times New Roman"/>
          <w:sz w:val="24"/>
          <w:szCs w:val="24"/>
        </w:rPr>
        <w:t xml:space="preserve">The overall accuracy of the model was 0.8984 or 89.84%. There were significantly more transactions that were normal than suspicious in the dataset, however. The overall accuracy was therefore needed to be interpreted with the help of class-specific measures. Imbalanced class is a well-established problem in AML machine-learning studies [5]. Balanced Accuracy was 0.7352 and Macro F1 was 0.7471. These measures gave a more even distribution of scores between the two classes. Suspicious recall: 0.5206 (about 52.1% of the suspicious-pattern observations in the final-test population were found). The suspicious precision was 0.5864, meaning that the rate of successful prediction of suspicious transactions was about 58.6%. Suspicious F1 was 0.5515. Normal recall was much higher at 0.9498, showing that the classifier was much more successful </w:t>
      </w:r>
      <w:r w:rsidRPr="00900E6A">
        <w:rPr>
          <w:rFonts w:ascii="Times New Roman" w:hAnsi="Times New Roman" w:cs="Times New Roman"/>
          <w:sz w:val="24"/>
          <w:szCs w:val="24"/>
        </w:rPr>
        <w:lastRenderedPageBreak/>
        <w:t xml:space="preserve">of normal transactions than in </w:t>
      </w:r>
      <w:proofErr w:type="spellStart"/>
      <w:r w:rsidRPr="00900E6A">
        <w:rPr>
          <w:rFonts w:ascii="Times New Roman" w:hAnsi="Times New Roman" w:cs="Times New Roman"/>
          <w:sz w:val="24"/>
          <w:szCs w:val="24"/>
        </w:rPr>
        <w:t>recognising</w:t>
      </w:r>
      <w:proofErr w:type="spellEnd"/>
      <w:r w:rsidRPr="00900E6A">
        <w:rPr>
          <w:rFonts w:ascii="Times New Roman" w:hAnsi="Times New Roman" w:cs="Times New Roman"/>
          <w:sz w:val="24"/>
          <w:szCs w:val="24"/>
        </w:rPr>
        <w:t xml:space="preserve"> all suspicious instances. The results show that the 89.84% accuracy reported is not enough to be taken at face value.</w:t>
      </w:r>
    </w:p>
    <w:p w14:paraId="1C186BDB" w14:textId="77777777" w:rsidR="00900E6A" w:rsidRDefault="00900E6A" w:rsidP="00B84BA6">
      <w:pPr>
        <w:spacing w:line="360" w:lineRule="auto"/>
        <w:jc w:val="both"/>
        <w:rPr>
          <w:rFonts w:ascii="Times New Roman" w:hAnsi="Times New Roman" w:cs="Times New Roman"/>
          <w:b/>
          <w:bCs/>
          <w:sz w:val="24"/>
          <w:szCs w:val="24"/>
          <w:lang w:val="en-ZW"/>
        </w:rPr>
      </w:pPr>
    </w:p>
    <w:p w14:paraId="6FEBA49F" w14:textId="052E018C"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4.6 Final-Test Confusion Matrix</w:t>
      </w:r>
    </w:p>
    <w:p w14:paraId="34D3EC3C" w14:textId="2DE883CC" w:rsidR="00443611" w:rsidRDefault="00145FDE" w:rsidP="00B84BA6">
      <w:pPr>
        <w:spacing w:line="360" w:lineRule="auto"/>
        <w:jc w:val="both"/>
        <w:rPr>
          <w:rFonts w:ascii="Times New Roman" w:hAnsi="Times New Roman" w:cs="Times New Roman"/>
          <w:sz w:val="24"/>
          <w:szCs w:val="24"/>
        </w:rPr>
      </w:pPr>
      <w:r w:rsidRPr="00145FDE">
        <w:rPr>
          <w:rFonts w:ascii="Times New Roman" w:hAnsi="Times New Roman" w:cs="Times New Roman"/>
          <w:sz w:val="24"/>
          <w:szCs w:val="24"/>
        </w:rPr>
        <w:t>Confusion matrix directly showed the true and false classification results from the model.</w:t>
      </w:r>
    </w:p>
    <w:p w14:paraId="4CECD626" w14:textId="77777777" w:rsidR="00145FDE" w:rsidRDefault="00145FDE" w:rsidP="00B84BA6">
      <w:pPr>
        <w:spacing w:line="360" w:lineRule="auto"/>
        <w:jc w:val="both"/>
        <w:rPr>
          <w:rFonts w:ascii="Times New Roman" w:hAnsi="Times New Roman" w:cs="Times New Roman"/>
          <w:b/>
          <w:bCs/>
          <w:sz w:val="24"/>
          <w:szCs w:val="24"/>
          <w:lang w:val="en-ZW"/>
        </w:rPr>
      </w:pPr>
    </w:p>
    <w:p w14:paraId="21C5CE72" w14:textId="5B32542B"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4.5: Final-Test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913"/>
        <w:gridCol w:w="2222"/>
      </w:tblGrid>
      <w:tr w:rsidR="00B84BA6" w:rsidRPr="00B84BA6" w14:paraId="65BF3625" w14:textId="77777777" w:rsidTr="00443611">
        <w:trPr>
          <w:tblHeader/>
          <w:tblCellSpacing w:w="15" w:type="dxa"/>
        </w:trPr>
        <w:tc>
          <w:tcPr>
            <w:tcW w:w="0" w:type="auto"/>
            <w:vAlign w:val="center"/>
            <w:hideMark/>
          </w:tcPr>
          <w:p w14:paraId="3C8DBC7D"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Actual Class</w:t>
            </w:r>
          </w:p>
        </w:tc>
        <w:tc>
          <w:tcPr>
            <w:tcW w:w="0" w:type="auto"/>
            <w:vAlign w:val="center"/>
            <w:hideMark/>
          </w:tcPr>
          <w:p w14:paraId="2484CF6B"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Predicted Normal</w:t>
            </w:r>
          </w:p>
        </w:tc>
        <w:tc>
          <w:tcPr>
            <w:tcW w:w="0" w:type="auto"/>
            <w:vAlign w:val="center"/>
            <w:hideMark/>
          </w:tcPr>
          <w:p w14:paraId="161604B4"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Predicted Suspicious</w:t>
            </w:r>
          </w:p>
        </w:tc>
      </w:tr>
      <w:tr w:rsidR="00B84BA6" w:rsidRPr="00B84BA6" w14:paraId="4CC9429B" w14:textId="77777777" w:rsidTr="00443611">
        <w:trPr>
          <w:tblCellSpacing w:w="15" w:type="dxa"/>
        </w:trPr>
        <w:tc>
          <w:tcPr>
            <w:tcW w:w="0" w:type="auto"/>
            <w:vAlign w:val="center"/>
            <w:hideMark/>
          </w:tcPr>
          <w:p w14:paraId="738D119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w:t>
            </w:r>
          </w:p>
        </w:tc>
        <w:tc>
          <w:tcPr>
            <w:tcW w:w="0" w:type="auto"/>
            <w:vAlign w:val="center"/>
            <w:hideMark/>
          </w:tcPr>
          <w:p w14:paraId="05E8BA2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12,536</w:t>
            </w:r>
          </w:p>
        </w:tc>
        <w:tc>
          <w:tcPr>
            <w:tcW w:w="0" w:type="auto"/>
            <w:vAlign w:val="center"/>
            <w:hideMark/>
          </w:tcPr>
          <w:p w14:paraId="4C39499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664</w:t>
            </w:r>
          </w:p>
        </w:tc>
      </w:tr>
      <w:tr w:rsidR="00B84BA6" w:rsidRPr="00B84BA6" w14:paraId="4D9CF19B" w14:textId="77777777" w:rsidTr="00443611">
        <w:trPr>
          <w:tblCellSpacing w:w="15" w:type="dxa"/>
        </w:trPr>
        <w:tc>
          <w:tcPr>
            <w:tcW w:w="0" w:type="auto"/>
            <w:vAlign w:val="center"/>
            <w:hideMark/>
          </w:tcPr>
          <w:p w14:paraId="600D0DD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w:t>
            </w:r>
          </w:p>
        </w:tc>
        <w:tc>
          <w:tcPr>
            <w:tcW w:w="0" w:type="auto"/>
            <w:vAlign w:val="center"/>
            <w:hideMark/>
          </w:tcPr>
          <w:p w14:paraId="6FD919F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862</w:t>
            </w:r>
          </w:p>
        </w:tc>
        <w:tc>
          <w:tcPr>
            <w:tcW w:w="0" w:type="auto"/>
            <w:vAlign w:val="center"/>
            <w:hideMark/>
          </w:tcPr>
          <w:p w14:paraId="76C70F2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938</w:t>
            </w:r>
          </w:p>
        </w:tc>
      </w:tr>
    </w:tbl>
    <w:p w14:paraId="6A85E697" w14:textId="77777777" w:rsidR="00443611" w:rsidRDefault="00443611" w:rsidP="00B84BA6">
      <w:pPr>
        <w:spacing w:line="360" w:lineRule="auto"/>
        <w:jc w:val="both"/>
        <w:rPr>
          <w:rFonts w:ascii="Times New Roman" w:hAnsi="Times New Roman" w:cs="Times New Roman"/>
          <w:sz w:val="24"/>
          <w:szCs w:val="24"/>
          <w:lang w:val="en-ZW"/>
        </w:rPr>
      </w:pPr>
    </w:p>
    <w:p w14:paraId="7AF288CA" w14:textId="77777777" w:rsidR="00A4771E" w:rsidRDefault="00A4771E" w:rsidP="00B84BA6">
      <w:pPr>
        <w:spacing w:line="360" w:lineRule="auto"/>
        <w:jc w:val="both"/>
        <w:rPr>
          <w:rFonts w:ascii="Times New Roman" w:hAnsi="Times New Roman" w:cs="Times New Roman"/>
          <w:sz w:val="24"/>
          <w:szCs w:val="24"/>
        </w:rPr>
      </w:pPr>
      <w:r w:rsidRPr="00A4771E">
        <w:rPr>
          <w:rFonts w:ascii="Times New Roman" w:hAnsi="Times New Roman" w:cs="Times New Roman"/>
          <w:sz w:val="24"/>
          <w:szCs w:val="24"/>
        </w:rPr>
        <w:t xml:space="preserve">The classifier correctly identified 12,536 normal transactions, which is the true negatives. Another 664 valid transactions were misidentified as suspicious, which is a false positive. The 1,800 suspicious-pattern transactions of which 938 were correctly detected and 862 were classified as normal. Accuracy in the two error categories have different implications in an AML decision-support environment. The false positive can also add to the investigation load and the false negative are examples of suspicious </w:t>
      </w:r>
      <w:proofErr w:type="spellStart"/>
      <w:r w:rsidRPr="00A4771E">
        <w:rPr>
          <w:rFonts w:ascii="Times New Roman" w:hAnsi="Times New Roman" w:cs="Times New Roman"/>
          <w:sz w:val="24"/>
          <w:szCs w:val="24"/>
        </w:rPr>
        <w:t>behaviour</w:t>
      </w:r>
      <w:proofErr w:type="spellEnd"/>
      <w:r w:rsidRPr="00A4771E">
        <w:rPr>
          <w:rFonts w:ascii="Times New Roman" w:hAnsi="Times New Roman" w:cs="Times New Roman"/>
          <w:sz w:val="24"/>
          <w:szCs w:val="24"/>
        </w:rPr>
        <w:t xml:space="preserve"> that is not recognized by the classifier. This balance highlights how machine learning can be used to assist and focus research into AML instead of determining if money laundering has taken place. </w:t>
      </w:r>
      <w:proofErr w:type="spellStart"/>
      <w:r w:rsidRPr="00A4771E">
        <w:rPr>
          <w:rFonts w:ascii="Times New Roman" w:hAnsi="Times New Roman" w:cs="Times New Roman"/>
          <w:sz w:val="24"/>
          <w:szCs w:val="24"/>
        </w:rPr>
        <w:t>Jullum</w:t>
      </w:r>
      <w:proofErr w:type="spellEnd"/>
      <w:r w:rsidRPr="00A4771E">
        <w:rPr>
          <w:rFonts w:ascii="Times New Roman" w:hAnsi="Times New Roman" w:cs="Times New Roman"/>
          <w:sz w:val="24"/>
          <w:szCs w:val="24"/>
        </w:rPr>
        <w:t xml:space="preserve"> et al. also created machine learning to prioritize transactions for manual AML investigation [19]. </w:t>
      </w:r>
    </w:p>
    <w:p w14:paraId="4CFD1D47" w14:textId="70795D05"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[INSERT FIGURE 4.1 HERE]</w:t>
      </w:r>
    </w:p>
    <w:p w14:paraId="6FC888D5" w14:textId="77777777" w:rsidR="00B6246A" w:rsidRDefault="00B6246A" w:rsidP="00B84BA6">
      <w:pPr>
        <w:spacing w:line="360" w:lineRule="auto"/>
        <w:jc w:val="both"/>
        <w:rPr>
          <w:rFonts w:ascii="Times New Roman" w:hAnsi="Times New Roman" w:cs="Times New Roman"/>
          <w:b/>
          <w:bCs/>
          <w:sz w:val="24"/>
          <w:szCs w:val="24"/>
          <w:lang w:val="en-ZW"/>
        </w:rPr>
      </w:pPr>
    </w:p>
    <w:p w14:paraId="238CF9D7" w14:textId="77777777" w:rsidR="001B6C44" w:rsidRDefault="001B6C44" w:rsidP="00B84BA6">
      <w:pPr>
        <w:spacing w:line="360" w:lineRule="auto"/>
        <w:jc w:val="both"/>
        <w:rPr>
          <w:rFonts w:ascii="Times New Roman" w:hAnsi="Times New Roman" w:cs="Times New Roman"/>
          <w:b/>
          <w:bCs/>
          <w:sz w:val="24"/>
          <w:szCs w:val="24"/>
          <w:lang w:val="en-ZW"/>
        </w:rPr>
      </w:pPr>
    </w:p>
    <w:p w14:paraId="6B8D1245" w14:textId="77777777" w:rsidR="001B6C44" w:rsidRDefault="001B6C44" w:rsidP="00B84BA6">
      <w:pPr>
        <w:spacing w:line="360" w:lineRule="auto"/>
        <w:jc w:val="both"/>
        <w:rPr>
          <w:rFonts w:ascii="Times New Roman" w:hAnsi="Times New Roman" w:cs="Times New Roman"/>
          <w:b/>
          <w:bCs/>
          <w:sz w:val="24"/>
          <w:szCs w:val="24"/>
          <w:lang w:val="en-ZW"/>
        </w:rPr>
      </w:pPr>
    </w:p>
    <w:p w14:paraId="6E35B512" w14:textId="77777777" w:rsidR="001B6C44" w:rsidRDefault="001B6C44" w:rsidP="00B84BA6">
      <w:pPr>
        <w:spacing w:line="360" w:lineRule="auto"/>
        <w:jc w:val="both"/>
        <w:rPr>
          <w:rFonts w:ascii="Times New Roman" w:hAnsi="Times New Roman" w:cs="Times New Roman"/>
          <w:b/>
          <w:bCs/>
          <w:sz w:val="24"/>
          <w:szCs w:val="24"/>
          <w:lang w:val="en-ZW"/>
        </w:rPr>
      </w:pPr>
    </w:p>
    <w:p w14:paraId="25590848" w14:textId="1E02D86E"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lastRenderedPageBreak/>
        <w:t>Figure 4.1: Final-Test Confusion Matrix</w:t>
      </w:r>
    </w:p>
    <w:p w14:paraId="639F83AD"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4.7 Independent-Evaluation Performance</w:t>
      </w:r>
    </w:p>
    <w:p w14:paraId="69FE3D3E" w14:textId="07CC10E4" w:rsidR="00B6246A" w:rsidRDefault="00095A5E" w:rsidP="00B84BA6">
      <w:pPr>
        <w:spacing w:line="360" w:lineRule="auto"/>
        <w:jc w:val="both"/>
        <w:rPr>
          <w:rFonts w:ascii="Times New Roman" w:hAnsi="Times New Roman" w:cs="Times New Roman"/>
          <w:sz w:val="24"/>
          <w:szCs w:val="24"/>
        </w:rPr>
      </w:pPr>
      <w:r w:rsidRPr="00095A5E">
        <w:rPr>
          <w:rFonts w:ascii="Times New Roman" w:hAnsi="Times New Roman" w:cs="Times New Roman"/>
          <w:sz w:val="24"/>
          <w:szCs w:val="24"/>
        </w:rPr>
        <w:t>The frozen classifier was then tested with the 10,000 transactions population, which was used independently. A total of 8,800 “normal” transactions and 1,200 “suspicious-pattern” transactions were found in this population, with 200 wallets and 16 agents outside the model-development populations.</w:t>
      </w:r>
    </w:p>
    <w:p w14:paraId="3C2F2106" w14:textId="77777777" w:rsidR="00095A5E" w:rsidRDefault="00095A5E" w:rsidP="00B84BA6">
      <w:pPr>
        <w:spacing w:line="360" w:lineRule="auto"/>
        <w:jc w:val="both"/>
        <w:rPr>
          <w:rFonts w:ascii="Times New Roman" w:hAnsi="Times New Roman" w:cs="Times New Roman"/>
          <w:sz w:val="24"/>
          <w:szCs w:val="24"/>
          <w:lang w:val="en-ZW"/>
        </w:rPr>
      </w:pPr>
    </w:p>
    <w:p w14:paraId="762DD139" w14:textId="7B36378E"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4.6 presents the independent-evaluation results.</w:t>
      </w:r>
    </w:p>
    <w:p w14:paraId="56C06939"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4.6: Independent-Evaluation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755"/>
      </w:tblGrid>
      <w:tr w:rsidR="00B84BA6" w:rsidRPr="00B84BA6" w14:paraId="0E819D4D" w14:textId="77777777" w:rsidTr="00B6246A">
        <w:trPr>
          <w:tblHeader/>
          <w:tblCellSpacing w:w="15" w:type="dxa"/>
        </w:trPr>
        <w:tc>
          <w:tcPr>
            <w:tcW w:w="0" w:type="auto"/>
            <w:vAlign w:val="center"/>
            <w:hideMark/>
          </w:tcPr>
          <w:p w14:paraId="2E9190BE"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Metric</w:t>
            </w:r>
          </w:p>
        </w:tc>
        <w:tc>
          <w:tcPr>
            <w:tcW w:w="0" w:type="auto"/>
            <w:vAlign w:val="center"/>
            <w:hideMark/>
          </w:tcPr>
          <w:p w14:paraId="216A851E"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Result</w:t>
            </w:r>
          </w:p>
        </w:tc>
      </w:tr>
      <w:tr w:rsidR="00B84BA6" w:rsidRPr="00B84BA6" w14:paraId="0A9C32A3" w14:textId="77777777" w:rsidTr="00B6246A">
        <w:trPr>
          <w:tblCellSpacing w:w="15" w:type="dxa"/>
        </w:trPr>
        <w:tc>
          <w:tcPr>
            <w:tcW w:w="0" w:type="auto"/>
            <w:vAlign w:val="center"/>
            <w:hideMark/>
          </w:tcPr>
          <w:p w14:paraId="1D7C5EC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Accuracy</w:t>
            </w:r>
          </w:p>
        </w:tc>
        <w:tc>
          <w:tcPr>
            <w:tcW w:w="0" w:type="auto"/>
            <w:vAlign w:val="center"/>
            <w:hideMark/>
          </w:tcPr>
          <w:p w14:paraId="474DB16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0.8784</w:t>
            </w:r>
          </w:p>
        </w:tc>
      </w:tr>
      <w:tr w:rsidR="00B84BA6" w:rsidRPr="00B84BA6" w14:paraId="6C22920F" w14:textId="77777777" w:rsidTr="00B6246A">
        <w:trPr>
          <w:tblCellSpacing w:w="15" w:type="dxa"/>
        </w:trPr>
        <w:tc>
          <w:tcPr>
            <w:tcW w:w="0" w:type="auto"/>
            <w:vAlign w:val="center"/>
            <w:hideMark/>
          </w:tcPr>
          <w:p w14:paraId="254F45B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Balanced Accuracy</w:t>
            </w:r>
          </w:p>
        </w:tc>
        <w:tc>
          <w:tcPr>
            <w:tcW w:w="0" w:type="auto"/>
            <w:vAlign w:val="center"/>
            <w:hideMark/>
          </w:tcPr>
          <w:p w14:paraId="6D33828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0.7348</w:t>
            </w:r>
          </w:p>
        </w:tc>
      </w:tr>
      <w:tr w:rsidR="00B84BA6" w:rsidRPr="00B84BA6" w14:paraId="1BD820CF" w14:textId="77777777" w:rsidTr="00B6246A">
        <w:trPr>
          <w:tblCellSpacing w:w="15" w:type="dxa"/>
        </w:trPr>
        <w:tc>
          <w:tcPr>
            <w:tcW w:w="0" w:type="auto"/>
            <w:vAlign w:val="center"/>
            <w:hideMark/>
          </w:tcPr>
          <w:p w14:paraId="054A4BC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Macro F1</w:t>
            </w:r>
          </w:p>
        </w:tc>
        <w:tc>
          <w:tcPr>
            <w:tcW w:w="0" w:type="auto"/>
            <w:vAlign w:val="center"/>
            <w:hideMark/>
          </w:tcPr>
          <w:p w14:paraId="0E48D9C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0.7245</w:t>
            </w:r>
          </w:p>
        </w:tc>
      </w:tr>
      <w:tr w:rsidR="00B84BA6" w:rsidRPr="00B84BA6" w14:paraId="398AF15C" w14:textId="77777777" w:rsidTr="00B6246A">
        <w:trPr>
          <w:tblCellSpacing w:w="15" w:type="dxa"/>
        </w:trPr>
        <w:tc>
          <w:tcPr>
            <w:tcW w:w="0" w:type="auto"/>
            <w:vAlign w:val="center"/>
            <w:hideMark/>
          </w:tcPr>
          <w:p w14:paraId="4D6F536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Precision</w:t>
            </w:r>
          </w:p>
        </w:tc>
        <w:tc>
          <w:tcPr>
            <w:tcW w:w="0" w:type="auto"/>
            <w:vAlign w:val="center"/>
            <w:hideMark/>
          </w:tcPr>
          <w:p w14:paraId="42E07F9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0.4940</w:t>
            </w:r>
          </w:p>
        </w:tc>
      </w:tr>
      <w:tr w:rsidR="00B84BA6" w:rsidRPr="00B84BA6" w14:paraId="392FCDB7" w14:textId="77777777" w:rsidTr="00B6246A">
        <w:trPr>
          <w:tblCellSpacing w:w="15" w:type="dxa"/>
        </w:trPr>
        <w:tc>
          <w:tcPr>
            <w:tcW w:w="0" w:type="auto"/>
            <w:vAlign w:val="center"/>
            <w:hideMark/>
          </w:tcPr>
          <w:p w14:paraId="225A30C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Recall</w:t>
            </w:r>
          </w:p>
        </w:tc>
        <w:tc>
          <w:tcPr>
            <w:tcW w:w="0" w:type="auto"/>
            <w:vAlign w:val="center"/>
            <w:hideMark/>
          </w:tcPr>
          <w:p w14:paraId="790E6B1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0.5458</w:t>
            </w:r>
          </w:p>
        </w:tc>
      </w:tr>
      <w:tr w:rsidR="00B84BA6" w:rsidRPr="00B84BA6" w14:paraId="31A1AB87" w14:textId="77777777" w:rsidTr="00B6246A">
        <w:trPr>
          <w:tblCellSpacing w:w="15" w:type="dxa"/>
        </w:trPr>
        <w:tc>
          <w:tcPr>
            <w:tcW w:w="0" w:type="auto"/>
            <w:vAlign w:val="center"/>
            <w:hideMark/>
          </w:tcPr>
          <w:p w14:paraId="79F3B65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F1</w:t>
            </w:r>
          </w:p>
        </w:tc>
        <w:tc>
          <w:tcPr>
            <w:tcW w:w="0" w:type="auto"/>
            <w:vAlign w:val="center"/>
            <w:hideMark/>
          </w:tcPr>
          <w:p w14:paraId="15A68DF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0.5186</w:t>
            </w:r>
          </w:p>
        </w:tc>
      </w:tr>
      <w:tr w:rsidR="00B84BA6" w:rsidRPr="00B84BA6" w14:paraId="36E98F8D" w14:textId="77777777" w:rsidTr="00B6246A">
        <w:trPr>
          <w:tblCellSpacing w:w="15" w:type="dxa"/>
        </w:trPr>
        <w:tc>
          <w:tcPr>
            <w:tcW w:w="0" w:type="auto"/>
            <w:vAlign w:val="center"/>
            <w:hideMark/>
          </w:tcPr>
          <w:p w14:paraId="223E2F9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 Recall</w:t>
            </w:r>
          </w:p>
        </w:tc>
        <w:tc>
          <w:tcPr>
            <w:tcW w:w="0" w:type="auto"/>
            <w:vAlign w:val="center"/>
            <w:hideMark/>
          </w:tcPr>
          <w:p w14:paraId="46B55E2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0.9238</w:t>
            </w:r>
          </w:p>
        </w:tc>
      </w:tr>
      <w:tr w:rsidR="00B84BA6" w:rsidRPr="00B84BA6" w14:paraId="45E30F90" w14:textId="77777777" w:rsidTr="00B6246A">
        <w:trPr>
          <w:tblCellSpacing w:w="15" w:type="dxa"/>
        </w:trPr>
        <w:tc>
          <w:tcPr>
            <w:tcW w:w="0" w:type="auto"/>
            <w:vAlign w:val="center"/>
            <w:hideMark/>
          </w:tcPr>
          <w:p w14:paraId="3934F37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ROC-AUC</w:t>
            </w:r>
          </w:p>
        </w:tc>
        <w:tc>
          <w:tcPr>
            <w:tcW w:w="0" w:type="auto"/>
            <w:vAlign w:val="center"/>
            <w:hideMark/>
          </w:tcPr>
          <w:p w14:paraId="3F6CA42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0.8297</w:t>
            </w:r>
          </w:p>
        </w:tc>
      </w:tr>
      <w:tr w:rsidR="00B84BA6" w:rsidRPr="00B84BA6" w14:paraId="6DD2EB14" w14:textId="77777777" w:rsidTr="00B6246A">
        <w:trPr>
          <w:tblCellSpacing w:w="15" w:type="dxa"/>
        </w:trPr>
        <w:tc>
          <w:tcPr>
            <w:tcW w:w="0" w:type="auto"/>
            <w:vAlign w:val="center"/>
            <w:hideMark/>
          </w:tcPr>
          <w:p w14:paraId="32D8F08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PR-AUC</w:t>
            </w:r>
          </w:p>
        </w:tc>
        <w:tc>
          <w:tcPr>
            <w:tcW w:w="0" w:type="auto"/>
            <w:vAlign w:val="center"/>
            <w:hideMark/>
          </w:tcPr>
          <w:p w14:paraId="478FAC5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0.5590</w:t>
            </w:r>
          </w:p>
        </w:tc>
      </w:tr>
      <w:tr w:rsidR="00B84BA6" w:rsidRPr="00B84BA6" w14:paraId="1EE57DCE" w14:textId="77777777" w:rsidTr="00B6246A">
        <w:trPr>
          <w:tblCellSpacing w:w="15" w:type="dxa"/>
        </w:trPr>
        <w:tc>
          <w:tcPr>
            <w:tcW w:w="0" w:type="auto"/>
            <w:vAlign w:val="center"/>
            <w:hideMark/>
          </w:tcPr>
          <w:p w14:paraId="4F9152E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False-Positive Rate</w:t>
            </w:r>
          </w:p>
        </w:tc>
        <w:tc>
          <w:tcPr>
            <w:tcW w:w="0" w:type="auto"/>
            <w:vAlign w:val="center"/>
            <w:hideMark/>
          </w:tcPr>
          <w:p w14:paraId="1527474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0.0762</w:t>
            </w:r>
          </w:p>
        </w:tc>
      </w:tr>
    </w:tbl>
    <w:p w14:paraId="7A8CE999" w14:textId="77777777" w:rsidR="00B6246A" w:rsidRDefault="00B6246A" w:rsidP="00B84BA6">
      <w:pPr>
        <w:spacing w:line="360" w:lineRule="auto"/>
        <w:jc w:val="both"/>
        <w:rPr>
          <w:rFonts w:ascii="Times New Roman" w:hAnsi="Times New Roman" w:cs="Times New Roman"/>
          <w:sz w:val="24"/>
          <w:szCs w:val="24"/>
          <w:lang w:val="en-ZW"/>
        </w:rPr>
      </w:pPr>
    </w:p>
    <w:p w14:paraId="016647BA" w14:textId="02FC05B6" w:rsidR="00781B55" w:rsidRDefault="00D902D7" w:rsidP="00B84BA6">
      <w:pPr>
        <w:spacing w:line="360" w:lineRule="auto"/>
        <w:jc w:val="both"/>
        <w:rPr>
          <w:rFonts w:ascii="Times New Roman" w:hAnsi="Times New Roman" w:cs="Times New Roman"/>
          <w:sz w:val="24"/>
          <w:szCs w:val="24"/>
        </w:rPr>
      </w:pPr>
      <w:r w:rsidRPr="00D902D7">
        <w:rPr>
          <w:rFonts w:ascii="Times New Roman" w:hAnsi="Times New Roman" w:cs="Times New Roman"/>
          <w:sz w:val="24"/>
          <w:szCs w:val="24"/>
        </w:rPr>
        <w:lastRenderedPageBreak/>
        <w:t xml:space="preserve">Overall accuracy on the independent population dropped from 0.8984 on the final-test population. Macro F1 decreased from 0.7471 to 0.7245. A slight rise in suspicious recall, from 0.5206 to 0.5458. Suspicious accuracy fell from 0.5864 to 0.4940, however. The independent population thus made more false suspicious classifications while making a slightly more correct number of genuine suspicious classifications. ROC-AUC decreased from 0.8474 to 0.8297, while PR-AUC decreased from 0.5829 to 0.5590. The results showed that performance was not equal between unseen populations. This is significant because it may result in a deficient understanding of the </w:t>
      </w:r>
      <w:proofErr w:type="spellStart"/>
      <w:r w:rsidRPr="00D902D7">
        <w:rPr>
          <w:rFonts w:ascii="Times New Roman" w:hAnsi="Times New Roman" w:cs="Times New Roman"/>
          <w:sz w:val="24"/>
          <w:szCs w:val="24"/>
        </w:rPr>
        <w:t>behaviour</w:t>
      </w:r>
      <w:proofErr w:type="spellEnd"/>
      <w:r w:rsidRPr="00D902D7">
        <w:rPr>
          <w:rFonts w:ascii="Times New Roman" w:hAnsi="Times New Roman" w:cs="Times New Roman"/>
          <w:sz w:val="24"/>
          <w:szCs w:val="24"/>
        </w:rPr>
        <w:t xml:space="preserve"> of the model if evaluated in just one test population.</w:t>
      </w:r>
    </w:p>
    <w:p w14:paraId="7186B558" w14:textId="77777777" w:rsidR="00D902D7" w:rsidRDefault="00D902D7" w:rsidP="00B84BA6">
      <w:pPr>
        <w:spacing w:line="360" w:lineRule="auto"/>
        <w:jc w:val="both"/>
        <w:rPr>
          <w:rFonts w:ascii="Times New Roman" w:hAnsi="Times New Roman" w:cs="Times New Roman"/>
          <w:b/>
          <w:bCs/>
          <w:sz w:val="24"/>
          <w:szCs w:val="24"/>
          <w:lang w:val="en-ZW"/>
        </w:rPr>
      </w:pPr>
    </w:p>
    <w:p w14:paraId="04AAAF40" w14:textId="2F44E732"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4.8 Independent-Evaluation Confusion Matrix</w:t>
      </w:r>
    </w:p>
    <w:p w14:paraId="02C7F9DF" w14:textId="77777777" w:rsidR="00B34729" w:rsidRDefault="00B34729" w:rsidP="00B84BA6">
      <w:pPr>
        <w:spacing w:line="360" w:lineRule="auto"/>
        <w:jc w:val="both"/>
        <w:rPr>
          <w:rFonts w:ascii="Times New Roman" w:hAnsi="Times New Roman" w:cs="Times New Roman"/>
          <w:sz w:val="24"/>
          <w:szCs w:val="24"/>
          <w:lang w:val="en-ZW"/>
        </w:rPr>
      </w:pPr>
    </w:p>
    <w:p w14:paraId="2311DDF4" w14:textId="521ECDBF"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The independent confusion matrix is presented in Table 4.7.</w:t>
      </w:r>
    </w:p>
    <w:p w14:paraId="7F7CA78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Table 4.7: Independent-Evaluation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913"/>
        <w:gridCol w:w="2222"/>
      </w:tblGrid>
      <w:tr w:rsidR="00B84BA6" w:rsidRPr="00B84BA6" w14:paraId="00D123B5" w14:textId="77777777" w:rsidTr="00B34729">
        <w:trPr>
          <w:tblHeader/>
          <w:tblCellSpacing w:w="15" w:type="dxa"/>
        </w:trPr>
        <w:tc>
          <w:tcPr>
            <w:tcW w:w="0" w:type="auto"/>
            <w:vAlign w:val="center"/>
            <w:hideMark/>
          </w:tcPr>
          <w:p w14:paraId="6C3313FF"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Actual Class</w:t>
            </w:r>
          </w:p>
        </w:tc>
        <w:tc>
          <w:tcPr>
            <w:tcW w:w="0" w:type="auto"/>
            <w:vAlign w:val="center"/>
            <w:hideMark/>
          </w:tcPr>
          <w:p w14:paraId="7E92FB85"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Predicted Normal</w:t>
            </w:r>
          </w:p>
        </w:tc>
        <w:tc>
          <w:tcPr>
            <w:tcW w:w="0" w:type="auto"/>
            <w:vAlign w:val="center"/>
            <w:hideMark/>
          </w:tcPr>
          <w:p w14:paraId="67C80E15"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Predicted Suspicious</w:t>
            </w:r>
          </w:p>
        </w:tc>
      </w:tr>
      <w:tr w:rsidR="00B84BA6" w:rsidRPr="00B84BA6" w14:paraId="02C781BC" w14:textId="77777777" w:rsidTr="00B34729">
        <w:trPr>
          <w:tblCellSpacing w:w="15" w:type="dxa"/>
        </w:trPr>
        <w:tc>
          <w:tcPr>
            <w:tcW w:w="0" w:type="auto"/>
            <w:vAlign w:val="center"/>
            <w:hideMark/>
          </w:tcPr>
          <w:p w14:paraId="725395B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w:t>
            </w:r>
          </w:p>
        </w:tc>
        <w:tc>
          <w:tcPr>
            <w:tcW w:w="0" w:type="auto"/>
            <w:vAlign w:val="center"/>
            <w:hideMark/>
          </w:tcPr>
          <w:p w14:paraId="0BA2975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8,129</w:t>
            </w:r>
          </w:p>
        </w:tc>
        <w:tc>
          <w:tcPr>
            <w:tcW w:w="0" w:type="auto"/>
            <w:vAlign w:val="center"/>
            <w:hideMark/>
          </w:tcPr>
          <w:p w14:paraId="7793F91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671</w:t>
            </w:r>
          </w:p>
        </w:tc>
      </w:tr>
      <w:tr w:rsidR="00B84BA6" w:rsidRPr="00B84BA6" w14:paraId="48AE0D47" w14:textId="77777777" w:rsidTr="00B34729">
        <w:trPr>
          <w:tblCellSpacing w:w="15" w:type="dxa"/>
        </w:trPr>
        <w:tc>
          <w:tcPr>
            <w:tcW w:w="0" w:type="auto"/>
            <w:vAlign w:val="center"/>
            <w:hideMark/>
          </w:tcPr>
          <w:p w14:paraId="3AC8BA6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w:t>
            </w:r>
          </w:p>
        </w:tc>
        <w:tc>
          <w:tcPr>
            <w:tcW w:w="0" w:type="auto"/>
            <w:vAlign w:val="center"/>
            <w:hideMark/>
          </w:tcPr>
          <w:p w14:paraId="41A2CDB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545</w:t>
            </w:r>
          </w:p>
        </w:tc>
        <w:tc>
          <w:tcPr>
            <w:tcW w:w="0" w:type="auto"/>
            <w:vAlign w:val="center"/>
            <w:hideMark/>
          </w:tcPr>
          <w:p w14:paraId="1DBBCCD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655</w:t>
            </w:r>
          </w:p>
        </w:tc>
      </w:tr>
    </w:tbl>
    <w:p w14:paraId="555175CC" w14:textId="77777777" w:rsidR="00B34729" w:rsidRDefault="00B34729" w:rsidP="00B84BA6">
      <w:pPr>
        <w:spacing w:line="360" w:lineRule="auto"/>
        <w:jc w:val="both"/>
        <w:rPr>
          <w:rFonts w:ascii="Times New Roman" w:hAnsi="Times New Roman" w:cs="Times New Roman"/>
          <w:sz w:val="24"/>
          <w:szCs w:val="24"/>
          <w:lang w:val="en-ZW"/>
        </w:rPr>
      </w:pPr>
    </w:p>
    <w:p w14:paraId="0A3BFF65" w14:textId="77777777" w:rsidR="00E459FA" w:rsidRDefault="005150D5" w:rsidP="00B84BA6">
      <w:pPr>
        <w:spacing w:line="360" w:lineRule="auto"/>
        <w:jc w:val="both"/>
        <w:rPr>
          <w:rFonts w:ascii="Times New Roman" w:hAnsi="Times New Roman" w:cs="Times New Roman"/>
          <w:sz w:val="24"/>
          <w:szCs w:val="24"/>
        </w:rPr>
      </w:pPr>
      <w:r w:rsidRPr="005150D5">
        <w:rPr>
          <w:rFonts w:ascii="Times New Roman" w:hAnsi="Times New Roman" w:cs="Times New Roman"/>
          <w:sz w:val="24"/>
          <w:szCs w:val="24"/>
        </w:rPr>
        <w:t xml:space="preserve">The model was able to correctly classify 8,129 normal transactions and wrongly classify 671 normal transactions as suspicious ones. Of the 1200 suspicious transactions, 655 were identified and 545 were mis-classified as "normal. The increase in false positives over the final-test population played a role in the decrease in suspicious precision. </w:t>
      </w:r>
    </w:p>
    <w:p w14:paraId="34B84BEB" w14:textId="77777777" w:rsidR="009A5BDB" w:rsidRDefault="005150D5" w:rsidP="00B84BA6">
      <w:pPr>
        <w:spacing w:line="360" w:lineRule="auto"/>
        <w:jc w:val="both"/>
        <w:rPr>
          <w:rFonts w:ascii="Times New Roman" w:hAnsi="Times New Roman" w:cs="Times New Roman"/>
          <w:sz w:val="24"/>
          <w:szCs w:val="24"/>
        </w:rPr>
      </w:pPr>
      <w:r w:rsidRPr="005150D5">
        <w:rPr>
          <w:rFonts w:ascii="Times New Roman" w:hAnsi="Times New Roman" w:cs="Times New Roman"/>
          <w:sz w:val="24"/>
          <w:szCs w:val="24"/>
        </w:rPr>
        <w:t xml:space="preserve">[INSERT FIGURE 4.2 HERE] </w:t>
      </w:r>
    </w:p>
    <w:p w14:paraId="593FE027" w14:textId="0919900F" w:rsidR="00B34729" w:rsidRDefault="005150D5" w:rsidP="00B84BA6">
      <w:pPr>
        <w:spacing w:line="360" w:lineRule="auto"/>
        <w:jc w:val="both"/>
        <w:rPr>
          <w:rFonts w:ascii="Times New Roman" w:hAnsi="Times New Roman" w:cs="Times New Roman"/>
          <w:sz w:val="24"/>
          <w:szCs w:val="24"/>
        </w:rPr>
      </w:pPr>
      <w:r w:rsidRPr="005150D5">
        <w:rPr>
          <w:rFonts w:ascii="Times New Roman" w:hAnsi="Times New Roman" w:cs="Times New Roman"/>
          <w:sz w:val="24"/>
          <w:szCs w:val="24"/>
        </w:rPr>
        <w:t xml:space="preserve">This graph depicts the confusion matrix obtained from an independent evaluation. The results from the Final-Test and Independent-Evaluation are </w:t>
      </w:r>
      <w:proofErr w:type="spellStart"/>
      <w:proofErr w:type="gramStart"/>
      <w:r w:rsidRPr="005150D5">
        <w:rPr>
          <w:rFonts w:ascii="Times New Roman" w:hAnsi="Times New Roman" w:cs="Times New Roman"/>
          <w:sz w:val="24"/>
          <w:szCs w:val="24"/>
        </w:rPr>
        <w:t>compared.The</w:t>
      </w:r>
      <w:proofErr w:type="spellEnd"/>
      <w:proofErr w:type="gramEnd"/>
      <w:r w:rsidRPr="005150D5">
        <w:rPr>
          <w:rFonts w:ascii="Times New Roman" w:hAnsi="Times New Roman" w:cs="Times New Roman"/>
          <w:sz w:val="24"/>
          <w:szCs w:val="24"/>
        </w:rPr>
        <w:t xml:space="preserve"> results of the Final-Test and the Independent-Evaluation are compared. Comparing the two evaluation populations was a better indicator of the frozen classifier's performance on different, unseen entity populations.</w:t>
      </w:r>
    </w:p>
    <w:p w14:paraId="26B2579A" w14:textId="77777777" w:rsidR="005150D5" w:rsidRDefault="005150D5" w:rsidP="00B84BA6">
      <w:pPr>
        <w:spacing w:line="360" w:lineRule="auto"/>
        <w:jc w:val="both"/>
        <w:rPr>
          <w:rFonts w:ascii="Times New Roman" w:hAnsi="Times New Roman" w:cs="Times New Roman"/>
          <w:b/>
          <w:bCs/>
          <w:sz w:val="24"/>
          <w:szCs w:val="24"/>
          <w:lang w:val="en-ZW"/>
        </w:rPr>
      </w:pPr>
    </w:p>
    <w:p w14:paraId="618FC167" w14:textId="3120FABD"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4.9 Comparison of Final-Test and Independent-Evaluation Results</w:t>
      </w:r>
    </w:p>
    <w:p w14:paraId="62FB87D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Comparing the two evaluation populations provided a clearer indication of how the frozen classifier behaved across separate unseen entity populations.</w:t>
      </w:r>
    </w:p>
    <w:p w14:paraId="6B691D8B" w14:textId="77777777" w:rsidR="00B34729" w:rsidRDefault="00B34729" w:rsidP="00B84BA6">
      <w:pPr>
        <w:spacing w:line="360" w:lineRule="auto"/>
        <w:jc w:val="both"/>
        <w:rPr>
          <w:rFonts w:ascii="Times New Roman" w:hAnsi="Times New Roman" w:cs="Times New Roman"/>
          <w:b/>
          <w:bCs/>
          <w:sz w:val="24"/>
          <w:szCs w:val="24"/>
          <w:lang w:val="en-ZW"/>
        </w:rPr>
      </w:pPr>
    </w:p>
    <w:p w14:paraId="669689B5" w14:textId="1727C2CE"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4.8: Final-Test and Independent-Evaluation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1114"/>
        <w:gridCol w:w="2570"/>
      </w:tblGrid>
      <w:tr w:rsidR="00B84BA6" w:rsidRPr="00B84BA6" w14:paraId="15032E32" w14:textId="77777777" w:rsidTr="00B34729">
        <w:trPr>
          <w:tblHeader/>
          <w:tblCellSpacing w:w="15" w:type="dxa"/>
        </w:trPr>
        <w:tc>
          <w:tcPr>
            <w:tcW w:w="0" w:type="auto"/>
            <w:vAlign w:val="center"/>
            <w:hideMark/>
          </w:tcPr>
          <w:p w14:paraId="382DDFB6"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Metric</w:t>
            </w:r>
          </w:p>
        </w:tc>
        <w:tc>
          <w:tcPr>
            <w:tcW w:w="0" w:type="auto"/>
            <w:vAlign w:val="center"/>
            <w:hideMark/>
          </w:tcPr>
          <w:p w14:paraId="52EC25BA"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Final Test</w:t>
            </w:r>
          </w:p>
        </w:tc>
        <w:tc>
          <w:tcPr>
            <w:tcW w:w="0" w:type="auto"/>
            <w:vAlign w:val="center"/>
            <w:hideMark/>
          </w:tcPr>
          <w:p w14:paraId="48703DE4"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Independent Evaluation</w:t>
            </w:r>
          </w:p>
        </w:tc>
      </w:tr>
      <w:tr w:rsidR="00B84BA6" w:rsidRPr="00B84BA6" w14:paraId="509247E3" w14:textId="77777777" w:rsidTr="00B34729">
        <w:trPr>
          <w:tblCellSpacing w:w="15" w:type="dxa"/>
        </w:trPr>
        <w:tc>
          <w:tcPr>
            <w:tcW w:w="0" w:type="auto"/>
            <w:vAlign w:val="center"/>
            <w:hideMark/>
          </w:tcPr>
          <w:p w14:paraId="360FE9E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Accuracy</w:t>
            </w:r>
          </w:p>
        </w:tc>
        <w:tc>
          <w:tcPr>
            <w:tcW w:w="0" w:type="auto"/>
            <w:vAlign w:val="center"/>
            <w:hideMark/>
          </w:tcPr>
          <w:p w14:paraId="1B8C8C5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0.8984</w:t>
            </w:r>
          </w:p>
        </w:tc>
        <w:tc>
          <w:tcPr>
            <w:tcW w:w="0" w:type="auto"/>
            <w:vAlign w:val="center"/>
            <w:hideMark/>
          </w:tcPr>
          <w:p w14:paraId="79F1E95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0.8784</w:t>
            </w:r>
          </w:p>
        </w:tc>
      </w:tr>
      <w:tr w:rsidR="00B84BA6" w:rsidRPr="00B84BA6" w14:paraId="1A28ADF6" w14:textId="77777777" w:rsidTr="00B34729">
        <w:trPr>
          <w:tblCellSpacing w:w="15" w:type="dxa"/>
        </w:trPr>
        <w:tc>
          <w:tcPr>
            <w:tcW w:w="0" w:type="auto"/>
            <w:vAlign w:val="center"/>
            <w:hideMark/>
          </w:tcPr>
          <w:p w14:paraId="16DCA4D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Balanced Accuracy</w:t>
            </w:r>
          </w:p>
        </w:tc>
        <w:tc>
          <w:tcPr>
            <w:tcW w:w="0" w:type="auto"/>
            <w:vAlign w:val="center"/>
            <w:hideMark/>
          </w:tcPr>
          <w:p w14:paraId="29AB6EC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0.7352</w:t>
            </w:r>
          </w:p>
        </w:tc>
        <w:tc>
          <w:tcPr>
            <w:tcW w:w="0" w:type="auto"/>
            <w:vAlign w:val="center"/>
            <w:hideMark/>
          </w:tcPr>
          <w:p w14:paraId="30C53FA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0.7348</w:t>
            </w:r>
          </w:p>
        </w:tc>
      </w:tr>
      <w:tr w:rsidR="00B84BA6" w:rsidRPr="00B84BA6" w14:paraId="5F9C9B7E" w14:textId="77777777" w:rsidTr="00B34729">
        <w:trPr>
          <w:tblCellSpacing w:w="15" w:type="dxa"/>
        </w:trPr>
        <w:tc>
          <w:tcPr>
            <w:tcW w:w="0" w:type="auto"/>
            <w:vAlign w:val="center"/>
            <w:hideMark/>
          </w:tcPr>
          <w:p w14:paraId="25A66F3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Macro F1</w:t>
            </w:r>
          </w:p>
        </w:tc>
        <w:tc>
          <w:tcPr>
            <w:tcW w:w="0" w:type="auto"/>
            <w:vAlign w:val="center"/>
            <w:hideMark/>
          </w:tcPr>
          <w:p w14:paraId="7D064BD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0.7471</w:t>
            </w:r>
          </w:p>
        </w:tc>
        <w:tc>
          <w:tcPr>
            <w:tcW w:w="0" w:type="auto"/>
            <w:vAlign w:val="center"/>
            <w:hideMark/>
          </w:tcPr>
          <w:p w14:paraId="7597E79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0.7245</w:t>
            </w:r>
          </w:p>
        </w:tc>
      </w:tr>
      <w:tr w:rsidR="00B84BA6" w:rsidRPr="00B84BA6" w14:paraId="75964E29" w14:textId="77777777" w:rsidTr="00B34729">
        <w:trPr>
          <w:tblCellSpacing w:w="15" w:type="dxa"/>
        </w:trPr>
        <w:tc>
          <w:tcPr>
            <w:tcW w:w="0" w:type="auto"/>
            <w:vAlign w:val="center"/>
            <w:hideMark/>
          </w:tcPr>
          <w:p w14:paraId="1606128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Precision</w:t>
            </w:r>
          </w:p>
        </w:tc>
        <w:tc>
          <w:tcPr>
            <w:tcW w:w="0" w:type="auto"/>
            <w:vAlign w:val="center"/>
            <w:hideMark/>
          </w:tcPr>
          <w:p w14:paraId="0202AD0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0.5864</w:t>
            </w:r>
          </w:p>
        </w:tc>
        <w:tc>
          <w:tcPr>
            <w:tcW w:w="0" w:type="auto"/>
            <w:vAlign w:val="center"/>
            <w:hideMark/>
          </w:tcPr>
          <w:p w14:paraId="3BB3A38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0.4940</w:t>
            </w:r>
          </w:p>
        </w:tc>
      </w:tr>
      <w:tr w:rsidR="00B84BA6" w:rsidRPr="00B84BA6" w14:paraId="02374763" w14:textId="77777777" w:rsidTr="00B34729">
        <w:trPr>
          <w:tblCellSpacing w:w="15" w:type="dxa"/>
        </w:trPr>
        <w:tc>
          <w:tcPr>
            <w:tcW w:w="0" w:type="auto"/>
            <w:vAlign w:val="center"/>
            <w:hideMark/>
          </w:tcPr>
          <w:p w14:paraId="224167F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Recall</w:t>
            </w:r>
          </w:p>
        </w:tc>
        <w:tc>
          <w:tcPr>
            <w:tcW w:w="0" w:type="auto"/>
            <w:vAlign w:val="center"/>
            <w:hideMark/>
          </w:tcPr>
          <w:p w14:paraId="423F40B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0.5206</w:t>
            </w:r>
          </w:p>
        </w:tc>
        <w:tc>
          <w:tcPr>
            <w:tcW w:w="0" w:type="auto"/>
            <w:vAlign w:val="center"/>
            <w:hideMark/>
          </w:tcPr>
          <w:p w14:paraId="0FA32E6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0.5458</w:t>
            </w:r>
          </w:p>
        </w:tc>
      </w:tr>
      <w:tr w:rsidR="00B84BA6" w:rsidRPr="00B84BA6" w14:paraId="2AA1365D" w14:textId="77777777" w:rsidTr="00B34729">
        <w:trPr>
          <w:tblCellSpacing w:w="15" w:type="dxa"/>
        </w:trPr>
        <w:tc>
          <w:tcPr>
            <w:tcW w:w="0" w:type="auto"/>
            <w:vAlign w:val="center"/>
            <w:hideMark/>
          </w:tcPr>
          <w:p w14:paraId="1DBA560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Suspicious F1</w:t>
            </w:r>
          </w:p>
        </w:tc>
        <w:tc>
          <w:tcPr>
            <w:tcW w:w="0" w:type="auto"/>
            <w:vAlign w:val="center"/>
            <w:hideMark/>
          </w:tcPr>
          <w:p w14:paraId="1082A20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0.5515</w:t>
            </w:r>
          </w:p>
        </w:tc>
        <w:tc>
          <w:tcPr>
            <w:tcW w:w="0" w:type="auto"/>
            <w:vAlign w:val="center"/>
            <w:hideMark/>
          </w:tcPr>
          <w:p w14:paraId="7E8E0D4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0.5186</w:t>
            </w:r>
          </w:p>
        </w:tc>
      </w:tr>
      <w:tr w:rsidR="00B84BA6" w:rsidRPr="00B84BA6" w14:paraId="16B36557" w14:textId="77777777" w:rsidTr="00B34729">
        <w:trPr>
          <w:tblCellSpacing w:w="15" w:type="dxa"/>
        </w:trPr>
        <w:tc>
          <w:tcPr>
            <w:tcW w:w="0" w:type="auto"/>
            <w:vAlign w:val="center"/>
            <w:hideMark/>
          </w:tcPr>
          <w:p w14:paraId="05AF5D2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 Recall</w:t>
            </w:r>
          </w:p>
        </w:tc>
        <w:tc>
          <w:tcPr>
            <w:tcW w:w="0" w:type="auto"/>
            <w:vAlign w:val="center"/>
            <w:hideMark/>
          </w:tcPr>
          <w:p w14:paraId="3394C8E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0.9498</w:t>
            </w:r>
          </w:p>
        </w:tc>
        <w:tc>
          <w:tcPr>
            <w:tcW w:w="0" w:type="auto"/>
            <w:vAlign w:val="center"/>
            <w:hideMark/>
          </w:tcPr>
          <w:p w14:paraId="6DEC20C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0.9238</w:t>
            </w:r>
          </w:p>
        </w:tc>
      </w:tr>
      <w:tr w:rsidR="00B84BA6" w:rsidRPr="00B84BA6" w14:paraId="55C13C09" w14:textId="77777777" w:rsidTr="00B34729">
        <w:trPr>
          <w:tblCellSpacing w:w="15" w:type="dxa"/>
        </w:trPr>
        <w:tc>
          <w:tcPr>
            <w:tcW w:w="0" w:type="auto"/>
            <w:vAlign w:val="center"/>
            <w:hideMark/>
          </w:tcPr>
          <w:p w14:paraId="7B4380A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ROC-AUC</w:t>
            </w:r>
          </w:p>
        </w:tc>
        <w:tc>
          <w:tcPr>
            <w:tcW w:w="0" w:type="auto"/>
            <w:vAlign w:val="center"/>
            <w:hideMark/>
          </w:tcPr>
          <w:p w14:paraId="67ABCD3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0.8474</w:t>
            </w:r>
          </w:p>
        </w:tc>
        <w:tc>
          <w:tcPr>
            <w:tcW w:w="0" w:type="auto"/>
            <w:vAlign w:val="center"/>
            <w:hideMark/>
          </w:tcPr>
          <w:p w14:paraId="44ED116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0.8297</w:t>
            </w:r>
          </w:p>
        </w:tc>
      </w:tr>
      <w:tr w:rsidR="00B84BA6" w:rsidRPr="00B84BA6" w14:paraId="74ECBADE" w14:textId="77777777" w:rsidTr="00B34729">
        <w:trPr>
          <w:tblCellSpacing w:w="15" w:type="dxa"/>
        </w:trPr>
        <w:tc>
          <w:tcPr>
            <w:tcW w:w="0" w:type="auto"/>
            <w:vAlign w:val="center"/>
            <w:hideMark/>
          </w:tcPr>
          <w:p w14:paraId="7129182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PR-AUC</w:t>
            </w:r>
          </w:p>
        </w:tc>
        <w:tc>
          <w:tcPr>
            <w:tcW w:w="0" w:type="auto"/>
            <w:vAlign w:val="center"/>
            <w:hideMark/>
          </w:tcPr>
          <w:p w14:paraId="508FBBA6"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0.5829</w:t>
            </w:r>
          </w:p>
        </w:tc>
        <w:tc>
          <w:tcPr>
            <w:tcW w:w="0" w:type="auto"/>
            <w:vAlign w:val="center"/>
            <w:hideMark/>
          </w:tcPr>
          <w:p w14:paraId="351EAD5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0.5590</w:t>
            </w:r>
          </w:p>
        </w:tc>
      </w:tr>
    </w:tbl>
    <w:p w14:paraId="0C596A8B" w14:textId="77777777" w:rsidR="00B34729" w:rsidRDefault="00B34729" w:rsidP="00B84BA6">
      <w:pPr>
        <w:spacing w:line="360" w:lineRule="auto"/>
        <w:jc w:val="both"/>
        <w:rPr>
          <w:rFonts w:ascii="Times New Roman" w:hAnsi="Times New Roman" w:cs="Times New Roman"/>
          <w:sz w:val="24"/>
          <w:szCs w:val="24"/>
          <w:lang w:val="en-ZW"/>
        </w:rPr>
      </w:pPr>
    </w:p>
    <w:p w14:paraId="5ED29F17" w14:textId="77777777" w:rsidR="0034171D" w:rsidRDefault="0034171D" w:rsidP="00B84BA6">
      <w:pPr>
        <w:spacing w:line="360" w:lineRule="auto"/>
        <w:jc w:val="both"/>
        <w:rPr>
          <w:rFonts w:ascii="Times New Roman" w:hAnsi="Times New Roman" w:cs="Times New Roman"/>
          <w:sz w:val="24"/>
          <w:szCs w:val="24"/>
        </w:rPr>
      </w:pPr>
      <w:r w:rsidRPr="0034171D">
        <w:rPr>
          <w:rFonts w:ascii="Times New Roman" w:hAnsi="Times New Roman" w:cs="Times New Roman"/>
          <w:sz w:val="24"/>
          <w:szCs w:val="24"/>
        </w:rPr>
        <w:t xml:space="preserve">Balanced Accuracy remained almost unchanged, decreasing from 0.7352 to 0.7348. The percentage of the population that was called up for suspected recall was also at a similar level and slightly higher on the independent population. The greatest decrease was in suspicious precision (0.5864 to 0.4940). The independent population thus produced had a higher ratio of false-positive suspicious classifications to the number of true-positive classifications. The results give evidence that the classifier was able to learn useful discriminatory behavior with another isolated synthetic </w:t>
      </w:r>
      <w:r w:rsidRPr="0034171D">
        <w:rPr>
          <w:rFonts w:ascii="Times New Roman" w:hAnsi="Times New Roman" w:cs="Times New Roman"/>
          <w:sz w:val="24"/>
          <w:szCs w:val="24"/>
        </w:rPr>
        <w:lastRenderedPageBreak/>
        <w:t xml:space="preserve">population. </w:t>
      </w:r>
      <w:proofErr w:type="gramStart"/>
      <w:r w:rsidRPr="0034171D">
        <w:rPr>
          <w:rFonts w:ascii="Times New Roman" w:hAnsi="Times New Roman" w:cs="Times New Roman"/>
          <w:sz w:val="24"/>
          <w:szCs w:val="24"/>
        </w:rPr>
        <w:t>However</w:t>
      </w:r>
      <w:proofErr w:type="gramEnd"/>
      <w:r w:rsidRPr="0034171D">
        <w:rPr>
          <w:rFonts w:ascii="Times New Roman" w:hAnsi="Times New Roman" w:cs="Times New Roman"/>
          <w:sz w:val="24"/>
          <w:szCs w:val="24"/>
        </w:rPr>
        <w:t xml:space="preserve"> they do not show good </w:t>
      </w:r>
      <w:proofErr w:type="spellStart"/>
      <w:r w:rsidRPr="0034171D">
        <w:rPr>
          <w:rFonts w:ascii="Times New Roman" w:hAnsi="Times New Roman" w:cs="Times New Roman"/>
          <w:sz w:val="24"/>
          <w:szCs w:val="24"/>
        </w:rPr>
        <w:t>generalisation</w:t>
      </w:r>
      <w:proofErr w:type="spellEnd"/>
      <w:r w:rsidRPr="0034171D">
        <w:rPr>
          <w:rFonts w:ascii="Times New Roman" w:hAnsi="Times New Roman" w:cs="Times New Roman"/>
          <w:sz w:val="24"/>
          <w:szCs w:val="24"/>
        </w:rPr>
        <w:t xml:space="preserve"> in the real world. The synthetic AML datasets have the benefit of being labeled with known examples, but they are still synthetic, meaning that they are representations of financial </w:t>
      </w:r>
      <w:proofErr w:type="spellStart"/>
      <w:r w:rsidRPr="0034171D">
        <w:rPr>
          <w:rFonts w:ascii="Times New Roman" w:hAnsi="Times New Roman" w:cs="Times New Roman"/>
          <w:sz w:val="24"/>
          <w:szCs w:val="24"/>
        </w:rPr>
        <w:t>behaviour</w:t>
      </w:r>
      <w:proofErr w:type="spellEnd"/>
      <w:r w:rsidRPr="0034171D">
        <w:rPr>
          <w:rFonts w:ascii="Times New Roman" w:hAnsi="Times New Roman" w:cs="Times New Roman"/>
          <w:sz w:val="24"/>
          <w:szCs w:val="24"/>
        </w:rPr>
        <w:t xml:space="preserve"> and not real operational facts [7]. </w:t>
      </w:r>
    </w:p>
    <w:p w14:paraId="003457BF" w14:textId="49AF22B0" w:rsidR="0034171D" w:rsidRDefault="0034171D" w:rsidP="00B84BA6">
      <w:pPr>
        <w:spacing w:line="360" w:lineRule="auto"/>
        <w:jc w:val="both"/>
        <w:rPr>
          <w:rFonts w:ascii="Times New Roman" w:hAnsi="Times New Roman" w:cs="Times New Roman"/>
          <w:sz w:val="24"/>
          <w:szCs w:val="24"/>
        </w:rPr>
      </w:pPr>
      <w:r w:rsidRPr="0034171D">
        <w:rPr>
          <w:rFonts w:ascii="Times New Roman" w:hAnsi="Times New Roman" w:cs="Times New Roman"/>
          <w:sz w:val="24"/>
          <w:szCs w:val="24"/>
        </w:rPr>
        <w:t>[INSERT FIGURE 4.3 HERE]</w:t>
      </w:r>
    </w:p>
    <w:p w14:paraId="5284BF63" w14:textId="77777777" w:rsidR="0034171D" w:rsidRDefault="0034171D" w:rsidP="00B84BA6">
      <w:pPr>
        <w:spacing w:line="360" w:lineRule="auto"/>
        <w:jc w:val="both"/>
        <w:rPr>
          <w:rFonts w:ascii="Times New Roman" w:hAnsi="Times New Roman" w:cs="Times New Roman"/>
          <w:sz w:val="24"/>
          <w:szCs w:val="24"/>
        </w:rPr>
      </w:pPr>
    </w:p>
    <w:p w14:paraId="114EF5CA" w14:textId="7316F368"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Figure 4.3: Final-Test and Independent-Evaluation Performance Comparison</w:t>
      </w:r>
    </w:p>
    <w:p w14:paraId="1D380360"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4.10 ROC-AUC and Precision-Recall Performance</w:t>
      </w:r>
    </w:p>
    <w:p w14:paraId="7BD98DEE" w14:textId="77777777" w:rsidR="001023B2" w:rsidRDefault="006A685B" w:rsidP="00B84BA6">
      <w:pPr>
        <w:spacing w:line="360" w:lineRule="auto"/>
        <w:jc w:val="both"/>
        <w:rPr>
          <w:rFonts w:ascii="Times New Roman" w:hAnsi="Times New Roman" w:cs="Times New Roman"/>
          <w:sz w:val="24"/>
          <w:szCs w:val="24"/>
        </w:rPr>
      </w:pPr>
      <w:r w:rsidRPr="006A685B">
        <w:rPr>
          <w:rFonts w:ascii="Times New Roman" w:hAnsi="Times New Roman" w:cs="Times New Roman"/>
          <w:sz w:val="24"/>
          <w:szCs w:val="24"/>
        </w:rPr>
        <w:t xml:space="preserve">The final-test ROC-AUC was 0.8474 and independent-evaluation ROC-AUC was 0.8297. The results indicated that the model had some degree of usefulness in ranking suspicious-pattern observations compared with normal observations. The respective values of PR-AUC were 0.5829 and 0.5590. The relevance of precision-recall performance was especially important due to the low number of suspicious transactions in the dataset (12%). The classifier might be very accurate for the majority normal class, but not be performing well on suspicious activity. This implies that class imbalance must be carefully considered in the evaluation of machine learning research for AML, not relying on a single class performance metric [5]. The results also show that the difference in the ROC-AUC and PR-AUC also highlights the challenge of achieving high precision in detecting the minority class of suspicious instances. </w:t>
      </w:r>
    </w:p>
    <w:p w14:paraId="42354B4D" w14:textId="77777777" w:rsidR="001023B2" w:rsidRDefault="006A685B" w:rsidP="00B84BA6">
      <w:pPr>
        <w:spacing w:line="360" w:lineRule="auto"/>
        <w:jc w:val="both"/>
        <w:rPr>
          <w:rFonts w:ascii="Times New Roman" w:hAnsi="Times New Roman" w:cs="Times New Roman"/>
          <w:sz w:val="24"/>
          <w:szCs w:val="24"/>
        </w:rPr>
      </w:pPr>
      <w:r w:rsidRPr="006A685B">
        <w:rPr>
          <w:rFonts w:ascii="Times New Roman" w:hAnsi="Times New Roman" w:cs="Times New Roman"/>
          <w:sz w:val="24"/>
          <w:szCs w:val="24"/>
        </w:rPr>
        <w:t xml:space="preserve">[INSERT FIGURE 4.4 HERE] </w:t>
      </w:r>
    </w:p>
    <w:p w14:paraId="7786D369" w14:textId="6426DE91" w:rsidR="00C85BA2" w:rsidRDefault="006A685B" w:rsidP="00B84BA6">
      <w:pPr>
        <w:spacing w:line="360" w:lineRule="auto"/>
        <w:jc w:val="both"/>
        <w:rPr>
          <w:rFonts w:ascii="Times New Roman" w:hAnsi="Times New Roman" w:cs="Times New Roman"/>
          <w:sz w:val="24"/>
          <w:szCs w:val="24"/>
        </w:rPr>
      </w:pPr>
      <w:r w:rsidRPr="006A685B">
        <w:rPr>
          <w:rFonts w:ascii="Times New Roman" w:hAnsi="Times New Roman" w:cs="Times New Roman"/>
          <w:sz w:val="24"/>
          <w:szCs w:val="24"/>
        </w:rPr>
        <w:t>The plot of Figure 4.4 illustrates performance in terms of ROC and Precision-Recall characteristics of the Frozen model.</w:t>
      </w:r>
    </w:p>
    <w:p w14:paraId="134A33DA" w14:textId="77777777" w:rsidR="006A685B" w:rsidRDefault="006A685B" w:rsidP="00B84BA6">
      <w:pPr>
        <w:spacing w:line="360" w:lineRule="auto"/>
        <w:jc w:val="both"/>
        <w:rPr>
          <w:rFonts w:ascii="Times New Roman" w:hAnsi="Times New Roman" w:cs="Times New Roman"/>
          <w:b/>
          <w:bCs/>
          <w:sz w:val="24"/>
          <w:szCs w:val="24"/>
          <w:lang w:val="en-ZW"/>
        </w:rPr>
      </w:pPr>
    </w:p>
    <w:p w14:paraId="6C6959AF" w14:textId="2E93CF5C"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4.11 Performance Across Behavioural Dimensions</w:t>
      </w:r>
    </w:p>
    <w:p w14:paraId="076B86A3" w14:textId="04F73AD9" w:rsidR="00C85BA2" w:rsidRDefault="008F62CD" w:rsidP="00B84BA6">
      <w:pPr>
        <w:spacing w:line="360" w:lineRule="auto"/>
        <w:jc w:val="both"/>
        <w:rPr>
          <w:rFonts w:ascii="Times New Roman" w:hAnsi="Times New Roman" w:cs="Times New Roman"/>
          <w:sz w:val="24"/>
          <w:szCs w:val="24"/>
        </w:rPr>
      </w:pPr>
      <w:r w:rsidRPr="008F62CD">
        <w:rPr>
          <w:rFonts w:ascii="Times New Roman" w:hAnsi="Times New Roman" w:cs="Times New Roman"/>
          <w:sz w:val="24"/>
          <w:szCs w:val="24"/>
        </w:rPr>
        <w:t xml:space="preserve">The results of the aggregating of the models did not reveal whether the classifier was equally effective on the three dimensions of suspicious behavior. The structuring aspect of suspicious recall is therefore </w:t>
      </w:r>
      <w:proofErr w:type="spellStart"/>
      <w:r w:rsidRPr="008F62CD">
        <w:rPr>
          <w:rFonts w:ascii="Times New Roman" w:hAnsi="Times New Roman" w:cs="Times New Roman"/>
          <w:sz w:val="24"/>
          <w:szCs w:val="24"/>
        </w:rPr>
        <w:t>analysed</w:t>
      </w:r>
      <w:proofErr w:type="spellEnd"/>
      <w:r w:rsidRPr="008F62CD">
        <w:rPr>
          <w:rFonts w:ascii="Times New Roman" w:hAnsi="Times New Roman" w:cs="Times New Roman"/>
          <w:sz w:val="24"/>
          <w:szCs w:val="24"/>
        </w:rPr>
        <w:t xml:space="preserve"> separately from the wallet/transaction-network and agent </w:t>
      </w:r>
      <w:proofErr w:type="spellStart"/>
      <w:r w:rsidRPr="008F62CD">
        <w:rPr>
          <w:rFonts w:ascii="Times New Roman" w:hAnsi="Times New Roman" w:cs="Times New Roman"/>
          <w:sz w:val="24"/>
          <w:szCs w:val="24"/>
        </w:rPr>
        <w:t>behaviour</w:t>
      </w:r>
      <w:proofErr w:type="spellEnd"/>
      <w:r w:rsidRPr="008F62CD">
        <w:rPr>
          <w:rFonts w:ascii="Times New Roman" w:hAnsi="Times New Roman" w:cs="Times New Roman"/>
          <w:sz w:val="24"/>
          <w:szCs w:val="24"/>
        </w:rPr>
        <w:t xml:space="preserve"> aspects of suspicious recall.</w:t>
      </w:r>
    </w:p>
    <w:p w14:paraId="054BD179" w14:textId="77777777" w:rsidR="008F62CD" w:rsidRDefault="008F62CD" w:rsidP="00B84BA6">
      <w:pPr>
        <w:spacing w:line="360" w:lineRule="auto"/>
        <w:jc w:val="both"/>
        <w:rPr>
          <w:rFonts w:ascii="Times New Roman" w:hAnsi="Times New Roman" w:cs="Times New Roman"/>
          <w:sz w:val="24"/>
          <w:szCs w:val="24"/>
          <w:lang w:val="en-ZW"/>
        </w:rPr>
      </w:pPr>
    </w:p>
    <w:p w14:paraId="164C65A1" w14:textId="0A695EEE"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lastRenderedPageBreak/>
        <w:t>Table 4.9 presents the domain-level results.</w:t>
      </w:r>
    </w:p>
    <w:p w14:paraId="0BE38199"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4.9: Suspicious Recall by Behavioural Dimension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1834"/>
        <w:gridCol w:w="2089"/>
      </w:tblGrid>
      <w:tr w:rsidR="00B84BA6" w:rsidRPr="00B84BA6" w14:paraId="77AD61BE" w14:textId="77777777" w:rsidTr="005A2EB0">
        <w:trPr>
          <w:tblHeader/>
          <w:tblCellSpacing w:w="15" w:type="dxa"/>
        </w:trPr>
        <w:tc>
          <w:tcPr>
            <w:tcW w:w="0" w:type="auto"/>
            <w:vAlign w:val="center"/>
            <w:hideMark/>
          </w:tcPr>
          <w:p w14:paraId="31EF6F39"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Behavioural Dimension</w:t>
            </w:r>
          </w:p>
        </w:tc>
        <w:tc>
          <w:tcPr>
            <w:tcW w:w="0" w:type="auto"/>
            <w:vAlign w:val="center"/>
            <w:hideMark/>
          </w:tcPr>
          <w:p w14:paraId="498AB0BA"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Final-Test Recall</w:t>
            </w:r>
          </w:p>
        </w:tc>
        <w:tc>
          <w:tcPr>
            <w:tcW w:w="0" w:type="auto"/>
            <w:vAlign w:val="center"/>
            <w:hideMark/>
          </w:tcPr>
          <w:p w14:paraId="68AAB34C"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Independent Recall</w:t>
            </w:r>
          </w:p>
        </w:tc>
      </w:tr>
      <w:tr w:rsidR="00B84BA6" w:rsidRPr="00B84BA6" w14:paraId="2922D0C1" w14:textId="77777777" w:rsidTr="005A2EB0">
        <w:trPr>
          <w:tblCellSpacing w:w="15" w:type="dxa"/>
        </w:trPr>
        <w:tc>
          <w:tcPr>
            <w:tcW w:w="0" w:type="auto"/>
            <w:vAlign w:val="center"/>
            <w:hideMark/>
          </w:tcPr>
          <w:p w14:paraId="518BAEE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Structuring</w:t>
            </w:r>
          </w:p>
        </w:tc>
        <w:tc>
          <w:tcPr>
            <w:tcW w:w="0" w:type="auto"/>
            <w:vAlign w:val="center"/>
            <w:hideMark/>
          </w:tcPr>
          <w:p w14:paraId="76C0ED7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24.8%</w:t>
            </w:r>
          </w:p>
        </w:tc>
        <w:tc>
          <w:tcPr>
            <w:tcW w:w="0" w:type="auto"/>
            <w:vAlign w:val="center"/>
            <w:hideMark/>
          </w:tcPr>
          <w:p w14:paraId="6263C8FF"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30.8%</w:t>
            </w:r>
          </w:p>
        </w:tc>
      </w:tr>
      <w:tr w:rsidR="00B84BA6" w:rsidRPr="00B84BA6" w14:paraId="4DB693DA" w14:textId="77777777" w:rsidTr="005A2EB0">
        <w:trPr>
          <w:tblCellSpacing w:w="15" w:type="dxa"/>
        </w:trPr>
        <w:tc>
          <w:tcPr>
            <w:tcW w:w="0" w:type="auto"/>
            <w:vAlign w:val="center"/>
            <w:hideMark/>
          </w:tcPr>
          <w:p w14:paraId="37AF481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Wallet/Transaction-Network</w:t>
            </w:r>
          </w:p>
        </w:tc>
        <w:tc>
          <w:tcPr>
            <w:tcW w:w="0" w:type="auto"/>
            <w:vAlign w:val="center"/>
            <w:hideMark/>
          </w:tcPr>
          <w:p w14:paraId="5A6D7B3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70.0%</w:t>
            </w:r>
          </w:p>
        </w:tc>
        <w:tc>
          <w:tcPr>
            <w:tcW w:w="0" w:type="auto"/>
            <w:vAlign w:val="center"/>
            <w:hideMark/>
          </w:tcPr>
          <w:p w14:paraId="351DA7AE"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74.3%</w:t>
            </w:r>
          </w:p>
        </w:tc>
      </w:tr>
      <w:tr w:rsidR="00B84BA6" w:rsidRPr="00B84BA6" w14:paraId="56876F84" w14:textId="77777777" w:rsidTr="005A2EB0">
        <w:trPr>
          <w:tblCellSpacing w:w="15" w:type="dxa"/>
        </w:trPr>
        <w:tc>
          <w:tcPr>
            <w:tcW w:w="0" w:type="auto"/>
            <w:vAlign w:val="center"/>
            <w:hideMark/>
          </w:tcPr>
          <w:p w14:paraId="705303A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Agent</w:t>
            </w:r>
          </w:p>
        </w:tc>
        <w:tc>
          <w:tcPr>
            <w:tcW w:w="0" w:type="auto"/>
            <w:vAlign w:val="center"/>
            <w:hideMark/>
          </w:tcPr>
          <w:p w14:paraId="3BBF5E3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61.3%</w:t>
            </w:r>
          </w:p>
        </w:tc>
        <w:tc>
          <w:tcPr>
            <w:tcW w:w="0" w:type="auto"/>
            <w:vAlign w:val="center"/>
            <w:hideMark/>
          </w:tcPr>
          <w:p w14:paraId="378DD09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58.8%</w:t>
            </w:r>
          </w:p>
        </w:tc>
      </w:tr>
    </w:tbl>
    <w:p w14:paraId="4873B2EB" w14:textId="77777777" w:rsidR="005A2EB0" w:rsidRDefault="005A2EB0" w:rsidP="00B84BA6">
      <w:pPr>
        <w:spacing w:line="360" w:lineRule="auto"/>
        <w:jc w:val="both"/>
        <w:rPr>
          <w:rFonts w:ascii="Times New Roman" w:hAnsi="Times New Roman" w:cs="Times New Roman"/>
          <w:sz w:val="24"/>
          <w:szCs w:val="24"/>
          <w:lang w:val="en-ZW"/>
        </w:rPr>
      </w:pPr>
    </w:p>
    <w:p w14:paraId="1D9F2175" w14:textId="77777777" w:rsidR="005F38CC" w:rsidRDefault="00051682" w:rsidP="00B84BA6">
      <w:pPr>
        <w:spacing w:line="360" w:lineRule="auto"/>
        <w:jc w:val="both"/>
        <w:rPr>
          <w:rFonts w:ascii="Times New Roman" w:hAnsi="Times New Roman" w:cs="Times New Roman"/>
          <w:sz w:val="24"/>
          <w:szCs w:val="24"/>
        </w:rPr>
      </w:pPr>
      <w:r w:rsidRPr="00051682">
        <w:rPr>
          <w:rFonts w:ascii="Times New Roman" w:hAnsi="Times New Roman" w:cs="Times New Roman"/>
          <w:sz w:val="24"/>
          <w:szCs w:val="24"/>
        </w:rPr>
        <w:t xml:space="preserve">There were significant differences between the three dimensions. The </w:t>
      </w:r>
      <w:proofErr w:type="spellStart"/>
      <w:r w:rsidRPr="00051682">
        <w:rPr>
          <w:rFonts w:ascii="Times New Roman" w:hAnsi="Times New Roman" w:cs="Times New Roman"/>
          <w:sz w:val="24"/>
          <w:szCs w:val="24"/>
        </w:rPr>
        <w:t>behaviour</w:t>
      </w:r>
      <w:proofErr w:type="spellEnd"/>
      <w:r w:rsidRPr="00051682">
        <w:rPr>
          <w:rFonts w:ascii="Times New Roman" w:hAnsi="Times New Roman" w:cs="Times New Roman"/>
          <w:sz w:val="24"/>
          <w:szCs w:val="24"/>
        </w:rPr>
        <w:t xml:space="preserve"> of wallet/transaction-network was the most successful. The model was able to identify 70.0% of the suspicious patterns in the final-test population and 74.3% of the suspicious patterns in the independent population. Agent </w:t>
      </w:r>
      <w:proofErr w:type="spellStart"/>
      <w:r w:rsidRPr="00051682">
        <w:rPr>
          <w:rFonts w:ascii="Times New Roman" w:hAnsi="Times New Roman" w:cs="Times New Roman"/>
          <w:sz w:val="24"/>
          <w:szCs w:val="24"/>
        </w:rPr>
        <w:t>behaviour</w:t>
      </w:r>
      <w:proofErr w:type="spellEnd"/>
      <w:r w:rsidRPr="00051682">
        <w:rPr>
          <w:rFonts w:ascii="Times New Roman" w:hAnsi="Times New Roman" w:cs="Times New Roman"/>
          <w:sz w:val="24"/>
          <w:szCs w:val="24"/>
        </w:rPr>
        <w:t xml:space="preserve"> resulted in recall of 61.3% on the final test and 58.8% on the independent population. Structuring was much more complicated. The proportion of suspicious examples that were identified in the final-test population was 24.8%, and 30.8% in the independent population. The results therefore confirm that the model is not equally effective in the three intended dimensions of </w:t>
      </w:r>
      <w:proofErr w:type="spellStart"/>
      <w:r w:rsidRPr="00051682">
        <w:rPr>
          <w:rFonts w:ascii="Times New Roman" w:hAnsi="Times New Roman" w:cs="Times New Roman"/>
          <w:sz w:val="24"/>
          <w:szCs w:val="24"/>
        </w:rPr>
        <w:t>behaviours</w:t>
      </w:r>
      <w:proofErr w:type="spellEnd"/>
      <w:r w:rsidRPr="00051682">
        <w:rPr>
          <w:rFonts w:ascii="Times New Roman" w:hAnsi="Times New Roman" w:cs="Times New Roman"/>
          <w:sz w:val="24"/>
          <w:szCs w:val="24"/>
        </w:rPr>
        <w:t xml:space="preserve">. </w:t>
      </w:r>
    </w:p>
    <w:p w14:paraId="52E9910E" w14:textId="77777777" w:rsidR="005F38CC" w:rsidRDefault="00051682" w:rsidP="00B84BA6">
      <w:pPr>
        <w:spacing w:line="360" w:lineRule="auto"/>
        <w:jc w:val="both"/>
        <w:rPr>
          <w:rFonts w:ascii="Times New Roman" w:hAnsi="Times New Roman" w:cs="Times New Roman"/>
          <w:sz w:val="24"/>
          <w:szCs w:val="24"/>
        </w:rPr>
      </w:pPr>
      <w:r w:rsidRPr="00051682">
        <w:rPr>
          <w:rFonts w:ascii="Times New Roman" w:hAnsi="Times New Roman" w:cs="Times New Roman"/>
          <w:sz w:val="24"/>
          <w:szCs w:val="24"/>
        </w:rPr>
        <w:t xml:space="preserve">[INSERT FIGURE 4.5 HERE] </w:t>
      </w:r>
    </w:p>
    <w:p w14:paraId="389700B2" w14:textId="7CD35825" w:rsidR="005A2EB0" w:rsidRDefault="00051682" w:rsidP="00B84BA6">
      <w:pPr>
        <w:spacing w:line="360" w:lineRule="auto"/>
        <w:jc w:val="both"/>
        <w:rPr>
          <w:rFonts w:ascii="Times New Roman" w:hAnsi="Times New Roman" w:cs="Times New Roman"/>
          <w:sz w:val="24"/>
          <w:szCs w:val="24"/>
        </w:rPr>
      </w:pPr>
      <w:r w:rsidRPr="00051682">
        <w:rPr>
          <w:rFonts w:ascii="Times New Roman" w:hAnsi="Times New Roman" w:cs="Times New Roman"/>
          <w:sz w:val="24"/>
          <w:szCs w:val="24"/>
        </w:rPr>
        <w:t xml:space="preserve">Figure 4.5: Suspicious Recall by </w:t>
      </w:r>
      <w:proofErr w:type="spellStart"/>
      <w:r w:rsidRPr="00051682">
        <w:rPr>
          <w:rFonts w:ascii="Times New Roman" w:hAnsi="Times New Roman" w:cs="Times New Roman"/>
          <w:sz w:val="24"/>
          <w:szCs w:val="24"/>
        </w:rPr>
        <w:t>Behavioural</w:t>
      </w:r>
      <w:proofErr w:type="spellEnd"/>
      <w:r w:rsidRPr="00051682">
        <w:rPr>
          <w:rFonts w:ascii="Times New Roman" w:hAnsi="Times New Roman" w:cs="Times New Roman"/>
          <w:sz w:val="24"/>
          <w:szCs w:val="24"/>
        </w:rPr>
        <w:t xml:space="preserve"> Dimension</w:t>
      </w:r>
    </w:p>
    <w:p w14:paraId="60E8779D" w14:textId="77777777" w:rsidR="00051682" w:rsidRDefault="00051682" w:rsidP="00B84BA6">
      <w:pPr>
        <w:spacing w:line="360" w:lineRule="auto"/>
        <w:jc w:val="both"/>
        <w:rPr>
          <w:rFonts w:ascii="Times New Roman" w:hAnsi="Times New Roman" w:cs="Times New Roman"/>
          <w:b/>
          <w:bCs/>
          <w:sz w:val="24"/>
          <w:szCs w:val="24"/>
          <w:lang w:val="en-ZW"/>
        </w:rPr>
      </w:pPr>
    </w:p>
    <w:p w14:paraId="50FAA711" w14:textId="19A3B658"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4.12 Discussion of Structuring Performance</w:t>
      </w:r>
    </w:p>
    <w:p w14:paraId="2428B887" w14:textId="39303D53" w:rsidR="00283FB4" w:rsidRDefault="001F2820" w:rsidP="00B84BA6">
      <w:pPr>
        <w:spacing w:line="360" w:lineRule="auto"/>
        <w:jc w:val="both"/>
        <w:rPr>
          <w:rFonts w:ascii="Times New Roman" w:hAnsi="Times New Roman" w:cs="Times New Roman"/>
          <w:sz w:val="24"/>
          <w:szCs w:val="24"/>
        </w:rPr>
      </w:pPr>
      <w:r w:rsidRPr="001F2820">
        <w:rPr>
          <w:rFonts w:ascii="Times New Roman" w:hAnsi="Times New Roman" w:cs="Times New Roman"/>
          <w:sz w:val="24"/>
          <w:szCs w:val="24"/>
        </w:rPr>
        <w:t xml:space="preserve">The main failing of the frozen classifier was the lack of structure. About 75% of the controlled structuring examples were not identified by the model at the chosen operating threshold as evidenced by the Final-test structuring recall of 24.8%. In the case of independent recall, the rate rose to 30.8%, although this was still significantly lower than the scores for network and agent </w:t>
      </w:r>
      <w:proofErr w:type="spellStart"/>
      <w:r w:rsidRPr="001F2820">
        <w:rPr>
          <w:rFonts w:ascii="Times New Roman" w:hAnsi="Times New Roman" w:cs="Times New Roman"/>
          <w:sz w:val="24"/>
          <w:szCs w:val="24"/>
        </w:rPr>
        <w:t>behaviour</w:t>
      </w:r>
      <w:proofErr w:type="spellEnd"/>
      <w:r w:rsidRPr="001F2820">
        <w:rPr>
          <w:rFonts w:ascii="Times New Roman" w:hAnsi="Times New Roman" w:cs="Times New Roman"/>
          <w:sz w:val="24"/>
          <w:szCs w:val="24"/>
        </w:rPr>
        <w:t xml:space="preserve">. This weakness was explored through a second analysis with the diagnosis. The analysis revealed that there were many synthetic structuring examples in the feature space that had a large overlap with normal activity. This caused decrease in separation of the classifier. The result </w:t>
      </w:r>
      <w:r w:rsidRPr="001F2820">
        <w:rPr>
          <w:rFonts w:ascii="Times New Roman" w:hAnsi="Times New Roman" w:cs="Times New Roman"/>
          <w:sz w:val="24"/>
          <w:szCs w:val="24"/>
        </w:rPr>
        <w:lastRenderedPageBreak/>
        <w:t>exemplifies an important principle of machine-learning in the context of this research: simply changing the classifier is not enough to overcome poor separation of the classes in the input representation. In the field of AML machine-learning research, it is also acknowledged that construction of the features, behavioral representation and availability of labels are key challenges and not just the selection of the model is discussed [5]. The structuring weakness was therefore left as a well-documented research result and was followed up in controlled experiments.</w:t>
      </w:r>
    </w:p>
    <w:p w14:paraId="487DEB71" w14:textId="77777777" w:rsidR="001F2820" w:rsidRDefault="001F2820" w:rsidP="00B84BA6">
      <w:pPr>
        <w:spacing w:line="360" w:lineRule="auto"/>
        <w:jc w:val="both"/>
        <w:rPr>
          <w:rFonts w:ascii="Times New Roman" w:hAnsi="Times New Roman" w:cs="Times New Roman"/>
          <w:b/>
          <w:bCs/>
          <w:sz w:val="24"/>
          <w:szCs w:val="24"/>
          <w:lang w:val="en-ZW"/>
        </w:rPr>
      </w:pPr>
    </w:p>
    <w:p w14:paraId="55B10F99" w14:textId="2D294AD6"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4.13 Discussion of Wallet/Transaction-Network Performance</w:t>
      </w:r>
    </w:p>
    <w:p w14:paraId="2C05363D" w14:textId="220AFEF1" w:rsidR="00EE6621" w:rsidRDefault="00C5416B" w:rsidP="00B84BA6">
      <w:pPr>
        <w:spacing w:line="360" w:lineRule="auto"/>
        <w:jc w:val="both"/>
        <w:rPr>
          <w:rFonts w:ascii="Times New Roman" w:hAnsi="Times New Roman" w:cs="Times New Roman"/>
          <w:sz w:val="24"/>
          <w:szCs w:val="24"/>
        </w:rPr>
      </w:pPr>
      <w:r w:rsidRPr="00C5416B">
        <w:rPr>
          <w:rFonts w:ascii="Times New Roman" w:hAnsi="Times New Roman" w:cs="Times New Roman"/>
          <w:sz w:val="24"/>
          <w:szCs w:val="24"/>
        </w:rPr>
        <w:t xml:space="preserve">The most suspicious-pattern recall was found for wallet/transaction-network </w:t>
      </w:r>
      <w:proofErr w:type="spellStart"/>
      <w:r w:rsidRPr="00C5416B">
        <w:rPr>
          <w:rFonts w:ascii="Times New Roman" w:hAnsi="Times New Roman" w:cs="Times New Roman"/>
          <w:sz w:val="24"/>
          <w:szCs w:val="24"/>
        </w:rPr>
        <w:t>behaviour</w:t>
      </w:r>
      <w:proofErr w:type="spellEnd"/>
      <w:r w:rsidRPr="00C5416B">
        <w:rPr>
          <w:rFonts w:ascii="Times New Roman" w:hAnsi="Times New Roman" w:cs="Times New Roman"/>
          <w:sz w:val="24"/>
          <w:szCs w:val="24"/>
        </w:rPr>
        <w:t xml:space="preserve"> among the three </w:t>
      </w:r>
      <w:proofErr w:type="spellStart"/>
      <w:r w:rsidRPr="00C5416B">
        <w:rPr>
          <w:rFonts w:ascii="Times New Roman" w:hAnsi="Times New Roman" w:cs="Times New Roman"/>
          <w:sz w:val="24"/>
          <w:szCs w:val="24"/>
        </w:rPr>
        <w:t>behavioural</w:t>
      </w:r>
      <w:proofErr w:type="spellEnd"/>
      <w:r w:rsidRPr="00C5416B">
        <w:rPr>
          <w:rFonts w:ascii="Times New Roman" w:hAnsi="Times New Roman" w:cs="Times New Roman"/>
          <w:sz w:val="24"/>
          <w:szCs w:val="24"/>
        </w:rPr>
        <w:t xml:space="preserve"> dimensions. The final test recall was 70.0%, and the independent recall was 74.3%. These results were consistent across the different trials, suggesting that the network-related features were able to identify relevant differences in normal and suspicious synthetic </w:t>
      </w:r>
      <w:proofErr w:type="spellStart"/>
      <w:r w:rsidRPr="00C5416B">
        <w:rPr>
          <w:rFonts w:ascii="Times New Roman" w:hAnsi="Times New Roman" w:cs="Times New Roman"/>
          <w:sz w:val="24"/>
          <w:szCs w:val="24"/>
        </w:rPr>
        <w:t>behaviour</w:t>
      </w:r>
      <w:proofErr w:type="spellEnd"/>
      <w:r w:rsidRPr="00C5416B">
        <w:rPr>
          <w:rFonts w:ascii="Times New Roman" w:hAnsi="Times New Roman" w:cs="Times New Roman"/>
          <w:sz w:val="24"/>
          <w:szCs w:val="24"/>
        </w:rPr>
        <w:t xml:space="preserve">. The network feature group included inbound and outbound counterparty, counterparty concentration, new and repeated receivers, reciprocal flow, counterparty-set changes, pass through </w:t>
      </w:r>
      <w:proofErr w:type="spellStart"/>
      <w:r w:rsidRPr="00C5416B">
        <w:rPr>
          <w:rFonts w:ascii="Times New Roman" w:hAnsi="Times New Roman" w:cs="Times New Roman"/>
          <w:sz w:val="24"/>
          <w:szCs w:val="24"/>
        </w:rPr>
        <w:t>behaviour</w:t>
      </w:r>
      <w:proofErr w:type="spellEnd"/>
      <w:r w:rsidRPr="00C5416B">
        <w:rPr>
          <w:rFonts w:ascii="Times New Roman" w:hAnsi="Times New Roman" w:cs="Times New Roman"/>
          <w:sz w:val="24"/>
          <w:szCs w:val="24"/>
        </w:rPr>
        <w:t xml:space="preserve"> and shared-counterparty concentration. The results confirmed the choice of adding relational transaction information to the analysis instead of </w:t>
      </w:r>
      <w:proofErr w:type="spellStart"/>
      <w:r w:rsidRPr="00C5416B">
        <w:rPr>
          <w:rFonts w:ascii="Times New Roman" w:hAnsi="Times New Roman" w:cs="Times New Roman"/>
          <w:sz w:val="24"/>
          <w:szCs w:val="24"/>
        </w:rPr>
        <w:t>analysing</w:t>
      </w:r>
      <w:proofErr w:type="spellEnd"/>
      <w:r w:rsidRPr="00C5416B">
        <w:rPr>
          <w:rFonts w:ascii="Times New Roman" w:hAnsi="Times New Roman" w:cs="Times New Roman"/>
          <w:sz w:val="24"/>
          <w:szCs w:val="24"/>
        </w:rPr>
        <w:t xml:space="preserve"> each transfer as an individual transaction. In suspicious-activity analysis (SAA) as previously studied, transaction history and relationships have been found to be important [5, 19]. A graph neural network was not used in the system. Therefore, the results should not be viewed as proof that the tabular approach was better than AML approaches based on graphs. A comparison was not part of this study.</w:t>
      </w:r>
    </w:p>
    <w:p w14:paraId="1C7B8C5C" w14:textId="77777777" w:rsidR="00C5416B" w:rsidRDefault="00C5416B" w:rsidP="00B84BA6">
      <w:pPr>
        <w:spacing w:line="360" w:lineRule="auto"/>
        <w:jc w:val="both"/>
        <w:rPr>
          <w:rFonts w:ascii="Times New Roman" w:hAnsi="Times New Roman" w:cs="Times New Roman"/>
          <w:b/>
          <w:bCs/>
          <w:sz w:val="24"/>
          <w:szCs w:val="24"/>
          <w:lang w:val="en-ZW"/>
        </w:rPr>
      </w:pPr>
    </w:p>
    <w:p w14:paraId="6AE477C4" w14:textId="4B7A4065"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4.14 Discussion of Agent Behaviour Performance</w:t>
      </w:r>
    </w:p>
    <w:p w14:paraId="65FEBCD6" w14:textId="526D1D54" w:rsidR="00EE6621" w:rsidRDefault="008C76F4" w:rsidP="00B84BA6">
      <w:pPr>
        <w:spacing w:line="360" w:lineRule="auto"/>
        <w:jc w:val="both"/>
        <w:rPr>
          <w:rFonts w:ascii="Times New Roman" w:hAnsi="Times New Roman" w:cs="Times New Roman"/>
          <w:sz w:val="24"/>
          <w:szCs w:val="24"/>
        </w:rPr>
      </w:pPr>
      <w:r w:rsidRPr="008C76F4">
        <w:rPr>
          <w:rFonts w:ascii="Times New Roman" w:hAnsi="Times New Roman" w:cs="Times New Roman"/>
          <w:sz w:val="24"/>
          <w:szCs w:val="24"/>
        </w:rPr>
        <w:t xml:space="preserve">Agent </w:t>
      </w:r>
      <w:proofErr w:type="spellStart"/>
      <w:r w:rsidRPr="008C76F4">
        <w:rPr>
          <w:rFonts w:ascii="Times New Roman" w:hAnsi="Times New Roman" w:cs="Times New Roman"/>
          <w:sz w:val="24"/>
          <w:szCs w:val="24"/>
        </w:rPr>
        <w:t>behaviour</w:t>
      </w:r>
      <w:proofErr w:type="spellEnd"/>
      <w:r w:rsidRPr="008C76F4">
        <w:rPr>
          <w:rFonts w:ascii="Times New Roman" w:hAnsi="Times New Roman" w:cs="Times New Roman"/>
          <w:sz w:val="24"/>
          <w:szCs w:val="24"/>
        </w:rPr>
        <w:t xml:space="preserve"> had suspicious recall rates of 61.3% on the final-test population and 58.8% on the independent population. The similarity of the results was noteworthy as it showed that the fourteen agent features contained useful discriminatory information when used in an unseen synthetic population of agents. The agent feature group included transaction frequency, transaction value, number of wallets served, wallet concentration, repeated-wallet </w:t>
      </w:r>
      <w:proofErr w:type="spellStart"/>
      <w:r w:rsidRPr="008C76F4">
        <w:rPr>
          <w:rFonts w:ascii="Times New Roman" w:hAnsi="Times New Roman" w:cs="Times New Roman"/>
          <w:sz w:val="24"/>
          <w:szCs w:val="24"/>
        </w:rPr>
        <w:t>behaviour</w:t>
      </w:r>
      <w:proofErr w:type="spellEnd"/>
      <w:r w:rsidRPr="008C76F4">
        <w:rPr>
          <w:rFonts w:ascii="Times New Roman" w:hAnsi="Times New Roman" w:cs="Times New Roman"/>
          <w:sz w:val="24"/>
          <w:szCs w:val="24"/>
        </w:rPr>
        <w:t xml:space="preserve">, inbound/outbound flow, high value activity, hourly deviations and burst </w:t>
      </w:r>
      <w:proofErr w:type="spellStart"/>
      <w:r w:rsidRPr="008C76F4">
        <w:rPr>
          <w:rFonts w:ascii="Times New Roman" w:hAnsi="Times New Roman" w:cs="Times New Roman"/>
          <w:sz w:val="24"/>
          <w:szCs w:val="24"/>
        </w:rPr>
        <w:t>behaviour</w:t>
      </w:r>
      <w:proofErr w:type="spellEnd"/>
      <w:r w:rsidRPr="008C76F4">
        <w:rPr>
          <w:rFonts w:ascii="Times New Roman" w:hAnsi="Times New Roman" w:cs="Times New Roman"/>
          <w:sz w:val="24"/>
          <w:szCs w:val="24"/>
        </w:rPr>
        <w:t xml:space="preserve">. The methodology aimed to avoid using high levels of agent activity as a sign of suspicious activity. </w:t>
      </w:r>
      <w:r w:rsidRPr="008C76F4">
        <w:rPr>
          <w:rFonts w:ascii="Times New Roman" w:hAnsi="Times New Roman" w:cs="Times New Roman"/>
          <w:sz w:val="24"/>
          <w:szCs w:val="24"/>
        </w:rPr>
        <w:lastRenderedPageBreak/>
        <w:t xml:space="preserve">Instead, multiple factors of past activity were taken into account in the model. The results were useful in detecting agents in the controlled research environment. Operational mobile-money agent </w:t>
      </w:r>
      <w:proofErr w:type="spellStart"/>
      <w:r w:rsidRPr="008C76F4">
        <w:rPr>
          <w:rFonts w:ascii="Times New Roman" w:hAnsi="Times New Roman" w:cs="Times New Roman"/>
          <w:sz w:val="24"/>
          <w:szCs w:val="24"/>
        </w:rPr>
        <w:t>behaviour</w:t>
      </w:r>
      <w:proofErr w:type="spellEnd"/>
      <w:r w:rsidRPr="008C76F4">
        <w:rPr>
          <w:rFonts w:ascii="Times New Roman" w:hAnsi="Times New Roman" w:cs="Times New Roman"/>
          <w:sz w:val="24"/>
          <w:szCs w:val="24"/>
        </w:rPr>
        <w:t xml:space="preserve"> may be influenced, however, by legitimate factors in the synthetic dataset that were not well captured, such as location, customer density, liquidity needs, working hours and seasonality. The validation of the operation would then have to be performed before interpreting the synthetic results as representative of real agent networks.</w:t>
      </w:r>
    </w:p>
    <w:p w14:paraId="0855DCC4" w14:textId="77777777" w:rsidR="008C76F4" w:rsidRDefault="008C76F4" w:rsidP="00B84BA6">
      <w:pPr>
        <w:spacing w:line="360" w:lineRule="auto"/>
        <w:jc w:val="both"/>
        <w:rPr>
          <w:rFonts w:ascii="Times New Roman" w:hAnsi="Times New Roman" w:cs="Times New Roman"/>
          <w:b/>
          <w:bCs/>
          <w:sz w:val="24"/>
          <w:szCs w:val="24"/>
          <w:lang w:val="en-ZW"/>
        </w:rPr>
      </w:pPr>
    </w:p>
    <w:p w14:paraId="2CCABEBF" w14:textId="5EFE89F1"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 xml:space="preserve">4.15 Controlled </w:t>
      </w:r>
      <w:proofErr w:type="spellStart"/>
      <w:r w:rsidRPr="00B84BA6">
        <w:rPr>
          <w:rFonts w:ascii="Times New Roman" w:hAnsi="Times New Roman" w:cs="Times New Roman"/>
          <w:b/>
          <w:bCs/>
          <w:sz w:val="24"/>
          <w:szCs w:val="24"/>
          <w:lang w:val="en-ZW"/>
        </w:rPr>
        <w:t>XGBoost</w:t>
      </w:r>
      <w:proofErr w:type="spellEnd"/>
      <w:r w:rsidRPr="00B84BA6">
        <w:rPr>
          <w:rFonts w:ascii="Times New Roman" w:hAnsi="Times New Roman" w:cs="Times New Roman"/>
          <w:b/>
          <w:bCs/>
          <w:sz w:val="24"/>
          <w:szCs w:val="24"/>
          <w:lang w:val="en-ZW"/>
        </w:rPr>
        <w:t xml:space="preserve"> Experiment</w:t>
      </w:r>
    </w:p>
    <w:p w14:paraId="52F76284" w14:textId="1EF64732" w:rsidR="005F6D2C" w:rsidRDefault="000A2A85" w:rsidP="00B84BA6">
      <w:pPr>
        <w:spacing w:line="360" w:lineRule="auto"/>
        <w:jc w:val="both"/>
        <w:rPr>
          <w:rFonts w:ascii="Times New Roman" w:hAnsi="Times New Roman" w:cs="Times New Roman"/>
          <w:sz w:val="24"/>
          <w:szCs w:val="24"/>
        </w:rPr>
      </w:pPr>
      <w:r w:rsidRPr="000A2A85">
        <w:rPr>
          <w:rFonts w:ascii="Times New Roman" w:hAnsi="Times New Roman" w:cs="Times New Roman"/>
          <w:sz w:val="24"/>
          <w:szCs w:val="24"/>
        </w:rPr>
        <w:t xml:space="preserve">Once the official Gradient Boosting classifier was established, a controlled </w:t>
      </w:r>
      <w:proofErr w:type="spellStart"/>
      <w:r w:rsidRPr="000A2A85">
        <w:rPr>
          <w:rFonts w:ascii="Times New Roman" w:hAnsi="Times New Roman" w:cs="Times New Roman"/>
          <w:sz w:val="24"/>
          <w:szCs w:val="24"/>
        </w:rPr>
        <w:t>XGBoost</w:t>
      </w:r>
      <w:proofErr w:type="spellEnd"/>
      <w:r w:rsidRPr="000A2A85">
        <w:rPr>
          <w:rFonts w:ascii="Times New Roman" w:hAnsi="Times New Roman" w:cs="Times New Roman"/>
          <w:sz w:val="24"/>
          <w:szCs w:val="24"/>
        </w:rPr>
        <w:t xml:space="preserve"> experiment was performed to check if there's any other boosting implementation that can offer some useful improvement. The experiment was not found to be effective enough to replace the frozen Gradient Boosting classifier on the independent-evaluation population. This discovery was significant because model complexity was not used as the sole criteria for superiority. In order to enhance the performance during the controlled evaluation methodology, the model-selection process was needed. </w:t>
      </w:r>
      <w:proofErr w:type="gramStart"/>
      <w:r w:rsidRPr="000A2A85">
        <w:rPr>
          <w:rFonts w:ascii="Times New Roman" w:hAnsi="Times New Roman" w:cs="Times New Roman"/>
          <w:sz w:val="24"/>
          <w:szCs w:val="24"/>
        </w:rPr>
        <w:t>So</w:t>
      </w:r>
      <w:proofErr w:type="gramEnd"/>
      <w:r w:rsidRPr="000A2A85">
        <w:rPr>
          <w:rFonts w:ascii="Times New Roman" w:hAnsi="Times New Roman" w:cs="Times New Roman"/>
          <w:sz w:val="24"/>
          <w:szCs w:val="24"/>
        </w:rPr>
        <w:t xml:space="preserve"> the official Stage 14 Gradient Boosting classifier was adopted as the final model.</w:t>
      </w:r>
    </w:p>
    <w:p w14:paraId="279EEC14" w14:textId="77777777" w:rsidR="000A2A85" w:rsidRDefault="000A2A85" w:rsidP="00B84BA6">
      <w:pPr>
        <w:spacing w:line="360" w:lineRule="auto"/>
        <w:jc w:val="both"/>
        <w:rPr>
          <w:rFonts w:ascii="Times New Roman" w:hAnsi="Times New Roman" w:cs="Times New Roman"/>
          <w:b/>
          <w:bCs/>
          <w:sz w:val="24"/>
          <w:szCs w:val="24"/>
          <w:lang w:val="en-ZW"/>
        </w:rPr>
      </w:pPr>
    </w:p>
    <w:p w14:paraId="363DA69D" w14:textId="10817F25"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4.16 Structuring Diagnostic and 34-Feature Experiment</w:t>
      </w:r>
    </w:p>
    <w:p w14:paraId="2FFE1975" w14:textId="77777777" w:rsidR="003E4396" w:rsidRDefault="005628E7" w:rsidP="00B84BA6">
      <w:pPr>
        <w:spacing w:line="360" w:lineRule="auto"/>
        <w:jc w:val="both"/>
        <w:rPr>
          <w:rFonts w:ascii="Times New Roman" w:hAnsi="Times New Roman" w:cs="Times New Roman"/>
          <w:sz w:val="24"/>
          <w:szCs w:val="24"/>
        </w:rPr>
      </w:pPr>
      <w:r w:rsidRPr="005628E7">
        <w:rPr>
          <w:rFonts w:ascii="Times New Roman" w:hAnsi="Times New Roman" w:cs="Times New Roman"/>
          <w:sz w:val="24"/>
          <w:szCs w:val="24"/>
        </w:rPr>
        <w:t xml:space="preserve">Once the weakness in structuring the items on recall was identified, a controlled diagnostic investigation was conducted. The diagnostic showed there were some challenging structuring situations that were not well separated by the original six structuring features. Four more experimental features were thus added to yield an experimental 34-feature architecture. The new architecture was contrasted to the baseline (frozen 30-feature) architecture. The 34-feature experiment made a slight improvement on one overall independent Macro F1 measure. It did lower down suspicious recall, did not improve the required structuring of detection, and decreased performance in some other </w:t>
      </w:r>
      <w:proofErr w:type="spellStart"/>
      <w:r w:rsidRPr="005628E7">
        <w:rPr>
          <w:rFonts w:ascii="Times New Roman" w:hAnsi="Times New Roman" w:cs="Times New Roman"/>
          <w:sz w:val="24"/>
          <w:szCs w:val="24"/>
        </w:rPr>
        <w:t>behavioural</w:t>
      </w:r>
      <w:proofErr w:type="spellEnd"/>
      <w:r w:rsidRPr="005628E7">
        <w:rPr>
          <w:rFonts w:ascii="Times New Roman" w:hAnsi="Times New Roman" w:cs="Times New Roman"/>
          <w:sz w:val="24"/>
          <w:szCs w:val="24"/>
        </w:rPr>
        <w:t xml:space="preserve"> areas. The four extra features were thus rejected. This was a result that showed that the intended detection capability did not necessarily increase with the number of features. The expanded system with 30 features was retained in the final system as the experimental expansion showed no convincing evidence of an improvement. </w:t>
      </w:r>
    </w:p>
    <w:p w14:paraId="65B49BFE" w14:textId="77777777" w:rsidR="003E4396" w:rsidRDefault="005628E7" w:rsidP="00B84BA6">
      <w:pPr>
        <w:spacing w:line="360" w:lineRule="auto"/>
        <w:jc w:val="both"/>
        <w:rPr>
          <w:rFonts w:ascii="Times New Roman" w:hAnsi="Times New Roman" w:cs="Times New Roman"/>
          <w:sz w:val="24"/>
          <w:szCs w:val="24"/>
        </w:rPr>
      </w:pPr>
      <w:r w:rsidRPr="005628E7">
        <w:rPr>
          <w:rFonts w:ascii="Times New Roman" w:hAnsi="Times New Roman" w:cs="Times New Roman"/>
          <w:sz w:val="24"/>
          <w:szCs w:val="24"/>
        </w:rPr>
        <w:lastRenderedPageBreak/>
        <w:t>[INSERT FIGURE 4.6 HERE]</w:t>
      </w:r>
    </w:p>
    <w:p w14:paraId="3A159559" w14:textId="12738FD6" w:rsidR="005628E7" w:rsidRPr="005628E7" w:rsidRDefault="005628E7" w:rsidP="00B84BA6">
      <w:pPr>
        <w:spacing w:line="360" w:lineRule="auto"/>
        <w:jc w:val="both"/>
        <w:rPr>
          <w:rFonts w:ascii="Times New Roman" w:hAnsi="Times New Roman" w:cs="Times New Roman"/>
          <w:sz w:val="24"/>
          <w:szCs w:val="24"/>
        </w:rPr>
      </w:pPr>
      <w:r w:rsidRPr="005628E7">
        <w:rPr>
          <w:rFonts w:ascii="Times New Roman" w:hAnsi="Times New Roman" w:cs="Times New Roman"/>
          <w:sz w:val="24"/>
          <w:szCs w:val="24"/>
        </w:rPr>
        <w:t>The controlled model and feature experiment decision process is shown in figure 4.6.</w:t>
      </w:r>
    </w:p>
    <w:p w14:paraId="3A6A534E" w14:textId="77777777" w:rsidR="00827B2A" w:rsidRDefault="00827B2A" w:rsidP="00B84BA6">
      <w:pPr>
        <w:spacing w:line="360" w:lineRule="auto"/>
        <w:jc w:val="both"/>
        <w:rPr>
          <w:rFonts w:ascii="Times New Roman" w:hAnsi="Times New Roman" w:cs="Times New Roman"/>
          <w:b/>
          <w:bCs/>
          <w:sz w:val="24"/>
          <w:szCs w:val="24"/>
          <w:lang w:val="en-ZW"/>
        </w:rPr>
      </w:pPr>
    </w:p>
    <w:p w14:paraId="7EA51651" w14:textId="44F30742"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4.17 Final Model Selection</w:t>
      </w:r>
    </w:p>
    <w:p w14:paraId="549A6760" w14:textId="1A0EBB91" w:rsidR="005F6D2C" w:rsidRDefault="00FB2635" w:rsidP="00B84BA6">
      <w:pPr>
        <w:spacing w:line="360" w:lineRule="auto"/>
        <w:jc w:val="both"/>
        <w:rPr>
          <w:rFonts w:ascii="Times New Roman" w:hAnsi="Times New Roman" w:cs="Times New Roman"/>
          <w:sz w:val="24"/>
          <w:szCs w:val="24"/>
        </w:rPr>
      </w:pPr>
      <w:r w:rsidRPr="00FB2635">
        <w:rPr>
          <w:rFonts w:ascii="Times New Roman" w:hAnsi="Times New Roman" w:cs="Times New Roman"/>
          <w:sz w:val="24"/>
          <w:szCs w:val="24"/>
        </w:rPr>
        <w:t>After the experimental steps used to test the controlled experiments, the final configuration of the machine learning was kept as in Table 4.10.</w:t>
      </w:r>
    </w:p>
    <w:p w14:paraId="4C23A8E2" w14:textId="77777777" w:rsidR="00FB2635" w:rsidRDefault="00FB2635" w:rsidP="00B84BA6">
      <w:pPr>
        <w:spacing w:line="360" w:lineRule="auto"/>
        <w:jc w:val="both"/>
        <w:rPr>
          <w:rFonts w:ascii="Times New Roman" w:hAnsi="Times New Roman" w:cs="Times New Roman"/>
          <w:sz w:val="24"/>
          <w:szCs w:val="24"/>
          <w:lang w:val="en-ZW"/>
        </w:rPr>
      </w:pPr>
    </w:p>
    <w:p w14:paraId="6A0FC6C0" w14:textId="0C953EE4"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Table 4.10: Final Frozen Machine-Learning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2842"/>
      </w:tblGrid>
      <w:tr w:rsidR="00B84BA6" w:rsidRPr="00B84BA6" w14:paraId="57A43933" w14:textId="77777777" w:rsidTr="003D2558">
        <w:trPr>
          <w:tblHeader/>
          <w:tblCellSpacing w:w="15" w:type="dxa"/>
        </w:trPr>
        <w:tc>
          <w:tcPr>
            <w:tcW w:w="0" w:type="auto"/>
            <w:vAlign w:val="center"/>
            <w:hideMark/>
          </w:tcPr>
          <w:p w14:paraId="7A48B42D"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Component</w:t>
            </w:r>
          </w:p>
        </w:tc>
        <w:tc>
          <w:tcPr>
            <w:tcW w:w="0" w:type="auto"/>
            <w:vAlign w:val="center"/>
            <w:hideMark/>
          </w:tcPr>
          <w:p w14:paraId="523508EC"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Final Selection</w:t>
            </w:r>
          </w:p>
        </w:tc>
      </w:tr>
      <w:tr w:rsidR="00B84BA6" w:rsidRPr="00B84BA6" w14:paraId="1728D6D2" w14:textId="77777777" w:rsidTr="003D2558">
        <w:trPr>
          <w:tblCellSpacing w:w="15" w:type="dxa"/>
        </w:trPr>
        <w:tc>
          <w:tcPr>
            <w:tcW w:w="0" w:type="auto"/>
            <w:vAlign w:val="center"/>
            <w:hideMark/>
          </w:tcPr>
          <w:p w14:paraId="52332FD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Model</w:t>
            </w:r>
          </w:p>
        </w:tc>
        <w:tc>
          <w:tcPr>
            <w:tcW w:w="0" w:type="auto"/>
            <w:vAlign w:val="center"/>
            <w:hideMark/>
          </w:tcPr>
          <w:p w14:paraId="10BF54E7"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Gradient Boosting Classifier</w:t>
            </w:r>
          </w:p>
        </w:tc>
      </w:tr>
      <w:tr w:rsidR="00B84BA6" w:rsidRPr="00B84BA6" w14:paraId="0D99426E" w14:textId="77777777" w:rsidTr="003D2558">
        <w:trPr>
          <w:tblCellSpacing w:w="15" w:type="dxa"/>
        </w:trPr>
        <w:tc>
          <w:tcPr>
            <w:tcW w:w="0" w:type="auto"/>
            <w:vAlign w:val="center"/>
            <w:hideMark/>
          </w:tcPr>
          <w:p w14:paraId="14C5F2E9"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Input features</w:t>
            </w:r>
          </w:p>
        </w:tc>
        <w:tc>
          <w:tcPr>
            <w:tcW w:w="0" w:type="auto"/>
            <w:vAlign w:val="center"/>
            <w:hideMark/>
          </w:tcPr>
          <w:p w14:paraId="0904861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30</w:t>
            </w:r>
          </w:p>
        </w:tc>
      </w:tr>
      <w:tr w:rsidR="00B84BA6" w:rsidRPr="00B84BA6" w14:paraId="1835320C" w14:textId="77777777" w:rsidTr="003D2558">
        <w:trPr>
          <w:tblCellSpacing w:w="15" w:type="dxa"/>
        </w:trPr>
        <w:tc>
          <w:tcPr>
            <w:tcW w:w="0" w:type="auto"/>
            <w:vAlign w:val="center"/>
            <w:hideMark/>
          </w:tcPr>
          <w:p w14:paraId="4B96252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Structuring features</w:t>
            </w:r>
          </w:p>
        </w:tc>
        <w:tc>
          <w:tcPr>
            <w:tcW w:w="0" w:type="auto"/>
            <w:vAlign w:val="center"/>
            <w:hideMark/>
          </w:tcPr>
          <w:p w14:paraId="5A1CA6B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6</w:t>
            </w:r>
          </w:p>
        </w:tc>
      </w:tr>
      <w:tr w:rsidR="00B84BA6" w:rsidRPr="00B84BA6" w14:paraId="1929AC07" w14:textId="77777777" w:rsidTr="003D2558">
        <w:trPr>
          <w:tblCellSpacing w:w="15" w:type="dxa"/>
        </w:trPr>
        <w:tc>
          <w:tcPr>
            <w:tcW w:w="0" w:type="auto"/>
            <w:vAlign w:val="center"/>
            <w:hideMark/>
          </w:tcPr>
          <w:p w14:paraId="4BCDAF3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Wallet/network features</w:t>
            </w:r>
          </w:p>
        </w:tc>
        <w:tc>
          <w:tcPr>
            <w:tcW w:w="0" w:type="auto"/>
            <w:vAlign w:val="center"/>
            <w:hideMark/>
          </w:tcPr>
          <w:p w14:paraId="2CC83F1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10</w:t>
            </w:r>
          </w:p>
        </w:tc>
      </w:tr>
      <w:tr w:rsidR="00B84BA6" w:rsidRPr="00B84BA6" w14:paraId="35B22976" w14:textId="77777777" w:rsidTr="003D2558">
        <w:trPr>
          <w:tblCellSpacing w:w="15" w:type="dxa"/>
        </w:trPr>
        <w:tc>
          <w:tcPr>
            <w:tcW w:w="0" w:type="auto"/>
            <w:vAlign w:val="center"/>
            <w:hideMark/>
          </w:tcPr>
          <w:p w14:paraId="6EB94B60"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Agent features</w:t>
            </w:r>
          </w:p>
        </w:tc>
        <w:tc>
          <w:tcPr>
            <w:tcW w:w="0" w:type="auto"/>
            <w:vAlign w:val="center"/>
            <w:hideMark/>
          </w:tcPr>
          <w:p w14:paraId="558DA2F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14</w:t>
            </w:r>
          </w:p>
        </w:tc>
      </w:tr>
      <w:tr w:rsidR="00B84BA6" w:rsidRPr="00B84BA6" w14:paraId="748215A7" w14:textId="77777777" w:rsidTr="003D2558">
        <w:trPr>
          <w:tblCellSpacing w:w="15" w:type="dxa"/>
        </w:trPr>
        <w:tc>
          <w:tcPr>
            <w:tcW w:w="0" w:type="auto"/>
            <w:vAlign w:val="center"/>
            <w:hideMark/>
          </w:tcPr>
          <w:p w14:paraId="0EED692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Number of estimators</w:t>
            </w:r>
          </w:p>
        </w:tc>
        <w:tc>
          <w:tcPr>
            <w:tcW w:w="0" w:type="auto"/>
            <w:vAlign w:val="center"/>
            <w:hideMark/>
          </w:tcPr>
          <w:p w14:paraId="44E7325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200</w:t>
            </w:r>
          </w:p>
        </w:tc>
      </w:tr>
      <w:tr w:rsidR="00B84BA6" w:rsidRPr="00B84BA6" w14:paraId="51666026" w14:textId="77777777" w:rsidTr="003D2558">
        <w:trPr>
          <w:tblCellSpacing w:w="15" w:type="dxa"/>
        </w:trPr>
        <w:tc>
          <w:tcPr>
            <w:tcW w:w="0" w:type="auto"/>
            <w:vAlign w:val="center"/>
            <w:hideMark/>
          </w:tcPr>
          <w:p w14:paraId="3D85ABC4"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Learning rate</w:t>
            </w:r>
          </w:p>
        </w:tc>
        <w:tc>
          <w:tcPr>
            <w:tcW w:w="0" w:type="auto"/>
            <w:vAlign w:val="center"/>
            <w:hideMark/>
          </w:tcPr>
          <w:p w14:paraId="4C1B6108"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0.1</w:t>
            </w:r>
          </w:p>
        </w:tc>
      </w:tr>
      <w:tr w:rsidR="00B84BA6" w:rsidRPr="00B84BA6" w14:paraId="6D5890F5" w14:textId="77777777" w:rsidTr="003D2558">
        <w:trPr>
          <w:tblCellSpacing w:w="15" w:type="dxa"/>
        </w:trPr>
        <w:tc>
          <w:tcPr>
            <w:tcW w:w="0" w:type="auto"/>
            <w:vAlign w:val="center"/>
            <w:hideMark/>
          </w:tcPr>
          <w:p w14:paraId="5F836F63"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Maximum depth</w:t>
            </w:r>
          </w:p>
        </w:tc>
        <w:tc>
          <w:tcPr>
            <w:tcW w:w="0" w:type="auto"/>
            <w:vAlign w:val="center"/>
            <w:hideMark/>
          </w:tcPr>
          <w:p w14:paraId="5055242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3</w:t>
            </w:r>
          </w:p>
        </w:tc>
      </w:tr>
      <w:tr w:rsidR="00B84BA6" w:rsidRPr="00B84BA6" w14:paraId="003899E7" w14:textId="77777777" w:rsidTr="003D2558">
        <w:trPr>
          <w:tblCellSpacing w:w="15" w:type="dxa"/>
        </w:trPr>
        <w:tc>
          <w:tcPr>
            <w:tcW w:w="0" w:type="auto"/>
            <w:vAlign w:val="center"/>
            <w:hideMark/>
          </w:tcPr>
          <w:p w14:paraId="79BDE7F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Minimum samples per leaf</w:t>
            </w:r>
          </w:p>
        </w:tc>
        <w:tc>
          <w:tcPr>
            <w:tcW w:w="0" w:type="auto"/>
            <w:vAlign w:val="center"/>
            <w:hideMark/>
          </w:tcPr>
          <w:p w14:paraId="0578A40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2</w:t>
            </w:r>
          </w:p>
        </w:tc>
      </w:tr>
      <w:tr w:rsidR="00B84BA6" w:rsidRPr="00B84BA6" w14:paraId="1C949E65" w14:textId="77777777" w:rsidTr="003D2558">
        <w:trPr>
          <w:tblCellSpacing w:w="15" w:type="dxa"/>
        </w:trPr>
        <w:tc>
          <w:tcPr>
            <w:tcW w:w="0" w:type="auto"/>
            <w:vAlign w:val="center"/>
            <w:hideMark/>
          </w:tcPr>
          <w:p w14:paraId="1674D6BD"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Minimum samples to split</w:t>
            </w:r>
          </w:p>
        </w:tc>
        <w:tc>
          <w:tcPr>
            <w:tcW w:w="0" w:type="auto"/>
            <w:vAlign w:val="center"/>
            <w:hideMark/>
          </w:tcPr>
          <w:p w14:paraId="1B5EBD65"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5</w:t>
            </w:r>
          </w:p>
        </w:tc>
      </w:tr>
      <w:tr w:rsidR="00B84BA6" w:rsidRPr="00B84BA6" w14:paraId="16EB7A6B" w14:textId="77777777" w:rsidTr="003D2558">
        <w:trPr>
          <w:tblCellSpacing w:w="15" w:type="dxa"/>
        </w:trPr>
        <w:tc>
          <w:tcPr>
            <w:tcW w:w="0" w:type="auto"/>
            <w:vAlign w:val="center"/>
            <w:hideMark/>
          </w:tcPr>
          <w:p w14:paraId="0C8D586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Random state</w:t>
            </w:r>
          </w:p>
        </w:tc>
        <w:tc>
          <w:tcPr>
            <w:tcW w:w="0" w:type="auto"/>
            <w:vAlign w:val="center"/>
            <w:hideMark/>
          </w:tcPr>
          <w:p w14:paraId="2585BE8A"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42</w:t>
            </w:r>
          </w:p>
        </w:tc>
      </w:tr>
      <w:tr w:rsidR="00B84BA6" w:rsidRPr="00B84BA6" w14:paraId="231EC48B" w14:textId="77777777" w:rsidTr="003D2558">
        <w:trPr>
          <w:tblCellSpacing w:w="15" w:type="dxa"/>
        </w:trPr>
        <w:tc>
          <w:tcPr>
            <w:tcW w:w="0" w:type="auto"/>
            <w:vAlign w:val="center"/>
            <w:hideMark/>
          </w:tcPr>
          <w:p w14:paraId="62C41CE2"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lastRenderedPageBreak/>
              <w:t>Decision threshold</w:t>
            </w:r>
          </w:p>
        </w:tc>
        <w:tc>
          <w:tcPr>
            <w:tcW w:w="0" w:type="auto"/>
            <w:vAlign w:val="center"/>
            <w:hideMark/>
          </w:tcPr>
          <w:p w14:paraId="1894E4EB"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0.35</w:t>
            </w:r>
          </w:p>
        </w:tc>
      </w:tr>
      <w:tr w:rsidR="00B84BA6" w:rsidRPr="00B84BA6" w14:paraId="7E634D52" w14:textId="77777777" w:rsidTr="003D2558">
        <w:trPr>
          <w:tblCellSpacing w:w="15" w:type="dxa"/>
        </w:trPr>
        <w:tc>
          <w:tcPr>
            <w:tcW w:w="0" w:type="auto"/>
            <w:vAlign w:val="center"/>
            <w:hideMark/>
          </w:tcPr>
          <w:p w14:paraId="6E66D2AC"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Output</w:t>
            </w:r>
          </w:p>
        </w:tc>
        <w:tc>
          <w:tcPr>
            <w:tcW w:w="0" w:type="auto"/>
            <w:vAlign w:val="center"/>
            <w:hideMark/>
          </w:tcPr>
          <w:p w14:paraId="79AD09F1" w14:textId="77777777" w:rsidR="00B84BA6" w:rsidRPr="00B84BA6" w:rsidRDefault="00B84BA6" w:rsidP="00B84BA6">
            <w:pPr>
              <w:spacing w:line="360" w:lineRule="auto"/>
              <w:jc w:val="both"/>
              <w:rPr>
                <w:rFonts w:ascii="Times New Roman" w:hAnsi="Times New Roman" w:cs="Times New Roman"/>
                <w:sz w:val="24"/>
                <w:szCs w:val="24"/>
                <w:lang w:val="en-ZW"/>
              </w:rPr>
            </w:pPr>
            <w:r w:rsidRPr="00B84BA6">
              <w:rPr>
                <w:rFonts w:ascii="Times New Roman" w:hAnsi="Times New Roman" w:cs="Times New Roman"/>
                <w:sz w:val="24"/>
                <w:szCs w:val="24"/>
                <w:lang w:val="en-ZW"/>
              </w:rPr>
              <w:t>Normal / Suspicious Pattern</w:t>
            </w:r>
          </w:p>
        </w:tc>
      </w:tr>
    </w:tbl>
    <w:p w14:paraId="0D30657B" w14:textId="77777777" w:rsidR="009B361E" w:rsidRDefault="009B361E" w:rsidP="00B84BA6">
      <w:pPr>
        <w:spacing w:line="360" w:lineRule="auto"/>
        <w:jc w:val="both"/>
        <w:rPr>
          <w:rFonts w:ascii="Times New Roman" w:hAnsi="Times New Roman" w:cs="Times New Roman"/>
          <w:sz w:val="24"/>
          <w:szCs w:val="24"/>
          <w:lang w:val="en-ZW"/>
        </w:rPr>
      </w:pPr>
    </w:p>
    <w:p w14:paraId="02DC7624" w14:textId="59F47515" w:rsidR="009B361E" w:rsidRDefault="00A76EF7" w:rsidP="00B84BA6">
      <w:pPr>
        <w:spacing w:line="360" w:lineRule="auto"/>
        <w:jc w:val="both"/>
        <w:rPr>
          <w:rFonts w:ascii="Times New Roman" w:hAnsi="Times New Roman" w:cs="Times New Roman"/>
          <w:sz w:val="24"/>
          <w:szCs w:val="24"/>
        </w:rPr>
      </w:pPr>
      <w:r w:rsidRPr="00A76EF7">
        <w:rPr>
          <w:rFonts w:ascii="Times New Roman" w:hAnsi="Times New Roman" w:cs="Times New Roman"/>
          <w:sz w:val="24"/>
          <w:szCs w:val="24"/>
        </w:rPr>
        <w:t xml:space="preserve">The final model was the strongest supported configuration that was retained under the research methodology. This is not to say that Gradient Boosting is always the best choice for mobile-money AML. The findings are specific to the data and the </w:t>
      </w:r>
      <w:proofErr w:type="spellStart"/>
      <w:r w:rsidRPr="00A76EF7">
        <w:rPr>
          <w:rFonts w:ascii="Times New Roman" w:hAnsi="Times New Roman" w:cs="Times New Roman"/>
          <w:sz w:val="24"/>
          <w:szCs w:val="24"/>
        </w:rPr>
        <w:t>behavioural</w:t>
      </w:r>
      <w:proofErr w:type="spellEnd"/>
      <w:r w:rsidRPr="00A76EF7">
        <w:rPr>
          <w:rFonts w:ascii="Times New Roman" w:hAnsi="Times New Roman" w:cs="Times New Roman"/>
          <w:sz w:val="24"/>
          <w:szCs w:val="24"/>
        </w:rPr>
        <w:t xml:space="preserve"> characteristics and experimental circumstances of this study.</w:t>
      </w:r>
    </w:p>
    <w:p w14:paraId="6B8D1226" w14:textId="77777777" w:rsidR="00A76EF7" w:rsidRDefault="00A76EF7" w:rsidP="00B84BA6">
      <w:pPr>
        <w:spacing w:line="360" w:lineRule="auto"/>
        <w:jc w:val="both"/>
        <w:rPr>
          <w:rFonts w:ascii="Times New Roman" w:hAnsi="Times New Roman" w:cs="Times New Roman"/>
          <w:b/>
          <w:bCs/>
          <w:sz w:val="24"/>
          <w:szCs w:val="24"/>
          <w:lang w:val="en-ZW"/>
        </w:rPr>
      </w:pPr>
    </w:p>
    <w:p w14:paraId="321D26A0" w14:textId="14B1C4ED"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4.18 System Integration Results</w:t>
      </w:r>
    </w:p>
    <w:p w14:paraId="2EC5DCE1" w14:textId="1E3E3100" w:rsidR="009B361E" w:rsidRDefault="002B1987" w:rsidP="00B84BA6">
      <w:pPr>
        <w:spacing w:line="360" w:lineRule="auto"/>
        <w:jc w:val="both"/>
        <w:rPr>
          <w:rFonts w:ascii="Times New Roman" w:hAnsi="Times New Roman" w:cs="Times New Roman"/>
          <w:sz w:val="24"/>
          <w:szCs w:val="24"/>
        </w:rPr>
      </w:pPr>
      <w:r w:rsidRPr="002B1987">
        <w:rPr>
          <w:rFonts w:ascii="Times New Roman" w:hAnsi="Times New Roman" w:cs="Times New Roman"/>
          <w:sz w:val="24"/>
          <w:szCs w:val="24"/>
        </w:rPr>
        <w:t xml:space="preserve">Once developed, the frozen Stage 13 </w:t>
      </w:r>
      <w:proofErr w:type="spellStart"/>
      <w:r w:rsidRPr="002B1987">
        <w:rPr>
          <w:rFonts w:ascii="Times New Roman" w:hAnsi="Times New Roman" w:cs="Times New Roman"/>
          <w:sz w:val="24"/>
          <w:szCs w:val="24"/>
        </w:rPr>
        <w:t>behaviour</w:t>
      </w:r>
      <w:proofErr w:type="spellEnd"/>
      <w:r w:rsidRPr="002B1987">
        <w:rPr>
          <w:rFonts w:ascii="Times New Roman" w:hAnsi="Times New Roman" w:cs="Times New Roman"/>
          <w:sz w:val="24"/>
          <w:szCs w:val="24"/>
        </w:rPr>
        <w:t xml:space="preserve"> service and Stage 14 classifiers were incorporated into the overall mobile-money AML application. The final processing sequence was: Mobile-money transaction -&gt; validation (or rejections) -&gt; database persistence -&gt; historical </w:t>
      </w:r>
      <w:proofErr w:type="spellStart"/>
      <w:r w:rsidRPr="002B1987">
        <w:rPr>
          <w:rFonts w:ascii="Times New Roman" w:hAnsi="Times New Roman" w:cs="Times New Roman"/>
          <w:sz w:val="24"/>
          <w:szCs w:val="24"/>
        </w:rPr>
        <w:t>behavioural</w:t>
      </w:r>
      <w:proofErr w:type="spellEnd"/>
      <w:r w:rsidRPr="002B1987">
        <w:rPr>
          <w:rFonts w:ascii="Times New Roman" w:hAnsi="Times New Roman" w:cs="Times New Roman"/>
          <w:sz w:val="24"/>
          <w:szCs w:val="24"/>
        </w:rPr>
        <w:t xml:space="preserve"> feature extraction -&gt; frozen Gradient Boosting inference -&gt; application-level AML processing -&gt; alert and investigation workflow -&gt; real-time dashboard update. The last integrated relational database was MySQL. The feature service returned the same 30 feature vector that the frozen model expected. The probability of suspicious pattern and binary classification were generated by the classifier with the fixed operating threshold of 0.35. The application provided two types of classification: the first was machine learning, and the second was human AML investigation. This aligns with the AML machine learning literature where financial transactions are prioritized for manual investigation by using machine-learning models [19]. The communication between "frontend" and "backend" was done in real-time, with the help of Flask-</w:t>
      </w:r>
      <w:proofErr w:type="spellStart"/>
      <w:r w:rsidRPr="002B1987">
        <w:rPr>
          <w:rFonts w:ascii="Times New Roman" w:hAnsi="Times New Roman" w:cs="Times New Roman"/>
          <w:sz w:val="24"/>
          <w:szCs w:val="24"/>
        </w:rPr>
        <w:t>SocketIO</w:t>
      </w:r>
      <w:proofErr w:type="spellEnd"/>
      <w:r w:rsidRPr="002B1987">
        <w:rPr>
          <w:rFonts w:ascii="Times New Roman" w:hAnsi="Times New Roman" w:cs="Times New Roman"/>
          <w:sz w:val="24"/>
          <w:szCs w:val="24"/>
        </w:rPr>
        <w:t>/Socket.IO, which allow pertinent transaction and alert events to be displayed on connected monitoring interfaces.</w:t>
      </w:r>
    </w:p>
    <w:p w14:paraId="72EF54BB" w14:textId="77777777" w:rsidR="002B1987" w:rsidRDefault="002B1987" w:rsidP="00B84BA6">
      <w:pPr>
        <w:spacing w:line="360" w:lineRule="auto"/>
        <w:jc w:val="both"/>
        <w:rPr>
          <w:rFonts w:ascii="Times New Roman" w:hAnsi="Times New Roman" w:cs="Times New Roman"/>
          <w:b/>
          <w:bCs/>
          <w:sz w:val="24"/>
          <w:szCs w:val="24"/>
          <w:lang w:val="en-ZW"/>
        </w:rPr>
      </w:pPr>
    </w:p>
    <w:p w14:paraId="14974184" w14:textId="5EAD05D6"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4.19 Functional and Integration Testing Results</w:t>
      </w:r>
    </w:p>
    <w:p w14:paraId="53795E09" w14:textId="0DDF0F31" w:rsidR="009B361E" w:rsidRDefault="00DC7BD8" w:rsidP="00B84BA6">
      <w:pPr>
        <w:spacing w:line="360" w:lineRule="auto"/>
        <w:jc w:val="both"/>
        <w:rPr>
          <w:rFonts w:ascii="Times New Roman" w:hAnsi="Times New Roman" w:cs="Times New Roman"/>
          <w:sz w:val="24"/>
          <w:szCs w:val="24"/>
        </w:rPr>
      </w:pPr>
      <w:r w:rsidRPr="00DC7BD8">
        <w:rPr>
          <w:rFonts w:ascii="Times New Roman" w:hAnsi="Times New Roman" w:cs="Times New Roman"/>
          <w:sz w:val="24"/>
          <w:szCs w:val="24"/>
        </w:rPr>
        <w:lastRenderedPageBreak/>
        <w:t xml:space="preserve">Tests were conducted to check analytical and </w:t>
      </w:r>
      <w:proofErr w:type="gramStart"/>
      <w:r w:rsidRPr="00DC7BD8">
        <w:rPr>
          <w:rFonts w:ascii="Times New Roman" w:hAnsi="Times New Roman" w:cs="Times New Roman"/>
          <w:sz w:val="24"/>
          <w:szCs w:val="24"/>
        </w:rPr>
        <w:t>application level</w:t>
      </w:r>
      <w:proofErr w:type="gramEnd"/>
      <w:r w:rsidRPr="00DC7BD8">
        <w:rPr>
          <w:rFonts w:ascii="Times New Roman" w:hAnsi="Times New Roman" w:cs="Times New Roman"/>
          <w:sz w:val="24"/>
          <w:szCs w:val="24"/>
        </w:rPr>
        <w:t xml:space="preserve"> </w:t>
      </w:r>
      <w:proofErr w:type="spellStart"/>
      <w:r w:rsidRPr="00DC7BD8">
        <w:rPr>
          <w:rFonts w:ascii="Times New Roman" w:hAnsi="Times New Roman" w:cs="Times New Roman"/>
          <w:sz w:val="24"/>
          <w:szCs w:val="24"/>
        </w:rPr>
        <w:t>behaviour</w:t>
      </w:r>
      <w:proofErr w:type="spellEnd"/>
      <w:r w:rsidRPr="00DC7BD8">
        <w:rPr>
          <w:rFonts w:ascii="Times New Roman" w:hAnsi="Times New Roman" w:cs="Times New Roman"/>
          <w:sz w:val="24"/>
          <w:szCs w:val="24"/>
        </w:rPr>
        <w:t>. The feature-generation tests tested exact 30-feature output, correct feature names and ordering, current-transaction exclusion, future-transaction exclusion, deterministic equal-timestamp handling, wallet isolation, agent-history aggregation, cold-start handling, numerical safety and deterministic output. The correctness of loading the model on a frozen object, the enforcement of the 30-feature input contract, generation of suspicious-probability service, and the correct classification of the normal object below the threshold, and the classification of the suspicious object at or above the threshold and the rejection of the malformed feature vector object were tested through the model-service. Application integration testing included Cash-In, Cash-Out and Wallet-to-Wallet transactions and agent-linked transactions, normal predictions, suspicious predictions, cold-start conditions, alert handling, investigation processing and real-time Socket.IO updates. All the integration checks passed in the controlled development environment. These tests showed the functional integration of the research prototype. They were not a certification for use in a live financial environment, where extra security, scalability, privacy and regulatory and operational testing will be necessary.</w:t>
      </w:r>
    </w:p>
    <w:p w14:paraId="2F9D9A23" w14:textId="77777777" w:rsidR="00DC7BD8" w:rsidRDefault="00DC7BD8" w:rsidP="00B84BA6">
      <w:pPr>
        <w:spacing w:line="360" w:lineRule="auto"/>
        <w:jc w:val="both"/>
        <w:rPr>
          <w:rFonts w:ascii="Times New Roman" w:hAnsi="Times New Roman" w:cs="Times New Roman"/>
          <w:b/>
          <w:bCs/>
          <w:sz w:val="24"/>
          <w:szCs w:val="24"/>
          <w:lang w:val="en-ZW"/>
        </w:rPr>
      </w:pPr>
    </w:p>
    <w:p w14:paraId="6F71E966" w14:textId="77B77110"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4.20 System Interface Results</w:t>
      </w:r>
    </w:p>
    <w:p w14:paraId="3AB4222A" w14:textId="77777777" w:rsidR="0030275E" w:rsidRDefault="00174F51" w:rsidP="00B84BA6">
      <w:pPr>
        <w:spacing w:line="360" w:lineRule="auto"/>
        <w:jc w:val="both"/>
        <w:rPr>
          <w:rFonts w:ascii="Times New Roman" w:hAnsi="Times New Roman" w:cs="Times New Roman"/>
          <w:sz w:val="24"/>
          <w:szCs w:val="24"/>
        </w:rPr>
      </w:pPr>
      <w:r w:rsidRPr="00174F51">
        <w:rPr>
          <w:rFonts w:ascii="Times New Roman" w:hAnsi="Times New Roman" w:cs="Times New Roman"/>
          <w:sz w:val="24"/>
          <w:szCs w:val="24"/>
        </w:rPr>
        <w:t xml:space="preserve">The finished product gave interfaces for the main roles of the application. Customers could register, log in and make mobile-money transactions that were compatible. Suspicious-activity information could be accessed by compliance personnel, alerts could be reviewed, notes of investigations could be recorded, investigations could be assigned or escalated, and investigations and cases could be resolved. Administrative functionality assisted in handling users, research-system data and agents. The dashboard displayed transaction activity, suspicious alerts and investigation information. Real time communication allowed the necessary changes to be made on the connected monitoring interfaces. </w:t>
      </w:r>
    </w:p>
    <w:p w14:paraId="3BFA4905" w14:textId="77777777" w:rsidR="0030275E" w:rsidRDefault="00174F51" w:rsidP="00B84BA6">
      <w:pPr>
        <w:spacing w:line="360" w:lineRule="auto"/>
        <w:jc w:val="both"/>
        <w:rPr>
          <w:rFonts w:ascii="Times New Roman" w:hAnsi="Times New Roman" w:cs="Times New Roman"/>
          <w:sz w:val="24"/>
          <w:szCs w:val="24"/>
        </w:rPr>
      </w:pPr>
      <w:r w:rsidRPr="00174F51">
        <w:rPr>
          <w:rFonts w:ascii="Times New Roman" w:hAnsi="Times New Roman" w:cs="Times New Roman"/>
          <w:sz w:val="24"/>
          <w:szCs w:val="24"/>
        </w:rPr>
        <w:t>[INSERT FIGURE 4.7 HERE]</w:t>
      </w:r>
    </w:p>
    <w:p w14:paraId="5A63F4BC" w14:textId="77777777" w:rsidR="0030275E" w:rsidRDefault="00174F51" w:rsidP="00B84BA6">
      <w:pPr>
        <w:spacing w:line="360" w:lineRule="auto"/>
        <w:jc w:val="both"/>
        <w:rPr>
          <w:rFonts w:ascii="Times New Roman" w:hAnsi="Times New Roman" w:cs="Times New Roman"/>
          <w:sz w:val="24"/>
          <w:szCs w:val="24"/>
        </w:rPr>
      </w:pPr>
      <w:r w:rsidRPr="00174F51">
        <w:rPr>
          <w:rFonts w:ascii="Times New Roman" w:hAnsi="Times New Roman" w:cs="Times New Roman"/>
          <w:sz w:val="24"/>
          <w:szCs w:val="24"/>
        </w:rPr>
        <w:t xml:space="preserve">The main AML Monitoring Dashboard is shown in Figure 4.7. </w:t>
      </w:r>
    </w:p>
    <w:p w14:paraId="5FD20E81" w14:textId="77777777" w:rsidR="0030275E" w:rsidRDefault="00174F51" w:rsidP="00B84BA6">
      <w:pPr>
        <w:spacing w:line="360" w:lineRule="auto"/>
        <w:jc w:val="both"/>
        <w:rPr>
          <w:rFonts w:ascii="Times New Roman" w:hAnsi="Times New Roman" w:cs="Times New Roman"/>
          <w:sz w:val="24"/>
          <w:szCs w:val="24"/>
        </w:rPr>
      </w:pPr>
      <w:r w:rsidRPr="00174F51">
        <w:rPr>
          <w:rFonts w:ascii="Times New Roman" w:hAnsi="Times New Roman" w:cs="Times New Roman"/>
          <w:sz w:val="24"/>
          <w:szCs w:val="24"/>
        </w:rPr>
        <w:t>[INSERT FIGURE 4.8 HERE]</w:t>
      </w:r>
    </w:p>
    <w:p w14:paraId="5114DD80" w14:textId="47B0AC62" w:rsidR="009B361E" w:rsidRDefault="00174F51" w:rsidP="00B84BA6">
      <w:pPr>
        <w:spacing w:line="360" w:lineRule="auto"/>
        <w:jc w:val="both"/>
        <w:rPr>
          <w:rFonts w:ascii="Times New Roman" w:hAnsi="Times New Roman" w:cs="Times New Roman"/>
          <w:sz w:val="24"/>
          <w:szCs w:val="24"/>
        </w:rPr>
      </w:pPr>
      <w:r w:rsidRPr="00174F51">
        <w:rPr>
          <w:rFonts w:ascii="Times New Roman" w:hAnsi="Times New Roman" w:cs="Times New Roman"/>
          <w:sz w:val="24"/>
          <w:szCs w:val="24"/>
        </w:rPr>
        <w:lastRenderedPageBreak/>
        <w:t xml:space="preserve"> The Suspicious Transaction Alert and Investigation Interface is shown in Figure 4.8. Figures 4.7 and 4.8 are to be screenshots from the actual implemented system, not illustrations, as this will give proof of the application actually implemented.</w:t>
      </w:r>
    </w:p>
    <w:p w14:paraId="112950F4" w14:textId="77777777" w:rsidR="00174F51" w:rsidRDefault="00174F51" w:rsidP="00B84BA6">
      <w:pPr>
        <w:spacing w:line="360" w:lineRule="auto"/>
        <w:jc w:val="both"/>
        <w:rPr>
          <w:rFonts w:ascii="Times New Roman" w:hAnsi="Times New Roman" w:cs="Times New Roman"/>
          <w:b/>
          <w:bCs/>
          <w:sz w:val="24"/>
          <w:szCs w:val="24"/>
          <w:lang w:val="en-ZW"/>
        </w:rPr>
      </w:pPr>
    </w:p>
    <w:p w14:paraId="29A85197" w14:textId="77777777" w:rsidR="009B361E" w:rsidRDefault="009B361E" w:rsidP="00B84BA6">
      <w:pPr>
        <w:spacing w:line="360" w:lineRule="auto"/>
        <w:jc w:val="both"/>
        <w:rPr>
          <w:rFonts w:ascii="Times New Roman" w:hAnsi="Times New Roman" w:cs="Times New Roman"/>
          <w:b/>
          <w:bCs/>
          <w:sz w:val="24"/>
          <w:szCs w:val="24"/>
          <w:lang w:val="en-ZW"/>
        </w:rPr>
      </w:pPr>
    </w:p>
    <w:p w14:paraId="3331D23D" w14:textId="28824BF2"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4.21 Evaluation Against Research Objectives</w:t>
      </w:r>
    </w:p>
    <w:p w14:paraId="195B442E" w14:textId="77777777"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4.21.1 Objective 1: Real-Time Mobile-Money Transaction Processing and Monitoring</w:t>
      </w:r>
    </w:p>
    <w:p w14:paraId="52BFB2B2" w14:textId="6526ABFF" w:rsidR="001C7AFF" w:rsidRDefault="00A06AEC" w:rsidP="00B84BA6">
      <w:pPr>
        <w:spacing w:line="360" w:lineRule="auto"/>
        <w:jc w:val="both"/>
        <w:rPr>
          <w:rFonts w:ascii="Times New Roman" w:hAnsi="Times New Roman" w:cs="Times New Roman"/>
          <w:sz w:val="24"/>
          <w:szCs w:val="24"/>
        </w:rPr>
      </w:pPr>
      <w:r w:rsidRPr="00A06AEC">
        <w:rPr>
          <w:rFonts w:ascii="Times New Roman" w:hAnsi="Times New Roman" w:cs="Times New Roman"/>
          <w:sz w:val="24"/>
          <w:szCs w:val="24"/>
        </w:rPr>
        <w:t xml:space="preserve">The first </w:t>
      </w:r>
      <w:r>
        <w:rPr>
          <w:rFonts w:ascii="Times New Roman" w:hAnsi="Times New Roman" w:cs="Times New Roman"/>
          <w:sz w:val="24"/>
          <w:szCs w:val="24"/>
        </w:rPr>
        <w:t>objective</w:t>
      </w:r>
      <w:r w:rsidRPr="00A06AEC">
        <w:rPr>
          <w:rFonts w:ascii="Times New Roman" w:hAnsi="Times New Roman" w:cs="Times New Roman"/>
          <w:sz w:val="24"/>
          <w:szCs w:val="24"/>
        </w:rPr>
        <w:t xml:space="preserve"> was to build and deploy a real time transaction and monitoring engine for mobile money processing of Cash-In, Cash-Out and Wallet to Wallet transactions. The added application enabled </w:t>
      </w:r>
      <w:proofErr w:type="gramStart"/>
      <w:r w:rsidRPr="00A06AEC">
        <w:rPr>
          <w:rFonts w:ascii="Times New Roman" w:hAnsi="Times New Roman" w:cs="Times New Roman"/>
          <w:sz w:val="24"/>
          <w:szCs w:val="24"/>
        </w:rPr>
        <w:t>all three type</w:t>
      </w:r>
      <w:proofErr w:type="gramEnd"/>
      <w:r w:rsidRPr="00A06AEC">
        <w:rPr>
          <w:rFonts w:ascii="Times New Roman" w:hAnsi="Times New Roman" w:cs="Times New Roman"/>
          <w:sz w:val="24"/>
          <w:szCs w:val="24"/>
        </w:rPr>
        <w:t xml:space="preserve"> of transactions. The transactions were validated, added to the persistent store (MySQL) and then presented to the workflow associated with the </w:t>
      </w:r>
      <w:proofErr w:type="spellStart"/>
      <w:r w:rsidRPr="00A06AEC">
        <w:rPr>
          <w:rFonts w:ascii="Times New Roman" w:hAnsi="Times New Roman" w:cs="Times New Roman"/>
          <w:sz w:val="24"/>
          <w:szCs w:val="24"/>
        </w:rPr>
        <w:t>behavioural</w:t>
      </w:r>
      <w:proofErr w:type="spellEnd"/>
      <w:r w:rsidRPr="00A06AEC">
        <w:rPr>
          <w:rFonts w:ascii="Times New Roman" w:hAnsi="Times New Roman" w:cs="Times New Roman"/>
          <w:sz w:val="24"/>
          <w:szCs w:val="24"/>
        </w:rPr>
        <w:t xml:space="preserve"> analysis and monitoring. Socket.IO has been utilized to give live application refreshes. The functionality and integration testing were completed and proved that the transaction processing and transaction monitoring functions outlined in the first objective were met.</w:t>
      </w:r>
    </w:p>
    <w:p w14:paraId="1C828183" w14:textId="77777777" w:rsidR="00947294" w:rsidRDefault="00947294" w:rsidP="00B84BA6">
      <w:pPr>
        <w:spacing w:line="360" w:lineRule="auto"/>
        <w:jc w:val="both"/>
        <w:rPr>
          <w:rFonts w:ascii="Times New Roman" w:hAnsi="Times New Roman" w:cs="Times New Roman"/>
          <w:b/>
          <w:bCs/>
          <w:sz w:val="24"/>
          <w:szCs w:val="24"/>
          <w:lang w:val="en-ZW"/>
        </w:rPr>
      </w:pPr>
    </w:p>
    <w:p w14:paraId="3BC72EE1" w14:textId="61D21014"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4.21.2 Objective 2: Behavioural Analysis</w:t>
      </w:r>
    </w:p>
    <w:p w14:paraId="1F7541AC" w14:textId="7C97FD03" w:rsidR="00223776" w:rsidRDefault="007D3AAC" w:rsidP="00B84BA6">
      <w:pPr>
        <w:spacing w:line="360" w:lineRule="auto"/>
        <w:jc w:val="both"/>
        <w:rPr>
          <w:rFonts w:ascii="Times New Roman" w:hAnsi="Times New Roman" w:cs="Times New Roman"/>
          <w:sz w:val="24"/>
          <w:szCs w:val="24"/>
        </w:rPr>
      </w:pPr>
      <w:r w:rsidRPr="007D3AAC">
        <w:rPr>
          <w:rFonts w:ascii="Times New Roman" w:hAnsi="Times New Roman" w:cs="Times New Roman"/>
          <w:sz w:val="24"/>
          <w:szCs w:val="24"/>
        </w:rPr>
        <w:t xml:space="preserve">The second goal was to create and develop the mechanisms for </w:t>
      </w:r>
      <w:proofErr w:type="spellStart"/>
      <w:r w:rsidRPr="007D3AAC">
        <w:rPr>
          <w:rFonts w:ascii="Times New Roman" w:hAnsi="Times New Roman" w:cs="Times New Roman"/>
          <w:sz w:val="24"/>
          <w:szCs w:val="24"/>
        </w:rPr>
        <w:t>behavioural</w:t>
      </w:r>
      <w:proofErr w:type="spellEnd"/>
      <w:r w:rsidRPr="007D3AAC">
        <w:rPr>
          <w:rFonts w:ascii="Times New Roman" w:hAnsi="Times New Roman" w:cs="Times New Roman"/>
          <w:sz w:val="24"/>
          <w:szCs w:val="24"/>
        </w:rPr>
        <w:t xml:space="preserve"> analysis of structuring, wallet/transaction network and agent </w:t>
      </w:r>
      <w:proofErr w:type="spellStart"/>
      <w:r w:rsidRPr="007D3AAC">
        <w:rPr>
          <w:rFonts w:ascii="Times New Roman" w:hAnsi="Times New Roman" w:cs="Times New Roman"/>
          <w:sz w:val="24"/>
          <w:szCs w:val="24"/>
        </w:rPr>
        <w:t>behavioural</w:t>
      </w:r>
      <w:proofErr w:type="spellEnd"/>
      <w:r w:rsidRPr="007D3AAC">
        <w:rPr>
          <w:rFonts w:ascii="Times New Roman" w:hAnsi="Times New Roman" w:cs="Times New Roman"/>
          <w:sz w:val="24"/>
          <w:szCs w:val="24"/>
        </w:rPr>
        <w:t xml:space="preserve"> patterns based on mobile-money transaction activity. The final architecture ended up with just 30 historical features, with six structuring, ten wallet/network, and fourteen agent features. The following three </w:t>
      </w:r>
      <w:proofErr w:type="spellStart"/>
      <w:r w:rsidRPr="007D3AAC">
        <w:rPr>
          <w:rFonts w:ascii="Times New Roman" w:hAnsi="Times New Roman" w:cs="Times New Roman"/>
          <w:sz w:val="24"/>
          <w:szCs w:val="24"/>
        </w:rPr>
        <w:t>behavioural</w:t>
      </w:r>
      <w:proofErr w:type="spellEnd"/>
      <w:r w:rsidRPr="007D3AAC">
        <w:rPr>
          <w:rFonts w:ascii="Times New Roman" w:hAnsi="Times New Roman" w:cs="Times New Roman"/>
          <w:sz w:val="24"/>
          <w:szCs w:val="24"/>
        </w:rPr>
        <w:t xml:space="preserve"> dimensions were thus covered in the actual feature pipeline. But it was revealed that the presence of representation did not lead to equal detection performance. The suspicious pattern capabilities for network and agent suspicious patterns were found significantly better than structuring patterns. The goal of implementing the three planned mechanisms for </w:t>
      </w:r>
      <w:proofErr w:type="spellStart"/>
      <w:r w:rsidRPr="007D3AAC">
        <w:rPr>
          <w:rFonts w:ascii="Times New Roman" w:hAnsi="Times New Roman" w:cs="Times New Roman"/>
          <w:sz w:val="24"/>
          <w:szCs w:val="24"/>
        </w:rPr>
        <w:t>behavioural</w:t>
      </w:r>
      <w:proofErr w:type="spellEnd"/>
      <w:r w:rsidRPr="007D3AAC">
        <w:rPr>
          <w:rFonts w:ascii="Times New Roman" w:hAnsi="Times New Roman" w:cs="Times New Roman"/>
          <w:sz w:val="24"/>
          <w:szCs w:val="24"/>
        </w:rPr>
        <w:t xml:space="preserve"> analysis was thus met, and the experimental results highlighted a significant aspect of performance limitation in structuring detection.</w:t>
      </w:r>
    </w:p>
    <w:p w14:paraId="6E6D84AB" w14:textId="77777777" w:rsidR="00C85658" w:rsidRDefault="00C85658" w:rsidP="00B84BA6">
      <w:pPr>
        <w:spacing w:line="360" w:lineRule="auto"/>
        <w:jc w:val="both"/>
        <w:rPr>
          <w:rFonts w:ascii="Times New Roman" w:hAnsi="Times New Roman" w:cs="Times New Roman"/>
          <w:b/>
          <w:bCs/>
          <w:sz w:val="24"/>
          <w:szCs w:val="24"/>
          <w:lang w:val="en-ZW"/>
        </w:rPr>
      </w:pPr>
    </w:p>
    <w:p w14:paraId="720C0314" w14:textId="77777777" w:rsidR="00223776" w:rsidRDefault="00223776" w:rsidP="00B84BA6">
      <w:pPr>
        <w:spacing w:line="360" w:lineRule="auto"/>
        <w:jc w:val="both"/>
        <w:rPr>
          <w:rFonts w:ascii="Times New Roman" w:hAnsi="Times New Roman" w:cs="Times New Roman"/>
          <w:b/>
          <w:bCs/>
          <w:sz w:val="24"/>
          <w:szCs w:val="24"/>
          <w:lang w:val="en-ZW"/>
        </w:rPr>
      </w:pPr>
    </w:p>
    <w:p w14:paraId="59311786" w14:textId="70651CBA"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4.21.3 Objective 3: Machine-Learning Classification</w:t>
      </w:r>
    </w:p>
    <w:p w14:paraId="4C8E46C6" w14:textId="2C76D5C9" w:rsidR="00564D58" w:rsidRDefault="00561B94" w:rsidP="00B84BA6">
      <w:pPr>
        <w:spacing w:line="360" w:lineRule="auto"/>
        <w:jc w:val="both"/>
        <w:rPr>
          <w:rFonts w:ascii="Times New Roman" w:hAnsi="Times New Roman" w:cs="Times New Roman"/>
          <w:sz w:val="24"/>
          <w:szCs w:val="24"/>
        </w:rPr>
      </w:pPr>
      <w:r w:rsidRPr="00561B94">
        <w:rPr>
          <w:rFonts w:ascii="Times New Roman" w:hAnsi="Times New Roman" w:cs="Times New Roman"/>
          <w:sz w:val="24"/>
          <w:szCs w:val="24"/>
        </w:rPr>
        <w:t xml:space="preserve">The third goal was to design and combine a pattern classification system employing machine learning techniques based on the obtained behavioral features, with the ability of classifying normal and suspicious transactions-based patterns from mobile-money transactions. Three models—Logistic Regression, Random Forest and Gradient Boosting—were tested. Gradient Boosting was chosen and incorporated as the final Classifier. The final test Micro F1 of the frozen classifier was 0.7471 and the independent Micro F1 was 0.7245. Suspicious recall was 0.5206 and 0.5458 for both, respectively. Thus, the classification mechanism was successfully implemented and integrated. The findings, however, also showed that suspicious-pattern detection wasn't flawless. This aligns with the broader AML machine-learning research, where automated detection is not considered a trivial classification and </w:t>
      </w:r>
      <w:proofErr w:type="spellStart"/>
      <w:r w:rsidRPr="00561B94">
        <w:rPr>
          <w:rFonts w:ascii="Times New Roman" w:hAnsi="Times New Roman" w:cs="Times New Roman"/>
          <w:sz w:val="24"/>
          <w:szCs w:val="24"/>
        </w:rPr>
        <w:t>prioritisation</w:t>
      </w:r>
      <w:proofErr w:type="spellEnd"/>
      <w:r w:rsidRPr="00561B94">
        <w:rPr>
          <w:rFonts w:ascii="Times New Roman" w:hAnsi="Times New Roman" w:cs="Times New Roman"/>
          <w:sz w:val="24"/>
          <w:szCs w:val="24"/>
        </w:rPr>
        <w:t xml:space="preserve"> problem, but rather detection is assumed to be a perfect classification and </w:t>
      </w:r>
      <w:proofErr w:type="spellStart"/>
      <w:r w:rsidRPr="00561B94">
        <w:rPr>
          <w:rFonts w:ascii="Times New Roman" w:hAnsi="Times New Roman" w:cs="Times New Roman"/>
          <w:sz w:val="24"/>
          <w:szCs w:val="24"/>
        </w:rPr>
        <w:t>prioritisation</w:t>
      </w:r>
      <w:proofErr w:type="spellEnd"/>
      <w:r w:rsidRPr="00561B94">
        <w:rPr>
          <w:rFonts w:ascii="Times New Roman" w:hAnsi="Times New Roman" w:cs="Times New Roman"/>
          <w:sz w:val="24"/>
          <w:szCs w:val="24"/>
        </w:rPr>
        <w:t xml:space="preserve"> problem [5], [19].</w:t>
      </w:r>
    </w:p>
    <w:p w14:paraId="7721CB4D" w14:textId="77777777" w:rsidR="00561B94" w:rsidRDefault="00561B94" w:rsidP="00B84BA6">
      <w:pPr>
        <w:spacing w:line="360" w:lineRule="auto"/>
        <w:jc w:val="both"/>
        <w:rPr>
          <w:rFonts w:ascii="Times New Roman" w:hAnsi="Times New Roman" w:cs="Times New Roman"/>
          <w:b/>
          <w:bCs/>
          <w:sz w:val="24"/>
          <w:szCs w:val="24"/>
          <w:lang w:val="en-ZW"/>
        </w:rPr>
      </w:pPr>
    </w:p>
    <w:p w14:paraId="01B2FCD2" w14:textId="649BEADF"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4.21.4 Objective 4: AML Alert and Investigation Workflow</w:t>
      </w:r>
    </w:p>
    <w:p w14:paraId="1569965E" w14:textId="0C85FB36" w:rsidR="009C72E0" w:rsidRDefault="00895A97" w:rsidP="00B84BA6">
      <w:pPr>
        <w:spacing w:line="360" w:lineRule="auto"/>
        <w:jc w:val="both"/>
        <w:rPr>
          <w:rFonts w:ascii="Times New Roman" w:hAnsi="Times New Roman" w:cs="Times New Roman"/>
          <w:sz w:val="24"/>
          <w:szCs w:val="24"/>
        </w:rPr>
      </w:pPr>
      <w:r w:rsidRPr="00895A97">
        <w:rPr>
          <w:rFonts w:ascii="Times New Roman" w:hAnsi="Times New Roman" w:cs="Times New Roman"/>
          <w:sz w:val="24"/>
          <w:szCs w:val="24"/>
        </w:rPr>
        <w:t xml:space="preserve">The fourth goal was to build a real-time AML alert and investigation workflow that took in alerts generated by the models and delivered suspicious transaction information to </w:t>
      </w:r>
      <w:proofErr w:type="spellStart"/>
      <w:r w:rsidRPr="00895A97">
        <w:rPr>
          <w:rFonts w:ascii="Times New Roman" w:hAnsi="Times New Roman" w:cs="Times New Roman"/>
          <w:sz w:val="24"/>
          <w:szCs w:val="24"/>
        </w:rPr>
        <w:t>authorised</w:t>
      </w:r>
      <w:proofErr w:type="spellEnd"/>
      <w:r w:rsidRPr="00895A97">
        <w:rPr>
          <w:rFonts w:ascii="Times New Roman" w:hAnsi="Times New Roman" w:cs="Times New Roman"/>
          <w:sz w:val="24"/>
          <w:szCs w:val="24"/>
        </w:rPr>
        <w:t xml:space="preserve"> users of the system. In the final, the model results were used in </w:t>
      </w:r>
      <w:proofErr w:type="gramStart"/>
      <w:r w:rsidRPr="00895A97">
        <w:rPr>
          <w:rFonts w:ascii="Times New Roman" w:hAnsi="Times New Roman" w:cs="Times New Roman"/>
          <w:sz w:val="24"/>
          <w:szCs w:val="24"/>
        </w:rPr>
        <w:t>application level</w:t>
      </w:r>
      <w:proofErr w:type="gramEnd"/>
      <w:r w:rsidRPr="00895A97">
        <w:rPr>
          <w:rFonts w:ascii="Times New Roman" w:hAnsi="Times New Roman" w:cs="Times New Roman"/>
          <w:sz w:val="24"/>
          <w:szCs w:val="24"/>
        </w:rPr>
        <w:t xml:space="preserve"> AML processing. Alerts that must be investigated might be saved and presented to the </w:t>
      </w:r>
      <w:proofErr w:type="spellStart"/>
      <w:r w:rsidRPr="00895A97">
        <w:rPr>
          <w:rFonts w:ascii="Times New Roman" w:hAnsi="Times New Roman" w:cs="Times New Roman"/>
          <w:sz w:val="24"/>
          <w:szCs w:val="24"/>
        </w:rPr>
        <w:t>authorised</w:t>
      </w:r>
      <w:proofErr w:type="spellEnd"/>
      <w:r w:rsidRPr="00895A97">
        <w:rPr>
          <w:rFonts w:ascii="Times New Roman" w:hAnsi="Times New Roman" w:cs="Times New Roman"/>
          <w:sz w:val="24"/>
          <w:szCs w:val="24"/>
        </w:rPr>
        <w:t xml:space="preserve"> compliance user. Compliance staff can view transaction data, enter investigation notes, write investigations and escalate investigations and act on alerts. The workflow implemented kept human involvement in the AML decision process. This method has been shown in previous works to be backed by machine-learning models that give the highest priority to potentially suspicious transactions to be investigated manually [19].</w:t>
      </w:r>
    </w:p>
    <w:p w14:paraId="634EEC36" w14:textId="77777777" w:rsidR="00895A97" w:rsidRDefault="00895A97" w:rsidP="00B84BA6">
      <w:pPr>
        <w:spacing w:line="360" w:lineRule="auto"/>
        <w:jc w:val="both"/>
        <w:rPr>
          <w:rFonts w:ascii="Times New Roman" w:hAnsi="Times New Roman" w:cs="Times New Roman"/>
          <w:b/>
          <w:bCs/>
          <w:sz w:val="24"/>
          <w:szCs w:val="24"/>
          <w:lang w:val="en-ZW"/>
        </w:rPr>
      </w:pPr>
    </w:p>
    <w:p w14:paraId="63B76BB5" w14:textId="4B765361"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4.21.5 Objective 5: Real-Time AML Dashboard</w:t>
      </w:r>
    </w:p>
    <w:p w14:paraId="0145342F" w14:textId="1FD0C85A" w:rsidR="00950092" w:rsidRDefault="007A156F" w:rsidP="00B84BA6">
      <w:pPr>
        <w:spacing w:line="360" w:lineRule="auto"/>
        <w:jc w:val="both"/>
        <w:rPr>
          <w:rFonts w:ascii="Times New Roman" w:hAnsi="Times New Roman" w:cs="Times New Roman"/>
          <w:sz w:val="24"/>
          <w:szCs w:val="24"/>
        </w:rPr>
      </w:pPr>
      <w:r w:rsidRPr="007A156F">
        <w:rPr>
          <w:rFonts w:ascii="Times New Roman" w:hAnsi="Times New Roman" w:cs="Times New Roman"/>
          <w:sz w:val="24"/>
          <w:szCs w:val="24"/>
        </w:rPr>
        <w:t xml:space="preserve">The fifth objective was to create a system dashboard to be used by a real-time transaction display, suspicious transaction alerts and investigation information to aid AML monitoring. The </w:t>
      </w:r>
      <w:r w:rsidRPr="007A156F">
        <w:rPr>
          <w:rFonts w:ascii="Times New Roman" w:hAnsi="Times New Roman" w:cs="Times New Roman"/>
          <w:sz w:val="24"/>
          <w:szCs w:val="24"/>
        </w:rPr>
        <w:lastRenderedPageBreak/>
        <w:t xml:space="preserve">application featured browser-based monitoring interfaces and Flask-SocketIO/Socket.IO for real-time communication. These transaction, alert and investigation data may then be given to </w:t>
      </w:r>
      <w:proofErr w:type="spellStart"/>
      <w:r w:rsidRPr="007A156F">
        <w:rPr>
          <w:rFonts w:ascii="Times New Roman" w:hAnsi="Times New Roman" w:cs="Times New Roman"/>
          <w:sz w:val="24"/>
          <w:szCs w:val="24"/>
        </w:rPr>
        <w:t>authorised</w:t>
      </w:r>
      <w:proofErr w:type="spellEnd"/>
      <w:r w:rsidRPr="007A156F">
        <w:rPr>
          <w:rFonts w:ascii="Times New Roman" w:hAnsi="Times New Roman" w:cs="Times New Roman"/>
          <w:sz w:val="24"/>
          <w:szCs w:val="24"/>
        </w:rPr>
        <w:t xml:space="preserve"> users inside the integrated solution. The application then delivered the function of the dashboard as stated in the fifth objective.</w:t>
      </w:r>
    </w:p>
    <w:p w14:paraId="46ADAFB2" w14:textId="77777777" w:rsidR="00047B58" w:rsidRDefault="00047B58" w:rsidP="00B84BA6">
      <w:pPr>
        <w:spacing w:line="360" w:lineRule="auto"/>
        <w:jc w:val="both"/>
        <w:rPr>
          <w:rFonts w:ascii="Times New Roman" w:hAnsi="Times New Roman" w:cs="Times New Roman"/>
          <w:b/>
          <w:bCs/>
          <w:sz w:val="24"/>
          <w:szCs w:val="24"/>
          <w:lang w:val="en-ZW"/>
        </w:rPr>
      </w:pPr>
    </w:p>
    <w:p w14:paraId="1A7548CF" w14:textId="0900DDAF"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4.22 Discussion of the Overall Findings</w:t>
      </w:r>
    </w:p>
    <w:p w14:paraId="3F9F7AF7" w14:textId="16AB389D" w:rsidR="00950092" w:rsidRDefault="00047B58" w:rsidP="00B84BA6">
      <w:pPr>
        <w:spacing w:line="360" w:lineRule="auto"/>
        <w:jc w:val="both"/>
        <w:rPr>
          <w:rFonts w:ascii="Times New Roman" w:hAnsi="Times New Roman" w:cs="Times New Roman"/>
          <w:sz w:val="24"/>
          <w:szCs w:val="24"/>
        </w:rPr>
      </w:pPr>
      <w:r w:rsidRPr="00047B58">
        <w:rPr>
          <w:rFonts w:ascii="Times New Roman" w:hAnsi="Times New Roman" w:cs="Times New Roman"/>
          <w:sz w:val="24"/>
          <w:szCs w:val="24"/>
        </w:rPr>
        <w:t xml:space="preserve">The outcomes proved that the developed system was a research prototype merging mobile-money transaction processing, historical </w:t>
      </w:r>
      <w:proofErr w:type="spellStart"/>
      <w:r w:rsidRPr="00047B58">
        <w:rPr>
          <w:rFonts w:ascii="Times New Roman" w:hAnsi="Times New Roman" w:cs="Times New Roman"/>
          <w:sz w:val="24"/>
          <w:szCs w:val="24"/>
        </w:rPr>
        <w:t>behavioural</w:t>
      </w:r>
      <w:proofErr w:type="spellEnd"/>
      <w:r w:rsidRPr="00047B58">
        <w:rPr>
          <w:rFonts w:ascii="Times New Roman" w:hAnsi="Times New Roman" w:cs="Times New Roman"/>
          <w:sz w:val="24"/>
          <w:szCs w:val="24"/>
        </w:rPr>
        <w:t xml:space="preserve"> analysis, supervised machine-learning classification, AML alert handling, investigation functionality and real-time monitoring. Perhaps most significantly, the distinction between overall accuracy and suspicious-pattern performance was also found. The accuracy of the final test was 0.8984 and suspicious recall was 0.5206. This class imbalance, therefore, hindered simply measuring accuracy as a representation of the system's ability to detect suspicious patterns. This is in line with the literature of AML machine-learning, where class imbalance and few suspicious samples make model evaluation challenging [5]. The Balanced Accuracy and suspicious precision for the independent population were nearly the same and lower, respectively. This suggested that the classifier maintained a certain level of discriminatory power on an independent synthetic population, with a greater number of false positives. Additional information was gained from the domain-specific evaluation. Structuring was the weakest overall, with suspicious patterns and agent </w:t>
      </w:r>
      <w:proofErr w:type="spellStart"/>
      <w:r w:rsidRPr="00047B58">
        <w:rPr>
          <w:rFonts w:ascii="Times New Roman" w:hAnsi="Times New Roman" w:cs="Times New Roman"/>
          <w:sz w:val="24"/>
          <w:szCs w:val="24"/>
        </w:rPr>
        <w:t>behaviour</w:t>
      </w:r>
      <w:proofErr w:type="spellEnd"/>
      <w:r w:rsidRPr="00047B58">
        <w:rPr>
          <w:rFonts w:ascii="Times New Roman" w:hAnsi="Times New Roman" w:cs="Times New Roman"/>
          <w:sz w:val="24"/>
          <w:szCs w:val="24"/>
        </w:rPr>
        <w:t xml:space="preserve"> being the strongest. This result highlighted the benefit of measuring AML classifiers at the sub-aggregate level, as it is possible to have a good score overall but a bad score for one particular suspicious-</w:t>
      </w:r>
      <w:proofErr w:type="spellStart"/>
      <w:r w:rsidRPr="00047B58">
        <w:rPr>
          <w:rFonts w:ascii="Times New Roman" w:hAnsi="Times New Roman" w:cs="Times New Roman"/>
          <w:sz w:val="24"/>
          <w:szCs w:val="24"/>
        </w:rPr>
        <w:t>behaviour</w:t>
      </w:r>
      <w:proofErr w:type="spellEnd"/>
      <w:r w:rsidRPr="00047B58">
        <w:rPr>
          <w:rFonts w:ascii="Times New Roman" w:hAnsi="Times New Roman" w:cs="Times New Roman"/>
          <w:sz w:val="24"/>
          <w:szCs w:val="24"/>
        </w:rPr>
        <w:t xml:space="preserve"> category. The controlled experiments also showed that performance did not necessarily increase with increasing complexity of the model or the features. </w:t>
      </w:r>
      <w:proofErr w:type="spellStart"/>
      <w:r w:rsidRPr="00047B58">
        <w:rPr>
          <w:rFonts w:ascii="Times New Roman" w:hAnsi="Times New Roman" w:cs="Times New Roman"/>
          <w:sz w:val="24"/>
          <w:szCs w:val="24"/>
        </w:rPr>
        <w:t>XGBoost</w:t>
      </w:r>
      <w:proofErr w:type="spellEnd"/>
      <w:r w:rsidRPr="00047B58">
        <w:rPr>
          <w:rFonts w:ascii="Times New Roman" w:hAnsi="Times New Roman" w:cs="Times New Roman"/>
          <w:sz w:val="24"/>
          <w:szCs w:val="24"/>
        </w:rPr>
        <w:t xml:space="preserve"> failed to offer a justifiable alternative to the official classifier while the 34-feature experiment did not address the structuring deficiency. An important element of the resultant system was also time-aware processing. Research also has demonstrated that the prediction accuracy is not the only factor to consider when evaluating AML monitoring; the timing of alerts and the information available in previous years can be important factors as well [6]. To resolve this problem, the construction of the prior-only feature used in this project was implemented to prevent that future transactions would affect the earlier classifications. </w:t>
      </w:r>
      <w:r w:rsidRPr="00047B58">
        <w:rPr>
          <w:rFonts w:ascii="Times New Roman" w:hAnsi="Times New Roman" w:cs="Times New Roman"/>
          <w:sz w:val="24"/>
          <w:szCs w:val="24"/>
        </w:rPr>
        <w:lastRenderedPageBreak/>
        <w:t>The findings thus validate the system's design intention as a research prototype for decision support and reveal important aspects that need to be further developed.</w:t>
      </w:r>
    </w:p>
    <w:p w14:paraId="0BB08CB1" w14:textId="77777777" w:rsidR="00047B58" w:rsidRDefault="00047B58" w:rsidP="00B84BA6">
      <w:pPr>
        <w:spacing w:line="360" w:lineRule="auto"/>
        <w:jc w:val="both"/>
        <w:rPr>
          <w:rFonts w:ascii="Times New Roman" w:hAnsi="Times New Roman" w:cs="Times New Roman"/>
          <w:b/>
          <w:bCs/>
          <w:sz w:val="24"/>
          <w:szCs w:val="24"/>
          <w:lang w:val="en-ZW"/>
        </w:rPr>
      </w:pPr>
    </w:p>
    <w:p w14:paraId="6E815CE3" w14:textId="56EF9121"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4.23 Research Contribution</w:t>
      </w:r>
    </w:p>
    <w:p w14:paraId="7CC4E4B4" w14:textId="6088E26A" w:rsidR="00CD5DA5" w:rsidRDefault="007F1C77" w:rsidP="00B84BA6">
      <w:pPr>
        <w:spacing w:line="360" w:lineRule="auto"/>
        <w:jc w:val="both"/>
        <w:rPr>
          <w:rFonts w:ascii="Times New Roman" w:hAnsi="Times New Roman" w:cs="Times New Roman"/>
          <w:sz w:val="24"/>
          <w:szCs w:val="24"/>
        </w:rPr>
      </w:pPr>
      <w:r w:rsidRPr="007F1C77">
        <w:rPr>
          <w:rFonts w:ascii="Times New Roman" w:hAnsi="Times New Roman" w:cs="Times New Roman"/>
          <w:sz w:val="24"/>
          <w:szCs w:val="24"/>
        </w:rPr>
        <w:t xml:space="preserve">The main thrust of the research was not a system to be able to prove money laundering took place. The project, however, showcased a holistic approach to structuring, agent </w:t>
      </w:r>
      <w:proofErr w:type="spellStart"/>
      <w:r w:rsidRPr="007F1C77">
        <w:rPr>
          <w:rFonts w:ascii="Times New Roman" w:hAnsi="Times New Roman" w:cs="Times New Roman"/>
          <w:sz w:val="24"/>
          <w:szCs w:val="24"/>
        </w:rPr>
        <w:t>behaviour</w:t>
      </w:r>
      <w:proofErr w:type="spellEnd"/>
      <w:r w:rsidRPr="007F1C77">
        <w:rPr>
          <w:rFonts w:ascii="Times New Roman" w:hAnsi="Times New Roman" w:cs="Times New Roman"/>
          <w:sz w:val="24"/>
          <w:szCs w:val="24"/>
        </w:rPr>
        <w:t xml:space="preserve">, wallet/network analysis in a prototype AML decision support system in real time for mobile money. The research integrated historical </w:t>
      </w:r>
      <w:proofErr w:type="spellStart"/>
      <w:r w:rsidRPr="007F1C77">
        <w:rPr>
          <w:rFonts w:ascii="Times New Roman" w:hAnsi="Times New Roman" w:cs="Times New Roman"/>
          <w:sz w:val="24"/>
          <w:szCs w:val="24"/>
        </w:rPr>
        <w:t>behavioural</w:t>
      </w:r>
      <w:proofErr w:type="spellEnd"/>
      <w:r w:rsidRPr="007F1C77">
        <w:rPr>
          <w:rFonts w:ascii="Times New Roman" w:hAnsi="Times New Roman" w:cs="Times New Roman"/>
          <w:sz w:val="24"/>
          <w:szCs w:val="24"/>
        </w:rPr>
        <w:t xml:space="preserve"> characteristics, temporally safe feature generation, entity-isolated evaluation, supervised suspicious-pattern classification, alert and investigation capabilities, with real-time monitoring. Another advantage was the use of independent synthetic ground truth instead of deriving the target directly from application rules or risk scores. This separation reduced the risk of getting a classifier that merely followed a set of rules. Synthetic data usage was in line with the need for alternative AML research data sets where full laundering labels and transaction records are hard to obtain [5] and [7]. In particular, Altman et al. showed that synthetic financial transaction datasets can yield full known ground truth data for controlled comparison of AML models [7]. The project additionally gave a clear record of the shortcomings of the models. In particular, the low structuring recall showed that an AML classifier can be quite effective on some suspicious </w:t>
      </w:r>
      <w:proofErr w:type="spellStart"/>
      <w:r w:rsidRPr="007F1C77">
        <w:rPr>
          <w:rFonts w:ascii="Times New Roman" w:hAnsi="Times New Roman" w:cs="Times New Roman"/>
          <w:sz w:val="24"/>
          <w:szCs w:val="24"/>
        </w:rPr>
        <w:t>behavioural</w:t>
      </w:r>
      <w:proofErr w:type="spellEnd"/>
      <w:r w:rsidRPr="007F1C77">
        <w:rPr>
          <w:rFonts w:ascii="Times New Roman" w:hAnsi="Times New Roman" w:cs="Times New Roman"/>
          <w:sz w:val="24"/>
          <w:szCs w:val="24"/>
        </w:rPr>
        <w:t xml:space="preserve"> patterns than on others.</w:t>
      </w:r>
    </w:p>
    <w:p w14:paraId="461A768B" w14:textId="77777777" w:rsidR="007F1C77" w:rsidRDefault="007F1C77" w:rsidP="00B84BA6">
      <w:pPr>
        <w:spacing w:line="360" w:lineRule="auto"/>
        <w:jc w:val="both"/>
        <w:rPr>
          <w:rFonts w:ascii="Times New Roman" w:hAnsi="Times New Roman" w:cs="Times New Roman"/>
          <w:b/>
          <w:bCs/>
          <w:sz w:val="24"/>
          <w:szCs w:val="24"/>
          <w:lang w:val="en-ZW"/>
        </w:rPr>
      </w:pPr>
    </w:p>
    <w:p w14:paraId="66C66837" w14:textId="47D9775C"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4.24 Limitations of the Results</w:t>
      </w:r>
    </w:p>
    <w:p w14:paraId="6A712D49" w14:textId="0E546FCF" w:rsidR="006259BA" w:rsidRDefault="00AF6D09" w:rsidP="00B84BA6">
      <w:pPr>
        <w:spacing w:line="360" w:lineRule="auto"/>
        <w:jc w:val="both"/>
        <w:rPr>
          <w:rFonts w:ascii="Times New Roman" w:hAnsi="Times New Roman" w:cs="Times New Roman"/>
          <w:sz w:val="24"/>
          <w:szCs w:val="24"/>
        </w:rPr>
      </w:pPr>
      <w:r w:rsidRPr="00AF6D09">
        <w:rPr>
          <w:rFonts w:ascii="Times New Roman" w:hAnsi="Times New Roman" w:cs="Times New Roman"/>
          <w:sz w:val="24"/>
          <w:szCs w:val="24"/>
        </w:rPr>
        <w:t xml:space="preserve">There are a number of limitations which need to be taken into account when interpreting the reported results. First, the machine-learning experiments were conducted with fake mobile-money transactions. Although the transactions generated by synthetic data will be controlled, they will not fully represent the complexity of financial operational </w:t>
      </w:r>
      <w:proofErr w:type="spellStart"/>
      <w:r w:rsidRPr="00AF6D09">
        <w:rPr>
          <w:rFonts w:ascii="Times New Roman" w:hAnsi="Times New Roman" w:cs="Times New Roman"/>
          <w:sz w:val="24"/>
          <w:szCs w:val="24"/>
        </w:rPr>
        <w:t>behaviour</w:t>
      </w:r>
      <w:proofErr w:type="spellEnd"/>
      <w:r w:rsidRPr="00AF6D09">
        <w:rPr>
          <w:rFonts w:ascii="Times New Roman" w:hAnsi="Times New Roman" w:cs="Times New Roman"/>
          <w:sz w:val="24"/>
          <w:szCs w:val="24"/>
        </w:rPr>
        <w:t xml:space="preserve">, and synthetic data can be used for the AML experimentation, keeping it reproducible [7]. Secondly, the model was not tested with actual transactions from a live Zimbabwean mobile-money operator. Reported metrics are thus performance in the research environment and not validated operational performance. Thirdly, the recall of the suspicious was moderate. Of the 47.9% of suspicious examples not detected in the final-test population, and 45.4% in the independent population, 87.7% occurred in the test </w:t>
      </w:r>
      <w:r w:rsidRPr="00AF6D09">
        <w:rPr>
          <w:rFonts w:ascii="Times New Roman" w:hAnsi="Times New Roman" w:cs="Times New Roman"/>
          <w:sz w:val="24"/>
          <w:szCs w:val="24"/>
        </w:rPr>
        <w:lastRenderedPageBreak/>
        <w:t xml:space="preserve">population and 88.6% in the independent population. Fourth, the way to detection was particularly weak. Recall was less than one-third for both evaluation groups. Fifth, there were still false positives. These would add to the workload of investigators in an operational system. There is a relationship between automated alerts and human review because AML machine-learning systems are normally designed for the purposes of </w:t>
      </w:r>
      <w:proofErr w:type="spellStart"/>
      <w:r w:rsidRPr="00AF6D09">
        <w:rPr>
          <w:rFonts w:ascii="Times New Roman" w:hAnsi="Times New Roman" w:cs="Times New Roman"/>
          <w:sz w:val="24"/>
          <w:szCs w:val="24"/>
        </w:rPr>
        <w:t>prioritisation</w:t>
      </w:r>
      <w:proofErr w:type="spellEnd"/>
      <w:r w:rsidRPr="00AF6D09">
        <w:rPr>
          <w:rFonts w:ascii="Times New Roman" w:hAnsi="Times New Roman" w:cs="Times New Roman"/>
          <w:sz w:val="24"/>
          <w:szCs w:val="24"/>
        </w:rPr>
        <w:t xml:space="preserve"> and investigation, not making a criminal determination on its own [19]. Sixth, transaction </w:t>
      </w:r>
      <w:proofErr w:type="spellStart"/>
      <w:r w:rsidRPr="00AF6D09">
        <w:rPr>
          <w:rFonts w:ascii="Times New Roman" w:hAnsi="Times New Roman" w:cs="Times New Roman"/>
          <w:sz w:val="24"/>
          <w:szCs w:val="24"/>
        </w:rPr>
        <w:t>behaviour</w:t>
      </w:r>
      <w:proofErr w:type="spellEnd"/>
      <w:r w:rsidRPr="00AF6D09">
        <w:rPr>
          <w:rFonts w:ascii="Times New Roman" w:hAnsi="Times New Roman" w:cs="Times New Roman"/>
          <w:sz w:val="24"/>
          <w:szCs w:val="24"/>
        </w:rPr>
        <w:t xml:space="preserve"> can change over time. A frozen model might thus need to be monitored and retrained in the event that the underlying transaction population has been modified. Seventh, the classifier was not able to determine criminal intent and did not find suspicious behavior patterns. Lastly, the prototype was not linked to real external mobile-money, telecommunications, regulatory and ID-management systems. Internal suspicious-activity reporting continued to be included in research, not as a regulatory reporting.</w:t>
      </w:r>
    </w:p>
    <w:p w14:paraId="4450F688" w14:textId="77777777" w:rsidR="00AF6D09" w:rsidRDefault="00AF6D09" w:rsidP="00B84BA6">
      <w:pPr>
        <w:spacing w:line="360" w:lineRule="auto"/>
        <w:jc w:val="both"/>
        <w:rPr>
          <w:rFonts w:ascii="Times New Roman" w:hAnsi="Times New Roman" w:cs="Times New Roman"/>
          <w:b/>
          <w:bCs/>
          <w:sz w:val="24"/>
          <w:szCs w:val="24"/>
          <w:lang w:val="en-ZW"/>
        </w:rPr>
      </w:pPr>
    </w:p>
    <w:p w14:paraId="173B7550" w14:textId="056ABA13" w:rsidR="00B84BA6" w:rsidRPr="00B84BA6" w:rsidRDefault="00B84BA6" w:rsidP="00B84BA6">
      <w:pPr>
        <w:spacing w:line="360" w:lineRule="auto"/>
        <w:jc w:val="both"/>
        <w:rPr>
          <w:rFonts w:ascii="Times New Roman" w:hAnsi="Times New Roman" w:cs="Times New Roman"/>
          <w:b/>
          <w:bCs/>
          <w:sz w:val="24"/>
          <w:szCs w:val="24"/>
          <w:lang w:val="en-ZW"/>
        </w:rPr>
      </w:pPr>
      <w:r w:rsidRPr="00B84BA6">
        <w:rPr>
          <w:rFonts w:ascii="Times New Roman" w:hAnsi="Times New Roman" w:cs="Times New Roman"/>
          <w:b/>
          <w:bCs/>
          <w:sz w:val="24"/>
          <w:szCs w:val="24"/>
          <w:lang w:val="en-ZW"/>
        </w:rPr>
        <w:t>4.25 Summary</w:t>
      </w:r>
    </w:p>
    <w:p w14:paraId="6BCBC008" w14:textId="2AF95C21" w:rsidR="00BD6A76" w:rsidRPr="00B84BA6" w:rsidRDefault="00A060EE" w:rsidP="00B84BA6">
      <w:pPr>
        <w:spacing w:line="360" w:lineRule="auto"/>
        <w:jc w:val="both"/>
        <w:rPr>
          <w:rFonts w:ascii="Times New Roman" w:hAnsi="Times New Roman" w:cs="Times New Roman"/>
          <w:sz w:val="24"/>
          <w:szCs w:val="24"/>
        </w:rPr>
      </w:pPr>
      <w:r w:rsidRPr="00A060EE">
        <w:rPr>
          <w:rFonts w:ascii="Times New Roman" w:hAnsi="Times New Roman" w:cs="Times New Roman"/>
          <w:sz w:val="24"/>
          <w:szCs w:val="24"/>
        </w:rPr>
        <w:t xml:space="preserve">This chapter presented and discussed the results from the mobile moneyless AML decision support research prototype. The final dataset contained 100,000 transactions represented using 30 historical </w:t>
      </w:r>
      <w:proofErr w:type="spellStart"/>
      <w:r w:rsidRPr="00A060EE">
        <w:rPr>
          <w:rFonts w:ascii="Times New Roman" w:hAnsi="Times New Roman" w:cs="Times New Roman"/>
          <w:sz w:val="24"/>
          <w:szCs w:val="24"/>
        </w:rPr>
        <w:t>behavioural</w:t>
      </w:r>
      <w:proofErr w:type="spellEnd"/>
      <w:r w:rsidRPr="00A060EE">
        <w:rPr>
          <w:rFonts w:ascii="Times New Roman" w:hAnsi="Times New Roman" w:cs="Times New Roman"/>
          <w:sz w:val="24"/>
          <w:szCs w:val="24"/>
        </w:rPr>
        <w:t xml:space="preserve"> features. Logistic Regression, Random Forest and Gradient Boosting were evaluated and Gradient Boosting was used as the final classifier. The validation data were used to determine a decision threshold of 0.35 before the model was frozen. At the end of the test, the classifier's performance was an accuracy of 0.8984, Macro F1 of 0.7471, suspicious recall of 0.5206. The accuracy on the independent population was 0.8784, Macro F1 was 0.7245 and suspicious recall was 0.5458. There was significant cross-unit variation when the analysis was broken down to the domain level. On the final test 70.0% of wallet/transaction-network suspicious recalls and 74.3% of the independent population had suspicious recalls for wallet/transactions. The recall of the agents was 61.3% and 58.8%, whereas the structuring recall was significantly lower at 24.8% and 30.8%. Experiments with controlled </w:t>
      </w:r>
      <w:proofErr w:type="spellStart"/>
      <w:r w:rsidRPr="00A060EE">
        <w:rPr>
          <w:rFonts w:ascii="Times New Roman" w:hAnsi="Times New Roman" w:cs="Times New Roman"/>
          <w:sz w:val="24"/>
          <w:szCs w:val="24"/>
        </w:rPr>
        <w:t>XGBoost</w:t>
      </w:r>
      <w:proofErr w:type="spellEnd"/>
      <w:r w:rsidRPr="00A060EE">
        <w:rPr>
          <w:rFonts w:ascii="Times New Roman" w:hAnsi="Times New Roman" w:cs="Times New Roman"/>
          <w:sz w:val="24"/>
          <w:szCs w:val="24"/>
        </w:rPr>
        <w:t xml:space="preserve"> and 34-feature models were not found to be convincing enough to overcome the frozen 30-feature Gradient Boosting classifier. This showed that the more complex the models/feature, the more it didn't improve the intended AML detection capability. The model was successfully integrated with mobile-money transaction processing, </w:t>
      </w:r>
      <w:proofErr w:type="spellStart"/>
      <w:r w:rsidRPr="00A060EE">
        <w:rPr>
          <w:rFonts w:ascii="Times New Roman" w:hAnsi="Times New Roman" w:cs="Times New Roman"/>
          <w:sz w:val="24"/>
          <w:szCs w:val="24"/>
        </w:rPr>
        <w:t>behavioural</w:t>
      </w:r>
      <w:proofErr w:type="spellEnd"/>
      <w:r w:rsidRPr="00A060EE">
        <w:rPr>
          <w:rFonts w:ascii="Times New Roman" w:hAnsi="Times New Roman" w:cs="Times New Roman"/>
          <w:sz w:val="24"/>
          <w:szCs w:val="24"/>
        </w:rPr>
        <w:t xml:space="preserve"> analysis, alert, investigation and real time monitoring. The system thus took to implementation of the five research objectives in the controlled research environment. </w:t>
      </w:r>
      <w:r w:rsidRPr="00A060EE">
        <w:rPr>
          <w:rFonts w:ascii="Times New Roman" w:hAnsi="Times New Roman" w:cs="Times New Roman"/>
          <w:sz w:val="24"/>
          <w:szCs w:val="24"/>
        </w:rPr>
        <w:lastRenderedPageBreak/>
        <w:t>Moderate suspicion of recall, however, and a lack of live operational validation, along with a lack of synthetic-data dependence, were also significant limitations. These restrictions align with broader issues in AML machine-learning research that involve data scarcity, the identification of suspicious behavior, and the link between analytical findings and human investigation [5], [7], [19]. The findings of the research and recommendations for the improvement of the system is presented in chapter 5 along with areas for further research.</w:t>
      </w:r>
    </w:p>
    <w:sectPr w:rsidR="00BD6A76" w:rsidRPr="00B84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A6"/>
    <w:rsid w:val="00047B58"/>
    <w:rsid w:val="00051682"/>
    <w:rsid w:val="00095A5E"/>
    <w:rsid w:val="000A2A85"/>
    <w:rsid w:val="001023B2"/>
    <w:rsid w:val="00145FDE"/>
    <w:rsid w:val="00174F51"/>
    <w:rsid w:val="001A20E4"/>
    <w:rsid w:val="001B6C44"/>
    <w:rsid w:val="001C7AFF"/>
    <w:rsid w:val="001F2820"/>
    <w:rsid w:val="00223776"/>
    <w:rsid w:val="00283FB4"/>
    <w:rsid w:val="00292C09"/>
    <w:rsid w:val="002B1987"/>
    <w:rsid w:val="002F12B3"/>
    <w:rsid w:val="0030275E"/>
    <w:rsid w:val="0034171D"/>
    <w:rsid w:val="003D2558"/>
    <w:rsid w:val="003E4396"/>
    <w:rsid w:val="00443611"/>
    <w:rsid w:val="004A7C6F"/>
    <w:rsid w:val="005150D5"/>
    <w:rsid w:val="00561B94"/>
    <w:rsid w:val="005628E7"/>
    <w:rsid w:val="00564D58"/>
    <w:rsid w:val="005A2EB0"/>
    <w:rsid w:val="005F38CC"/>
    <w:rsid w:val="005F6D2C"/>
    <w:rsid w:val="0061576B"/>
    <w:rsid w:val="006259BA"/>
    <w:rsid w:val="006A685B"/>
    <w:rsid w:val="006A6D29"/>
    <w:rsid w:val="006D76B1"/>
    <w:rsid w:val="00781B55"/>
    <w:rsid w:val="007A156F"/>
    <w:rsid w:val="007D3AAC"/>
    <w:rsid w:val="007F1C77"/>
    <w:rsid w:val="00812B29"/>
    <w:rsid w:val="00827B2A"/>
    <w:rsid w:val="00895A97"/>
    <w:rsid w:val="008A4F6A"/>
    <w:rsid w:val="008C76F4"/>
    <w:rsid w:val="008E58D2"/>
    <w:rsid w:val="008F62CD"/>
    <w:rsid w:val="00900E6A"/>
    <w:rsid w:val="00947294"/>
    <w:rsid w:val="00950092"/>
    <w:rsid w:val="009631C0"/>
    <w:rsid w:val="009A5BDB"/>
    <w:rsid w:val="009B361E"/>
    <w:rsid w:val="009C72E0"/>
    <w:rsid w:val="009E06FE"/>
    <w:rsid w:val="00A060EE"/>
    <w:rsid w:val="00A06AEC"/>
    <w:rsid w:val="00A4771E"/>
    <w:rsid w:val="00A57A5F"/>
    <w:rsid w:val="00A76EF7"/>
    <w:rsid w:val="00AF6D09"/>
    <w:rsid w:val="00B176D8"/>
    <w:rsid w:val="00B256B8"/>
    <w:rsid w:val="00B34729"/>
    <w:rsid w:val="00B6246A"/>
    <w:rsid w:val="00B84BA6"/>
    <w:rsid w:val="00B95586"/>
    <w:rsid w:val="00BD6A76"/>
    <w:rsid w:val="00C01858"/>
    <w:rsid w:val="00C5416B"/>
    <w:rsid w:val="00C85658"/>
    <w:rsid w:val="00C85BA2"/>
    <w:rsid w:val="00CD5DA5"/>
    <w:rsid w:val="00CE7C49"/>
    <w:rsid w:val="00D868E5"/>
    <w:rsid w:val="00D902D7"/>
    <w:rsid w:val="00DC7BD8"/>
    <w:rsid w:val="00E459FA"/>
    <w:rsid w:val="00E5323E"/>
    <w:rsid w:val="00ED60A8"/>
    <w:rsid w:val="00EE6621"/>
    <w:rsid w:val="00FB2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9F02"/>
  <w15:chartTrackingRefBased/>
  <w15:docId w15:val="{42A5AF0A-F123-4A44-8499-5B454C38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4B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4B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4B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4B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4B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4B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4B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4B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A6"/>
    <w:rPr>
      <w:rFonts w:eastAsiaTheme="majorEastAsia" w:cstheme="majorBidi"/>
      <w:color w:val="272727" w:themeColor="text1" w:themeTint="D8"/>
    </w:rPr>
  </w:style>
  <w:style w:type="paragraph" w:styleId="Title">
    <w:name w:val="Title"/>
    <w:basedOn w:val="Normal"/>
    <w:next w:val="Normal"/>
    <w:link w:val="TitleChar"/>
    <w:uiPriority w:val="10"/>
    <w:qFormat/>
    <w:rsid w:val="00B84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A6"/>
    <w:pPr>
      <w:spacing w:before="160"/>
      <w:jc w:val="center"/>
    </w:pPr>
    <w:rPr>
      <w:i/>
      <w:iCs/>
      <w:color w:val="404040" w:themeColor="text1" w:themeTint="BF"/>
    </w:rPr>
  </w:style>
  <w:style w:type="character" w:customStyle="1" w:styleId="QuoteChar">
    <w:name w:val="Quote Char"/>
    <w:basedOn w:val="DefaultParagraphFont"/>
    <w:link w:val="Quote"/>
    <w:uiPriority w:val="29"/>
    <w:rsid w:val="00B84BA6"/>
    <w:rPr>
      <w:i/>
      <w:iCs/>
      <w:color w:val="404040" w:themeColor="text1" w:themeTint="BF"/>
    </w:rPr>
  </w:style>
  <w:style w:type="paragraph" w:styleId="ListParagraph">
    <w:name w:val="List Paragraph"/>
    <w:basedOn w:val="Normal"/>
    <w:uiPriority w:val="34"/>
    <w:qFormat/>
    <w:rsid w:val="00B84BA6"/>
    <w:pPr>
      <w:ind w:left="720"/>
      <w:contextualSpacing/>
    </w:pPr>
  </w:style>
  <w:style w:type="character" w:styleId="IntenseEmphasis">
    <w:name w:val="Intense Emphasis"/>
    <w:basedOn w:val="DefaultParagraphFont"/>
    <w:uiPriority w:val="21"/>
    <w:qFormat/>
    <w:rsid w:val="00B84BA6"/>
    <w:rPr>
      <w:i/>
      <w:iCs/>
      <w:color w:val="2E74B5" w:themeColor="accent1" w:themeShade="BF"/>
    </w:rPr>
  </w:style>
  <w:style w:type="paragraph" w:styleId="IntenseQuote">
    <w:name w:val="Intense Quote"/>
    <w:basedOn w:val="Normal"/>
    <w:next w:val="Normal"/>
    <w:link w:val="IntenseQuoteChar"/>
    <w:uiPriority w:val="30"/>
    <w:qFormat/>
    <w:rsid w:val="00B84B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BA6"/>
    <w:rPr>
      <w:i/>
      <w:iCs/>
      <w:color w:val="2E74B5" w:themeColor="accent1" w:themeShade="BF"/>
    </w:rPr>
  </w:style>
  <w:style w:type="character" w:styleId="IntenseReference">
    <w:name w:val="Intense Reference"/>
    <w:basedOn w:val="DefaultParagraphFont"/>
    <w:uiPriority w:val="32"/>
    <w:qFormat/>
    <w:rsid w:val="00B84B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466902">
      <w:bodyDiv w:val="1"/>
      <w:marLeft w:val="0"/>
      <w:marRight w:val="0"/>
      <w:marTop w:val="0"/>
      <w:marBottom w:val="0"/>
      <w:divBdr>
        <w:top w:val="none" w:sz="0" w:space="0" w:color="auto"/>
        <w:left w:val="none" w:sz="0" w:space="0" w:color="auto"/>
        <w:bottom w:val="none" w:sz="0" w:space="0" w:color="auto"/>
        <w:right w:val="none" w:sz="0" w:space="0" w:color="auto"/>
      </w:divBdr>
      <w:divsChild>
        <w:div w:id="1871145352">
          <w:marLeft w:val="0"/>
          <w:marRight w:val="0"/>
          <w:marTop w:val="0"/>
          <w:marBottom w:val="0"/>
          <w:divBdr>
            <w:top w:val="none" w:sz="0" w:space="0" w:color="auto"/>
            <w:left w:val="none" w:sz="0" w:space="0" w:color="auto"/>
            <w:bottom w:val="none" w:sz="0" w:space="0" w:color="auto"/>
            <w:right w:val="none" w:sz="0" w:space="0" w:color="auto"/>
          </w:divBdr>
          <w:divsChild>
            <w:div w:id="1856726256">
              <w:marLeft w:val="0"/>
              <w:marRight w:val="0"/>
              <w:marTop w:val="0"/>
              <w:marBottom w:val="0"/>
              <w:divBdr>
                <w:top w:val="none" w:sz="0" w:space="0" w:color="auto"/>
                <w:left w:val="none" w:sz="0" w:space="0" w:color="auto"/>
                <w:bottom w:val="none" w:sz="0" w:space="0" w:color="auto"/>
                <w:right w:val="none" w:sz="0" w:space="0" w:color="auto"/>
              </w:divBdr>
            </w:div>
          </w:divsChild>
        </w:div>
        <w:div w:id="1461071233">
          <w:marLeft w:val="0"/>
          <w:marRight w:val="0"/>
          <w:marTop w:val="0"/>
          <w:marBottom w:val="0"/>
          <w:divBdr>
            <w:top w:val="none" w:sz="0" w:space="0" w:color="auto"/>
            <w:left w:val="none" w:sz="0" w:space="0" w:color="auto"/>
            <w:bottom w:val="none" w:sz="0" w:space="0" w:color="auto"/>
            <w:right w:val="none" w:sz="0" w:space="0" w:color="auto"/>
          </w:divBdr>
          <w:divsChild>
            <w:div w:id="241644043">
              <w:marLeft w:val="0"/>
              <w:marRight w:val="0"/>
              <w:marTop w:val="0"/>
              <w:marBottom w:val="0"/>
              <w:divBdr>
                <w:top w:val="none" w:sz="0" w:space="0" w:color="auto"/>
                <w:left w:val="none" w:sz="0" w:space="0" w:color="auto"/>
                <w:bottom w:val="none" w:sz="0" w:space="0" w:color="auto"/>
                <w:right w:val="none" w:sz="0" w:space="0" w:color="auto"/>
              </w:divBdr>
            </w:div>
          </w:divsChild>
        </w:div>
        <w:div w:id="1095906730">
          <w:marLeft w:val="0"/>
          <w:marRight w:val="0"/>
          <w:marTop w:val="0"/>
          <w:marBottom w:val="0"/>
          <w:divBdr>
            <w:top w:val="none" w:sz="0" w:space="0" w:color="auto"/>
            <w:left w:val="none" w:sz="0" w:space="0" w:color="auto"/>
            <w:bottom w:val="none" w:sz="0" w:space="0" w:color="auto"/>
            <w:right w:val="none" w:sz="0" w:space="0" w:color="auto"/>
          </w:divBdr>
          <w:divsChild>
            <w:div w:id="1538616272">
              <w:marLeft w:val="0"/>
              <w:marRight w:val="0"/>
              <w:marTop w:val="0"/>
              <w:marBottom w:val="0"/>
              <w:divBdr>
                <w:top w:val="none" w:sz="0" w:space="0" w:color="auto"/>
                <w:left w:val="none" w:sz="0" w:space="0" w:color="auto"/>
                <w:bottom w:val="none" w:sz="0" w:space="0" w:color="auto"/>
                <w:right w:val="none" w:sz="0" w:space="0" w:color="auto"/>
              </w:divBdr>
            </w:div>
          </w:divsChild>
        </w:div>
        <w:div w:id="1742872160">
          <w:marLeft w:val="0"/>
          <w:marRight w:val="0"/>
          <w:marTop w:val="0"/>
          <w:marBottom w:val="0"/>
          <w:divBdr>
            <w:top w:val="none" w:sz="0" w:space="0" w:color="auto"/>
            <w:left w:val="none" w:sz="0" w:space="0" w:color="auto"/>
            <w:bottom w:val="none" w:sz="0" w:space="0" w:color="auto"/>
            <w:right w:val="none" w:sz="0" w:space="0" w:color="auto"/>
          </w:divBdr>
          <w:divsChild>
            <w:div w:id="345137785">
              <w:marLeft w:val="0"/>
              <w:marRight w:val="0"/>
              <w:marTop w:val="0"/>
              <w:marBottom w:val="0"/>
              <w:divBdr>
                <w:top w:val="none" w:sz="0" w:space="0" w:color="auto"/>
                <w:left w:val="none" w:sz="0" w:space="0" w:color="auto"/>
                <w:bottom w:val="none" w:sz="0" w:space="0" w:color="auto"/>
                <w:right w:val="none" w:sz="0" w:space="0" w:color="auto"/>
              </w:divBdr>
            </w:div>
          </w:divsChild>
        </w:div>
        <w:div w:id="1113982777">
          <w:marLeft w:val="0"/>
          <w:marRight w:val="0"/>
          <w:marTop w:val="0"/>
          <w:marBottom w:val="0"/>
          <w:divBdr>
            <w:top w:val="none" w:sz="0" w:space="0" w:color="auto"/>
            <w:left w:val="none" w:sz="0" w:space="0" w:color="auto"/>
            <w:bottom w:val="none" w:sz="0" w:space="0" w:color="auto"/>
            <w:right w:val="none" w:sz="0" w:space="0" w:color="auto"/>
          </w:divBdr>
          <w:divsChild>
            <w:div w:id="597325063">
              <w:marLeft w:val="0"/>
              <w:marRight w:val="0"/>
              <w:marTop w:val="0"/>
              <w:marBottom w:val="0"/>
              <w:divBdr>
                <w:top w:val="none" w:sz="0" w:space="0" w:color="auto"/>
                <w:left w:val="none" w:sz="0" w:space="0" w:color="auto"/>
                <w:bottom w:val="none" w:sz="0" w:space="0" w:color="auto"/>
                <w:right w:val="none" w:sz="0" w:space="0" w:color="auto"/>
              </w:divBdr>
            </w:div>
          </w:divsChild>
        </w:div>
        <w:div w:id="122388317">
          <w:marLeft w:val="0"/>
          <w:marRight w:val="0"/>
          <w:marTop w:val="0"/>
          <w:marBottom w:val="0"/>
          <w:divBdr>
            <w:top w:val="none" w:sz="0" w:space="0" w:color="auto"/>
            <w:left w:val="none" w:sz="0" w:space="0" w:color="auto"/>
            <w:bottom w:val="none" w:sz="0" w:space="0" w:color="auto"/>
            <w:right w:val="none" w:sz="0" w:space="0" w:color="auto"/>
          </w:divBdr>
          <w:divsChild>
            <w:div w:id="1204487542">
              <w:marLeft w:val="0"/>
              <w:marRight w:val="0"/>
              <w:marTop w:val="0"/>
              <w:marBottom w:val="0"/>
              <w:divBdr>
                <w:top w:val="none" w:sz="0" w:space="0" w:color="auto"/>
                <w:left w:val="none" w:sz="0" w:space="0" w:color="auto"/>
                <w:bottom w:val="none" w:sz="0" w:space="0" w:color="auto"/>
                <w:right w:val="none" w:sz="0" w:space="0" w:color="auto"/>
              </w:divBdr>
            </w:div>
          </w:divsChild>
        </w:div>
        <w:div w:id="1848670499">
          <w:marLeft w:val="0"/>
          <w:marRight w:val="0"/>
          <w:marTop w:val="0"/>
          <w:marBottom w:val="0"/>
          <w:divBdr>
            <w:top w:val="none" w:sz="0" w:space="0" w:color="auto"/>
            <w:left w:val="none" w:sz="0" w:space="0" w:color="auto"/>
            <w:bottom w:val="none" w:sz="0" w:space="0" w:color="auto"/>
            <w:right w:val="none" w:sz="0" w:space="0" w:color="auto"/>
          </w:divBdr>
          <w:divsChild>
            <w:div w:id="2126924745">
              <w:marLeft w:val="0"/>
              <w:marRight w:val="0"/>
              <w:marTop w:val="0"/>
              <w:marBottom w:val="0"/>
              <w:divBdr>
                <w:top w:val="none" w:sz="0" w:space="0" w:color="auto"/>
                <w:left w:val="none" w:sz="0" w:space="0" w:color="auto"/>
                <w:bottom w:val="none" w:sz="0" w:space="0" w:color="auto"/>
                <w:right w:val="none" w:sz="0" w:space="0" w:color="auto"/>
              </w:divBdr>
            </w:div>
          </w:divsChild>
        </w:div>
        <w:div w:id="650139664">
          <w:marLeft w:val="0"/>
          <w:marRight w:val="0"/>
          <w:marTop w:val="0"/>
          <w:marBottom w:val="0"/>
          <w:divBdr>
            <w:top w:val="none" w:sz="0" w:space="0" w:color="auto"/>
            <w:left w:val="none" w:sz="0" w:space="0" w:color="auto"/>
            <w:bottom w:val="none" w:sz="0" w:space="0" w:color="auto"/>
            <w:right w:val="none" w:sz="0" w:space="0" w:color="auto"/>
          </w:divBdr>
          <w:divsChild>
            <w:div w:id="38938307">
              <w:marLeft w:val="0"/>
              <w:marRight w:val="0"/>
              <w:marTop w:val="0"/>
              <w:marBottom w:val="0"/>
              <w:divBdr>
                <w:top w:val="none" w:sz="0" w:space="0" w:color="auto"/>
                <w:left w:val="none" w:sz="0" w:space="0" w:color="auto"/>
                <w:bottom w:val="none" w:sz="0" w:space="0" w:color="auto"/>
                <w:right w:val="none" w:sz="0" w:space="0" w:color="auto"/>
              </w:divBdr>
            </w:div>
          </w:divsChild>
        </w:div>
        <w:div w:id="1043016407">
          <w:marLeft w:val="0"/>
          <w:marRight w:val="0"/>
          <w:marTop w:val="0"/>
          <w:marBottom w:val="0"/>
          <w:divBdr>
            <w:top w:val="none" w:sz="0" w:space="0" w:color="auto"/>
            <w:left w:val="none" w:sz="0" w:space="0" w:color="auto"/>
            <w:bottom w:val="none" w:sz="0" w:space="0" w:color="auto"/>
            <w:right w:val="none" w:sz="0" w:space="0" w:color="auto"/>
          </w:divBdr>
          <w:divsChild>
            <w:div w:id="341050440">
              <w:marLeft w:val="0"/>
              <w:marRight w:val="0"/>
              <w:marTop w:val="0"/>
              <w:marBottom w:val="0"/>
              <w:divBdr>
                <w:top w:val="none" w:sz="0" w:space="0" w:color="auto"/>
                <w:left w:val="none" w:sz="0" w:space="0" w:color="auto"/>
                <w:bottom w:val="none" w:sz="0" w:space="0" w:color="auto"/>
                <w:right w:val="none" w:sz="0" w:space="0" w:color="auto"/>
              </w:divBdr>
            </w:div>
          </w:divsChild>
        </w:div>
        <w:div w:id="802767844">
          <w:marLeft w:val="0"/>
          <w:marRight w:val="0"/>
          <w:marTop w:val="0"/>
          <w:marBottom w:val="0"/>
          <w:divBdr>
            <w:top w:val="none" w:sz="0" w:space="0" w:color="auto"/>
            <w:left w:val="none" w:sz="0" w:space="0" w:color="auto"/>
            <w:bottom w:val="none" w:sz="0" w:space="0" w:color="auto"/>
            <w:right w:val="none" w:sz="0" w:space="0" w:color="auto"/>
          </w:divBdr>
          <w:divsChild>
            <w:div w:id="12765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99472">
      <w:bodyDiv w:val="1"/>
      <w:marLeft w:val="0"/>
      <w:marRight w:val="0"/>
      <w:marTop w:val="0"/>
      <w:marBottom w:val="0"/>
      <w:divBdr>
        <w:top w:val="none" w:sz="0" w:space="0" w:color="auto"/>
        <w:left w:val="none" w:sz="0" w:space="0" w:color="auto"/>
        <w:bottom w:val="none" w:sz="0" w:space="0" w:color="auto"/>
        <w:right w:val="none" w:sz="0" w:space="0" w:color="auto"/>
      </w:divBdr>
      <w:divsChild>
        <w:div w:id="624625507">
          <w:marLeft w:val="0"/>
          <w:marRight w:val="0"/>
          <w:marTop w:val="0"/>
          <w:marBottom w:val="0"/>
          <w:divBdr>
            <w:top w:val="none" w:sz="0" w:space="0" w:color="auto"/>
            <w:left w:val="none" w:sz="0" w:space="0" w:color="auto"/>
            <w:bottom w:val="none" w:sz="0" w:space="0" w:color="auto"/>
            <w:right w:val="none" w:sz="0" w:space="0" w:color="auto"/>
          </w:divBdr>
          <w:divsChild>
            <w:div w:id="918827169">
              <w:marLeft w:val="0"/>
              <w:marRight w:val="0"/>
              <w:marTop w:val="0"/>
              <w:marBottom w:val="0"/>
              <w:divBdr>
                <w:top w:val="none" w:sz="0" w:space="0" w:color="auto"/>
                <w:left w:val="none" w:sz="0" w:space="0" w:color="auto"/>
                <w:bottom w:val="none" w:sz="0" w:space="0" w:color="auto"/>
                <w:right w:val="none" w:sz="0" w:space="0" w:color="auto"/>
              </w:divBdr>
            </w:div>
          </w:divsChild>
        </w:div>
        <w:div w:id="782725684">
          <w:marLeft w:val="0"/>
          <w:marRight w:val="0"/>
          <w:marTop w:val="0"/>
          <w:marBottom w:val="0"/>
          <w:divBdr>
            <w:top w:val="none" w:sz="0" w:space="0" w:color="auto"/>
            <w:left w:val="none" w:sz="0" w:space="0" w:color="auto"/>
            <w:bottom w:val="none" w:sz="0" w:space="0" w:color="auto"/>
            <w:right w:val="none" w:sz="0" w:space="0" w:color="auto"/>
          </w:divBdr>
          <w:divsChild>
            <w:div w:id="1991209663">
              <w:marLeft w:val="0"/>
              <w:marRight w:val="0"/>
              <w:marTop w:val="0"/>
              <w:marBottom w:val="0"/>
              <w:divBdr>
                <w:top w:val="none" w:sz="0" w:space="0" w:color="auto"/>
                <w:left w:val="none" w:sz="0" w:space="0" w:color="auto"/>
                <w:bottom w:val="none" w:sz="0" w:space="0" w:color="auto"/>
                <w:right w:val="none" w:sz="0" w:space="0" w:color="auto"/>
              </w:divBdr>
            </w:div>
          </w:divsChild>
        </w:div>
        <w:div w:id="1011251124">
          <w:marLeft w:val="0"/>
          <w:marRight w:val="0"/>
          <w:marTop w:val="0"/>
          <w:marBottom w:val="0"/>
          <w:divBdr>
            <w:top w:val="none" w:sz="0" w:space="0" w:color="auto"/>
            <w:left w:val="none" w:sz="0" w:space="0" w:color="auto"/>
            <w:bottom w:val="none" w:sz="0" w:space="0" w:color="auto"/>
            <w:right w:val="none" w:sz="0" w:space="0" w:color="auto"/>
          </w:divBdr>
          <w:divsChild>
            <w:div w:id="2083327342">
              <w:marLeft w:val="0"/>
              <w:marRight w:val="0"/>
              <w:marTop w:val="0"/>
              <w:marBottom w:val="0"/>
              <w:divBdr>
                <w:top w:val="none" w:sz="0" w:space="0" w:color="auto"/>
                <w:left w:val="none" w:sz="0" w:space="0" w:color="auto"/>
                <w:bottom w:val="none" w:sz="0" w:space="0" w:color="auto"/>
                <w:right w:val="none" w:sz="0" w:space="0" w:color="auto"/>
              </w:divBdr>
            </w:div>
          </w:divsChild>
        </w:div>
        <w:div w:id="981274797">
          <w:marLeft w:val="0"/>
          <w:marRight w:val="0"/>
          <w:marTop w:val="0"/>
          <w:marBottom w:val="0"/>
          <w:divBdr>
            <w:top w:val="none" w:sz="0" w:space="0" w:color="auto"/>
            <w:left w:val="none" w:sz="0" w:space="0" w:color="auto"/>
            <w:bottom w:val="none" w:sz="0" w:space="0" w:color="auto"/>
            <w:right w:val="none" w:sz="0" w:space="0" w:color="auto"/>
          </w:divBdr>
          <w:divsChild>
            <w:div w:id="103962885">
              <w:marLeft w:val="0"/>
              <w:marRight w:val="0"/>
              <w:marTop w:val="0"/>
              <w:marBottom w:val="0"/>
              <w:divBdr>
                <w:top w:val="none" w:sz="0" w:space="0" w:color="auto"/>
                <w:left w:val="none" w:sz="0" w:space="0" w:color="auto"/>
                <w:bottom w:val="none" w:sz="0" w:space="0" w:color="auto"/>
                <w:right w:val="none" w:sz="0" w:space="0" w:color="auto"/>
              </w:divBdr>
            </w:div>
          </w:divsChild>
        </w:div>
        <w:div w:id="1346328833">
          <w:marLeft w:val="0"/>
          <w:marRight w:val="0"/>
          <w:marTop w:val="0"/>
          <w:marBottom w:val="0"/>
          <w:divBdr>
            <w:top w:val="none" w:sz="0" w:space="0" w:color="auto"/>
            <w:left w:val="none" w:sz="0" w:space="0" w:color="auto"/>
            <w:bottom w:val="none" w:sz="0" w:space="0" w:color="auto"/>
            <w:right w:val="none" w:sz="0" w:space="0" w:color="auto"/>
          </w:divBdr>
          <w:divsChild>
            <w:div w:id="171457882">
              <w:marLeft w:val="0"/>
              <w:marRight w:val="0"/>
              <w:marTop w:val="0"/>
              <w:marBottom w:val="0"/>
              <w:divBdr>
                <w:top w:val="none" w:sz="0" w:space="0" w:color="auto"/>
                <w:left w:val="none" w:sz="0" w:space="0" w:color="auto"/>
                <w:bottom w:val="none" w:sz="0" w:space="0" w:color="auto"/>
                <w:right w:val="none" w:sz="0" w:space="0" w:color="auto"/>
              </w:divBdr>
            </w:div>
          </w:divsChild>
        </w:div>
        <w:div w:id="1276788358">
          <w:marLeft w:val="0"/>
          <w:marRight w:val="0"/>
          <w:marTop w:val="0"/>
          <w:marBottom w:val="0"/>
          <w:divBdr>
            <w:top w:val="none" w:sz="0" w:space="0" w:color="auto"/>
            <w:left w:val="none" w:sz="0" w:space="0" w:color="auto"/>
            <w:bottom w:val="none" w:sz="0" w:space="0" w:color="auto"/>
            <w:right w:val="none" w:sz="0" w:space="0" w:color="auto"/>
          </w:divBdr>
          <w:divsChild>
            <w:div w:id="1636523143">
              <w:marLeft w:val="0"/>
              <w:marRight w:val="0"/>
              <w:marTop w:val="0"/>
              <w:marBottom w:val="0"/>
              <w:divBdr>
                <w:top w:val="none" w:sz="0" w:space="0" w:color="auto"/>
                <w:left w:val="none" w:sz="0" w:space="0" w:color="auto"/>
                <w:bottom w:val="none" w:sz="0" w:space="0" w:color="auto"/>
                <w:right w:val="none" w:sz="0" w:space="0" w:color="auto"/>
              </w:divBdr>
            </w:div>
          </w:divsChild>
        </w:div>
        <w:div w:id="1246911787">
          <w:marLeft w:val="0"/>
          <w:marRight w:val="0"/>
          <w:marTop w:val="0"/>
          <w:marBottom w:val="0"/>
          <w:divBdr>
            <w:top w:val="none" w:sz="0" w:space="0" w:color="auto"/>
            <w:left w:val="none" w:sz="0" w:space="0" w:color="auto"/>
            <w:bottom w:val="none" w:sz="0" w:space="0" w:color="auto"/>
            <w:right w:val="none" w:sz="0" w:space="0" w:color="auto"/>
          </w:divBdr>
          <w:divsChild>
            <w:div w:id="2112623065">
              <w:marLeft w:val="0"/>
              <w:marRight w:val="0"/>
              <w:marTop w:val="0"/>
              <w:marBottom w:val="0"/>
              <w:divBdr>
                <w:top w:val="none" w:sz="0" w:space="0" w:color="auto"/>
                <w:left w:val="none" w:sz="0" w:space="0" w:color="auto"/>
                <w:bottom w:val="none" w:sz="0" w:space="0" w:color="auto"/>
                <w:right w:val="none" w:sz="0" w:space="0" w:color="auto"/>
              </w:divBdr>
            </w:div>
          </w:divsChild>
        </w:div>
        <w:div w:id="1681854638">
          <w:marLeft w:val="0"/>
          <w:marRight w:val="0"/>
          <w:marTop w:val="0"/>
          <w:marBottom w:val="0"/>
          <w:divBdr>
            <w:top w:val="none" w:sz="0" w:space="0" w:color="auto"/>
            <w:left w:val="none" w:sz="0" w:space="0" w:color="auto"/>
            <w:bottom w:val="none" w:sz="0" w:space="0" w:color="auto"/>
            <w:right w:val="none" w:sz="0" w:space="0" w:color="auto"/>
          </w:divBdr>
          <w:divsChild>
            <w:div w:id="1761834205">
              <w:marLeft w:val="0"/>
              <w:marRight w:val="0"/>
              <w:marTop w:val="0"/>
              <w:marBottom w:val="0"/>
              <w:divBdr>
                <w:top w:val="none" w:sz="0" w:space="0" w:color="auto"/>
                <w:left w:val="none" w:sz="0" w:space="0" w:color="auto"/>
                <w:bottom w:val="none" w:sz="0" w:space="0" w:color="auto"/>
                <w:right w:val="none" w:sz="0" w:space="0" w:color="auto"/>
              </w:divBdr>
            </w:div>
          </w:divsChild>
        </w:div>
        <w:div w:id="1538539887">
          <w:marLeft w:val="0"/>
          <w:marRight w:val="0"/>
          <w:marTop w:val="0"/>
          <w:marBottom w:val="0"/>
          <w:divBdr>
            <w:top w:val="none" w:sz="0" w:space="0" w:color="auto"/>
            <w:left w:val="none" w:sz="0" w:space="0" w:color="auto"/>
            <w:bottom w:val="none" w:sz="0" w:space="0" w:color="auto"/>
            <w:right w:val="none" w:sz="0" w:space="0" w:color="auto"/>
          </w:divBdr>
          <w:divsChild>
            <w:div w:id="510801149">
              <w:marLeft w:val="0"/>
              <w:marRight w:val="0"/>
              <w:marTop w:val="0"/>
              <w:marBottom w:val="0"/>
              <w:divBdr>
                <w:top w:val="none" w:sz="0" w:space="0" w:color="auto"/>
                <w:left w:val="none" w:sz="0" w:space="0" w:color="auto"/>
                <w:bottom w:val="none" w:sz="0" w:space="0" w:color="auto"/>
                <w:right w:val="none" w:sz="0" w:space="0" w:color="auto"/>
              </w:divBdr>
            </w:div>
          </w:divsChild>
        </w:div>
        <w:div w:id="1283685137">
          <w:marLeft w:val="0"/>
          <w:marRight w:val="0"/>
          <w:marTop w:val="0"/>
          <w:marBottom w:val="0"/>
          <w:divBdr>
            <w:top w:val="none" w:sz="0" w:space="0" w:color="auto"/>
            <w:left w:val="none" w:sz="0" w:space="0" w:color="auto"/>
            <w:bottom w:val="none" w:sz="0" w:space="0" w:color="auto"/>
            <w:right w:val="none" w:sz="0" w:space="0" w:color="auto"/>
          </w:divBdr>
          <w:divsChild>
            <w:div w:id="13610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24</Pages>
  <Words>5914</Words>
  <Characters>33716</Characters>
  <Application>Microsoft Office Word</Application>
  <DocSecurity>0</DocSecurity>
  <Lines>280</Lines>
  <Paragraphs>79</Paragraphs>
  <ScaleCrop>false</ScaleCrop>
  <Company/>
  <LinksUpToDate>false</LinksUpToDate>
  <CharactersWithSpaces>39551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77</cp:revision>
  <dcterms:created xsi:type="dcterms:W3CDTF">2026-09-19T18:31:00Z</dcterms:created>
  <dcterms:modified xsi:type="dcterms:W3CDTF">2026-09-21T11:22:00Z</dcterms:modified>
</cp:coreProperties>
</file>