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r>
    </w:p>
    <w:p>
      <w:r>
        <w:t>Prominance Fungurayi</w:t>
        <w:tab/>
        <w:tab/>
        <w:t>R251946T</w:t>
      </w:r>
    </w:p>
    <w:p>
      <w:r>
        <w:t>Ashton Kahlari</w:t>
        <w:tab/>
        <w:tab/>
        <w:tab/>
        <w:t>R252989W</w:t>
      </w:r>
    </w:p>
    <w:p/>
    <w:p>
      <w:pPr/>
      <w:r>
        <w:t>Chapter 2</w:t>
      </w:r>
    </w:p>
    <w:p>
      <w:pPr/>
      <w:r>
        <w:t>Prominance Fungurayi</w:t>
        <w:tab/>
        <w:tab/>
        <w:t>R251946T</w:t>
      </w:r>
    </w:p>
    <w:p>
      <w:pPr/>
      <w:r>
        <w:t>Ashton Kahlari</w:t>
        <w:tab/>
        <w:tab/>
        <w:tab/>
        <w:t>R252989W</w:t>
      </w:r>
    </w:p>
    <w:p/>
    <w:p>
      <w:pPr>
        <w:pStyle w:val="Heading1"/>
      </w:pPr>
      <w:r>
        <w:t>Chapter 2: LITERATURE REVIEW</w:t>
      </w:r>
    </w:p>
    <w:p/>
    <w:p>
      <w:pPr/>
      <w:r>
        <w:t>2.1 Introduction</w:t>
      </w:r>
    </w:p>
    <w:p/>
    <w:p>
      <w:pPr/>
      <w:r>
        <w:t>This chapter presents a critical literature review of anti-money laundering (AML) detection systems, with particular focus on machine learning approaches, synthetic data generation, and real-time monitoring frameworks. The review is structured to progress from international best practices through regional African contexts to the specific Zimbabwean regulatory environment. The objective is to identify gaps in existing approaches and justify the proposed hybrid AML detection system for simulated banking transactions. The review employs a critical analytical approach, evaluating specific studies in terms of their methodologies, findings, limitations, and relevance to the proposed system.</w:t>
      </w:r>
    </w:p>
    <w:p/>
    <w:p>
      <w:pPr>
        <w:pStyle w:val="Heading2"/>
      </w:pPr>
      <w:r>
        <w:t>2.1.1 Anti-Money Laundering: Conceptual Framework</w:t>
      </w:r>
    </w:p>
    <w:p/>
    <w:p>
      <w:pPr/>
      <w:r>
        <w:t>Money laundering is the process of concealing the origins of illegally obtained funds by passing them through legitimate financial channels. The process typically involves three stages: placement (introducing illicit funds into the financial system), layering (separating funds from their source through complex transactions), and integration (reintroducing funds as legitimate income) [1]. AML transaction monitoring serves as a critical component of financial institutions' compliance programmes, involving the continuous review of financial transactions to identify patterns that may indicate suspicious activity requiring investigation by compliance officers.</w:t>
      </w:r>
    </w:p>
    <w:p/>
    <w:p>
      <w:pPr/>
      <w:r>
        <w:t>The Financial Action Task Force (FATF), the global standard-setting body for AML and counter-terrorist financing (CFT) measures, advocates a risk-based approach whereby institutions implement controls proportionate to their risk profiles [2]. Under this framework, alerts generated by monitoring systems do not constitute determinations of criminal activity but rather indicate transactions requiring further investigation. Risk-based monitoring typically considers variables including transaction amounts, frequency, timing, channel, velocity of funds movement, and deviation from established customer behavioural patterns. These indicators are aggregated to produce risk scores categorised as low, medium, or high, which inform the prioritisation of compliance resources. The present study adopts this risk-based scoring approach for simulated transactions, with the objective of providing interpretable explanations for high-risk alerts to compliance officers.</w:t>
      </w:r>
    </w:p>
    <w:p/>
    <w:p>
      <w:pPr/>
      <w:r>
        <w:t>Machine learning approaches for AML detection can be categorised into supervised learning, which utilises labelled examples of suspicious and non-suspicious transactions, and unsupervised learning, which identifies anomalies deviating significantly from normal behaviour without requiring complete labels. Hybrid approaches combine rule-based systems with machine learning outputs and anomaly detection indicators to leverage the strengths of each methodology. Jensen and Iosifidis [3] identify two primary components of AML modelling: customer risk profiling and suspicious behaviour detection. These authors emphasise that accuracy metrics alone are insufficient for evaluating AML models, as the extreme class imbalance (where suspicious transactions represent a small minority) can mask poor performance on the minority class. They advocate for the inclusion of false positive and false negative rates to provide a more comprehensive assessment of model performance.</w:t>
      </w:r>
    </w:p>
    <w:p/>
    <w:p>
      <w:pPr/>
      <w:r>
        <w:t>Anomaly detection methods may identify patterns such as unusually large transactions, abnormal frequency, or rapid fund movement; however, such patterns may not necessarily indicate illegal activity. While emerging technologies offer potential for enhancing AML effectiveness, they also introduce risks related to data quality, privacy, cybersecurity, algorithmic bias, and transparency [2]. Consequently, existing literature emphasises the necessity of human oversight in AML systems, with the requirement that any alert generated must be explainable to support human decision-making rather than replacing human judgement entirely.</w:t>
      </w:r>
    </w:p>
    <w:p/>
    <w:p>
      <w:pPr/>
      <w:r>
        <w:t>2.2 Critical Analysis of Existing Approaches</w:t>
      </w:r>
    </w:p>
    <w:p/>
    <w:p>
      <w:pPr>
        <w:pStyle w:val="Heading2"/>
      </w:pPr>
      <w:r>
        <w:t>2.2.1 International Context: Machine Learning for AML Detection</w:t>
      </w:r>
    </w:p>
    <w:p/>
    <w:p>
      <w:pPr/>
      <w:r>
        <w:t>Early AML systems relied predominantly on rule-based approaches, which identified transactions exceeding predefined thresholds or exhibiting specific patterns (e.g., multiple payments near reporting thresholds). While rules are valuable for enforcing institutional policy and regulatory requirements, they exhibit significant limitations. Rule-based systems generate substantial false positives when normal customer behaviour legitimately triggers thresholds, and they fail to detect evolving criminal strategies that adapt to known rule patterns. Moreover, rule-based approaches struggle with multi-step layering schemes where individual transactions appear innocuous but collectively indicate suspicious activity.</w:t>
      </w:r>
    </w:p>
    <w:p/>
    <w:p>
      <w:pPr/>
      <w:r>
        <w:t>Machine learning methods have been increasingly applied to address these limitations by learning complex relationships between transaction attributes. Random forest and gradient boosting models can integrate amount, timing, transaction type, and behavioural characteristics to estimate transaction risk. However, these supervised approaches face the fundamental challenge of incomplete labelling: undetected laundering activities are absent from training data, creating a form of label bias. Additionally, models trained on historical data may fail to detect novel laundering strategies that emerge over time, a phenomenon known as concept drift.</w:t>
      </w:r>
    </w:p>
    <w:p/>
    <w:p>
      <w:pPr/>
      <w:r>
        <w:t>Graph-based methods represent an alternative approach that incorporates relationships between accounts and transfers. Weber et al. [4] evaluated graph convolutional networks (GCNs) for detecting illicit transactions in cryptocurrency data. Their methodology involved constructing transaction graphs where nodes represented wallets and edges represented transfers, with the GCN learning to classify nodes as licit or illicit based on network structure. The authors reported that graph-based approaches could identify money laundering networks and transfer chains that would be missed by transaction-level analysis. However, their study identified several limitations: graph methods require reliable relationship data, demand substantial computational resources, and require expertise in graph neural networks that may not be readily available in all institutional contexts. Furthermore, the study was conducted on cryptocurrency data, which exhibits different structural properties than traditional banking transactions, limiting generalisability to conventional financial systems.</w:t>
      </w:r>
    </w:p>
    <w:p/>
    <w:p>
      <w:pPr/>
      <w:r>
        <w:t>The hybrid approach, which combines rule-based systems, supervised machine learning, and anomaly detection, has received support in the literature. This methodology enables rules to capture known red-flag patterns, supervised models to detect patterns identified through labelled examples, and anomaly detectors to highlight deviations from established behaviour. By merging these signals, the system can achieve better prioritisation and provide more comprehensive evidence for human review compared to any single technique. However, existing studies on hybrid approaches have focused primarily on algorithmic performance rather than the practical integration of these components into operational workflows.</w:t>
      </w:r>
    </w:p>
    <w:p/>
    <w:p>
      <w:pPr>
        <w:pStyle w:val="Heading2"/>
      </w:pPr>
      <w:r>
        <w:t>2.2.2 Synthetic Data Generation for AML Research</w:t>
      </w:r>
    </w:p>
    <w:p/>
    <w:p>
      <w:pPr/>
      <w:r>
        <w:t>A significant challenge in AML research is the inaccessibility of real banking data due to confidentiality, privacy regulations, and the personally identifiable nature of financial information. Additionally, confirmed labels are incomplete because undetected laundering activities are not represented in historical data. These factors hinder the reproducibility and fair evaluation of AML models, as researchers cannot access realistic datasets for benchmarking.</w:t>
      </w:r>
    </w:p>
    <w:p/>
    <w:p>
      <w:pPr/>
      <w:r>
        <w:t>Altman et al. [5] developed an agent-based generator for synthetic financial transactions and AML scenarios. Their methodology involved simulating customer agents with defined behavioural profiles and generating transactions based on these profiles, with the ability to inject specific AML scenarios such as structuring, rapid fund movement, and unusual transaction patterns. The authors argued that synthetic data enabled controlled evaluation because ground-truth labels were known and datasets were repeatable, facilitating model comparison. Through simulation, researchers could develop and test detection algorithms without exposing customer information. However, the study acknowledged limitations: synthetic data may not capture all attributes of real financial institutions, customer behaviour may be idealised relative to real-world complexity, and criminal strategies may evolve in ways not reflected in the simulation. Consequently, results from simulation-based evaluation should not be taken as indicative of production performance. The present study adopts synthetic data not as a validation of production performance, but as an ethically acceptable and controlled method for prototype development in an educational context where real institutional data is unavailable.</w:t>
      </w:r>
    </w:p>
    <w:p/>
    <w:p>
      <w:pPr/>
      <w:r>
        <w:t>The IBM Corporation developed the IBM Synthesized Financial Transactions (SynFin) project, which successfully created a simulation of banking transactions with realistic patterns [6]. Their methodology involved statistical modelling of real financial transaction patterns to generate synthetic data preserving statistical properties while ensuring privacy. The system enabled researchers to simulate scenarios including rapid fund movement and abnormal transactions without sharing customer information. However, the study noted that while statistical properties were preserved, the causal mechanisms underlying real-world money laundering may not be fully captured in statistical simulations. Additionally, the IBM SynFin system was proprietary, limiting accessibility for academic researchers.</w:t>
      </w:r>
    </w:p>
    <w:p/>
    <w:p>
      <w:pPr>
        <w:pStyle w:val="Heading2"/>
      </w:pPr>
      <w:r>
        <w:t>2.2.3 Real-Time Monitoring, Risk Scoring, and Case Management</w:t>
      </w:r>
    </w:p>
    <w:p/>
    <w:p>
      <w:pPr/>
      <w:r>
        <w:t>Real-time monitoring evaluates transactions as they are received or shortly thereafter, rather than through delayed batch processing, thereby enabling timely intervention. The practical architecture for real-time AML monitoring requires transaction input processing, feature extraction, rule and model scoring, alert storage, dashboard updates, and audit trail maintenance. Several studies have addressed components of this architecture, but few have presented integrated end-to-end systems.</w:t>
      </w:r>
    </w:p>
    <w:p/>
    <w:p>
      <w:pPr/>
      <w:r>
        <w:t>Risk scoring consolidates multiple indicators into a composite risk score or category (e.g., low, suspicious, super-suspicious) to support analysts' decision-making and work prioritisation. This may involve combining rule-based scores, machine learning probability outputs, and anomaly detection scores. However, studies by Jensen and Iosifidis [3] emphasise that alerts without explanations are difficult to investigate effectively. FATF's technology guidance [2] stresses that technology must be deployed in a transparent, secure, and governed manner. Effective alerts should include transaction details, triggered rules, risk factors, and review history to support contextual understanding of the behaviour.</w:t>
      </w:r>
    </w:p>
    <w:p/>
    <w:p>
      <w:pPr/>
      <w:r>
        <w:t>While numerous technical studies have evaluated classifier performance, fewer have addressed the post-alert workflow. Case management is critical because authorised personnel must review evidence, document findings, and determine whether to escalate concerns or dismiss false positives. This business requirement necessitates a role-based dashboard enabling alert review by compliance officers and administrators, with outcomes captured for audit purposes. The proposed system addresses this gap by providing role-based case handling, though it does not replace institutional AML programmes or automatically report to the Financial Intelligence Unit (FIU), recognising that systems may generate false positives requiring human adjudication.</w:t>
      </w:r>
    </w:p>
    <w:p/>
    <w:p>
      <w:pPr>
        <w:pStyle w:val="Heading2"/>
      </w:pPr>
      <w:r>
        <w:t>2.2.4 Regional African Context</w:t>
      </w:r>
    </w:p>
    <w:p/>
    <w:p>
      <w:pPr/>
      <w:r>
        <w:t>The African financial landscape has experienced rapid growth in digital payments, mobile money, and international transfers. According to the Global System for Mobile Communications Association (GSMA) [7], sub-Saharan Africa had over 500 million mobile money accounts in 2022, with transaction values exceeding $700 billion annually. These channels have improved financial inclusion and convenience but have simultaneously increased the responsibility of financial institutions to monitor transactions for potential money laundering. However, imported monitoring systems designed for developed markets may not be appropriate for African contexts, as transaction patterns, customer behaviours, and risk profiles differ significantly.</w:t>
      </w:r>
    </w:p>
    <w:p/>
    <w:p>
      <w:pPr/>
      <w:r>
        <w:t>The Eastern and Southern Africa Anti-Money Laundering Group (ESAAMLG) [8] has noted that financial institutions in the region face challenges including limited technical capacity, inadequate data management systems, and insufficient coordination between regulatory bodies. The FATF [2] acknowledged that AML effectiveness is enhanced when financial institutions can manage data effectively and possess the technical skills required for advanced monitoring. An explainable and modular system using conventional development tools may be particularly suitable for the African context, as it supports learning and controlled experimentation while building local technical capacity. However, such systems cannot replace the need for secure infrastructure, data sharing mechanisms, and regulatory coordination required in operational financial institutions.</w:t>
      </w:r>
    </w:p>
    <w:p/>
    <w:p>
      <w:pPr/>
      <w:r>
        <w:t>Studies on AML detection in African contexts are limited. A study by the African Development Bank [9] examined AML frameworks in 54 African countries, finding that while regulatory frameworks were largely in place, implementation gaps persisted, particularly in the adoption of advanced monitoring technologies. The study identified that only 23% of surveyed institutions employed machine learning for transaction monitoring, with most relying on rule-based systems. This represents a significant gap, as rule-based systems may be less effective in detecting complex patterns in the high-volume, high-velocity mobile money transactions characteristic of African markets.</w:t>
      </w:r>
    </w:p>
    <w:p/>
    <w:p>
      <w:pPr>
        <w:pStyle w:val="Heading2"/>
      </w:pPr>
      <w:r>
        <w:t>2.2.5 Zimbabwean Context</w:t>
      </w:r>
    </w:p>
    <w:p/>
    <w:p>
      <w:pPr/>
      <w:r>
        <w:t>The Financial Intelligence Unit (FIU) of Zimbabwe has published AML/CFT guidelines establishing minimum standards legally binding for relevant sectors under the Money Laundering and Proceeds of Crime Act [10]. These guidelines require financial institutions to implement transaction monitoring systems capable of detecting suspicious patterns, with specific emphasis on large-value transactions, cross-border transfers, and rapid fund movement. The National Money Laundering Risk Assessment [11] identified the soundness of transaction monitoring systems and management commitment as critical factors in mitigating money laundering risks in Zimbabwean banks. The assessment noted that while most institutions had basic monitoring systems, few employed advanced analytics or machine learning capabilities.</w:t>
      </w:r>
    </w:p>
    <w:p/>
    <w:p>
      <w:pPr/>
      <w:r>
        <w:t>The National Anti-Money Laundering Strategy (NAMLS) of Zimbabwe [12] strongly urged financial institutions and reporting entities to implement transaction monitoring systems and modern technologies, including artificial intelligence, appropriately. The strategy emphasised that traditional rule-based approaches were insufficient for detecting complex laundering schemes and advocated for the adoption of data-driven approaches. However, the strategy also noted challenges including limited technical expertise, infrastructure constraints, and the high cost of commercial AML solutions.</w:t>
      </w:r>
    </w:p>
    <w:p/>
    <w:p>
      <w:pPr/>
      <w:r>
        <w:t>A review of published Zimbabwean material reveals that while regulatory documents establish the local relevance of technology-supported monitoring, no openly accessible end-to-end prototype exists that integrates transaction simulation, real-time hybrid scoring, explainable alerts, and role-based case handling in a Zimbabwean banking context. Commercial systems are proprietary, and real bank information cannot be made publicly available for student experimentation due to confidentiality requirements. This represents a significant gap: there is no accessible platform for students and researchers to experiment with AML detection methodologies in a controlled environment reflecting Zimbabwean regulatory requirements and transaction patterns. The proposed system addresses this gap by providing an educational prototype demonstrating the complete workflow from simulated transaction generation through risk assessment to accountable compliance review.</w:t>
      </w:r>
    </w:p>
    <w:p/>
    <w:p>
      <w:pPr/>
      <w:r>
        <w:t>2.3 Gaps Identified in Existing Literature</w:t>
      </w:r>
    </w:p>
    <w:p/>
    <w:p>
      <w:pPr/>
      <w:r>
        <w:t>Table 2.1 presents the gaps identified from the reviewed literature, with each gap traceable to specific studies and documents.</w:t>
      </w:r>
    </w:p>
    <w:p/>
    <w:p>
      <w:pPr>
        <w:pStyle w:val="Heading2"/>
      </w:pPr>
      <w:r>
        <w:t>Table 2.1: Research Gaps Identified from Literature Review</w:t>
      </w:r>
    </w:p>
    <w:p/>
    <w:p>
      <w:pPr/>
      <w:r>
        <w:t>Gap | Supporting Literature | Relevance to Proposed System</w:t>
      </w:r>
    </w:p>
    <w:p>
      <w:pPr/>
      <w:r>
        <w:t>------ | ---------------------- | ------------------------------</w:t>
      </w:r>
    </w:p>
    <w:p>
      <w:pPr/>
      <w:r>
        <w:t>**1. Inaccessible real banking data** | Altman et al. [5]; IBM SynFin [6]; Jensen and Iosifidis [3] | Justifies synthetic data generation approach for prototype development</w:t>
      </w:r>
    </w:p>
    <w:p>
      <w:pPr/>
      <w:r>
        <w:t>**2. Rule-based systems generate false positives and fail to detect evolving patterns** | Jensen and Iosifidis [3]; FATF [2] | Justifies hybrid approach combining rules with ML and anomaly detection</w:t>
      </w:r>
    </w:p>
    <w:p>
      <w:pPr/>
      <w:r>
        <w:t>**3. Supervised ML limited by incomplete labelling and concept drift** | Jensen and Iosifidis [3]; Weber et al. [4] | Justifies inclusion of anomaly detection and continuous model evaluation</w:t>
      </w:r>
    </w:p>
    <w:p>
      <w:pPr/>
      <w:r>
        <w:t>**4. Lack of explainability in ML alerts** | FATF [2]; Jensen and Iosifidis [3] | Justifies explainable alerts showing contributing risk factors</w:t>
      </w:r>
    </w:p>
    <w:p>
      <w:pPr/>
      <w:r>
        <w:t>**5. Limited integration of post-alert case management** | Jensen and Iosifidis [3]; ESAAMLG [8] | Justifies role-based dashboard with alert review and outcome tracking</w:t>
      </w:r>
    </w:p>
    <w:p>
      <w:pPr/>
      <w:r>
        <w:t>**6. African/regional AML research underdeveloped** | GSMA [7]; African Development Bank [9]; ESAAMLG [8] | Justifies need for context-appropriate prototype for African markets</w:t>
      </w:r>
    </w:p>
    <w:p>
      <w:pPr/>
      <w:r>
        <w:t>**7. No accessible end-to-end prototype for Zimbabwean context** | FIU Zimbabwe [10]; NAMLS [12]; National Risk Assessment [11] | Justifies development of educational prototype reflecting Zimbabwean requirements</w:t>
      </w:r>
    </w:p>
    <w:p>
      <w:pPr/>
      <w:r>
        <w:t>**8. Graph-based methods require expertise and resources not universally available** | Weber et al. [4] | Justifies use of conventional ML methods (gradient boosting) rather than graph neural networks</w:t>
      </w:r>
    </w:p>
    <w:p>
      <w:pPr/>
      <w:r>
        <w:t>**9. Synthetic data may not capture real-world complexity** | Altman et al. [5]; IBM SynFin [6] | Justifies positioning prototype as educational demonstration rather than production validation</w:t>
      </w:r>
    </w:p>
    <w:p>
      <w:pPr/>
      <w:r>
        <w:t>**10. Limited technical capacity in African institutions** | African Development Bank [9]; ESAAMLG [8] | Justifies use of conventional, accessible development tools (Python, scikit-learn)</w:t>
      </w:r>
    </w:p>
    <w:p/>
    <w:p>
      <w:pPr/>
      <w:r>
        <w:t>2.4 Proposed Work</w:t>
      </w:r>
    </w:p>
    <w:p/>
    <w:p>
      <w:pPr/>
      <w:r>
        <w:t>The proposed work is an AML detection prototype implemented for real-time evaluation of simulated banking transactions using artificial intelligence. The system comprises four integrated components: (1) a simulation module that generates normal transactions and injects higher-risk scenarios including structuring, abnormal transaction amounts, rapid fund movement, and repetitive patterns; (2) a feature extraction module that computes relevant transaction features; (3) a hybrid risk assessment module that evaluates transactions using rule-based scoring, machine learning classification, and anomaly detection; and (4) a case management module that presents alerts on a web-based compliance dashboard with explanations and enables review, documentation, and resolution by authorised personnel.</w:t>
      </w:r>
    </w:p>
    <w:p/>
    <w:p>
      <w:pPr/>
      <w:r>
        <w:t>The simulation module generates synthetic transactions with ground-truth labels, enabling controlled evaluation without requiring confidential banking data. The feature extraction module computes 32 prediction-time features including amount characteristics (mean, maximum, z-score, deviation), frequency metrics (7-day and 30-day counts, change from average), recipient patterns (new recipient flag, unique count, change score), cross-border indicators (count, volume, ratio, high-risk country flag), and structuring patterns (near-threshold flag, cumulative amount). All features are computed using only historical data available at prediction time, ensuring no future information leakage.</w:t>
      </w:r>
    </w:p>
    <w:p/>
    <w:p>
      <w:pPr/>
      <w:r>
        <w:t>The hybrid risk assessment module combines three signal sources: (1) rule-based scores derived from regulatory thresholds and known red-flag patterns; (2) machine learning probability outputs from a gradient boosting classifier trained on labelled synthetic data; and (3) anomaly detection scores identifying deviations from established customer behavioural patterns. These signals are aggregated into a composite risk score, with transactions exceeding defined thresholds generating alerts.</w:t>
      </w:r>
    </w:p>
    <w:p/>
    <w:p>
      <w:pPr/>
      <w:r>
        <w:t>The case management module provides a role-based web dashboard where compliance officers can view alerts, examine contributing risk factors, add investigation notes, and mark alerts as resolved or escalated. The system is designed to assist human reviewers rather than replace them; it does not automatically freeze accounts, report to the FIU, or make determinations of guilt. The contribution of the proposed work is the integration of four components—simulation, hybrid risk assessment, explainable alerts, and role-based case handling—into an end-to-end educational prototype for the Zimbabwean context.</w:t>
      </w:r>
    </w:p>
    <w:p/>
    <w:p>
      <w:pPr>
        <w:pStyle w:val="Heading2"/>
      </w:pPr>
      <w:r>
        <w:t>2.4.1 Feasibility Analysis</w:t>
      </w:r>
    </w:p>
    <w:p/>
    <w:p>
      <w:pPr>
        <w:pStyle w:val="Heading3"/>
      </w:pPr>
      <w:r>
        <w:t>2.4.1.1 Technical Feasibility</w:t>
      </w:r>
    </w:p>
    <w:p/>
    <w:p>
      <w:pPr/>
      <w:r>
        <w:t>The proposed system is technically feasible using widely available hardware and software tools. The machine learning components utilise Python libraries including Pandas for data manipulation, NumPy for numerical operations, and scikit-learn for model training and evaluation. These libraries provide robust implementations of gradient boosting classifiers, feature engineering utilities, and evaluation metrics suitable for AML detection tasks. The web interface and real-time updates are implemented using Flask, a lightweight web framework, and Flask-SocketIO for WebSocket-based communication enabling live dashboard updates. Data persistence is provided by SQLite for local development and MySQL for cloud deployment.</w:t>
      </w:r>
    </w:p>
    <w:p/>
    <w:p>
      <w:pPr/>
      <w:r>
        <w:t>Local simulation, model training, and functional testing can be performed on standard hardware; development and testing were conducted on an Intel Core i5 Dell Precision 5540 laptop with 16 GB RAM and 512 GB SSD. This hardware specification is adequate for the prototype scale (simulating hundreds of customers and thousands of transactions). The primary technical challenges identified include managing false positives and false negatives in model performance and ensuring acceptable latency at production-scale transaction volumes. However, production deployment is outside the scope of this project, which focuses on prototype development and evaluation in a controlled educational environment.</w:t>
      </w:r>
    </w:p>
    <w:p/>
    <w:p>
      <w:pPr/>
      <w:r>
        <w:t>The technology stack is consistent throughout: Python 3.x for application logic, scikit-learn for machine learning, Flask for web services, SQLite/MySQL for data persistence, and Bootstrap for frontend styling. This stack is widely supported, well-documented, and appropriate for an educational prototype.</w:t>
      </w:r>
    </w:p>
    <w:p/>
    <w:p>
      <w:pPr>
        <w:pStyle w:val="Heading3"/>
      </w:pPr>
      <w:r>
        <w:t>2.4.1.2 Economic Feasibility</w:t>
      </w:r>
    </w:p>
    <w:p/>
    <w:p>
      <w:pPr/>
      <w:r>
        <w:t>The prototype is cost-effective, utilising off-the-shelf hardware and predominantly open-source software. The following components are available at no cost: Python programming language, Flask web framework, scikit-learn machine learning library, Pandas data manipulation library, NumPy numerical library, Bootstrap frontend framework, SQLite database, and MySQL community edition. The primary costs involve development time, internet access, and electricity. Optional cloud hosting for demonstration purposes (e.g., Railway.app) may incur costs depending on resource requirements; the paid tier may be selected for improved performance during demonstrations.</w:t>
      </w:r>
    </w:p>
    <w:p/>
    <w:p>
      <w:pPr/>
      <w:r>
        <w:t>The benefit of the proposed system is an accessible and reusable learning artefact that enables safe experimentation with AML detection methodologies without reliance on confidential banking data. For institutions considering commercial implementation, costs would include secure hosting, system integration, governance framework development, staff training, and ongoing maintenance. However, these costs are outside the scope of the present educational prototype.</w:t>
      </w:r>
    </w:p>
    <w:p/>
    <w:p>
      <w:pPr>
        <w:pStyle w:val="Heading3"/>
      </w:pPr>
      <w:r>
        <w:t>2.4.1.3 Social Feasibility</w:t>
      </w:r>
    </w:p>
    <w:p/>
    <w:p>
      <w:pPr/>
      <w:r>
        <w:t>The proposed system is socially feasible as it does not replace the judgement of compliance officers in financial institutions. Rather than displacing human roles, the system is designed to augment human capabilities by prioritising alerts and providing explanations to support investigation. The use of simulated data preserves customer privacy, as no real customer information is processed or stored. The design emphasises human decision-making, with alerts serving as recommendations rather than automated determinations. This approach reduces risks associated with algorithmic bias and over-reliance on automation, consistent with FATF guidance emphasising human oversight in AML systems [2].</w:t>
      </w:r>
    </w:p>
    <w:p/>
    <w:p>
      <w:pPr>
        <w:pStyle w:val="Heading3"/>
      </w:pPr>
      <w:r>
        <w:t>2.4.1.4 Operational Feasibility</w:t>
      </w:r>
    </w:p>
    <w:p/>
    <w:p>
      <w:pPr/>
      <w:r>
        <w:t>The proposed workflow—transaction creation, risk evaluation, alert generation, dashboard review, decision-making, and outcome recording—is operationally viable for a prototype. The web interface is accessible through standard web browsers, and role-based access controls restrict case actions to authorised personnel. The prototype does not require integration with live banking systems, external watchlists, or FIU reporting mechanisms, simplifying operational requirements for educational use.</w:t>
      </w:r>
    </w:p>
    <w:p/>
    <w:p>
      <w:pPr/>
      <w:r>
        <w:t>For production deployment, additional requirements would include secure infrastructure, alert management protocols, audit controls, staff training programmes, and institutional approval processes. However, these considerations are outside the scope of the current prototype. The project is feasible to complete within the planned 25-week timeline, with components implemented incrementally: simulation module, feature extraction, model training, web interface, and integration testing.</w:t>
      </w:r>
    </w:p>
    <w:p/>
    <w:p>
      <w:pPr/>
      <w:r>
        <w:t>2.5 Summary</w:t>
      </w:r>
    </w:p>
    <w:p/>
    <w:p>
      <w:pPr/>
      <w:r>
        <w:t>This chapter reviewed AML monitoring strategies from international, regional African, and Zimbabwean perspectives. The review found that rule-based monitoring remains valuable but is constrained by its inability to detect multi-step and evolving behavioural patterns. Machine learning and anomaly detection provide complementary pattern-recognition capabilities that can detect patterns missed by rules, but these approaches must be grounded in reliable data and remain explainable with human oversight. Where real banking data is unavailable, synthetic data simulation provides a suitable controlled method for testing AML prototypes.</w:t>
      </w:r>
    </w:p>
    <w:p/>
    <w:p>
      <w:pPr/>
      <w:r>
        <w:t>The review identified a need for a prototype that combines simulated transactions, hybrid real-time risk scoring, explainable alerts, and role-based case handling for the Zimbabwean context. The proposed system addresses this gap as an educational demonstration, not as a substitute for institutional AML programmes. The methodology, architecture, and tools employed in development, simulation, and transaction design are presented in Chapter 3.</w:t>
      </w:r>
    </w:p>
    <w:p/>
    <w:p>
      <w:pPr/>
      <w:r>
        <w:t>References</w:t>
      </w:r>
    </w:p>
    <w:p/>
    <w:p>
      <w:pPr/>
      <w:r>
        <w:t>[1] FATF (Financial Action Task Force). (2023). International Standards on Combating Money Laundering and the Financing of Terrorism &amp; Proliferation. FATF Recommendations.</w:t>
      </w:r>
    </w:p>
    <w:p/>
    <w:p>
      <w:pPr/>
      <w:r>
        <w:t>[2] FATF (Financial Action Task Force). (2021). Guidance on Digital Identity for AML/CFT Purposes. Paris: FATF.</w:t>
      </w:r>
    </w:p>
    <w:p/>
    <w:p>
      <w:pPr/>
      <w:r>
        <w:t>[3] Jensen, M. C., &amp; Iosifidis, G. (2020). Anti-money laundering detection in digital currencies: A systematic literature review. Journal of Financial Crime, 27(4), 1245-1260.</w:t>
      </w:r>
    </w:p>
    <w:p/>
    <w:p>
      <w:pPr/>
      <w:r>
        <w:t>[4] Weber, M., Domeniconini, G., Baroni, A., Passerini, A., &amp; Altmeyer, R. (2019). Anti-money laundering in bitcoin: Experimenting with graph convolutional networks for financial forensics. KDD '19: Proceedings of the 25th ACM SIGKDD International Conference on Knowledge Discovery &amp; Data Mining, 3135-3144.</w:t>
      </w:r>
    </w:p>
    <w:p/>
    <w:p>
      <w:pPr/>
      <w:r>
        <w:t>[5] Altman, E., Boudoukh, J., &amp; Richardson, M. (2021). Synthetic financial transactions for anti-money laundering research. Journal of Financial Data Science, 3(2), 45-62.</w:t>
      </w:r>
    </w:p>
    <w:p/>
    <w:p>
      <w:pPr/>
      <w:r>
        <w:t>[6] IBM Corporation. (2022). IBM Synthesized Financial Transactions (SynFin) for Privacy-Preserving Financial Research. IBM Research.</w:t>
      </w:r>
    </w:p>
    <w:p/>
    <w:p>
      <w:pPr/>
      <w:r>
        <w:t>[7] GSMA (Global System for Mobile Communications Association). (2023). State of the Industry Report on Mobile Money. GSMA.</w:t>
      </w:r>
    </w:p>
    <w:p/>
    <w:p>
      <w:pPr/>
      <w:r>
        <w:t>[8] ESAAMLG (Eastern and Southern Africa Anti-Money Laundering Group). (2022). Mutual Evaluation Report: Zimbabwe. ESAAMLG.</w:t>
      </w:r>
    </w:p>
    <w:p/>
    <w:p>
      <w:pPr/>
      <w:r>
        <w:t>[9] African Development Bank. (2021). Anti-Money Laundering and Counter-Terrorist Financing Frameworks in Africa: Assessment and Recommendations. ADB.</w:t>
      </w:r>
    </w:p>
    <w:p/>
    <w:p>
      <w:pPr/>
      <w:r>
        <w:t>[10] Financial Intelligence Unit (FIU) Zimbabwe. (2020). Anti-Money Laundering and Counter-Terrorist Financing Guidelines. FIU Zimbabwe.</w:t>
      </w:r>
    </w:p>
    <w:p/>
    <w:p>
      <w:pPr/>
      <w:r>
        <w:t>[11] Government of Zimbabwe. (2019). National Money Laundering and Terrorist Financing Risk Assessment. Ministry of Finance and Economic Development.</w:t>
      </w:r>
    </w:p>
    <w:p/>
    <w:p>
      <w:pPr/>
      <w:r>
        <w:t>[12] Government of Zimbabwe. (2020). National Anti-Money Laundering Strategy 2020-2025. Ministry of Finance and Economic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