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276C" w14:textId="77777777" w:rsidR="007720AA" w:rsidRDefault="00000000">
      <w:pPr>
        <w:spacing w:after="30"/>
      </w:pPr>
      <w:r>
        <w:rPr>
          <w:rFonts w:ascii="Calibri" w:eastAsia="Calibri" w:hAnsi="Calibri" w:cs="Calibri"/>
          <w:b/>
          <w:bCs/>
          <w:color w:val="1A6FC4"/>
          <w:sz w:val="56"/>
          <w:szCs w:val="56"/>
        </w:rPr>
        <w:t>Promise Ekwurumadu</w:t>
      </w:r>
    </w:p>
    <w:p w14:paraId="15350FA9" w14:textId="77777777" w:rsidR="007720AA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Data Analyst  |  Business Intelligence  |  Power BI  |  PostgreSQL  |  Healthcare &amp; Retail</w:t>
      </w:r>
    </w:p>
    <w:p w14:paraId="2FA68D6E" w14:textId="65FE8B43" w:rsidR="007720AA" w:rsidRDefault="00000000">
      <w:pPr>
        <w:pBdr>
          <w:bottom w:val="single" w:sz="12" w:space="4" w:color="1A6FC4"/>
        </w:pBdr>
        <w:tabs>
          <w:tab w:val="center" w:pos="4513"/>
          <w:tab w:val="right" w:pos="9026"/>
        </w:tabs>
        <w:spacing w:after="200"/>
      </w:pPr>
      <w:r>
        <w:rPr>
          <w:rFonts w:ascii="Calibri" w:eastAsia="Calibri" w:hAnsi="Calibri" w:cs="Calibri"/>
          <w:color w:val="555555"/>
        </w:rPr>
        <w:t>Sunderland, UK</w:t>
      </w:r>
      <w:r>
        <w:tab/>
      </w:r>
      <w:hyperlink r:id="rId5" w:history="1">
        <w:r w:rsidR="002F7ADB" w:rsidRPr="00610F8A">
          <w:rPr>
            <w:rStyle w:val="Hyperlink"/>
            <w:rFonts w:ascii="Calibri" w:eastAsia="Calibri" w:hAnsi="Calibri" w:cs="Calibri"/>
          </w:rPr>
          <w:t>promiseekwurumadu@gmail.com</w:t>
        </w:r>
      </w:hyperlink>
      <w:r w:rsidR="002F7ADB">
        <w:rPr>
          <w:rFonts w:ascii="Calibri" w:eastAsia="Calibri" w:hAnsi="Calibri" w:cs="Calibri"/>
          <w:color w:val="555555"/>
        </w:rPr>
        <w:t xml:space="preserve">  </w:t>
      </w:r>
      <w:r>
        <w:tab/>
      </w:r>
      <w:r>
        <w:rPr>
          <w:rFonts w:ascii="Calibri" w:eastAsia="Calibri" w:hAnsi="Calibri" w:cs="Calibri"/>
          <w:color w:val="555555"/>
        </w:rPr>
        <w:t>github.com/promiseekwurumadu  |  07444082072</w:t>
      </w:r>
    </w:p>
    <w:p w14:paraId="238C7B6F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Professional Summary</w:t>
      </w:r>
    </w:p>
    <w:p w14:paraId="5F681193" w14:textId="77777777" w:rsidR="007720AA" w:rsidRDefault="00000000">
      <w:pPr>
        <w:spacing w:after="80"/>
      </w:pPr>
      <w:r>
        <w:rPr>
          <w:rFonts w:ascii="Calibri" w:eastAsia="Calibri" w:hAnsi="Calibri" w:cs="Calibri"/>
          <w:color w:val="555555"/>
          <w:sz w:val="21"/>
          <w:szCs w:val="21"/>
        </w:rPr>
        <w:t>Data Analyst with MSc Applied Data Science and 5+ years of combined experience across healthcare and retail analytics. Currently working in the UK at Komatsu — a global industrial technology company — while building a substantial health and retail data portfolio. Proven ability to interrogate complex, fragmented real-world datasets, design KPI frameworks, and deliver clear executive-ready insights through Power BI dashboards and Excel reports.</w:t>
      </w:r>
    </w:p>
    <w:p w14:paraId="36771818" w14:textId="77777777" w:rsidR="007720AA" w:rsidRDefault="00000000">
      <w:pPr>
        <w:spacing w:after="80"/>
      </w:pP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>Comfortable operating independently — building analytical approaches from first principles in environments where reporting capability is still developing. NHS-adjacent health domain expertise across CMS, CDC and SAMHSA datasets.</w:t>
      </w:r>
    </w:p>
    <w:p w14:paraId="11E4313B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Core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720AA" w14:paraId="5E46A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561C" w14:textId="77777777" w:rsidR="007720AA" w:rsidRDefault="00000000">
            <w:r>
              <w:rPr>
                <w:rFonts w:ascii="Calibri" w:eastAsia="Calibri" w:hAnsi="Calibri" w:cs="Calibri"/>
                <w:b/>
                <w:bCs/>
                <w:color w:val="1A6FC4"/>
                <w:sz w:val="19"/>
                <w:szCs w:val="19"/>
              </w:rPr>
              <w:t>Analytical Tools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5A6C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Power BI (live DB connection) · Excel (Advanced, Pivot Tables, Power Query) · Tableau</w:t>
            </w:r>
          </w:p>
        </w:tc>
      </w:tr>
      <w:tr w:rsidR="007720AA" w14:paraId="2EC9C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3606" w14:textId="77777777" w:rsidR="007720AA" w:rsidRDefault="00000000">
            <w:r>
              <w:rPr>
                <w:rFonts w:ascii="Calibri" w:eastAsia="Calibri" w:hAnsi="Calibri" w:cs="Calibri"/>
                <w:b/>
                <w:bCs/>
                <w:color w:val="1A6FC4"/>
                <w:sz w:val="19"/>
                <w:szCs w:val="19"/>
              </w:rPr>
              <w:t>Programming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75D9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Python (Pandas, NumPy, Matplotlib, Seaborn) · SQL (PostgreSQL, MySQL) · R</w:t>
            </w:r>
          </w:p>
        </w:tc>
      </w:tr>
      <w:tr w:rsidR="007720AA" w14:paraId="67C49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9909" w14:textId="77777777" w:rsidR="007720AA" w:rsidRDefault="00000000">
            <w:r>
              <w:rPr>
                <w:rFonts w:ascii="Calibri" w:eastAsia="Calibri" w:hAnsi="Calibri" w:cs="Calibri"/>
                <w:b/>
                <w:bCs/>
                <w:color w:val="1A6FC4"/>
                <w:sz w:val="19"/>
                <w:szCs w:val="19"/>
              </w:rPr>
              <w:t>Data Skills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9A2D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Data cleaning · EDA · KPI framework design · RAG reporting · Benchmarking</w:t>
            </w:r>
          </w:p>
        </w:tc>
      </w:tr>
      <w:tr w:rsidR="007720AA" w14:paraId="77E83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C7E1" w14:textId="77777777" w:rsidR="007720AA" w:rsidRDefault="00000000">
            <w:r>
              <w:rPr>
                <w:rFonts w:ascii="Calibri" w:eastAsia="Calibri" w:hAnsi="Calibri" w:cs="Calibri"/>
                <w:b/>
                <w:bCs/>
                <w:color w:val="1A6FC4"/>
                <w:sz w:val="19"/>
                <w:szCs w:val="19"/>
              </w:rPr>
              <w:t>Databases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F7DA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PostgreSQL · MySQL · pgAdmin · SQLite · SQLAlchemy</w:t>
            </w:r>
          </w:p>
        </w:tc>
      </w:tr>
      <w:tr w:rsidR="007720AA" w14:paraId="34DF3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7127" w14:textId="77777777" w:rsidR="007720AA" w:rsidRDefault="00000000">
            <w:r>
              <w:rPr>
                <w:rFonts w:ascii="Calibri" w:eastAsia="Calibri" w:hAnsi="Calibri" w:cs="Calibri"/>
                <w:b/>
                <w:bCs/>
                <w:color w:val="1A6FC4"/>
                <w:sz w:val="19"/>
                <w:szCs w:val="19"/>
              </w:rPr>
              <w:t>Domains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9E57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NHS · Healthcare · Retail · Supply Chain · CMS · CDC · SAMHSA datasets</w:t>
            </w:r>
          </w:p>
        </w:tc>
      </w:tr>
      <w:tr w:rsidR="007720AA" w14:paraId="7F934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A71D" w14:textId="77777777" w:rsidR="007720AA" w:rsidRDefault="00000000">
            <w:r>
              <w:rPr>
                <w:rFonts w:ascii="Calibri" w:eastAsia="Calibri" w:hAnsi="Calibri" w:cs="Calibri"/>
                <w:b/>
                <w:bCs/>
                <w:color w:val="1A6FC4"/>
                <w:sz w:val="19"/>
                <w:szCs w:val="19"/>
              </w:rPr>
              <w:t>Soft Skills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EE3C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Stakeholder communication · Executive reporting · Problem solving · Autonomous working</w:t>
            </w:r>
          </w:p>
        </w:tc>
      </w:tr>
    </w:tbl>
    <w:p w14:paraId="4F1C4EA6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Portfolio Projects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720AA" w14:paraId="0DD32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6FC4"/>
              <w:left w:val="single" w:sz="8" w:space="0" w:color="1A6FC4"/>
              <w:bottom w:val="single" w:sz="8" w:space="0" w:color="1A6FC4"/>
              <w:right w:val="single" w:sz="8" w:space="0" w:color="1A6FC4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20C40" w14:textId="77777777" w:rsidR="007720A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6FC4"/>
              </w:rPr>
              <w:t xml:space="preserve">🔗  Live Deployments &amp; Portfolio: </w:t>
            </w:r>
          </w:p>
          <w:p w14:paraId="459CB3D7" w14:textId="77777777" w:rsidR="007720AA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Mental Health Dashboard  →  </w:t>
            </w:r>
            <w:hyperlink r:id="rId6" w:history="1">
              <w:r>
                <w:rPr>
                  <w:rFonts w:ascii="Calibri" w:eastAsia="Calibri" w:hAnsi="Calibri" w:cs="Calibri"/>
                  <w:color w:val="1A6FC4"/>
                  <w:u w:val="single"/>
                </w:rPr>
                <w:t>health-project3-mentalhealth-pipeline.streamlit.app</w:t>
              </w:r>
            </w:hyperlink>
          </w:p>
          <w:p w14:paraId="1179CD92" w14:textId="77D7FF04" w:rsidR="002F7ADB" w:rsidRDefault="002F7ADB">
            <w:pPr>
              <w:spacing w:after="30"/>
            </w:pPr>
            <w:r>
              <w:t xml:space="preserve">Portfolio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→ </w:t>
            </w:r>
            <w:r>
              <w:t xml:space="preserve">  </w:t>
            </w:r>
            <w:hyperlink r:id="rId7" w:history="1">
              <w:r w:rsidRPr="002F7ADB">
                <w:rPr>
                  <w:rStyle w:val="Hyperlink"/>
                </w:rPr>
                <w:t>Promise Ekwurumadu — Data Portfolio</w:t>
              </w:r>
            </w:hyperlink>
          </w:p>
          <w:p w14:paraId="27AC089D" w14:textId="77777777" w:rsidR="007720AA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Full code, notebooks &amp; all dashboards  →  </w:t>
            </w:r>
            <w:hyperlink r:id="rId8" w:history="1">
              <w:r>
                <w:rPr>
                  <w:rFonts w:ascii="Calibri" w:eastAsia="Calibri" w:hAnsi="Calibri" w:cs="Calibri"/>
                  <w:color w:val="1A6FC4"/>
                  <w:u w:val="single"/>
                </w:rPr>
                <w:t>github.com/promiseekwurumadu</w:t>
              </w:r>
            </w:hyperlink>
          </w:p>
        </w:tc>
      </w:tr>
    </w:tbl>
    <w:p w14:paraId="78F6A0B7" w14:textId="77777777" w:rsidR="007720A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All projects use real or realistic government data. Click links above to view live deployments.</w:t>
      </w:r>
    </w:p>
    <w:p w14:paraId="28807C20" w14:textId="77777777" w:rsidR="007720AA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1A6FC4"/>
          <w:sz w:val="21"/>
          <w:szCs w:val="21"/>
        </w:rPr>
        <w:t>NHS Workforce &amp; Operational KPI Dashboard</w:t>
      </w:r>
    </w:p>
    <w:p w14:paraId="6426A3FA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Designed 8-KPI organisational framework from first principles covering workforce, operational and strategic domains — no existing template used</w:t>
      </w:r>
    </w:p>
    <w:p w14:paraId="396D8B2F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Built 4-sheet executive Excel report with automated RAG ratings readable by non-technical board members, plus 5-tab live Streamlit dashboard across 20 NHS trusts and 7 regions</w:t>
      </w:r>
    </w:p>
    <w:p w14:paraId="3A8149FD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Identified 80% of trusts in CRITICAL risk zone — directly actionable insight for NHS leadership</w:t>
      </w:r>
    </w:p>
    <w:p w14:paraId="0D00466E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Mirrors day-one responsibility of standalone analytical lead joining an organisation with no existing data function</w:t>
      </w:r>
    </w:p>
    <w:p w14:paraId="5E9AA36E" w14:textId="77777777" w:rsidR="007720A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SQL · PostgreSQL · Excel · Streamlit · Plotly</w:t>
      </w:r>
    </w:p>
    <w:p w14:paraId="6D7C9903" w14:textId="77777777" w:rsidR="007720AA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1A6FC4"/>
          <w:sz w:val="21"/>
          <w:szCs w:val="21"/>
        </w:rPr>
        <w:t>Hospital Readmissions Analysis (US CMS Data — 18,330 records)</w:t>
      </w:r>
    </w:p>
    <w:p w14:paraId="6006F110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Analysed real US government hospital records across 51 states — cleaned 36% missing data</w:t>
      </w:r>
    </w:p>
    <w:p w14:paraId="055ADF16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Identified Hip &amp; Knee Replacement as highest variance condition (ratio range 0.47 to 1.63)</w:t>
      </w:r>
    </w:p>
    <w:p w14:paraId="0A2D1487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Produced 5 publication-ready visualisations with written narrative insight for non-technical audiences</w:t>
      </w:r>
    </w:p>
    <w:p w14:paraId="7E794818" w14:textId="77777777" w:rsidR="007720A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Pandas · Matplotlib · Seaborn · Jupyter</w:t>
      </w:r>
    </w:p>
    <w:p w14:paraId="0DCFC4BF" w14:textId="77777777" w:rsidR="007720AA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1A6FC4"/>
          <w:sz w:val="21"/>
          <w:szCs w:val="21"/>
        </w:rPr>
        <w:t>Retail Customer Analytics &amp; RFM Segmentation</w:t>
      </w:r>
    </w:p>
    <w:p w14:paraId="76BB88F5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Built end-to-end retail analytics solution on 52,000+ transaction records across 4 PostgreSQL tables</w:t>
      </w:r>
    </w:p>
    <w:p w14:paraId="13821A57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Resolved 8 real data quality issues across 3 inconsistent source systems</w:t>
      </w:r>
    </w:p>
    <w:p w14:paraId="01392E7C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Engineered RFM segmentation model identifying 7 actionable segments including 277 at-risk and 400 hibernating customers</w:t>
      </w:r>
    </w:p>
    <w:p w14:paraId="09B90B57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lastRenderedPageBreak/>
        <w:t>Delivered 3-page live Power BI dashboard connected directly to PostgreSQL with dynamic slicers</w:t>
      </w:r>
    </w:p>
    <w:p w14:paraId="1AF4B63E" w14:textId="77777777" w:rsidR="007720A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PostgreSQL · pgAdmin · Power BI · Pandas · SQLAlchemy</w:t>
      </w:r>
    </w:p>
    <w:p w14:paraId="390018E4" w14:textId="77777777" w:rsidR="007720AA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1A6FC4"/>
          <w:sz w:val="21"/>
          <w:szCs w:val="21"/>
        </w:rPr>
        <w:t>Global Supply Chain Risk Dashboard</w:t>
      </w:r>
    </w:p>
    <w:p w14:paraId="53C7B30A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Processed 500,000 trade records using PySpark — loaded 7 analytical tables into PostgreSQL covering 20 countries and 4 disruption events</w:t>
      </w:r>
    </w:p>
    <w:p w14:paraId="2F2C5E73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Delivered 3-page Power BI risk dashboard with RAG conditional formatting on live PostgreSQL connection</w:t>
      </w:r>
    </w:p>
    <w:p w14:paraId="5430371F" w14:textId="77777777" w:rsidR="007720A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PySpark · PostgreSQL · Power BI</w:t>
      </w:r>
    </w:p>
    <w:p w14:paraId="58BF75D4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Work Experience — UK</w:t>
      </w:r>
    </w:p>
    <w:p w14:paraId="4418307D" w14:textId="77777777" w:rsidR="007720AA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6FC4"/>
          <w:sz w:val="22"/>
          <w:szCs w:val="22"/>
        </w:rPr>
        <w:t>Operational Support &amp; Site Coordinator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Oct 2023 – Present</w:t>
      </w:r>
    </w:p>
    <w:p w14:paraId="6F090984" w14:textId="77777777" w:rsidR="007720AA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Komatsu UK Ltd (via Alpha Security) — Sunderland</w:t>
      </w:r>
    </w:p>
    <w:p w14:paraId="48BF128D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Managed inbound communications and triaged queries to correct operational departments — developing structured stakeholder communication skills in a regulated corporate environment</w:t>
      </w:r>
    </w:p>
    <w:p w14:paraId="65377FF7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Performed asset verification checks against records to ensure correct machinery dispatch — a process requiring data accuracy, attention to detail, and reconciliation of physical assets against system records</w:t>
      </w:r>
    </w:p>
    <w:p w14:paraId="1D351148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Conducted and logged weekly fire safety compliance tests (Sunday break class) — maintaining documented audit trails in line with operational governance requirements</w:t>
      </w:r>
    </w:p>
    <w:p w14:paraId="17E4B5E0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Coordinated incoming deliveries, capturing and routing information accurately under time pressure — building experience in process-driven data handling within a fast-paced industrial setting</w:t>
      </w:r>
    </w:p>
    <w:p w14:paraId="3C220720" w14:textId="77777777" w:rsidR="007720A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Note: Role held concurrently with MSc Applied Data Science (2023–2025) — all data projects completed during this period</w:t>
      </w:r>
    </w:p>
    <w:p w14:paraId="00782BAC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Prior Experience</w:t>
      </w:r>
    </w:p>
    <w:p w14:paraId="1D301F2E" w14:textId="77777777" w:rsidR="007720AA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6FC4"/>
          <w:sz w:val="22"/>
          <w:szCs w:val="22"/>
        </w:rPr>
        <w:t>Data Science Intern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Jan 2021 – Apr 2023</w:t>
      </w:r>
    </w:p>
    <w:p w14:paraId="5A28FC4E" w14:textId="77777777" w:rsidR="007720AA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Abba and Kings Limited</w:t>
      </w:r>
    </w:p>
    <w:p w14:paraId="71642472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Analysed client datasets to identify trends relevant to service delivery — conducted EDA and communicated findings to non-technical stakeholders through reports and visualisations</w:t>
      </w:r>
    </w:p>
    <w:p w14:paraId="29D72559" w14:textId="77777777" w:rsidR="007720AA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6FC4"/>
          <w:sz w:val="22"/>
          <w:szCs w:val="22"/>
        </w:rPr>
        <w:t>Data Analyst (Remote)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Feb 2018 – Nov 2019</w:t>
      </w:r>
    </w:p>
    <w:p w14:paraId="3DC08B98" w14:textId="0725CBB1" w:rsidR="007720AA" w:rsidRDefault="002F7ADB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Patvic Tech LTD</w:t>
      </w:r>
      <w:r w:rsidR="00000000">
        <w:rPr>
          <w:rFonts w:ascii="Calibri" w:eastAsia="Calibri" w:hAnsi="Calibri" w:cs="Calibri"/>
          <w:b/>
          <w:bCs/>
          <w:color w:val="555555"/>
        </w:rPr>
        <w:t xml:space="preserve"> / Contract</w:t>
      </w:r>
    </w:p>
    <w:p w14:paraId="1EB80BE8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Preprocessed and analysed datasets across multiple projects — built predictive models using Python and communicated insights through dashboards and reports</w:t>
      </w:r>
    </w:p>
    <w:p w14:paraId="15AD73EA" w14:textId="77777777" w:rsidR="007720AA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6FC4"/>
          <w:sz w:val="22"/>
          <w:szCs w:val="22"/>
        </w:rPr>
        <w:t>Data &amp; Analytics Volunteer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Dec 2019 – Nov 2020</w:t>
      </w:r>
    </w:p>
    <w:p w14:paraId="3A448710" w14:textId="77777777" w:rsidR="007720AA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Zik Hospital</w:t>
      </w:r>
    </w:p>
    <w:p w14:paraId="71FE4D59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Analysed patient data and translated findings into actionable healthcare strategies in collaboration with clinical staff</w:t>
      </w:r>
    </w:p>
    <w:p w14:paraId="43EA35AF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Education</w:t>
      </w:r>
    </w:p>
    <w:p w14:paraId="0B1A5936" w14:textId="77777777" w:rsidR="007720AA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6FC4"/>
          <w:sz w:val="22"/>
          <w:szCs w:val="22"/>
        </w:rPr>
        <w:t>MSc Applied Data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2023 – 2025</w:t>
      </w:r>
    </w:p>
    <w:p w14:paraId="0CDD2FE8" w14:textId="77777777" w:rsidR="007720AA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University of Sunderland</w:t>
      </w:r>
    </w:p>
    <w:p w14:paraId="1C838F1B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Modules: Data Science Fundamentals, Machine Learning &amp; Data Analytics, Data Science Product Development, Technology Management</w:t>
      </w:r>
    </w:p>
    <w:p w14:paraId="7E15BEA5" w14:textId="77777777" w:rsidR="007720AA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6FC4"/>
          <w:sz w:val="22"/>
          <w:szCs w:val="22"/>
        </w:rPr>
        <w:t>BSc (Hons) Computer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2012 – 2017</w:t>
      </w:r>
    </w:p>
    <w:p w14:paraId="233FB6DB" w14:textId="77777777" w:rsidR="007720AA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Imo State University, Nigeria</w:t>
      </w:r>
    </w:p>
    <w:p w14:paraId="5E56AD39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Relevant coursework: Database Management, Algorithms &amp; Design, Computer Architecture, Programming in Python, R, C# and Java</w:t>
      </w:r>
    </w:p>
    <w:p w14:paraId="3E40505A" w14:textId="77777777" w:rsidR="007720AA" w:rsidRDefault="00000000">
      <w:pPr>
        <w:pBdr>
          <w:bottom w:val="single" w:sz="10" w:space="4" w:color="1A6FC4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1A6FC4"/>
          <w:sz w:val="24"/>
          <w:szCs w:val="24"/>
        </w:rPr>
        <w:t>Certifications</w:t>
      </w:r>
    </w:p>
    <w:p w14:paraId="44577512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Master Machine Learning for Data Science &amp; AI: Beginner to Advanced</w:t>
      </w:r>
    </w:p>
    <w:p w14:paraId="6A330E5A" w14:textId="77777777" w:rsidR="007720AA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Excel: Mother of Business Intelligence (Certificate of Completion)</w:t>
      </w:r>
    </w:p>
    <w:p w14:paraId="43BA723B" w14:textId="77777777" w:rsidR="007720AA" w:rsidRDefault="00000000">
      <w:pPr>
        <w:spacing w:before="180"/>
      </w:pPr>
      <w:r>
        <w:rPr>
          <w:rFonts w:ascii="Calibri" w:eastAsia="Calibri" w:hAnsi="Calibri" w:cs="Calibri"/>
          <w:i/>
          <w:iCs/>
          <w:color w:val="555555"/>
        </w:rPr>
        <w:t>References available on request</w:t>
      </w:r>
    </w:p>
    <w:sectPr w:rsidR="007720AA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72350"/>
    <w:multiLevelType w:val="hybridMultilevel"/>
    <w:tmpl w:val="2FD6787C"/>
    <w:lvl w:ilvl="0" w:tplc="B1A0D712">
      <w:start w:val="1"/>
      <w:numFmt w:val="bullet"/>
      <w:lvlText w:val="●"/>
      <w:lvlJc w:val="left"/>
      <w:pPr>
        <w:ind w:left="720" w:hanging="360"/>
      </w:pPr>
    </w:lvl>
    <w:lvl w:ilvl="1" w:tplc="6ABAD8B2">
      <w:start w:val="1"/>
      <w:numFmt w:val="bullet"/>
      <w:lvlText w:val="○"/>
      <w:lvlJc w:val="left"/>
      <w:pPr>
        <w:ind w:left="1440" w:hanging="360"/>
      </w:pPr>
    </w:lvl>
    <w:lvl w:ilvl="2" w:tplc="E25A2178">
      <w:start w:val="1"/>
      <w:numFmt w:val="bullet"/>
      <w:lvlText w:val="■"/>
      <w:lvlJc w:val="left"/>
      <w:pPr>
        <w:ind w:left="2160" w:hanging="360"/>
      </w:pPr>
    </w:lvl>
    <w:lvl w:ilvl="3" w:tplc="633EA52C">
      <w:start w:val="1"/>
      <w:numFmt w:val="bullet"/>
      <w:lvlText w:val="●"/>
      <w:lvlJc w:val="left"/>
      <w:pPr>
        <w:ind w:left="2880" w:hanging="360"/>
      </w:pPr>
    </w:lvl>
    <w:lvl w:ilvl="4" w:tplc="358240AA">
      <w:start w:val="1"/>
      <w:numFmt w:val="bullet"/>
      <w:lvlText w:val="○"/>
      <w:lvlJc w:val="left"/>
      <w:pPr>
        <w:ind w:left="3600" w:hanging="360"/>
      </w:pPr>
    </w:lvl>
    <w:lvl w:ilvl="5" w:tplc="39C81ED2">
      <w:start w:val="1"/>
      <w:numFmt w:val="bullet"/>
      <w:lvlText w:val="■"/>
      <w:lvlJc w:val="left"/>
      <w:pPr>
        <w:ind w:left="4320" w:hanging="360"/>
      </w:pPr>
    </w:lvl>
    <w:lvl w:ilvl="6" w:tplc="B456EFFE">
      <w:start w:val="1"/>
      <w:numFmt w:val="bullet"/>
      <w:lvlText w:val="●"/>
      <w:lvlJc w:val="left"/>
      <w:pPr>
        <w:ind w:left="5040" w:hanging="360"/>
      </w:pPr>
    </w:lvl>
    <w:lvl w:ilvl="7" w:tplc="9AEE4CB4">
      <w:start w:val="1"/>
      <w:numFmt w:val="bullet"/>
      <w:lvlText w:val="●"/>
      <w:lvlJc w:val="left"/>
      <w:pPr>
        <w:ind w:left="5760" w:hanging="360"/>
      </w:pPr>
    </w:lvl>
    <w:lvl w:ilvl="8" w:tplc="000E86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737F29"/>
    <w:multiLevelType w:val="hybridMultilevel"/>
    <w:tmpl w:val="583450E4"/>
    <w:lvl w:ilvl="0" w:tplc="AFE468C6">
      <w:start w:val="1"/>
      <w:numFmt w:val="bullet"/>
      <w:lvlText w:val="•"/>
      <w:lvlJc w:val="left"/>
      <w:pPr>
        <w:ind w:left="440" w:hanging="220"/>
      </w:pPr>
    </w:lvl>
    <w:lvl w:ilvl="1" w:tplc="0EC4DA28">
      <w:numFmt w:val="decimal"/>
      <w:lvlText w:val=""/>
      <w:lvlJc w:val="left"/>
    </w:lvl>
    <w:lvl w:ilvl="2" w:tplc="D5E2DA2C">
      <w:numFmt w:val="decimal"/>
      <w:lvlText w:val=""/>
      <w:lvlJc w:val="left"/>
    </w:lvl>
    <w:lvl w:ilvl="3" w:tplc="89B0BB40">
      <w:numFmt w:val="decimal"/>
      <w:lvlText w:val=""/>
      <w:lvlJc w:val="left"/>
    </w:lvl>
    <w:lvl w:ilvl="4" w:tplc="2EE8F5B0">
      <w:numFmt w:val="decimal"/>
      <w:lvlText w:val=""/>
      <w:lvlJc w:val="left"/>
    </w:lvl>
    <w:lvl w:ilvl="5" w:tplc="298643F8">
      <w:numFmt w:val="decimal"/>
      <w:lvlText w:val=""/>
      <w:lvlJc w:val="left"/>
    </w:lvl>
    <w:lvl w:ilvl="6" w:tplc="E6DE8114">
      <w:numFmt w:val="decimal"/>
      <w:lvlText w:val=""/>
      <w:lvlJc w:val="left"/>
    </w:lvl>
    <w:lvl w:ilvl="7" w:tplc="394ED1B2">
      <w:numFmt w:val="decimal"/>
      <w:lvlText w:val=""/>
      <w:lvlJc w:val="left"/>
    </w:lvl>
    <w:lvl w:ilvl="8" w:tplc="3216BE64">
      <w:numFmt w:val="decimal"/>
      <w:lvlText w:val=""/>
      <w:lvlJc w:val="left"/>
    </w:lvl>
  </w:abstractNum>
  <w:num w:numId="1" w16cid:durableId="1691952294">
    <w:abstractNumId w:val="0"/>
    <w:lvlOverride w:ilvl="0">
      <w:startOverride w:val="1"/>
    </w:lvlOverride>
  </w:num>
  <w:num w:numId="2" w16cid:durableId="27033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0AA"/>
    <w:rsid w:val="002C0460"/>
    <w:rsid w:val="002F7ADB"/>
    <w:rsid w:val="0077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F998"/>
  <w15:docId w15:val="{36867338-B1A1-45BD-9454-D3170800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iseekwuruma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miseekwurumadu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-project3-mentalhealth-pipeline.streamlit.app" TargetMode="External"/><Relationship Id="rId5" Type="http://schemas.openxmlformats.org/officeDocument/2006/relationships/hyperlink" Target="mailto:promiseekwurumad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Promise Ekwurumadu</cp:lastModifiedBy>
  <cp:revision>2</cp:revision>
  <dcterms:created xsi:type="dcterms:W3CDTF">2026-07-04T12:05:00Z</dcterms:created>
  <dcterms:modified xsi:type="dcterms:W3CDTF">2026-07-05T07:53:00Z</dcterms:modified>
</cp:coreProperties>
</file>