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0F2A4E"/>
          <w:sz w:val="64"/>
          <w:szCs w:val="64"/>
        </w:rPr>
        <w:t xml:space="preserve">EMI LOCKER PLATFORM</w:t>
      </w:r>
    </w:p>
    <w:p>
      <w:pPr>
        <w:spacing w:after="80" w:before="0"/>
        <w:jc w:val="center"/>
      </w:pPr>
      <w:r>
        <w:rPr>
          <w:rFonts w:ascii="Arial" w:cs="Arial" w:eastAsia="Arial" w:hAnsi="Arial"/>
          <w:color w:val="2E75B6"/>
          <w:sz w:val="28"/>
          <w:szCs w:val="28"/>
        </w:rPr>
        <w:t xml:space="preserve">Product Requirements Document — Final</w:t>
      </w:r>
    </w:p>
    <w:p>
      <w:pPr>
        <w:spacing w:after="40" w:before="0"/>
        <w:jc w:val="center"/>
      </w:pPr>
      <w:r>
        <w:rPr>
          <w:rFonts w:ascii="Arial" w:cs="Arial" w:eastAsia="Arial" w:hAnsi="Arial"/>
          <w:color w:val="888888"/>
          <w:sz w:val="22"/>
          <w:szCs w:val="22"/>
        </w:rPr>
        <w:t xml:space="preserve">Version 1.0  |  Confidential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5" w:val="clear"/>
            <w:tcMar>
              <w:top w:type="dxa" w:w="120"/>
              <w:left w:type="dxa" w:w="180"/>
              <w:bottom w:type="dxa" w:w="120"/>
              <w:right w:type="dxa" w:w="180"/>
            </w:tcMar>
          </w:tcPr>
          <w:p>
            <w:r>
              <w:rPr>
                <w:rFonts w:ascii="Arial" w:cs="Arial" w:eastAsia="Arial" w:hAnsi="Arial"/>
                <w:color w:val="0F2A4E"/>
                <w:sz w:val="21"/>
                <w:szCs w:val="21"/>
              </w:rPr>
              <w:t xml:space="preserve">This document defines the complete product architecture, security model, user roles, key management system, device control mechanisms, and build roadmap for the EMI Locker Platform — a three-tier Android ecosystem for non-collateral mobile device financing.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Document Version</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D2D2D"/>
                <w:sz w:val="20"/>
                <w:szCs w:val="20"/>
              </w:rPr>
              <w:t xml:space="preserve">1.0 — Final</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Platform</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D2D2D"/>
                <w:sz w:val="20"/>
                <w:szCs w:val="20"/>
              </w:rPr>
              <w:t xml:space="preserve">Android (Xiaomi MIUI, Oppo ColorOS, Vivo FunTouchOS, Samsung OneUI)</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Apps</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D2D2D"/>
                <w:sz w:val="20"/>
                <w:szCs w:val="20"/>
              </w:rPr>
              <w:t xml:space="preserve">3 — Dealer App, User App, Reseller App</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Core Technology</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D2D2D"/>
                <w:sz w:val="20"/>
                <w:szCs w:val="20"/>
              </w:rPr>
              <w:t xml:space="preserve">Android Device Owner (AMAPI) + Google Enterprise MDM</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Key Management</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D2D2D"/>
                <w:sz w:val="20"/>
                <w:szCs w:val="20"/>
              </w:rPr>
              <w:t xml:space="preserve">Server-generated alphanumeric keys with 2FA verification</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Status</w:t>
            </w:r>
          </w:p>
        </w:tc>
        <w:tc>
          <w:tcPr>
            <w:tcW w:type="dxa" w:w="6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2D2D2D"/>
                <w:sz w:val="20"/>
                <w:szCs w:val="20"/>
              </w:rPr>
              <w:t xml:space="preserve">Pre-development — Ready for engineering team</w:t>
            </w:r>
          </w:p>
        </w:tc>
      </w:tr>
    </w:tbl>
    <w:p>
      <w:pPr>
        <w:spacing w:after="60" w:before="60"/>
      </w:pPr>
      <w:r>
        <w:t xml:space="preserve"/>
      </w:r>
    </w:p>
    <w:p>
      <w:pPr>
        <w:spacing w:after="60" w:before="60"/>
      </w:pPr>
      <w:r>
        <w:t xml:space="preserve"/>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1. Executive Summary</w:t>
      </w:r>
    </w:p>
    <w:p>
      <w:pPr>
        <w:spacing w:after="80" w:before="60"/>
      </w:pPr>
      <w:r>
        <w:rPr>
          <w:rFonts w:ascii="Arial" w:cs="Arial" w:eastAsia="Arial" w:hAnsi="Arial"/>
          <w:color w:val="2D2D2D"/>
          <w:sz w:val="22"/>
          <w:szCs w:val="22"/>
        </w:rPr>
        <w:t xml:space="preserve">EMI Locker is a three-app Android platform that enables mobile phone dealers to offer non-collateral EMI financing with full enforcement capability. The platform uses Android's Device Owner (Device Policy Controller) mode — the same enterprise-grade technology used by Google, Samsung Knox, and major MDM providers — to give dealers irrevocable control over financed devices until the EMI is fully paid.</w:t>
      </w:r>
    </w:p>
    <w:p>
      <w:pPr>
        <w:spacing w:after="60" w:before="60"/>
      </w:pPr>
      <w:r>
        <w:t xml:space="preserve"/>
      </w:r>
    </w:p>
    <w:p>
      <w:pPr>
        <w:spacing w:after="80" w:before="60"/>
      </w:pPr>
      <w:r>
        <w:rPr>
          <w:rFonts w:ascii="Arial" w:cs="Arial" w:eastAsia="Arial" w:hAnsi="Arial"/>
          <w:color w:val="2D2D2D"/>
          <w:sz w:val="22"/>
          <w:szCs w:val="22"/>
        </w:rPr>
        <w:t xml:space="preserve">The platform operates on a three-tier hierarchy: our Company (Platform Owner) controls everything. Resellers activate dealers and sell device activation keys. Dealers enroll financed phones and manage EMI enforcement. Users receive the financed phone with the EMI app installed and cannot remove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F3E4" w:val="clear"/>
            <w:tcMar>
              <w:top w:type="dxa" w:w="120"/>
              <w:left w:type="dxa" w:w="180"/>
              <w:bottom w:type="dxa" w:w="120"/>
              <w:right w:type="dxa" w:w="180"/>
            </w:tcMar>
          </w:tcPr>
          <w:p>
            <w:r>
              <w:rPr>
                <w:rFonts w:ascii="Arial" w:cs="Arial" w:eastAsia="Arial" w:hAnsi="Arial"/>
                <w:color w:val="B7700A"/>
                <w:sz w:val="21"/>
                <w:szCs w:val="21"/>
              </w:rPr>
              <w:t xml:space="preserve">CORE PRINCIPLE: The app becomes the device owner at provisioning. No user action — not factory reset, not USB debugging, not bootloader unlock on locked-bootloader devices — can remove it without server authorization.</w:t>
            </w:r>
          </w:p>
        </w:tc>
      </w:tr>
    </w:tbl>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2. System Architecture Overview</w:t>
      </w:r>
    </w:p>
    <w:p>
      <w:pPr>
        <w:pStyle w:val="Heading2"/>
        <w:spacing w:after="120" w:before="240"/>
      </w:pPr>
      <w:r>
        <w:rPr>
          <w:rFonts w:ascii="Arial" w:cs="Arial" w:eastAsia="Arial" w:hAnsi="Arial"/>
          <w:b/>
          <w:bCs/>
          <w:color w:val="2E75B6"/>
          <w:sz w:val="26"/>
          <w:szCs w:val="26"/>
        </w:rPr>
        <w:t xml:space="preserve">2.1 Three-Tier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2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8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They Are</w:t>
            </w:r>
          </w:p>
        </w:tc>
        <w:tc>
          <w:tcPr>
            <w:tcW w:type="dxa" w:w="248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They Control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Tier 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Platform Owner (Us)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company that built this system</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Everything — server, keys, reseller approval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Tier 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Reseller</w:t>
            </w:r>
          </w:p>
        </w:tc>
        <w:tc>
          <w:tcPr>
            <w:tcW w:type="dxa" w:w="2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Regional distributors we authorize</w:t>
            </w:r>
          </w:p>
        </w:tc>
        <w:tc>
          <w:tcPr>
            <w:tcW w:type="dxa" w:w="2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Dealer accounts, device key sales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Tier 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Dealer</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 phone shops, NBFC agents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Individual device enrollment and EMI control</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End User</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EMI Holder</w:t>
            </w:r>
          </w:p>
        </w:tc>
        <w:tc>
          <w:tcPr>
            <w:tcW w:type="dxa" w:w="2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Phone buyer on EMI</w:t>
            </w:r>
          </w:p>
        </w:tc>
        <w:tc>
          <w:tcPr>
            <w:tcW w:type="dxa" w:w="24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Nothing — they use the phone, cannot modify MDM</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2.2 The Three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w:t>
            </w:r>
          </w:p>
        </w:tc>
        <w:tc>
          <w:tcPr>
            <w:tcW w:type="dxa" w:w="3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Uses It</w:t>
            </w:r>
          </w:p>
        </w:tc>
        <w:tc>
          <w:tcPr>
            <w:tcW w:type="dxa" w:w="436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Dealer App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 shop owners, NBFC agents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Android + iOS (Flutter cross-platform)</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EMI App</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Phone buyer (EMI holder)</w:t>
            </w:r>
          </w:p>
        </w:tc>
        <w:tc>
          <w:tcPr>
            <w:tcW w:type="dxa" w:w="4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Android only — installed as Device Owner at point of sale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Reseller App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Authorized regional resellers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Android + iOS (Flutter cross-platform)</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2.3 Server Infrastructure</w:t>
      </w:r>
    </w:p>
    <w:p>
      <w:pPr>
        <w:pStyle w:val="ListParagraph"/>
        <w:numPr>
          <w:ilvl w:val="0"/>
          <w:numId w:val="2"/>
        </w:numPr>
        <w:spacing w:after="40" w:before="40"/>
      </w:pPr>
      <w:r>
        <w:rPr>
          <w:rFonts w:ascii="Arial" w:cs="Arial" w:eastAsia="Arial" w:hAnsi="Arial"/>
          <w:b w:val="false"/>
          <w:bCs w:val="false"/>
          <w:color w:val="2D2D2D"/>
          <w:sz w:val="21"/>
          <w:szCs w:val="21"/>
        </w:rPr>
        <w:t xml:space="preserve">Backend: Node.js + Express API on Google Cloud Platform</w:t>
      </w:r>
    </w:p>
    <w:p>
      <w:pPr>
        <w:pStyle w:val="ListParagraph"/>
        <w:numPr>
          <w:ilvl w:val="0"/>
          <w:numId w:val="2"/>
        </w:numPr>
        <w:spacing w:after="40" w:before="40"/>
      </w:pPr>
      <w:r>
        <w:rPr>
          <w:rFonts w:ascii="Arial" w:cs="Arial" w:eastAsia="Arial" w:hAnsi="Arial"/>
          <w:b w:val="false"/>
          <w:bCs w:val="false"/>
          <w:color w:val="2D2D2D"/>
          <w:sz w:val="21"/>
          <w:szCs w:val="21"/>
        </w:rPr>
        <w:t xml:space="preserve">Database: Firebase Realtime DB (device state) + PostgreSQL (accounts, keys, transactions)</w:t>
      </w:r>
    </w:p>
    <w:p>
      <w:pPr>
        <w:pStyle w:val="ListParagraph"/>
        <w:numPr>
          <w:ilvl w:val="0"/>
          <w:numId w:val="2"/>
        </w:numPr>
        <w:spacing w:after="40" w:before="40"/>
      </w:pPr>
      <w:r>
        <w:rPr>
          <w:rFonts w:ascii="Arial" w:cs="Arial" w:eastAsia="Arial" w:hAnsi="Arial"/>
          <w:b w:val="false"/>
          <w:bCs w:val="false"/>
          <w:color w:val="2D2D2D"/>
          <w:sz w:val="21"/>
          <w:szCs w:val="21"/>
        </w:rPr>
        <w:t xml:space="preserve">Push: Firebase Cloud Messaging (FCM) for all three apps</w:t>
      </w:r>
    </w:p>
    <w:p>
      <w:pPr>
        <w:pStyle w:val="ListParagraph"/>
        <w:numPr>
          <w:ilvl w:val="0"/>
          <w:numId w:val="2"/>
        </w:numPr>
        <w:spacing w:after="40" w:before="40"/>
      </w:pPr>
      <w:r>
        <w:rPr>
          <w:rFonts w:ascii="Arial" w:cs="Arial" w:eastAsia="Arial" w:hAnsi="Arial"/>
          <w:b w:val="false"/>
          <w:bCs w:val="false"/>
          <w:color w:val="2D2D2D"/>
          <w:sz w:val="21"/>
          <w:szCs w:val="21"/>
        </w:rPr>
        <w:t xml:space="preserve">Device control: Android Management API (AMAPI) — Google's official enterprise MDM backbone</w:t>
      </w:r>
    </w:p>
    <w:p>
      <w:pPr>
        <w:pStyle w:val="ListParagraph"/>
        <w:numPr>
          <w:ilvl w:val="0"/>
          <w:numId w:val="2"/>
        </w:numPr>
        <w:spacing w:after="40" w:before="40"/>
      </w:pPr>
      <w:r>
        <w:rPr>
          <w:rFonts w:ascii="Arial" w:cs="Arial" w:eastAsia="Arial" w:hAnsi="Arial"/>
          <w:b w:val="false"/>
          <w:bCs w:val="false"/>
          <w:color w:val="2D2D2D"/>
          <w:sz w:val="21"/>
          <w:szCs w:val="21"/>
        </w:rPr>
        <w:t xml:space="preserve">Key store: HSM-backed (Hardware Security Module) encrypted key vault</w:t>
      </w:r>
    </w:p>
    <w:p>
      <w:pPr>
        <w:pStyle w:val="ListParagraph"/>
        <w:numPr>
          <w:ilvl w:val="0"/>
          <w:numId w:val="2"/>
        </w:numPr>
        <w:spacing w:after="40" w:before="40"/>
      </w:pPr>
      <w:r>
        <w:rPr>
          <w:rFonts w:ascii="Arial" w:cs="Arial" w:eastAsia="Arial" w:hAnsi="Arial"/>
          <w:b w:val="false"/>
          <w:bCs w:val="false"/>
          <w:color w:val="2D2D2D"/>
          <w:sz w:val="21"/>
          <w:szCs w:val="21"/>
        </w:rPr>
        <w:t xml:space="preserve">Auth: JWT tokens + TOTP-based 2FA for all admin actions</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3. Device Owner &amp; Security Architecture</w:t>
      </w:r>
    </w:p>
    <w:p>
      <w:pPr>
        <w:pStyle w:val="Heading2"/>
        <w:spacing w:after="120" w:before="240"/>
      </w:pPr>
      <w:r>
        <w:rPr>
          <w:rFonts w:ascii="Arial" w:cs="Arial" w:eastAsia="Arial" w:hAnsi="Arial"/>
          <w:b/>
          <w:bCs/>
          <w:color w:val="2E75B6"/>
          <w:sz w:val="26"/>
          <w:szCs w:val="26"/>
        </w:rPr>
        <w:t xml:space="preserve">3.1 How the App Becomes Device Owner</w:t>
      </w:r>
    </w:p>
    <w:p>
      <w:pPr>
        <w:spacing w:after="80" w:before="60"/>
      </w:pPr>
      <w:r>
        <w:rPr>
          <w:rFonts w:ascii="Arial" w:cs="Arial" w:eastAsia="Arial" w:hAnsi="Arial"/>
          <w:color w:val="2D2D2D"/>
          <w:sz w:val="22"/>
          <w:szCs w:val="22"/>
        </w:rPr>
        <w:t xml:space="preserve">The User EMI App is provisioned as Android Device Policy Controller (DPC) using Google's Android Management API. This is not a hack or an exploit — it is the official Google enterprise mechanism. It must be set during the device's initial setup wizard (first boot), before the user signs in. This is done by the dealer at the point of sale.</w:t>
      </w:r>
    </w:p>
    <w:p>
      <w:pPr>
        <w:spacing w:after="60" w:before="60"/>
      </w:pPr>
      <w:r>
        <w:t xml:space="preserve"/>
      </w:r>
    </w:p>
    <w:p>
      <w:pPr>
        <w:pStyle w:val="Heading3"/>
        <w:spacing w:after="80" w:before="180"/>
      </w:pPr>
      <w:r>
        <w:rPr>
          <w:rFonts w:ascii="Arial" w:cs="Arial" w:eastAsia="Arial" w:hAnsi="Arial"/>
          <w:b/>
          <w:bCs/>
          <w:color w:val="1A3C6E"/>
          <w:sz w:val="22"/>
          <w:szCs w:val="22"/>
        </w:rPr>
        <w:t xml:space="preserve">Provisioning flow at point of sale:</w:t>
      </w:r>
    </w:p>
    <w:p>
      <w:pPr>
        <w:pStyle w:val="ListParagraph"/>
        <w:numPr>
          <w:ilvl w:val="0"/>
          <w:numId w:val="3"/>
        </w:numPr>
        <w:spacing w:after="40" w:before="40"/>
      </w:pPr>
      <w:r>
        <w:rPr>
          <w:rFonts w:ascii="Arial" w:cs="Arial" w:eastAsia="Arial" w:hAnsi="Arial"/>
          <w:sz w:val="21"/>
          <w:szCs w:val="21"/>
        </w:rPr>
        <w:t xml:space="preserve">Dealer opens Dealer App and generates a Device Enrollment QR code linked to that specific EMI agreement.</w:t>
      </w:r>
    </w:p>
    <w:p>
      <w:pPr>
        <w:pStyle w:val="ListParagraph"/>
        <w:numPr>
          <w:ilvl w:val="0"/>
          <w:numId w:val="3"/>
        </w:numPr>
        <w:spacing w:after="40" w:before="40"/>
      </w:pPr>
      <w:r>
        <w:rPr>
          <w:rFonts w:ascii="Arial" w:cs="Arial" w:eastAsia="Arial" w:hAnsi="Arial"/>
          <w:sz w:val="21"/>
          <w:szCs w:val="21"/>
        </w:rPr>
        <w:t xml:space="preserve">New phone is powered on and reaches the 'Welcome' setup screen.</w:t>
      </w:r>
    </w:p>
    <w:p>
      <w:pPr>
        <w:pStyle w:val="ListParagraph"/>
        <w:numPr>
          <w:ilvl w:val="0"/>
          <w:numId w:val="3"/>
        </w:numPr>
        <w:spacing w:after="40" w:before="40"/>
      </w:pPr>
      <w:r>
        <w:rPr>
          <w:rFonts w:ascii="Arial" w:cs="Arial" w:eastAsia="Arial" w:hAnsi="Arial"/>
          <w:sz w:val="21"/>
          <w:szCs w:val="21"/>
        </w:rPr>
        <w:t xml:space="preserve">Dealer taps the Welcome screen 6 times to trigger QR enrollment mode.</w:t>
      </w:r>
    </w:p>
    <w:p>
      <w:pPr>
        <w:pStyle w:val="ListParagraph"/>
        <w:numPr>
          <w:ilvl w:val="0"/>
          <w:numId w:val="3"/>
        </w:numPr>
        <w:spacing w:after="40" w:before="40"/>
      </w:pPr>
      <w:r>
        <w:rPr>
          <w:rFonts w:ascii="Arial" w:cs="Arial" w:eastAsia="Arial" w:hAnsi="Arial"/>
          <w:sz w:val="21"/>
          <w:szCs w:val="21"/>
        </w:rPr>
        <w:t xml:space="preserve">Phone scans the QR code — AMAPI takes over the setup process automatically.</w:t>
      </w:r>
    </w:p>
    <w:p>
      <w:pPr>
        <w:pStyle w:val="ListParagraph"/>
        <w:numPr>
          <w:ilvl w:val="0"/>
          <w:numId w:val="3"/>
        </w:numPr>
        <w:spacing w:after="40" w:before="40"/>
      </w:pPr>
      <w:r>
        <w:rPr>
          <w:rFonts w:ascii="Arial" w:cs="Arial" w:eastAsia="Arial" w:hAnsi="Arial"/>
          <w:sz w:val="21"/>
          <w:szCs w:val="21"/>
        </w:rPr>
        <w:t xml:space="preserve">User EMI App is silently installed with Device Owner privileges. User never sees an install prompt.</w:t>
      </w:r>
    </w:p>
    <w:p>
      <w:pPr>
        <w:pStyle w:val="ListParagraph"/>
        <w:numPr>
          <w:ilvl w:val="0"/>
          <w:numId w:val="3"/>
        </w:numPr>
        <w:spacing w:after="40" w:before="40"/>
      </w:pPr>
      <w:r>
        <w:rPr>
          <w:rFonts w:ascii="Arial" w:cs="Arial" w:eastAsia="Arial" w:hAnsi="Arial"/>
          <w:sz w:val="21"/>
          <w:szCs w:val="21"/>
        </w:rPr>
        <w:t xml:space="preserve">User completes normal Android setup. Their Google account is secondary — our managed account is primary.</w:t>
      </w:r>
    </w:p>
    <w:p>
      <w:pPr>
        <w:pStyle w:val="ListParagraph"/>
        <w:numPr>
          <w:ilvl w:val="0"/>
          <w:numId w:val="3"/>
        </w:numPr>
        <w:spacing w:after="40" w:before="40"/>
      </w:pPr>
      <w:r>
        <w:rPr>
          <w:rFonts w:ascii="Arial" w:cs="Arial" w:eastAsia="Arial" w:hAnsi="Arial"/>
          <w:sz w:val="21"/>
          <w:szCs w:val="21"/>
        </w:rPr>
        <w:t xml:space="preserve">Device is now enrolled. Dealer App confirms enrollment. Phone is handed to customer.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3.2 Anti-Reset Protection (Factory Reset Protection)</w:t>
      </w:r>
    </w:p>
    <w:p>
      <w:pPr>
        <w:spacing w:after="80" w:before="60"/>
      </w:pPr>
      <w:r>
        <w:rPr>
          <w:rFonts w:ascii="Arial" w:cs="Arial" w:eastAsia="Arial" w:hAnsi="Arial"/>
          <w:color w:val="2D2D2D"/>
          <w:sz w:val="22"/>
          <w:szCs w:val="22"/>
        </w:rPr>
        <w:t xml:space="preserve">Once enrolled, Factory Reset Protection (FRP) is bound to our managed Google account on the server — not the user's account. If the user hard-resets the phone via:</w:t>
      </w:r>
    </w:p>
    <w:p>
      <w:pPr>
        <w:pStyle w:val="ListParagraph"/>
        <w:numPr>
          <w:ilvl w:val="0"/>
          <w:numId w:val="2"/>
        </w:numPr>
        <w:spacing w:after="40" w:before="40"/>
      </w:pPr>
      <w:r>
        <w:rPr>
          <w:rFonts w:ascii="Arial" w:cs="Arial" w:eastAsia="Arial" w:hAnsi="Arial"/>
          <w:b w:val="false"/>
          <w:bCs w:val="false"/>
          <w:color w:val="2D2D2D"/>
          <w:sz w:val="21"/>
          <w:szCs w:val="21"/>
        </w:rPr>
        <w:t xml:space="preserve">Settings &gt; General Management &gt; Reset</w:t>
      </w:r>
    </w:p>
    <w:p>
      <w:pPr>
        <w:pStyle w:val="ListParagraph"/>
        <w:numPr>
          <w:ilvl w:val="0"/>
          <w:numId w:val="2"/>
        </w:numPr>
        <w:spacing w:after="40" w:before="40"/>
      </w:pPr>
      <w:r>
        <w:rPr>
          <w:rFonts w:ascii="Arial" w:cs="Arial" w:eastAsia="Arial" w:hAnsi="Arial"/>
          <w:b w:val="false"/>
          <w:bCs w:val="false"/>
          <w:color w:val="2D2D2D"/>
          <w:sz w:val="21"/>
          <w:szCs w:val="21"/>
        </w:rPr>
        <w:t xml:space="preserve">Recovery mode hard reset (volume + power button combination)</w:t>
      </w:r>
    </w:p>
    <w:p>
      <w:pPr>
        <w:pStyle w:val="ListParagraph"/>
        <w:numPr>
          <w:ilvl w:val="0"/>
          <w:numId w:val="2"/>
        </w:numPr>
        <w:spacing w:after="40" w:before="40"/>
      </w:pPr>
      <w:r>
        <w:rPr>
          <w:rFonts w:ascii="Arial" w:cs="Arial" w:eastAsia="Arial" w:hAnsi="Arial"/>
          <w:b w:val="false"/>
          <w:bCs w:val="false"/>
          <w:color w:val="2D2D2D"/>
          <w:sz w:val="21"/>
          <w:szCs w:val="21"/>
        </w:rPr>
        <w:t xml:space="preserve">ADB command: adb reboot recovery (if they somehow enabled debugging)</w:t>
      </w:r>
    </w:p>
    <w:p>
      <w:pPr>
        <w:spacing w:after="60" w:before="60"/>
      </w:pPr>
      <w:r>
        <w:t xml:space="preserve"/>
      </w:r>
    </w:p>
    <w:p>
      <w:pPr>
        <w:spacing w:after="80" w:before="60"/>
      </w:pPr>
      <w:r>
        <w:rPr>
          <w:rFonts w:ascii="Arial" w:cs="Arial" w:eastAsia="Arial" w:hAnsi="Arial"/>
          <w:color w:val="2D2D2D"/>
          <w:sz w:val="22"/>
          <w:szCs w:val="22"/>
        </w:rPr>
        <w:t xml:space="preserve">After reset, the phone requires the managed Google account credentials at boot. Only our server holds these. The phone becomes a brick without dealer/server authorization. This is enforced at the Google level — no Android version can bypass it on a properly enrolled device.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USB Debugging &amp; Developer Options — Fully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5" w:val="clear"/>
            <w:tcMar>
              <w:top w:type="dxa" w:w="120"/>
              <w:left w:type="dxa" w:w="180"/>
              <w:bottom w:type="dxa" w:w="120"/>
              <w:right w:type="dxa" w:w="180"/>
            </w:tcMar>
          </w:tcPr>
          <w:p>
            <w:r>
              <w:rPr>
                <w:rFonts w:ascii="Arial" w:cs="Arial" w:eastAsia="Arial" w:hAnsi="Arial"/>
                <w:color w:val="0F2A4E"/>
                <w:sz w:val="21"/>
                <w:szCs w:val="21"/>
              </w:rPr>
              <w:t xml:space="preserve">As Device Owner, the app can permanently disable USB debugging and hide Developer Options entirely. This is done via DevicePolicyManager API — no root required, and OEMs cannot override Device Owner policies.</w:t>
            </w:r>
          </w:p>
        </w:tc>
      </w:tr>
    </w:tbl>
    <w:p>
      <w:pPr>
        <w:spacing w:after="60" w:before="60"/>
      </w:pPr>
      <w:r>
        <w:t xml:space="preserve"/>
      </w:r>
    </w:p>
    <w:p>
      <w:pPr>
        <w:spacing w:after="80" w:before="60"/>
      </w:pPr>
      <w:r>
        <w:rPr>
          <w:rFonts w:ascii="Arial" w:cs="Arial" w:eastAsia="Arial" w:hAnsi="Arial"/>
          <w:color w:val="2D2D2D"/>
          <w:sz w:val="22"/>
          <w:szCs w:val="22"/>
        </w:rPr>
        <w:t xml:space="preserve">Specific policies enforced via DevicePolicyManager immediately after enrollment:</w:t>
      </w:r>
    </w:p>
    <w:p>
      <w:pPr>
        <w:pStyle w:val="ListParagraph"/>
        <w:numPr>
          <w:ilvl w:val="0"/>
          <w:numId w:val="2"/>
        </w:numPr>
        <w:spacing w:after="40" w:before="40"/>
      </w:pPr>
      <w:r>
        <w:rPr>
          <w:rFonts w:ascii="Arial" w:cs="Arial" w:eastAsia="Arial" w:hAnsi="Arial"/>
          <w:b w:val="false"/>
          <w:bCs w:val="false"/>
          <w:color w:val="2D2D2D"/>
          <w:sz w:val="21"/>
          <w:szCs w:val="21"/>
        </w:rPr>
        <w:t xml:space="preserve">ADB (USB debugging) disabled — adb connect fails completely</w:t>
      </w:r>
    </w:p>
    <w:p>
      <w:pPr>
        <w:pStyle w:val="ListParagraph"/>
        <w:numPr>
          <w:ilvl w:val="0"/>
          <w:numId w:val="2"/>
        </w:numPr>
        <w:spacing w:after="40" w:before="40"/>
      </w:pPr>
      <w:r>
        <w:rPr>
          <w:rFonts w:ascii="Arial" w:cs="Arial" w:eastAsia="Arial" w:hAnsi="Arial"/>
          <w:b w:val="false"/>
          <w:bCs w:val="false"/>
          <w:color w:val="2D2D2D"/>
          <w:sz w:val="21"/>
          <w:szCs w:val="21"/>
        </w:rPr>
        <w:t xml:space="preserve">Developer Options menu hidden from Settings</w:t>
      </w:r>
    </w:p>
    <w:p>
      <w:pPr>
        <w:pStyle w:val="ListParagraph"/>
        <w:numPr>
          <w:ilvl w:val="0"/>
          <w:numId w:val="2"/>
        </w:numPr>
        <w:spacing w:after="40" w:before="40"/>
      </w:pPr>
      <w:r>
        <w:rPr>
          <w:rFonts w:ascii="Arial" w:cs="Arial" w:eastAsia="Arial" w:hAnsi="Arial"/>
          <w:b w:val="false"/>
          <w:bCs w:val="false"/>
          <w:color w:val="2D2D2D"/>
          <w:sz w:val="21"/>
          <w:szCs w:val="21"/>
        </w:rPr>
        <w:t xml:space="preserve">USB data transfer blocked (charging only mode configurable)</w:t>
      </w:r>
    </w:p>
    <w:p>
      <w:pPr>
        <w:pStyle w:val="ListParagraph"/>
        <w:numPr>
          <w:ilvl w:val="0"/>
          <w:numId w:val="2"/>
        </w:numPr>
        <w:spacing w:after="40" w:before="40"/>
      </w:pPr>
      <w:r>
        <w:rPr>
          <w:rFonts w:ascii="Arial" w:cs="Arial" w:eastAsia="Arial" w:hAnsi="Arial"/>
          <w:b w:val="false"/>
          <w:bCs w:val="false"/>
          <w:color w:val="2D2D2D"/>
          <w:sz w:val="21"/>
          <w:szCs w:val="21"/>
        </w:rPr>
        <w:t xml:space="preserve">Unknown app installation from USB blocked</w:t>
      </w:r>
    </w:p>
    <w:p>
      <w:pPr>
        <w:pStyle w:val="ListParagraph"/>
        <w:numPr>
          <w:ilvl w:val="0"/>
          <w:numId w:val="2"/>
        </w:numPr>
        <w:spacing w:after="40" w:before="40"/>
      </w:pPr>
      <w:r>
        <w:rPr>
          <w:rFonts w:ascii="Arial" w:cs="Arial" w:eastAsia="Arial" w:hAnsi="Arial"/>
          <w:b w:val="false"/>
          <w:bCs w:val="false"/>
          <w:color w:val="2D2D2D"/>
          <w:sz w:val="21"/>
          <w:szCs w:val="21"/>
        </w:rPr>
        <w:t xml:space="preserve">Battery optimization exemption enforced — app cannot be killed by OEM power managers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Security Layer Stack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860"/>
      </w:tblGrid>
      <w:tr>
        <w:trPr>
          <w:tblHeader/>
        </w:trPr>
        <w:tc>
          <w:tcPr>
            <w:tcW w:type="dxa" w:w="5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Blocks</w:t>
            </w:r>
          </w:p>
        </w:tc>
        <w:tc>
          <w:tcPr>
            <w:tcW w:type="dxa" w:w="286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Enforces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Device Owner Policy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App deletion, uninstall, Developer Options, ADB</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Our App via AMAPI</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Factory Reset Protection</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Post-reset use without server auth</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Google Infrastructure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Locked Bootloader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Fastboot/EDL flashing</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OEM Hardware (all 4 brands)</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Play Integrity Attestation</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Rooted device detection</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Google Play Services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Samsung Knox Fuse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Post-tamper device use (Samsung only)</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Knox Hardware Fuse</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GPS Tracking</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Fake theft claims, device movement after lock</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Our Server</w:t>
            </w:r>
          </w:p>
        </w:tc>
      </w:tr>
    </w:tbl>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4. Key Management System</w:t>
      </w:r>
    </w:p>
    <w:p>
      <w:pPr>
        <w:pStyle w:val="Heading2"/>
        <w:spacing w:after="120" w:before="240"/>
      </w:pPr>
      <w:r>
        <w:rPr>
          <w:rFonts w:ascii="Arial" w:cs="Arial" w:eastAsia="Arial" w:hAnsi="Arial"/>
          <w:b/>
          <w:bCs/>
          <w:color w:val="2E75B6"/>
          <w:sz w:val="26"/>
          <w:szCs w:val="26"/>
        </w:rPr>
        <w:t xml:space="preserve">4.1 Overview</w:t>
      </w:r>
    </w:p>
    <w:p>
      <w:pPr>
        <w:spacing w:after="80" w:before="60"/>
      </w:pPr>
      <w:r>
        <w:rPr>
          <w:rFonts w:ascii="Arial" w:cs="Arial" w:eastAsia="Arial" w:hAnsi="Arial"/>
          <w:color w:val="2D2D2D"/>
          <w:sz w:val="22"/>
          <w:szCs w:val="22"/>
        </w:rPr>
        <w:t xml:space="preserve">Every device enrollment requires a unique alphanumeric activation key. Keys are generated exclusively by our server using a cryptographically secure random generator. No one — not resellers, not dealers — can generate keys independently. This is the primary control mechanism to prevent fraud within the distribution chain.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4.2 Key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5F5F5" w:val="clear"/>
            <w:tcMar>
              <w:top w:type="dxa" w:w="120"/>
              <w:left w:type="dxa" w:w="180"/>
              <w:bottom w:type="dxa" w:w="120"/>
              <w:right w:type="dxa" w:w="180"/>
            </w:tcMar>
          </w:tcPr>
          <w:p>
            <w:r>
              <w:rPr>
                <w:rFonts w:ascii="Arial" w:cs="Arial" w:eastAsia="Arial" w:hAnsi="Arial"/>
                <w:color w:val="0F2A4E"/>
                <w:sz w:val="21"/>
                <w:szCs w:val="21"/>
              </w:rPr>
              <w:t xml:space="preserve">Format: XXXX-XXXX-XXXX-XXXX (16 alphanumeric characters in 4 groups)
Example: A7K2-9PQR-3XNM-8WVT
Character set: Uppercase A-Z + digits 0-9, excluding ambiguous characters (O, 0, I, 1, S, 5)
Entropy: ~77 bits — cryptographically secure and unguessable</w:t>
            </w:r>
          </w:p>
        </w:tc>
      </w:tr>
    </w:tbl>
    <w:p>
      <w:pPr>
        <w:spacing w:after="60" w:before="60"/>
      </w:pPr>
      <w:r>
        <w:t xml:space="preserve"/>
      </w:r>
    </w:p>
    <w:p>
      <w:pPr>
        <w:spacing w:after="80" w:before="60"/>
      </w:pPr>
      <w:r>
        <w:rPr>
          <w:rFonts w:ascii="Arial" w:cs="Arial" w:eastAsia="Arial" w:hAnsi="Arial"/>
          <w:color w:val="2D2D2D"/>
          <w:sz w:val="22"/>
          <w:szCs w:val="22"/>
        </w:rPr>
        <w:t xml:space="preserve">Each key is:</w:t>
      </w:r>
    </w:p>
    <w:p>
      <w:pPr>
        <w:pStyle w:val="ListParagraph"/>
        <w:numPr>
          <w:ilvl w:val="0"/>
          <w:numId w:val="2"/>
        </w:numPr>
        <w:spacing w:after="40" w:before="40"/>
      </w:pPr>
      <w:r>
        <w:rPr>
          <w:rFonts w:ascii="Arial" w:cs="Arial" w:eastAsia="Arial" w:hAnsi="Arial"/>
          <w:b w:val="false"/>
          <w:bCs w:val="false"/>
          <w:color w:val="2D2D2D"/>
          <w:sz w:val="21"/>
          <w:szCs w:val="21"/>
        </w:rPr>
        <w:t xml:space="preserve">Single-use — once activated on a device, permanently consumed</w:t>
      </w:r>
    </w:p>
    <w:p>
      <w:pPr>
        <w:pStyle w:val="ListParagraph"/>
        <w:numPr>
          <w:ilvl w:val="0"/>
          <w:numId w:val="2"/>
        </w:numPr>
        <w:spacing w:after="40" w:before="40"/>
      </w:pPr>
      <w:r>
        <w:rPr>
          <w:rFonts w:ascii="Arial" w:cs="Arial" w:eastAsia="Arial" w:hAnsi="Arial"/>
          <w:b w:val="false"/>
          <w:bCs w:val="false"/>
          <w:color w:val="2D2D2D"/>
          <w:sz w:val="21"/>
          <w:szCs w:val="21"/>
        </w:rPr>
        <w:t xml:space="preserve">Time-limited — expires 72 hours after generation if unused</w:t>
      </w:r>
    </w:p>
    <w:p>
      <w:pPr>
        <w:pStyle w:val="ListParagraph"/>
        <w:numPr>
          <w:ilvl w:val="0"/>
          <w:numId w:val="2"/>
        </w:numPr>
        <w:spacing w:after="40" w:before="40"/>
      </w:pPr>
      <w:r>
        <w:rPr>
          <w:rFonts w:ascii="Arial" w:cs="Arial" w:eastAsia="Arial" w:hAnsi="Arial"/>
          <w:b w:val="false"/>
          <w:bCs w:val="false"/>
          <w:color w:val="2D2D2D"/>
          <w:sz w:val="21"/>
          <w:szCs w:val="21"/>
        </w:rPr>
        <w:t xml:space="preserve">Dealer-bound — encoded with the dealer ID, cannot be used by another dealer</w:t>
      </w:r>
    </w:p>
    <w:p>
      <w:pPr>
        <w:pStyle w:val="ListParagraph"/>
        <w:numPr>
          <w:ilvl w:val="0"/>
          <w:numId w:val="2"/>
        </w:numPr>
        <w:spacing w:after="40" w:before="40"/>
      </w:pPr>
      <w:r>
        <w:rPr>
          <w:rFonts w:ascii="Arial" w:cs="Arial" w:eastAsia="Arial" w:hAnsi="Arial"/>
          <w:b w:val="false"/>
          <w:bCs w:val="false"/>
          <w:color w:val="2D2D2D"/>
          <w:sz w:val="21"/>
          <w:szCs w:val="21"/>
        </w:rPr>
        <w:t xml:space="preserve">Device-bound at activation — tied to IMEI + serial number immediately on use</w:t>
      </w:r>
    </w:p>
    <w:p>
      <w:pPr>
        <w:pStyle w:val="ListParagraph"/>
        <w:numPr>
          <w:ilvl w:val="0"/>
          <w:numId w:val="2"/>
        </w:numPr>
        <w:spacing w:after="40" w:before="40"/>
      </w:pPr>
      <w:r>
        <w:rPr>
          <w:rFonts w:ascii="Arial" w:cs="Arial" w:eastAsia="Arial" w:hAnsi="Arial"/>
          <w:b w:val="false"/>
          <w:bCs w:val="false"/>
          <w:color w:val="2D2D2D"/>
          <w:sz w:val="21"/>
          <w:szCs w:val="21"/>
        </w:rPr>
        <w:t xml:space="preserve">Signed with server HMAC — any tampering makes the key invalid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Key Request &amp;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500"/>
        <w:gridCol w:w="2860"/>
      </w:tblGrid>
      <w:tr>
        <w:trPr>
          <w:tblHeader/>
        </w:trPr>
        <w:tc>
          <w:tcPr>
            <w:tcW w:type="dxa" w:w="5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5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35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86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Response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Reseller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Submits bulk key request (e.g. 50 keys) via Reseller App</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Request logged, status: Pending</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Platform Admin (Us)</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Reviews request in Admin Panel, manually approves or rejects</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Approval triggers key generation</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Server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Generates requested keys, encrypts, stores in HSM vault</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Keys assigned to reseller account</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Reseller</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Views available key inventory in Reseller App</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Sees count, not raw keys yet</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Reseller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Sells keys to a dealer account (assigns from inventory)</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Key transferred to dealer inventory</w:t>
            </w:r>
          </w:p>
        </w:tc>
      </w:tr>
      <w:tr>
        <w:tc>
          <w:tcPr>
            <w:tcW w:type="dxa" w:w="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6</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Dealer</w:t>
            </w:r>
          </w:p>
        </w:tc>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Uses key during device enrollment in Dealer App</w:t>
            </w:r>
          </w:p>
        </w:tc>
        <w:tc>
          <w:tcPr>
            <w:tcW w:type="dxa" w:w="2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Key consumed, device enrolled, IMEI bound</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7</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Server</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Logs full audit trail: key ID, reseller, dealer, device IMEI, timestamp</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Immutable audit record created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4.4 Anti-Fraud Controls on Key System</w:t>
      </w:r>
    </w:p>
    <w:p>
      <w:pPr>
        <w:pStyle w:val="ListParagraph"/>
        <w:numPr>
          <w:ilvl w:val="0"/>
          <w:numId w:val="2"/>
        </w:numPr>
        <w:spacing w:after="40" w:before="40"/>
      </w:pPr>
      <w:r>
        <w:rPr>
          <w:rFonts w:ascii="Arial" w:cs="Arial" w:eastAsia="Arial" w:hAnsi="Arial"/>
          <w:b w:val="false"/>
          <w:bCs w:val="false"/>
          <w:color w:val="2D2D2D"/>
          <w:sz w:val="21"/>
          <w:szCs w:val="21"/>
        </w:rPr>
        <w:t xml:space="preserve">Rate limiting: Resellers cannot request more than their pre-approved quota per 30-day period</w:t>
      </w:r>
    </w:p>
    <w:p>
      <w:pPr>
        <w:pStyle w:val="ListParagraph"/>
        <w:numPr>
          <w:ilvl w:val="0"/>
          <w:numId w:val="2"/>
        </w:numPr>
        <w:spacing w:after="40" w:before="40"/>
      </w:pPr>
      <w:r>
        <w:rPr>
          <w:rFonts w:ascii="Arial" w:cs="Arial" w:eastAsia="Arial" w:hAnsi="Arial"/>
          <w:b w:val="false"/>
          <w:bCs w:val="false"/>
          <w:color w:val="2D2D2D"/>
          <w:sz w:val="21"/>
          <w:szCs w:val="21"/>
        </w:rPr>
        <w:t xml:space="preserve">Velocity checks: Unusual key consumption patterns (e.g. 10 activations in 1 hour) trigger automatic alert to Platform Admin</w:t>
      </w:r>
    </w:p>
    <w:p>
      <w:pPr>
        <w:pStyle w:val="ListParagraph"/>
        <w:numPr>
          <w:ilvl w:val="0"/>
          <w:numId w:val="2"/>
        </w:numPr>
        <w:spacing w:after="40" w:before="40"/>
      </w:pPr>
      <w:r>
        <w:rPr>
          <w:rFonts w:ascii="Arial" w:cs="Arial" w:eastAsia="Arial" w:hAnsi="Arial"/>
          <w:b w:val="false"/>
          <w:bCs w:val="false"/>
          <w:color w:val="2D2D2D"/>
          <w:sz w:val="21"/>
          <w:szCs w:val="21"/>
        </w:rPr>
        <w:t xml:space="preserve">Key transfer audit: Every key transfer from reseller to dealer is logged with timestamp and actor identity</w:t>
      </w:r>
    </w:p>
    <w:p>
      <w:pPr>
        <w:pStyle w:val="ListParagraph"/>
        <w:numPr>
          <w:ilvl w:val="0"/>
          <w:numId w:val="2"/>
        </w:numPr>
        <w:spacing w:after="40" w:before="40"/>
      </w:pPr>
      <w:r>
        <w:rPr>
          <w:rFonts w:ascii="Arial" w:cs="Arial" w:eastAsia="Arial" w:hAnsi="Arial"/>
          <w:b w:val="false"/>
          <w:bCs w:val="false"/>
          <w:color w:val="2D2D2D"/>
          <w:sz w:val="21"/>
          <w:szCs w:val="21"/>
        </w:rPr>
        <w:t xml:space="preserve">No raw key export: Resellers see key count and status — raw key string only revealed to dealer at point of enrollment, never stored on device</w:t>
      </w:r>
    </w:p>
    <w:p>
      <w:pPr>
        <w:pStyle w:val="ListParagraph"/>
        <w:numPr>
          <w:ilvl w:val="0"/>
          <w:numId w:val="2"/>
        </w:numPr>
        <w:spacing w:after="40" w:before="40"/>
      </w:pPr>
      <w:r>
        <w:rPr>
          <w:rFonts w:ascii="Arial" w:cs="Arial" w:eastAsia="Arial" w:hAnsi="Arial"/>
          <w:b w:val="false"/>
          <w:bCs w:val="false"/>
          <w:color w:val="2D2D2D"/>
          <w:sz w:val="21"/>
          <w:szCs w:val="21"/>
        </w:rPr>
        <w:t xml:space="preserve">Dead key detection: If a key is activated on a device but dealer reports no sale, system flags for investigation</w:t>
      </w:r>
    </w:p>
    <w:p>
      <w:pPr>
        <w:pStyle w:val="ListParagraph"/>
        <w:numPr>
          <w:ilvl w:val="0"/>
          <w:numId w:val="2"/>
        </w:numPr>
        <w:spacing w:after="40" w:before="40"/>
      </w:pPr>
      <w:r>
        <w:rPr>
          <w:rFonts w:ascii="Arial" w:cs="Arial" w:eastAsia="Arial" w:hAnsi="Arial"/>
          <w:b w:val="false"/>
          <w:bCs w:val="false"/>
          <w:color w:val="2D2D2D"/>
          <w:sz w:val="21"/>
          <w:szCs w:val="21"/>
        </w:rPr>
        <w:t xml:space="preserve">Geographic binding: Optional — keys can be restricted to activations within a specific district or city</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5. Reseller App — Feature Specification</w:t>
      </w:r>
    </w:p>
    <w:p>
      <w:pPr>
        <w:pStyle w:val="Heading2"/>
        <w:spacing w:after="120" w:before="240"/>
      </w:pPr>
      <w:r>
        <w:rPr>
          <w:rFonts w:ascii="Arial" w:cs="Arial" w:eastAsia="Arial" w:hAnsi="Arial"/>
          <w:b/>
          <w:bCs/>
          <w:color w:val="2E75B6"/>
          <w:sz w:val="26"/>
          <w:szCs w:val="26"/>
        </w:rPr>
        <w:t xml:space="preserve">5.1 Account Setup</w:t>
      </w:r>
    </w:p>
    <w:p>
      <w:pPr>
        <w:pStyle w:val="ListParagraph"/>
        <w:numPr>
          <w:ilvl w:val="0"/>
          <w:numId w:val="2"/>
        </w:numPr>
        <w:spacing w:after="40" w:before="40"/>
      </w:pPr>
      <w:r>
        <w:rPr>
          <w:rFonts w:ascii="Arial" w:cs="Arial" w:eastAsia="Arial" w:hAnsi="Arial"/>
          <w:b w:val="false"/>
          <w:bCs w:val="false"/>
          <w:color w:val="2D2D2D"/>
          <w:sz w:val="21"/>
          <w:szCs w:val="21"/>
        </w:rPr>
        <w:t xml:space="preserve">Reseller applies for account via Reseller App (name, business registration, NID, area)</w:t>
      </w:r>
    </w:p>
    <w:p>
      <w:pPr>
        <w:pStyle w:val="ListParagraph"/>
        <w:numPr>
          <w:ilvl w:val="0"/>
          <w:numId w:val="2"/>
        </w:numPr>
        <w:spacing w:after="40" w:before="40"/>
      </w:pPr>
      <w:r>
        <w:rPr>
          <w:rFonts w:ascii="Arial" w:cs="Arial" w:eastAsia="Arial" w:hAnsi="Arial"/>
          <w:b w:val="false"/>
          <w:bCs w:val="false"/>
          <w:color w:val="2D2D2D"/>
          <w:sz w:val="21"/>
          <w:szCs w:val="21"/>
        </w:rPr>
        <w:t xml:space="preserve">Platform Admin manually reviews and approves via Admin Panel (no self-approval possible)</w:t>
      </w:r>
    </w:p>
    <w:p>
      <w:pPr>
        <w:pStyle w:val="ListParagraph"/>
        <w:numPr>
          <w:ilvl w:val="0"/>
          <w:numId w:val="2"/>
        </w:numPr>
        <w:spacing w:after="40" w:before="40"/>
      </w:pPr>
      <w:r>
        <w:rPr>
          <w:rFonts w:ascii="Arial" w:cs="Arial" w:eastAsia="Arial" w:hAnsi="Arial"/>
          <w:b w:val="false"/>
          <w:bCs w:val="false"/>
          <w:color w:val="2D2D2D"/>
          <w:sz w:val="21"/>
          <w:szCs w:val="21"/>
        </w:rPr>
        <w:t xml:space="preserve">Upon approval, reseller receives login credentials + mandatory 2FA setup (TOTP authenticator app — Google Authenticator / Authy)</w:t>
      </w:r>
    </w:p>
    <w:p>
      <w:pPr>
        <w:pStyle w:val="ListParagraph"/>
        <w:numPr>
          <w:ilvl w:val="0"/>
          <w:numId w:val="2"/>
        </w:numPr>
        <w:spacing w:after="40" w:before="40"/>
      </w:pPr>
      <w:r>
        <w:rPr>
          <w:rFonts w:ascii="Arial" w:cs="Arial" w:eastAsia="Arial" w:hAnsi="Arial"/>
          <w:b w:val="false"/>
          <w:bCs w:val="false"/>
          <w:color w:val="2D2D2D"/>
          <w:sz w:val="21"/>
          <w:szCs w:val="21"/>
        </w:rPr>
        <w:t xml:space="preserve">Every sensitive action (key request, dealer activation, account changes) requires 2FA confirmation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5.2 Reseller App Features</w:t>
      </w:r>
    </w:p>
    <w:p>
      <w:pPr>
        <w:pStyle w:val="ListParagraph"/>
        <w:numPr>
          <w:ilvl w:val="0"/>
          <w:numId w:val="2"/>
        </w:numPr>
        <w:spacing w:after="40" w:before="40"/>
      </w:pPr>
      <w:r>
        <w:rPr>
          <w:rFonts w:ascii="Arial" w:cs="Arial" w:eastAsia="Arial" w:hAnsi="Arial"/>
          <w:b w:val="false"/>
          <w:bCs w:val="false"/>
          <w:color w:val="2D2D2D"/>
          <w:sz w:val="21"/>
          <w:szCs w:val="21"/>
        </w:rPr>
        <w:t xml:space="preserve">Dashboard: Key inventory count, active dealers, monthly activation stats</w:t>
      </w:r>
    </w:p>
    <w:p>
      <w:pPr>
        <w:pStyle w:val="ListParagraph"/>
        <w:numPr>
          <w:ilvl w:val="0"/>
          <w:numId w:val="2"/>
        </w:numPr>
        <w:spacing w:after="40" w:before="40"/>
      </w:pPr>
      <w:r>
        <w:rPr>
          <w:rFonts w:ascii="Arial" w:cs="Arial" w:eastAsia="Arial" w:hAnsi="Arial"/>
          <w:b w:val="false"/>
          <w:bCs w:val="false"/>
          <w:color w:val="2D2D2D"/>
          <w:sz w:val="21"/>
          <w:szCs w:val="21"/>
        </w:rPr>
        <w:t xml:space="preserve">Dealer Management: View all dealers under their account, activate/deactivate dealer accounts</w:t>
      </w:r>
    </w:p>
    <w:p>
      <w:pPr>
        <w:pStyle w:val="ListParagraph"/>
        <w:numPr>
          <w:ilvl w:val="0"/>
          <w:numId w:val="2"/>
        </w:numPr>
        <w:spacing w:after="40" w:before="40"/>
      </w:pPr>
      <w:r>
        <w:rPr>
          <w:rFonts w:ascii="Arial" w:cs="Arial" w:eastAsia="Arial" w:hAnsi="Arial"/>
          <w:b w:val="false"/>
          <w:bCs w:val="false"/>
          <w:color w:val="2D2D2D"/>
          <w:sz w:val="21"/>
          <w:szCs w:val="21"/>
        </w:rPr>
        <w:t xml:space="preserve">Key Requests: Submit bulk key requests with quantity and justification — sent to Platform Admin for approval</w:t>
      </w:r>
    </w:p>
    <w:p>
      <w:pPr>
        <w:pStyle w:val="ListParagraph"/>
        <w:numPr>
          <w:ilvl w:val="0"/>
          <w:numId w:val="2"/>
        </w:numPr>
        <w:spacing w:after="40" w:before="40"/>
      </w:pPr>
      <w:r>
        <w:rPr>
          <w:rFonts w:ascii="Arial" w:cs="Arial" w:eastAsia="Arial" w:hAnsi="Arial"/>
          <w:b w:val="false"/>
          <w:bCs w:val="false"/>
          <w:color w:val="2D2D2D"/>
          <w:sz w:val="21"/>
          <w:szCs w:val="21"/>
        </w:rPr>
        <w:t xml:space="preserve">Key Inventory: View available unused keys (count only, not raw strings)</w:t>
      </w:r>
    </w:p>
    <w:p>
      <w:pPr>
        <w:pStyle w:val="ListParagraph"/>
        <w:numPr>
          <w:ilvl w:val="0"/>
          <w:numId w:val="2"/>
        </w:numPr>
        <w:spacing w:after="40" w:before="40"/>
      </w:pPr>
      <w:r>
        <w:rPr>
          <w:rFonts w:ascii="Arial" w:cs="Arial" w:eastAsia="Arial" w:hAnsi="Arial"/>
          <w:b w:val="false"/>
          <w:bCs w:val="false"/>
          <w:color w:val="2D2D2D"/>
          <w:sz w:val="21"/>
          <w:szCs w:val="21"/>
        </w:rPr>
        <w:t xml:space="preserve">Key Assignment: Assign keys to specific dealer accounts from their inventory</w:t>
      </w:r>
    </w:p>
    <w:p>
      <w:pPr>
        <w:pStyle w:val="ListParagraph"/>
        <w:numPr>
          <w:ilvl w:val="0"/>
          <w:numId w:val="2"/>
        </w:numPr>
        <w:spacing w:after="40" w:before="40"/>
      </w:pPr>
      <w:r>
        <w:rPr>
          <w:rFonts w:ascii="Arial" w:cs="Arial" w:eastAsia="Arial" w:hAnsi="Arial"/>
          <w:b w:val="false"/>
          <w:bCs w:val="false"/>
          <w:color w:val="2D2D2D"/>
          <w:sz w:val="21"/>
          <w:szCs w:val="21"/>
        </w:rPr>
        <w:t xml:space="preserve">Sales Reports: Revenue from key sales, monthly breakdown, dealer-wise performance</w:t>
      </w:r>
    </w:p>
    <w:p>
      <w:pPr>
        <w:pStyle w:val="ListParagraph"/>
        <w:numPr>
          <w:ilvl w:val="0"/>
          <w:numId w:val="2"/>
        </w:numPr>
        <w:spacing w:after="40" w:before="40"/>
      </w:pPr>
      <w:r>
        <w:rPr>
          <w:rFonts w:ascii="Arial" w:cs="Arial" w:eastAsia="Arial" w:hAnsi="Arial"/>
          <w:b w:val="false"/>
          <w:bCs w:val="false"/>
          <w:color w:val="2D2D2D"/>
          <w:sz w:val="21"/>
          <w:szCs w:val="21"/>
        </w:rPr>
        <w:t xml:space="preserve">Alert Center: Notifications for suspicious activity, low inventory, Platform Admin messages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Reseller Controls &amp; Restrictions</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generate keys — only request from Platform</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activate keys directly — only assign to dealers</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modify dealer device enrollments or lock/unlock devices</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see raw key strings after assignment to dealer</w:t>
      </w:r>
    </w:p>
    <w:p>
      <w:pPr>
        <w:pStyle w:val="ListParagraph"/>
        <w:numPr>
          <w:ilvl w:val="0"/>
          <w:numId w:val="2"/>
        </w:numPr>
        <w:spacing w:after="40" w:before="40"/>
      </w:pPr>
      <w:r>
        <w:rPr>
          <w:rFonts w:ascii="Arial" w:cs="Arial" w:eastAsia="Arial" w:hAnsi="Arial"/>
          <w:b w:val="false"/>
          <w:bCs w:val="false"/>
          <w:color w:val="2D2D2D"/>
          <w:sz w:val="21"/>
          <w:szCs w:val="21"/>
        </w:rPr>
        <w:t xml:space="preserve">Account suspended automatically if fraud pattern detected</w:t>
      </w:r>
    </w:p>
    <w:p>
      <w:pPr>
        <w:pStyle w:val="ListParagraph"/>
        <w:numPr>
          <w:ilvl w:val="0"/>
          <w:numId w:val="2"/>
        </w:numPr>
        <w:spacing w:after="40" w:before="40"/>
      </w:pPr>
      <w:r>
        <w:rPr>
          <w:rFonts w:ascii="Arial" w:cs="Arial" w:eastAsia="Arial" w:hAnsi="Arial"/>
          <w:b w:val="false"/>
          <w:bCs w:val="false"/>
          <w:color w:val="2D2D2D"/>
          <w:sz w:val="21"/>
          <w:szCs w:val="21"/>
        </w:rPr>
        <w:t xml:space="preserve">Monthly quota enforced — cannot exceed approved volume without re-approval</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6. Dealer App — Feature Specification</w:t>
      </w:r>
    </w:p>
    <w:p>
      <w:pPr>
        <w:pStyle w:val="Heading2"/>
        <w:spacing w:after="120" w:before="240"/>
      </w:pPr>
      <w:r>
        <w:rPr>
          <w:rFonts w:ascii="Arial" w:cs="Arial" w:eastAsia="Arial" w:hAnsi="Arial"/>
          <w:b/>
          <w:bCs/>
          <w:color w:val="2E75B6"/>
          <w:sz w:val="26"/>
          <w:szCs w:val="26"/>
        </w:rPr>
        <w:t xml:space="preserve">6.1 Account Setup</w:t>
      </w:r>
    </w:p>
    <w:p>
      <w:pPr>
        <w:pStyle w:val="ListParagraph"/>
        <w:numPr>
          <w:ilvl w:val="0"/>
          <w:numId w:val="2"/>
        </w:numPr>
        <w:spacing w:after="40" w:before="40"/>
      </w:pPr>
      <w:r>
        <w:rPr>
          <w:rFonts w:ascii="Arial" w:cs="Arial" w:eastAsia="Arial" w:hAnsi="Arial"/>
          <w:b w:val="false"/>
          <w:bCs w:val="false"/>
          <w:color w:val="2D2D2D"/>
          <w:sz w:val="21"/>
          <w:szCs w:val="21"/>
        </w:rPr>
        <w:t xml:space="preserve">Dealer applies via Dealer App — name, shop name, trade license number, area, referral reseller code</w:t>
      </w:r>
    </w:p>
    <w:p>
      <w:pPr>
        <w:pStyle w:val="ListParagraph"/>
        <w:numPr>
          <w:ilvl w:val="0"/>
          <w:numId w:val="2"/>
        </w:numPr>
        <w:spacing w:after="40" w:before="40"/>
      </w:pPr>
      <w:r>
        <w:rPr>
          <w:rFonts w:ascii="Arial" w:cs="Arial" w:eastAsia="Arial" w:hAnsi="Arial"/>
          <w:b w:val="false"/>
          <w:bCs w:val="false"/>
          <w:color w:val="2D2D2D"/>
          <w:sz w:val="21"/>
          <w:szCs w:val="21"/>
        </w:rPr>
        <w:t xml:space="preserve">Application reviewed and approved by their assigned Reseller (not Platform directly)</w:t>
      </w:r>
    </w:p>
    <w:p>
      <w:pPr>
        <w:pStyle w:val="ListParagraph"/>
        <w:numPr>
          <w:ilvl w:val="0"/>
          <w:numId w:val="2"/>
        </w:numPr>
        <w:spacing w:after="40" w:before="40"/>
      </w:pPr>
      <w:r>
        <w:rPr>
          <w:rFonts w:ascii="Arial" w:cs="Arial" w:eastAsia="Arial" w:hAnsi="Arial"/>
          <w:b w:val="false"/>
          <w:bCs w:val="false"/>
          <w:color w:val="2D2D2D"/>
          <w:sz w:val="21"/>
          <w:szCs w:val="21"/>
        </w:rPr>
        <w:t xml:space="preserve">Reseller activates dealer account — this consumes one reseller account activation credit</w:t>
      </w:r>
    </w:p>
    <w:p>
      <w:pPr>
        <w:pStyle w:val="ListParagraph"/>
        <w:numPr>
          <w:ilvl w:val="0"/>
          <w:numId w:val="2"/>
        </w:numPr>
        <w:spacing w:after="40" w:before="40"/>
      </w:pPr>
      <w:r>
        <w:rPr>
          <w:rFonts w:ascii="Arial" w:cs="Arial" w:eastAsia="Arial" w:hAnsi="Arial"/>
          <w:b w:val="false"/>
          <w:bCs w:val="false"/>
          <w:color w:val="2D2D2D"/>
          <w:sz w:val="21"/>
          <w:szCs w:val="21"/>
        </w:rPr>
        <w:t xml:space="preserve">Dealer sets up 2FA (mandatory) before any device enrollment is possible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Device Enrollment Flow</w:t>
      </w:r>
    </w:p>
    <w:p>
      <w:pPr>
        <w:spacing w:after="80" w:before="60"/>
      </w:pPr>
      <w:r>
        <w:rPr>
          <w:rFonts w:ascii="Arial" w:cs="Arial" w:eastAsia="Arial" w:hAnsi="Arial"/>
          <w:color w:val="2D2D2D"/>
          <w:sz w:val="22"/>
          <w:szCs w:val="22"/>
        </w:rPr>
        <w:t xml:space="preserve">This is the critical point-of-sale action. It binds the phone to the EMI agreement permanently.</w:t>
      </w:r>
    </w:p>
    <w:p>
      <w:pPr>
        <w:pStyle w:val="ListParagraph"/>
        <w:numPr>
          <w:ilvl w:val="0"/>
          <w:numId w:val="3"/>
        </w:numPr>
        <w:spacing w:after="40" w:before="40"/>
      </w:pPr>
      <w:r>
        <w:rPr>
          <w:rFonts w:ascii="Arial" w:cs="Arial" w:eastAsia="Arial" w:hAnsi="Arial"/>
          <w:sz w:val="21"/>
          <w:szCs w:val="21"/>
        </w:rPr>
        <w:t xml:space="preserve">Dealer creates new EMI agreement in Dealer App: customer name, NID photo, phone IMEI, EMI amount, duration, schedule.</w:t>
      </w:r>
    </w:p>
    <w:p>
      <w:pPr>
        <w:pStyle w:val="ListParagraph"/>
        <w:numPr>
          <w:ilvl w:val="0"/>
          <w:numId w:val="3"/>
        </w:numPr>
        <w:spacing w:after="40" w:before="40"/>
      </w:pPr>
      <w:r>
        <w:rPr>
          <w:rFonts w:ascii="Arial" w:cs="Arial" w:eastAsia="Arial" w:hAnsi="Arial"/>
          <w:sz w:val="21"/>
          <w:szCs w:val="21"/>
        </w:rPr>
        <w:t xml:space="preserve">Dealer enters an activation key from their inventory. Key is validated server-side in real-time.</w:t>
      </w:r>
    </w:p>
    <w:p>
      <w:pPr>
        <w:pStyle w:val="ListParagraph"/>
        <w:numPr>
          <w:ilvl w:val="0"/>
          <w:numId w:val="3"/>
        </w:numPr>
        <w:spacing w:after="40" w:before="40"/>
      </w:pPr>
      <w:r>
        <w:rPr>
          <w:rFonts w:ascii="Arial" w:cs="Arial" w:eastAsia="Arial" w:hAnsi="Arial"/>
          <w:sz w:val="21"/>
          <w:szCs w:val="21"/>
        </w:rPr>
        <w:t xml:space="preserve">Dealer App displays enrollment QR code. Dealer points the new phone's camera at it during first boot.</w:t>
      </w:r>
    </w:p>
    <w:p>
      <w:pPr>
        <w:pStyle w:val="ListParagraph"/>
        <w:numPr>
          <w:ilvl w:val="0"/>
          <w:numId w:val="3"/>
        </w:numPr>
        <w:spacing w:after="40" w:before="40"/>
      </w:pPr>
      <w:r>
        <w:rPr>
          <w:rFonts w:ascii="Arial" w:cs="Arial" w:eastAsia="Arial" w:hAnsi="Arial"/>
          <w:sz w:val="21"/>
          <w:szCs w:val="21"/>
        </w:rPr>
        <w:t xml:space="preserve">AMAPI provisions the User EMI App as Device Owner. Key is consumed. IMEI is permanently bound.</w:t>
      </w:r>
    </w:p>
    <w:p>
      <w:pPr>
        <w:pStyle w:val="ListParagraph"/>
        <w:numPr>
          <w:ilvl w:val="0"/>
          <w:numId w:val="3"/>
        </w:numPr>
        <w:spacing w:after="40" w:before="40"/>
      </w:pPr>
      <w:r>
        <w:rPr>
          <w:rFonts w:ascii="Arial" w:cs="Arial" w:eastAsia="Arial" w:hAnsi="Arial"/>
          <w:sz w:val="21"/>
          <w:szCs w:val="21"/>
        </w:rPr>
        <w:t xml:space="preserve">Dealer App confirms enrollment success. Customer's phone is now under EMI Locker control.</w:t>
      </w:r>
    </w:p>
    <w:p>
      <w:pPr>
        <w:pStyle w:val="ListParagraph"/>
        <w:numPr>
          <w:ilvl w:val="0"/>
          <w:numId w:val="3"/>
        </w:numPr>
        <w:spacing w:after="40" w:before="40"/>
      </w:pPr>
      <w:r>
        <w:rPr>
          <w:rFonts w:ascii="Arial" w:cs="Arial" w:eastAsia="Arial" w:hAnsi="Arial"/>
          <w:sz w:val="21"/>
          <w:szCs w:val="21"/>
        </w:rPr>
        <w:t xml:space="preserve">Customer signs digital consent form displayed on both Dealer App and the enrolled phone simultaneously.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6.3 Dealer App Core Features</w:t>
      </w:r>
    </w:p>
    <w:p>
      <w:pPr>
        <w:pStyle w:val="ListParagraph"/>
        <w:numPr>
          <w:ilvl w:val="0"/>
          <w:numId w:val="2"/>
        </w:numPr>
        <w:spacing w:after="40" w:before="40"/>
      </w:pPr>
      <w:r>
        <w:rPr>
          <w:rFonts w:ascii="Arial" w:cs="Arial" w:eastAsia="Arial" w:hAnsi="Arial"/>
          <w:b w:val="false"/>
          <w:bCs w:val="false"/>
          <w:color w:val="2D2D2D"/>
          <w:sz w:val="21"/>
          <w:szCs w:val="21"/>
        </w:rPr>
        <w:t xml:space="preserve">Device Dashboard: All enrolled devices with status (Active, Reminder, Partial Lock, Full Lock, Paid Off)</w:t>
      </w:r>
    </w:p>
    <w:p>
      <w:pPr>
        <w:pStyle w:val="ListParagraph"/>
        <w:numPr>
          <w:ilvl w:val="0"/>
          <w:numId w:val="2"/>
        </w:numPr>
        <w:spacing w:after="40" w:before="40"/>
      </w:pPr>
      <w:r>
        <w:rPr>
          <w:rFonts w:ascii="Arial" w:cs="Arial" w:eastAsia="Arial" w:hAnsi="Arial"/>
          <w:b w:val="false"/>
          <w:bCs w:val="false"/>
          <w:color w:val="2D2D2D"/>
          <w:sz w:val="21"/>
          <w:szCs w:val="21"/>
        </w:rPr>
        <w:t xml:space="preserve">EMI Schedule Manager: Set and edit EMI dates, amounts, grace periods per device</w:t>
      </w:r>
    </w:p>
    <w:p>
      <w:pPr>
        <w:pStyle w:val="ListParagraph"/>
        <w:numPr>
          <w:ilvl w:val="0"/>
          <w:numId w:val="2"/>
        </w:numPr>
        <w:spacing w:after="40" w:before="40"/>
      </w:pPr>
      <w:r>
        <w:rPr>
          <w:rFonts w:ascii="Arial" w:cs="Arial" w:eastAsia="Arial" w:hAnsi="Arial"/>
          <w:b w:val="false"/>
          <w:bCs w:val="false"/>
          <w:color w:val="2D2D2D"/>
          <w:sz w:val="21"/>
          <w:szCs w:val="21"/>
        </w:rPr>
        <w:t xml:space="preserve">Remote Lock Controls: Manual override — trigger Reminder, Partial Lock, or Full Lock on any device instantly</w:t>
      </w:r>
    </w:p>
    <w:p>
      <w:pPr>
        <w:pStyle w:val="ListParagraph"/>
        <w:numPr>
          <w:ilvl w:val="0"/>
          <w:numId w:val="2"/>
        </w:numPr>
        <w:spacing w:after="40" w:before="40"/>
      </w:pPr>
      <w:r>
        <w:rPr>
          <w:rFonts w:ascii="Arial" w:cs="Arial" w:eastAsia="Arial" w:hAnsi="Arial"/>
          <w:b w:val="false"/>
          <w:bCs w:val="false"/>
          <w:color w:val="2D2D2D"/>
          <w:sz w:val="21"/>
          <w:szCs w:val="21"/>
        </w:rPr>
        <w:t xml:space="preserve">GPS Location Pull: Request real-time location from any enrolled device on demand</w:t>
      </w:r>
    </w:p>
    <w:p>
      <w:pPr>
        <w:pStyle w:val="ListParagraph"/>
        <w:numPr>
          <w:ilvl w:val="0"/>
          <w:numId w:val="2"/>
        </w:numPr>
        <w:spacing w:after="40" w:before="40"/>
      </w:pPr>
      <w:r>
        <w:rPr>
          <w:rFonts w:ascii="Arial" w:cs="Arial" w:eastAsia="Arial" w:hAnsi="Arial"/>
          <w:b w:val="false"/>
          <w:bCs w:val="false"/>
          <w:color w:val="2D2D2D"/>
          <w:sz w:val="21"/>
          <w:szCs w:val="21"/>
        </w:rPr>
        <w:t xml:space="preserve">Custom Message Broadcast: Send tailored overlay messages to any device (e.g. 'Call us to arrange payment')</w:t>
      </w:r>
    </w:p>
    <w:p>
      <w:pPr>
        <w:pStyle w:val="ListParagraph"/>
        <w:numPr>
          <w:ilvl w:val="0"/>
          <w:numId w:val="2"/>
        </w:numPr>
        <w:spacing w:after="40" w:before="40"/>
      </w:pPr>
      <w:r>
        <w:rPr>
          <w:rFonts w:ascii="Arial" w:cs="Arial" w:eastAsia="Arial" w:hAnsi="Arial"/>
          <w:b w:val="false"/>
          <w:bCs w:val="false"/>
          <w:color w:val="2D2D2D"/>
          <w:sz w:val="21"/>
          <w:szCs w:val="21"/>
        </w:rPr>
        <w:t xml:space="preserve">Fraud Alert Center: Auto-alerts when device moves after full lock, or when reported stolen but still active</w:t>
      </w:r>
    </w:p>
    <w:p>
      <w:pPr>
        <w:pStyle w:val="ListParagraph"/>
        <w:numPr>
          <w:ilvl w:val="0"/>
          <w:numId w:val="2"/>
        </w:numPr>
        <w:spacing w:after="40" w:before="40"/>
      </w:pPr>
      <w:r>
        <w:rPr>
          <w:rFonts w:ascii="Arial" w:cs="Arial" w:eastAsia="Arial" w:hAnsi="Arial"/>
          <w:b w:val="false"/>
          <w:bCs w:val="false"/>
          <w:color w:val="2D2D2D"/>
          <w:sz w:val="21"/>
          <w:szCs w:val="21"/>
        </w:rPr>
        <w:t xml:space="preserve">Customer Management: Customer profile, NID scan, photo, contact, full payment history</w:t>
      </w:r>
    </w:p>
    <w:p>
      <w:pPr>
        <w:pStyle w:val="ListParagraph"/>
        <w:numPr>
          <w:ilvl w:val="0"/>
          <w:numId w:val="2"/>
        </w:numPr>
        <w:spacing w:after="40" w:before="40"/>
      </w:pPr>
      <w:r>
        <w:rPr>
          <w:rFonts w:ascii="Arial" w:cs="Arial" w:eastAsia="Arial" w:hAnsi="Arial"/>
          <w:b w:val="false"/>
          <w:bCs w:val="false"/>
          <w:color w:val="2D2D2D"/>
          <w:sz w:val="21"/>
          <w:szCs w:val="21"/>
        </w:rPr>
        <w:t xml:space="preserve">Key Inventory: Available activation keys count, usage history</w:t>
      </w:r>
    </w:p>
    <w:p>
      <w:pPr>
        <w:pStyle w:val="ListParagraph"/>
        <w:numPr>
          <w:ilvl w:val="0"/>
          <w:numId w:val="2"/>
        </w:numPr>
        <w:spacing w:after="40" w:before="40"/>
      </w:pPr>
      <w:r>
        <w:rPr>
          <w:rFonts w:ascii="Arial" w:cs="Arial" w:eastAsia="Arial" w:hAnsi="Arial"/>
          <w:b w:val="false"/>
          <w:bCs w:val="false"/>
          <w:color w:val="2D2D2D"/>
          <w:sz w:val="21"/>
          <w:szCs w:val="21"/>
        </w:rPr>
        <w:t xml:space="preserve">Analytics: Collection rate, overdue accounts, monthly performance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6.4 Dealer Controls &amp; Restrictions</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enroll a device without a valid activation key</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generate keys — must purchase from their assigned Reseller</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permanently release a device without server-side full-payment confirmation (prevents fake releases)</w:t>
      </w:r>
    </w:p>
    <w:p>
      <w:pPr>
        <w:pStyle w:val="ListParagraph"/>
        <w:numPr>
          <w:ilvl w:val="0"/>
          <w:numId w:val="2"/>
        </w:numPr>
        <w:spacing w:after="40" w:before="40"/>
      </w:pPr>
      <w:r>
        <w:rPr>
          <w:rFonts w:ascii="Arial" w:cs="Arial" w:eastAsia="Arial" w:hAnsi="Arial"/>
          <w:b w:val="false"/>
          <w:bCs w:val="false"/>
          <w:color w:val="2D2D2D"/>
          <w:sz w:val="21"/>
          <w:szCs w:val="21"/>
        </w:rPr>
        <w:t xml:space="preserve">All lock/unlock actions logged with timestamp and dealer account ID — immutable audit trail</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modify another dealer's devices even if they know the device ID</w:t>
      </w:r>
    </w:p>
    <w:p>
      <w:pPr>
        <w:pStyle w:val="ListParagraph"/>
        <w:numPr>
          <w:ilvl w:val="0"/>
          <w:numId w:val="2"/>
        </w:numPr>
        <w:spacing w:after="40" w:before="40"/>
      </w:pPr>
      <w:r>
        <w:rPr>
          <w:rFonts w:ascii="Arial" w:cs="Arial" w:eastAsia="Arial" w:hAnsi="Arial"/>
          <w:b w:val="false"/>
          <w:bCs w:val="false"/>
          <w:color w:val="2D2D2D"/>
          <w:sz w:val="21"/>
          <w:szCs w:val="21"/>
        </w:rPr>
        <w:t xml:space="preserve">Account suspended by Reseller or Platform for policy violations</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7. User EMI App — Feature Specification</w:t>
      </w:r>
    </w:p>
    <w:p>
      <w:pPr>
        <w:pStyle w:val="Heading2"/>
        <w:spacing w:after="120" w:before="240"/>
      </w:pPr>
      <w:r>
        <w:rPr>
          <w:rFonts w:ascii="Arial" w:cs="Arial" w:eastAsia="Arial" w:hAnsi="Arial"/>
          <w:b/>
          <w:bCs/>
          <w:color w:val="2E75B6"/>
          <w:sz w:val="26"/>
          <w:szCs w:val="26"/>
        </w:rPr>
        <w:t xml:space="preserve">7.1 Core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F3E4" w:val="clear"/>
            <w:tcMar>
              <w:top w:type="dxa" w:w="120"/>
              <w:left w:type="dxa" w:w="180"/>
              <w:bottom w:type="dxa" w:w="120"/>
              <w:right w:type="dxa" w:w="180"/>
            </w:tcMar>
          </w:tcPr>
          <w:p>
            <w:r>
              <w:rPr>
                <w:rFonts w:ascii="Arial" w:cs="Arial" w:eastAsia="Arial" w:hAnsi="Arial"/>
                <w:color w:val="B7700A"/>
                <w:sz w:val="21"/>
                <w:szCs w:val="21"/>
              </w:rPr>
              <w:t xml:space="preserve">The User EMI App is NOT a normal app. It is a Device Policy Controller — a system-level authority on the Android device. It cannot be uninstalled, cannot be force-stopped permanently, and its permissions cannot be revoked by the user. This is by design and disclosed in the consent form signed at enrollment.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7.2 User-Facing Features</w:t>
      </w:r>
    </w:p>
    <w:p>
      <w:pPr>
        <w:pStyle w:val="ListParagraph"/>
        <w:numPr>
          <w:ilvl w:val="0"/>
          <w:numId w:val="2"/>
        </w:numPr>
        <w:spacing w:after="40" w:before="40"/>
      </w:pPr>
      <w:r>
        <w:rPr>
          <w:rFonts w:ascii="Arial" w:cs="Arial" w:eastAsia="Arial" w:hAnsi="Arial"/>
          <w:b w:val="false"/>
          <w:bCs w:val="false"/>
          <w:color w:val="2D2D2D"/>
          <w:sz w:val="21"/>
          <w:szCs w:val="21"/>
        </w:rPr>
        <w:t xml:space="preserve">EMI Dashboard: Upcoming payment dates, amounts due, days remaining, payment history</w:t>
      </w:r>
    </w:p>
    <w:p>
      <w:pPr>
        <w:pStyle w:val="ListParagraph"/>
        <w:numPr>
          <w:ilvl w:val="0"/>
          <w:numId w:val="2"/>
        </w:numPr>
        <w:spacing w:after="40" w:before="40"/>
      </w:pPr>
      <w:r>
        <w:rPr>
          <w:rFonts w:ascii="Arial" w:cs="Arial" w:eastAsia="Arial" w:hAnsi="Arial"/>
          <w:b w:val="false"/>
          <w:bCs w:val="false"/>
          <w:color w:val="2D2D2D"/>
          <w:sz w:val="21"/>
          <w:szCs w:val="21"/>
        </w:rPr>
        <w:t xml:space="preserve">Payment Status: Clear visual indicator — Paid, Due Soon, Overdue, Locked</w:t>
      </w:r>
    </w:p>
    <w:p>
      <w:pPr>
        <w:pStyle w:val="ListParagraph"/>
        <w:numPr>
          <w:ilvl w:val="0"/>
          <w:numId w:val="2"/>
        </w:numPr>
        <w:spacing w:after="40" w:before="40"/>
      </w:pPr>
      <w:r>
        <w:rPr>
          <w:rFonts w:ascii="Arial" w:cs="Arial" w:eastAsia="Arial" w:hAnsi="Arial"/>
          <w:b w:val="false"/>
          <w:bCs w:val="false"/>
          <w:color w:val="2D2D2D"/>
          <w:sz w:val="21"/>
          <w:szCs w:val="21"/>
        </w:rPr>
        <w:t xml:space="preserve">Dealer Contact: One-tap call/WhatsApp to dealer — always available even in full lock mode</w:t>
      </w:r>
    </w:p>
    <w:p>
      <w:pPr>
        <w:pStyle w:val="ListParagraph"/>
        <w:numPr>
          <w:ilvl w:val="0"/>
          <w:numId w:val="2"/>
        </w:numPr>
        <w:spacing w:after="40" w:before="40"/>
      </w:pPr>
      <w:r>
        <w:rPr>
          <w:rFonts w:ascii="Arial" w:cs="Arial" w:eastAsia="Arial" w:hAnsi="Arial"/>
          <w:b w:val="false"/>
          <w:bCs w:val="false"/>
          <w:color w:val="2D2D2D"/>
          <w:sz w:val="21"/>
          <w:szCs w:val="21"/>
        </w:rPr>
        <w:t xml:space="preserve">Notification Center: All reminders, alerts, and dealer messages in one place</w:t>
      </w:r>
    </w:p>
    <w:p>
      <w:pPr>
        <w:pStyle w:val="ListParagraph"/>
        <w:numPr>
          <w:ilvl w:val="0"/>
          <w:numId w:val="2"/>
        </w:numPr>
        <w:spacing w:after="40" w:before="40"/>
      </w:pPr>
      <w:r>
        <w:rPr>
          <w:rFonts w:ascii="Arial" w:cs="Arial" w:eastAsia="Arial" w:hAnsi="Arial"/>
          <w:b w:val="false"/>
          <w:bCs w:val="false"/>
          <w:color w:val="2D2D2D"/>
          <w:sz w:val="21"/>
          <w:szCs w:val="21"/>
        </w:rPr>
        <w:t xml:space="preserve">Consent Document: User can re-read their signed EMI agreement anytime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Overlay &amp; Notification System</w:t>
      </w:r>
    </w:p>
    <w:p>
      <w:pPr>
        <w:pStyle w:val="ListParagraph"/>
        <w:numPr>
          <w:ilvl w:val="0"/>
          <w:numId w:val="2"/>
        </w:numPr>
        <w:spacing w:after="40" w:before="40"/>
      </w:pPr>
      <w:r>
        <w:rPr>
          <w:rFonts w:ascii="Arial" w:cs="Arial" w:eastAsia="Arial" w:hAnsi="Arial"/>
          <w:b w:val="false"/>
          <w:bCs w:val="false"/>
          <w:color w:val="2D2D2D"/>
          <w:sz w:val="21"/>
          <w:szCs w:val="21"/>
        </w:rPr>
        <w:t xml:space="preserve">Reminder Mode (7 days before due): Push notification only — phone fully functional</w:t>
      </w:r>
    </w:p>
    <w:p>
      <w:pPr>
        <w:pStyle w:val="ListParagraph"/>
        <w:numPr>
          <w:ilvl w:val="0"/>
          <w:numId w:val="2"/>
        </w:numPr>
        <w:spacing w:after="40" w:before="40"/>
      </w:pPr>
      <w:r>
        <w:rPr>
          <w:rFonts w:ascii="Arial" w:cs="Arial" w:eastAsia="Arial" w:hAnsi="Arial"/>
          <w:b w:val="false"/>
          <w:bCs w:val="false"/>
          <w:color w:val="2D2D2D"/>
          <w:sz w:val="21"/>
          <w:szCs w:val="21"/>
        </w:rPr>
        <w:t xml:space="preserve">Warning Mode (3 days before due): Persistent overlay banner at top of screen, dismissible for 4 hours</w:t>
      </w:r>
    </w:p>
    <w:p>
      <w:pPr>
        <w:pStyle w:val="ListParagraph"/>
        <w:numPr>
          <w:ilvl w:val="0"/>
          <w:numId w:val="2"/>
        </w:numPr>
        <w:spacing w:after="40" w:before="40"/>
      </w:pPr>
      <w:r>
        <w:rPr>
          <w:rFonts w:ascii="Arial" w:cs="Arial" w:eastAsia="Arial" w:hAnsi="Arial"/>
          <w:b w:val="false"/>
          <w:bCs w:val="false"/>
          <w:color w:val="2D2D2D"/>
          <w:sz w:val="21"/>
          <w:szCs w:val="21"/>
        </w:rPr>
        <w:t xml:space="preserve">Due Date Mode: Full-screen overlay on unlock, must acknowledge before using phone</w:t>
      </w:r>
    </w:p>
    <w:p>
      <w:pPr>
        <w:pStyle w:val="ListParagraph"/>
        <w:numPr>
          <w:ilvl w:val="0"/>
          <w:numId w:val="2"/>
        </w:numPr>
        <w:spacing w:after="40" w:before="40"/>
      </w:pPr>
      <w:r>
        <w:rPr>
          <w:rFonts w:ascii="Arial" w:cs="Arial" w:eastAsia="Arial" w:hAnsi="Arial"/>
          <w:b w:val="false"/>
          <w:bCs w:val="false"/>
          <w:color w:val="2D2D2D"/>
          <w:sz w:val="21"/>
          <w:szCs w:val="21"/>
        </w:rPr>
        <w:t xml:space="preserve">Overdue Mode (1 day after): Overlay appears every 30 minutes, cannot be permanently dismissed</w:t>
      </w:r>
    </w:p>
    <w:p>
      <w:pPr>
        <w:pStyle w:val="ListParagraph"/>
        <w:numPr>
          <w:ilvl w:val="0"/>
          <w:numId w:val="2"/>
        </w:numPr>
        <w:spacing w:after="40" w:before="40"/>
      </w:pPr>
      <w:r>
        <w:rPr>
          <w:rFonts w:ascii="Arial" w:cs="Arial" w:eastAsia="Arial" w:hAnsi="Arial"/>
          <w:b w:val="false"/>
          <w:bCs w:val="false"/>
          <w:color w:val="2D2D2D"/>
          <w:sz w:val="21"/>
          <w:szCs w:val="21"/>
        </w:rPr>
        <w:t xml:space="preserve">Partial Lock (3 days after): Only calls, SMS, EMI app, and emergency services work</w:t>
      </w:r>
    </w:p>
    <w:p>
      <w:pPr>
        <w:pStyle w:val="ListParagraph"/>
        <w:numPr>
          <w:ilvl w:val="0"/>
          <w:numId w:val="2"/>
        </w:numPr>
        <w:spacing w:after="40" w:before="40"/>
      </w:pPr>
      <w:r>
        <w:rPr>
          <w:rFonts w:ascii="Arial" w:cs="Arial" w:eastAsia="Arial" w:hAnsi="Arial"/>
          <w:b w:val="false"/>
          <w:bCs w:val="false"/>
          <w:color w:val="2D2D2D"/>
          <w:sz w:val="21"/>
          <w:szCs w:val="21"/>
        </w:rPr>
        <w:t xml:space="preserve">Full Lock (7 days after): Kiosk mode — only emergency calls (112) and dealer contact available. Lock screen shows dealer message and contact info</w:t>
      </w:r>
    </w:p>
    <w:p>
      <w:pPr>
        <w:spacing w:after="80" w:before="60"/>
      </w:pPr>
      <w:r>
        <w:rPr>
          <w:rFonts w:ascii="Arial" w:cs="Arial" w:eastAsia="Arial" w:hAnsi="Arial"/>
          <w:color w:val="2D2D2D"/>
          <w:sz w:val="22"/>
          <w:szCs w:val="22"/>
        </w:rPr>
        <w:t xml:space="preserve">All timelines are configurable by dealer per individual device. Grace periods can be extended remotely.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What the User Cannot Do</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uninstall the app — 'Uninstall' button is permanently grayed out</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revoke any app permissions — Device Owner controls all permissions</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disable the app via Settings &gt; Apps</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enable Developer Options (hidden at Device Owner level)</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use USB debugging (ADB disabled at policy level)</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factory reset without triggering FRP lock</w:t>
      </w:r>
    </w:p>
    <w:p>
      <w:pPr>
        <w:pStyle w:val="ListParagraph"/>
        <w:numPr>
          <w:ilvl w:val="0"/>
          <w:numId w:val="2"/>
        </w:numPr>
        <w:spacing w:after="40" w:before="40"/>
      </w:pPr>
      <w:r>
        <w:rPr>
          <w:rFonts w:ascii="Arial" w:cs="Arial" w:eastAsia="Arial" w:hAnsi="Arial"/>
          <w:b w:val="false"/>
          <w:bCs w:val="false"/>
          <w:color w:val="2D2D2D"/>
          <w:sz w:val="21"/>
          <w:szCs w:val="21"/>
        </w:rPr>
        <w:t xml:space="preserve">Cannot stop background service — DeviceAdminReceiver restarts it immediately</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8. Platform Admin Panel (Internal — Our Team)</w:t>
      </w:r>
    </w:p>
    <w:p>
      <w:pPr>
        <w:pStyle w:val="Heading2"/>
        <w:spacing w:after="120" w:before="240"/>
      </w:pPr>
      <w:r>
        <w:rPr>
          <w:rFonts w:ascii="Arial" w:cs="Arial" w:eastAsia="Arial" w:hAnsi="Arial"/>
          <w:b/>
          <w:bCs/>
          <w:color w:val="2E75B6"/>
          <w:sz w:val="26"/>
          <w:szCs w:val="26"/>
        </w:rPr>
        <w:t xml:space="preserve">8.1 Admin Capabilities</w:t>
      </w:r>
    </w:p>
    <w:p>
      <w:pPr>
        <w:pStyle w:val="ListParagraph"/>
        <w:numPr>
          <w:ilvl w:val="0"/>
          <w:numId w:val="2"/>
        </w:numPr>
        <w:spacing w:after="40" w:before="40"/>
      </w:pPr>
      <w:r>
        <w:rPr>
          <w:rFonts w:ascii="Arial" w:cs="Arial" w:eastAsia="Arial" w:hAnsi="Arial"/>
          <w:b w:val="false"/>
          <w:bCs w:val="false"/>
          <w:color w:val="2D2D2D"/>
          <w:sz w:val="21"/>
          <w:szCs w:val="21"/>
        </w:rPr>
        <w:t xml:space="preserve">Reseller Management: Approve/reject reseller applications, set monthly key quotas, suspend accounts</w:t>
      </w:r>
    </w:p>
    <w:p>
      <w:pPr>
        <w:pStyle w:val="ListParagraph"/>
        <w:numPr>
          <w:ilvl w:val="0"/>
          <w:numId w:val="2"/>
        </w:numPr>
        <w:spacing w:after="40" w:before="40"/>
      </w:pPr>
      <w:r>
        <w:rPr>
          <w:rFonts w:ascii="Arial" w:cs="Arial" w:eastAsia="Arial" w:hAnsi="Arial"/>
          <w:b w:val="false"/>
          <w:bCs w:val="false"/>
          <w:color w:val="2D2D2D"/>
          <w:sz w:val="21"/>
          <w:szCs w:val="21"/>
        </w:rPr>
        <w:t xml:space="preserve">Key Generation: Review and approve key requests from resellers, set batch limits</w:t>
      </w:r>
    </w:p>
    <w:p>
      <w:pPr>
        <w:pStyle w:val="ListParagraph"/>
        <w:numPr>
          <w:ilvl w:val="0"/>
          <w:numId w:val="2"/>
        </w:numPr>
        <w:spacing w:after="40" w:before="40"/>
      </w:pPr>
      <w:r>
        <w:rPr>
          <w:rFonts w:ascii="Arial" w:cs="Arial" w:eastAsia="Arial" w:hAnsi="Arial"/>
          <w:b w:val="false"/>
          <w:bCs w:val="false"/>
          <w:color w:val="2D2D2D"/>
          <w:sz w:val="21"/>
          <w:szCs w:val="21"/>
        </w:rPr>
        <w:t xml:space="preserve">Master Audit Log: Every key request, assignment, activation, lock, unlock event — full immutable history</w:t>
      </w:r>
    </w:p>
    <w:p>
      <w:pPr>
        <w:pStyle w:val="ListParagraph"/>
        <w:numPr>
          <w:ilvl w:val="0"/>
          <w:numId w:val="2"/>
        </w:numPr>
        <w:spacing w:after="40" w:before="40"/>
      </w:pPr>
      <w:r>
        <w:rPr>
          <w:rFonts w:ascii="Arial" w:cs="Arial" w:eastAsia="Arial" w:hAnsi="Arial"/>
          <w:b w:val="false"/>
          <w:bCs w:val="false"/>
          <w:color w:val="2D2D2D"/>
          <w:sz w:val="21"/>
          <w:szCs w:val="21"/>
        </w:rPr>
        <w:t xml:space="preserve">Global Device Override: Ability to remotely unlock any device (emergency use, court order compliance)</w:t>
      </w:r>
    </w:p>
    <w:p>
      <w:pPr>
        <w:pStyle w:val="ListParagraph"/>
        <w:numPr>
          <w:ilvl w:val="0"/>
          <w:numId w:val="2"/>
        </w:numPr>
        <w:spacing w:after="40" w:before="40"/>
      </w:pPr>
      <w:r>
        <w:rPr>
          <w:rFonts w:ascii="Arial" w:cs="Arial" w:eastAsia="Arial" w:hAnsi="Arial"/>
          <w:b w:val="false"/>
          <w:bCs w:val="false"/>
          <w:color w:val="2D2D2D"/>
          <w:sz w:val="21"/>
          <w:szCs w:val="21"/>
        </w:rPr>
        <w:t xml:space="preserve">Fraud Investigation: Cross-reference device, dealer, reseller, and key data for any suspicious pattern</w:t>
      </w:r>
    </w:p>
    <w:p>
      <w:pPr>
        <w:pStyle w:val="ListParagraph"/>
        <w:numPr>
          <w:ilvl w:val="0"/>
          <w:numId w:val="2"/>
        </w:numPr>
        <w:spacing w:after="40" w:before="40"/>
      </w:pPr>
      <w:r>
        <w:rPr>
          <w:rFonts w:ascii="Arial" w:cs="Arial" w:eastAsia="Arial" w:hAnsi="Arial"/>
          <w:b w:val="false"/>
          <w:bCs w:val="false"/>
          <w:color w:val="2D2D2D"/>
          <w:sz w:val="21"/>
          <w:szCs w:val="21"/>
        </w:rPr>
        <w:t xml:space="preserve">Platform Analytics: Total enrolled devices, active locks, collection rates system-wide</w:t>
      </w:r>
    </w:p>
    <w:p>
      <w:pPr>
        <w:pStyle w:val="ListParagraph"/>
        <w:numPr>
          <w:ilvl w:val="0"/>
          <w:numId w:val="2"/>
        </w:numPr>
        <w:spacing w:after="40" w:before="40"/>
      </w:pPr>
      <w:r>
        <w:rPr>
          <w:rFonts w:ascii="Arial" w:cs="Arial" w:eastAsia="Arial" w:hAnsi="Arial"/>
          <w:b w:val="false"/>
          <w:bCs w:val="false"/>
          <w:color w:val="2D2D2D"/>
          <w:sz w:val="21"/>
          <w:szCs w:val="21"/>
        </w:rPr>
        <w:t xml:space="preserve">System Health: API uptime, FCM delivery rates, AMAPI command success rates</w:t>
      </w:r>
    </w:p>
    <w:p>
      <w:pPr>
        <w:pStyle w:val="Heading2"/>
        <w:spacing w:after="120" w:before="240"/>
      </w:pPr>
      <w:r>
        <w:rPr>
          <w:rFonts w:ascii="Arial" w:cs="Arial" w:eastAsia="Arial" w:hAnsi="Arial"/>
          <w:b/>
          <w:bCs/>
          <w:color w:val="2E75B6"/>
          <w:sz w:val="26"/>
          <w:szCs w:val="26"/>
        </w:rPr>
        <w:t xml:space="preserve">8.2 Admin Security</w:t>
      </w:r>
    </w:p>
    <w:p>
      <w:pPr>
        <w:pStyle w:val="ListParagraph"/>
        <w:numPr>
          <w:ilvl w:val="0"/>
          <w:numId w:val="2"/>
        </w:numPr>
        <w:spacing w:after="40" w:before="40"/>
      </w:pPr>
      <w:r>
        <w:rPr>
          <w:rFonts w:ascii="Arial" w:cs="Arial" w:eastAsia="Arial" w:hAnsi="Arial"/>
          <w:b w:val="false"/>
          <w:bCs w:val="false"/>
          <w:color w:val="2D2D2D"/>
          <w:sz w:val="21"/>
          <w:szCs w:val="21"/>
        </w:rPr>
        <w:t xml:space="preserve">Admin panel is a separate web application — not accessible from any mobile app</w:t>
      </w:r>
    </w:p>
    <w:p>
      <w:pPr>
        <w:pStyle w:val="ListParagraph"/>
        <w:numPr>
          <w:ilvl w:val="0"/>
          <w:numId w:val="2"/>
        </w:numPr>
        <w:spacing w:after="40" w:before="40"/>
      </w:pPr>
      <w:r>
        <w:rPr>
          <w:rFonts w:ascii="Arial" w:cs="Arial" w:eastAsia="Arial" w:hAnsi="Arial"/>
          <w:b w:val="false"/>
          <w:bCs w:val="false"/>
          <w:color w:val="2D2D2D"/>
          <w:sz w:val="21"/>
          <w:szCs w:val="21"/>
        </w:rPr>
        <w:t xml:space="preserve">IP whitelist — only accessible from approved office IP addresses</w:t>
      </w:r>
    </w:p>
    <w:p>
      <w:pPr>
        <w:pStyle w:val="ListParagraph"/>
        <w:numPr>
          <w:ilvl w:val="0"/>
          <w:numId w:val="2"/>
        </w:numPr>
        <w:spacing w:after="40" w:before="40"/>
      </w:pPr>
      <w:r>
        <w:rPr>
          <w:rFonts w:ascii="Arial" w:cs="Arial" w:eastAsia="Arial" w:hAnsi="Arial"/>
          <w:b w:val="false"/>
          <w:bCs w:val="false"/>
          <w:color w:val="2D2D2D"/>
          <w:sz w:val="21"/>
          <w:szCs w:val="21"/>
        </w:rPr>
        <w:t xml:space="preserve">Hardware security key (YubiKey) required for login — no SMS 2FA for admin</w:t>
      </w:r>
    </w:p>
    <w:p>
      <w:pPr>
        <w:pStyle w:val="ListParagraph"/>
        <w:numPr>
          <w:ilvl w:val="0"/>
          <w:numId w:val="2"/>
        </w:numPr>
        <w:spacing w:after="40" w:before="40"/>
      </w:pPr>
      <w:r>
        <w:rPr>
          <w:rFonts w:ascii="Arial" w:cs="Arial" w:eastAsia="Arial" w:hAnsi="Arial"/>
          <w:b w:val="false"/>
          <w:bCs w:val="false"/>
          <w:color w:val="2D2D2D"/>
          <w:sz w:val="21"/>
          <w:szCs w:val="21"/>
        </w:rPr>
        <w:t xml:space="preserve">All admin actions require a second admin confirmation for irreversible actions (key approval, global unlocks)</w:t>
      </w:r>
    </w:p>
    <w:p>
      <w:pPr>
        <w:pStyle w:val="ListParagraph"/>
        <w:numPr>
          <w:ilvl w:val="0"/>
          <w:numId w:val="2"/>
        </w:numPr>
        <w:spacing w:after="40" w:before="40"/>
      </w:pPr>
      <w:r>
        <w:rPr>
          <w:rFonts w:ascii="Arial" w:cs="Arial" w:eastAsia="Arial" w:hAnsi="Arial"/>
          <w:b w:val="false"/>
          <w:bCs w:val="false"/>
          <w:color w:val="2D2D2D"/>
          <w:sz w:val="21"/>
          <w:szCs w:val="21"/>
        </w:rPr>
        <w:t xml:space="preserve">Admin session logs stored separately with tamper-evident hashing</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9. Security &amp; Anti-Fraud Framework</w:t>
      </w:r>
    </w:p>
    <w:p>
      <w:pPr>
        <w:pStyle w:val="Heading2"/>
        <w:spacing w:after="120" w:before="240"/>
      </w:pPr>
      <w:r>
        <w:rPr>
          <w:rFonts w:ascii="Arial" w:cs="Arial" w:eastAsia="Arial" w:hAnsi="Arial"/>
          <w:b/>
          <w:bCs/>
          <w:color w:val="2E75B6"/>
          <w:sz w:val="26"/>
          <w:szCs w:val="26"/>
        </w:rPr>
        <w:t xml:space="preserve">9.1 Threats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w:t>
            </w:r>
          </w:p>
        </w:tc>
        <w:tc>
          <w:tcPr>
            <w:tcW w:type="dxa" w:w="32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It Comes From</w:t>
            </w:r>
          </w:p>
        </w:tc>
        <w:tc>
          <w:tcPr>
            <w:tcW w:type="dxa" w:w="296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Reseller generates fake keys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Dishonest reseller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Technically impossible — server generates all keys. Reseller only requests.</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Reseller sells keys outside platform</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Dishonest reseller</w:t>
            </w:r>
          </w:p>
        </w:tc>
        <w:tc>
          <w:tcPr>
            <w:tcW w:type="dxa" w:w="2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Keys are dealer-bound and HMAC-signed. Wrong dealer = invalid key.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Dealer activates key on personal phone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Dishonest dealer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IMEI bound at activation. Key + IMEI mismatch = immediate flag.</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Dealer releases device without full payment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Dishonest dealer</w:t>
            </w:r>
          </w:p>
        </w:tc>
        <w:tc>
          <w:tcPr>
            <w:tcW w:type="dxa" w:w="2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Release requires server-verified payment record. Cannot be bypassed.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roots device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Dishonest user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Play Integrity Attestation detects root on each boot. Triggers auto-lock.</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claims theft to avoid payment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Dishonest user</w:t>
            </w:r>
          </w:p>
        </w:tc>
        <w:tc>
          <w:tcPr>
            <w:tcW w:type="dxa" w:w="2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GPS tracking shows device active and moving. Dealer receives fraud alert.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uses USB + ADB to send reset command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Tech-savvy user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ADB disabled at Device Owner policy level. Cannot be re-enabled by user.</w:t>
            </w:r>
          </w:p>
        </w:tc>
      </w:tr>
      <w:tr>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Brute-force key guessing</w:t>
            </w:r>
          </w:p>
        </w:tc>
        <w:tc>
          <w:tcPr>
            <w:tcW w:type="dxa" w:w="3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External attacker</w:t>
            </w:r>
          </w:p>
        </w:tc>
        <w:tc>
          <w:tcPr>
            <w:tcW w:type="dxa" w:w="29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77-bit entropy + dealer binding + 72hr expiry + rate limiting = infeasible.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Man-in-the-middle on app communication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Network attacker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API calls use TLS 1.3 + certificate pinning in all three apps.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9.2 Data Privacy Controls</w:t>
      </w:r>
    </w:p>
    <w:p>
      <w:pPr>
        <w:pStyle w:val="ListParagraph"/>
        <w:numPr>
          <w:ilvl w:val="0"/>
          <w:numId w:val="2"/>
        </w:numPr>
        <w:spacing w:after="40" w:before="40"/>
      </w:pPr>
      <w:r>
        <w:rPr>
          <w:rFonts w:ascii="Arial" w:cs="Arial" w:eastAsia="Arial" w:hAnsi="Arial"/>
          <w:b w:val="false"/>
          <w:bCs w:val="false"/>
          <w:color w:val="2D2D2D"/>
          <w:sz w:val="21"/>
          <w:szCs w:val="21"/>
        </w:rPr>
        <w:t xml:space="preserve">Location data collected only during active EMI period — purged on full payment</w:t>
      </w:r>
    </w:p>
    <w:p>
      <w:pPr>
        <w:pStyle w:val="ListParagraph"/>
        <w:numPr>
          <w:ilvl w:val="0"/>
          <w:numId w:val="2"/>
        </w:numPr>
        <w:spacing w:after="40" w:before="40"/>
      </w:pPr>
      <w:r>
        <w:rPr>
          <w:rFonts w:ascii="Arial" w:cs="Arial" w:eastAsia="Arial" w:hAnsi="Arial"/>
          <w:b w:val="false"/>
          <w:bCs w:val="false"/>
          <w:color w:val="2D2D2D"/>
          <w:sz w:val="21"/>
          <w:szCs w:val="21"/>
        </w:rPr>
        <w:t xml:space="preserve">User NID and photo stored encrypted, accessible only to their assigned dealer and Platform Admin</w:t>
      </w:r>
    </w:p>
    <w:p>
      <w:pPr>
        <w:pStyle w:val="ListParagraph"/>
        <w:numPr>
          <w:ilvl w:val="0"/>
          <w:numId w:val="2"/>
        </w:numPr>
        <w:spacing w:after="40" w:before="40"/>
      </w:pPr>
      <w:r>
        <w:rPr>
          <w:rFonts w:ascii="Arial" w:cs="Arial" w:eastAsia="Arial" w:hAnsi="Arial"/>
          <w:b w:val="false"/>
          <w:bCs w:val="false"/>
          <w:color w:val="2D2D2D"/>
          <w:sz w:val="21"/>
          <w:szCs w:val="21"/>
        </w:rPr>
        <w:t xml:space="preserve">No location data sold or shared with third parties under any circumstance</w:t>
      </w:r>
    </w:p>
    <w:p>
      <w:pPr>
        <w:pStyle w:val="ListParagraph"/>
        <w:numPr>
          <w:ilvl w:val="0"/>
          <w:numId w:val="2"/>
        </w:numPr>
        <w:spacing w:after="40" w:before="40"/>
      </w:pPr>
      <w:r>
        <w:rPr>
          <w:rFonts w:ascii="Arial" w:cs="Arial" w:eastAsia="Arial" w:hAnsi="Arial"/>
          <w:b w:val="false"/>
          <w:bCs w:val="false"/>
          <w:color w:val="2D2D2D"/>
          <w:sz w:val="21"/>
          <w:szCs w:val="21"/>
        </w:rPr>
        <w:t xml:space="preserve">All data stored on Google Cloud servers — Bangladesh-region datacenter preferred</w:t>
      </w:r>
    </w:p>
    <w:p>
      <w:pPr>
        <w:pStyle w:val="ListParagraph"/>
        <w:numPr>
          <w:ilvl w:val="0"/>
          <w:numId w:val="2"/>
        </w:numPr>
        <w:spacing w:after="40" w:before="40"/>
      </w:pPr>
      <w:r>
        <w:rPr>
          <w:rFonts w:ascii="Arial" w:cs="Arial" w:eastAsia="Arial" w:hAnsi="Arial"/>
          <w:b w:val="false"/>
          <w:bCs w:val="false"/>
          <w:color w:val="2D2D2D"/>
          <w:sz w:val="21"/>
          <w:szCs w:val="21"/>
        </w:rPr>
        <w:t xml:space="preserve">User consent form explicitly states what data is collected and why — signed digitally at enrollment</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10. OEM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OEM</w:t>
            </w:r>
          </w:p>
        </w:tc>
        <w:tc>
          <w:tcPr>
            <w:tcW w:type="dxa" w:w="2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Android Skin</w:t>
            </w:r>
          </w:p>
        </w:tc>
        <w:tc>
          <w:tcPr>
            <w:tcW w:type="dxa" w:w="268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Device Owner Support</w:t>
            </w:r>
          </w:p>
        </w:tc>
        <w:tc>
          <w:tcPr>
            <w:tcW w:type="dxa" w:w="268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Special Notes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Samsung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OneUI</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AMAPI support + Knox SDK</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Knox adds hardware-level fuse — strongest protection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Xiaomi</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MIUI</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AMAPI Device Owner supported</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Must disable MIUI Optimization during provisioning — included in QR setup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Oppo</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ColorOS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AMAPI support</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Standard provisioning — no special steps needed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Vivo</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FunTouchOS</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Full AMAPI support</w:t>
            </w:r>
          </w:p>
        </w:tc>
        <w:tc>
          <w:tcPr>
            <w:tcW w:type="dxa" w:w="2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Battery optimization whitelist needed — enforced via policy</w:t>
            </w:r>
          </w:p>
        </w:tc>
      </w:tr>
    </w:tbl>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36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EMI App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Android (Kotlin)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Native required for Device Owner / AMAPI integration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Dealer App + Reseller App</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Flutter</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Single codebase for Android + iOS, faster development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Backend API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Node.js + Express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 scalable, large ecosystem, good Firebase integration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Device Management</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Android Management API (AMAPI)</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Official Google MDM backbone — most reliable and future-proof</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Sync</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Firebase Realtime Database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Lock/unlock commands reach device in under 2 seconds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Relational Data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PostgreSQL</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Accounts, keys, agreements, audit logs — structured data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Push Notifications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Firebase Cloud Messaging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Reliable delivery across all Android OEMs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2FA</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TOTP (RFC 6238)</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Compatible with Google Authenticator, Authy, Microsoft Auth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Key Security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HMAC-SHA256 signing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Keys are tamper-evident and dealer-bound cryptographically</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API Security</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TLS 1.3 + Cert Pinning</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Prevents MITM attacks on all three apps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Location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Google Fused Location API</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Battery-efficient, accurate, works on all 4 OEM brands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Hosting</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Google Cloud Platform</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Same infrastructure as AMAPI — lowest latency</w:t>
            </w:r>
          </w:p>
        </w:tc>
      </w:tr>
    </w:tbl>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12.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760"/>
        <w:gridCol w:w="2000"/>
        <w:gridCol w:w="1000"/>
      </w:tblGrid>
      <w:tr>
        <w:trPr>
          <w:tblHeader/>
        </w:trPr>
        <w:tc>
          <w:tcPr>
            <w:tcW w:type="dxa" w:w="14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2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376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2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Tests</w:t>
            </w:r>
          </w:p>
        </w:tc>
        <w:tc>
          <w:tcPr>
            <w:tcW w:type="dxa" w:w="1000"/>
            <w:tcBorders>
              <w:top w:val="single" w:color="2E75B6" w:sz="4"/>
              <w:left w:val="single" w:color="2E75B6" w:sz="4"/>
              <w:bottom w:val="single" w:color="2E75B6" w:sz="4"/>
              <w:right w:val="single" w:color="2E75B6" w:sz="4"/>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6 weeks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AMAPI setup, Device Owner provisioning, QR enrollment, basic lock/unlock, Firebase backend, Admin Panel v1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Internal team on all 4 OEM devices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started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2</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4 weeks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Key generation system, Reseller App, Dealer App enrollment flow, 2FA integration, key request/approval workflow</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2 pilot resellers, 5 pilot dealers</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started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4 weeks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EMI App (full UI), Overlay system, graduated lock levels, reminder engine, FCM push notifications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10 pilot users with test devices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started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4</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3 weeks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GPS tracking, geofencing, fraud detection alerts, Samsung Knox SDK integration, security hardening</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Security audit + OEM testing</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started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3 weeks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Play Integrity attestation, certificate pinning, penetration testing, legal consent flow, data privacy controls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External security firm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Not started</w:t>
            </w:r>
          </w:p>
        </w:tc>
      </w:tr>
      <w:tr>
        <w:tc>
          <w:tcPr>
            <w:tcW w:type="dxa" w:w="14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Phase 6</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2 weeks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Beta launch — 3 resellers, 20 dealers, 100 devices. Monitor, fix, stabilize.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Real dealers and users</w:t>
            </w:r>
          </w:p>
        </w:tc>
        <w:tc>
          <w:tcPr>
            <w:tcW w:type="dxa" w:w="1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started</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Phase 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Ongoing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bKash/Nagad payment integration (auto-unlock on payment), analytics dashboard, multi-region expansion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production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Future</w:t>
            </w:r>
          </w:p>
        </w:tc>
      </w:tr>
    </w:tbl>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13. Legal &amp; Compliance Requirements</w:t>
      </w:r>
    </w:p>
    <w:p>
      <w:pPr>
        <w:spacing w:after="80" w:before="60"/>
      </w:pPr>
      <w:r>
        <w:rPr>
          <w:rFonts w:ascii="Arial" w:cs="Arial" w:eastAsia="Arial" w:hAnsi="Arial"/>
          <w:color w:val="2D2D2D"/>
          <w:sz w:val="22"/>
          <w:szCs w:val="22"/>
        </w:rPr>
        <w:t xml:space="preserve">The following must be addressed before public launch:</w:t>
      </w:r>
    </w:p>
    <w:p>
      <w:pPr>
        <w:pStyle w:val="ListParagraph"/>
        <w:numPr>
          <w:ilvl w:val="0"/>
          <w:numId w:val="2"/>
        </w:numPr>
        <w:spacing w:after="40" w:before="40"/>
      </w:pPr>
      <w:r>
        <w:rPr>
          <w:rFonts w:ascii="Arial" w:cs="Arial" w:eastAsia="Arial" w:hAnsi="Arial"/>
          <w:b w:val="false"/>
          <w:bCs w:val="false"/>
          <w:color w:val="2D2D2D"/>
          <w:sz w:val="21"/>
          <w:szCs w:val="21"/>
        </w:rPr>
        <w:t xml:space="preserve">Digital consent form: User signs at enrollment — explicitly states app cannot be removed, phone can be locked, location is tracked during EMI period. Stored as signed PDF on server.</w:t>
      </w:r>
    </w:p>
    <w:p>
      <w:pPr>
        <w:pStyle w:val="ListParagraph"/>
        <w:numPr>
          <w:ilvl w:val="0"/>
          <w:numId w:val="2"/>
        </w:numPr>
        <w:spacing w:after="40" w:before="40"/>
      </w:pPr>
      <w:r>
        <w:rPr>
          <w:rFonts w:ascii="Arial" w:cs="Arial" w:eastAsia="Arial" w:hAnsi="Arial"/>
          <w:b w:val="false"/>
          <w:bCs w:val="false"/>
          <w:color w:val="2D2D2D"/>
          <w:sz w:val="21"/>
          <w:szCs w:val="21"/>
        </w:rPr>
        <w:t xml:space="preserve">Emergency calls: Full lock mode must always permit 999 (Bangladesh) and 112 (international) emergency calls. Hardcoded — cannot be overridden even by dealer.</w:t>
      </w:r>
    </w:p>
    <w:p>
      <w:pPr>
        <w:pStyle w:val="ListParagraph"/>
        <w:numPr>
          <w:ilvl w:val="0"/>
          <w:numId w:val="2"/>
        </w:numPr>
        <w:spacing w:after="40" w:before="40"/>
      </w:pPr>
      <w:r>
        <w:rPr>
          <w:rFonts w:ascii="Arial" w:cs="Arial" w:eastAsia="Arial" w:hAnsi="Arial"/>
          <w:b w:val="false"/>
          <w:bCs w:val="false"/>
          <w:color w:val="2D2D2D"/>
          <w:sz w:val="21"/>
          <w:szCs w:val="21"/>
        </w:rPr>
        <w:t xml:space="preserve">Bangladesh Bank guidelines: If payment integration is added later, must comply with Bangladesh Bank's digital lending and mobile financial service regulations.</w:t>
      </w:r>
    </w:p>
    <w:p>
      <w:pPr>
        <w:pStyle w:val="ListParagraph"/>
        <w:numPr>
          <w:ilvl w:val="0"/>
          <w:numId w:val="2"/>
        </w:numPr>
        <w:spacing w:after="40" w:before="40"/>
      </w:pPr>
      <w:r>
        <w:rPr>
          <w:rFonts w:ascii="Arial" w:cs="Arial" w:eastAsia="Arial" w:hAnsi="Arial"/>
          <w:b w:val="false"/>
          <w:bCs w:val="false"/>
          <w:color w:val="2D2D2D"/>
          <w:sz w:val="21"/>
          <w:szCs w:val="21"/>
        </w:rPr>
        <w:t xml:space="preserve">Data retention policy: User data deleted within 30 days of final payment. Location history purged immediately upon full payment.</w:t>
      </w:r>
    </w:p>
    <w:p>
      <w:pPr>
        <w:pStyle w:val="ListParagraph"/>
        <w:numPr>
          <w:ilvl w:val="0"/>
          <w:numId w:val="2"/>
        </w:numPr>
        <w:spacing w:after="40" w:before="40"/>
      </w:pPr>
      <w:r>
        <w:rPr>
          <w:rFonts w:ascii="Arial" w:cs="Arial" w:eastAsia="Arial" w:hAnsi="Arial"/>
          <w:b w:val="false"/>
          <w:bCs w:val="false"/>
          <w:color w:val="2D2D2D"/>
          <w:sz w:val="21"/>
          <w:szCs w:val="21"/>
        </w:rPr>
        <w:t xml:space="preserve">Dealer agreement: Every dealer signs a dealer agreement via the app before activation — governs acceptable use, prohibits misuse of lock features for non-payment reasons.</w:t>
      </w:r>
    </w:p>
    <w:p>
      <w:pPr>
        <w:pStyle w:val="ListParagraph"/>
        <w:numPr>
          <w:ilvl w:val="0"/>
          <w:numId w:val="2"/>
        </w:numPr>
        <w:spacing w:after="40" w:before="40"/>
      </w:pPr>
      <w:r>
        <w:rPr>
          <w:rFonts w:ascii="Arial" w:cs="Arial" w:eastAsia="Arial" w:hAnsi="Arial"/>
          <w:b w:val="false"/>
          <w:bCs w:val="false"/>
          <w:color w:val="2D2D2D"/>
          <w:sz w:val="21"/>
          <w:szCs w:val="21"/>
        </w:rPr>
        <w:t xml:space="preserve">Reseller agreement: Similar to dealer agreement, governs key distribution and prohibits unauthorized sales.</w:t>
      </w:r>
    </w:p>
    <w:p>
      <w:pPr>
        <w:spacing w:after="60" w:before="60"/>
      </w:pPr>
      <w:r>
        <w:t xml:space="preserve"/>
      </w:r>
    </w:p>
    <w:p>
      <w:pPr>
        <w:pBdr>
          <w:bottom w:val="single" w:color="2E75B6" w:sz="6" w:space="1"/>
        </w:pBdr>
        <w:spacing w:after="200" w:before="400"/>
      </w:pPr>
      <w:r>
        <w:rPr>
          <w:rFonts w:ascii="Arial" w:cs="Arial" w:eastAsia="Arial" w:hAnsi="Arial"/>
          <w:b/>
          <w:bCs/>
          <w:color w:val="0F2A4E"/>
          <w:sz w:val="30"/>
          <w:szCs w:val="30"/>
        </w:rPr>
        <w:t xml:space="preserve">14. Open Items for Next Review</w:t>
      </w:r>
    </w:p>
    <w:p>
      <w:pPr>
        <w:pStyle w:val="ListParagraph"/>
        <w:numPr>
          <w:ilvl w:val="0"/>
          <w:numId w:val="2"/>
        </w:numPr>
        <w:spacing w:after="40" w:before="40"/>
      </w:pPr>
      <w:r>
        <w:rPr>
          <w:rFonts w:ascii="Arial" w:cs="Arial" w:eastAsia="Arial" w:hAnsi="Arial"/>
          <w:b w:val="false"/>
          <w:bCs w:val="false"/>
          <w:color w:val="2D2D2D"/>
          <w:sz w:val="21"/>
          <w:szCs w:val="21"/>
        </w:rPr>
        <w:t xml:space="preserve">Confirm Bangladesh Bank regulatory position on device locking for consumer lending</w:t>
      </w:r>
    </w:p>
    <w:p>
      <w:pPr>
        <w:pStyle w:val="ListParagraph"/>
        <w:numPr>
          <w:ilvl w:val="0"/>
          <w:numId w:val="2"/>
        </w:numPr>
        <w:spacing w:after="40" w:before="40"/>
      </w:pPr>
      <w:r>
        <w:rPr>
          <w:rFonts w:ascii="Arial" w:cs="Arial" w:eastAsia="Arial" w:hAnsi="Arial"/>
          <w:b w:val="false"/>
          <w:bCs w:val="false"/>
          <w:color w:val="2D2D2D"/>
          <w:sz w:val="21"/>
          <w:szCs w:val="21"/>
        </w:rPr>
        <w:t xml:space="preserve">Confirm bKash PGW partnership timeline for Phase 7</w:t>
      </w:r>
    </w:p>
    <w:p>
      <w:pPr>
        <w:pStyle w:val="ListParagraph"/>
        <w:numPr>
          <w:ilvl w:val="0"/>
          <w:numId w:val="2"/>
        </w:numPr>
        <w:spacing w:after="40" w:before="40"/>
      </w:pPr>
      <w:r>
        <w:rPr>
          <w:rFonts w:ascii="Arial" w:cs="Arial" w:eastAsia="Arial" w:hAnsi="Arial"/>
          <w:b w:val="false"/>
          <w:bCs w:val="false"/>
          <w:color w:val="2D2D2D"/>
          <w:sz w:val="21"/>
          <w:szCs w:val="21"/>
        </w:rPr>
        <w:t xml:space="preserve">Decide on pricing model: flat fee per key vs monthly SaaS per enrolled device</w:t>
      </w:r>
    </w:p>
    <w:p>
      <w:pPr>
        <w:pStyle w:val="ListParagraph"/>
        <w:numPr>
          <w:ilvl w:val="0"/>
          <w:numId w:val="2"/>
        </w:numPr>
        <w:spacing w:after="40" w:before="40"/>
      </w:pPr>
      <w:r>
        <w:rPr>
          <w:rFonts w:ascii="Arial" w:cs="Arial" w:eastAsia="Arial" w:hAnsi="Arial"/>
          <w:b w:val="false"/>
          <w:bCs w:val="false"/>
          <w:color w:val="2D2D2D"/>
          <w:sz w:val="21"/>
          <w:szCs w:val="21"/>
        </w:rPr>
        <w:t xml:space="preserve">Confirm Google EMM partner registration — required before AMAPI production use</w:t>
      </w:r>
    </w:p>
    <w:p>
      <w:pPr>
        <w:pStyle w:val="ListParagraph"/>
        <w:numPr>
          <w:ilvl w:val="0"/>
          <w:numId w:val="2"/>
        </w:numPr>
        <w:spacing w:after="40" w:before="40"/>
      </w:pPr>
      <w:r>
        <w:rPr>
          <w:rFonts w:ascii="Arial" w:cs="Arial" w:eastAsia="Arial" w:hAnsi="Arial"/>
          <w:b w:val="false"/>
          <w:bCs w:val="false"/>
          <w:color w:val="2D2D2D"/>
          <w:sz w:val="21"/>
          <w:szCs w:val="21"/>
        </w:rPr>
        <w:t xml:space="preserve">Decide geographic launch scope for beta (Dhaka only vs multi-city)</w:t>
      </w:r>
    </w:p>
    <w:p>
      <w:pPr>
        <w:pStyle w:val="ListParagraph"/>
        <w:numPr>
          <w:ilvl w:val="0"/>
          <w:numId w:val="2"/>
        </w:numPr>
        <w:spacing w:after="40" w:before="40"/>
      </w:pPr>
      <w:r>
        <w:rPr>
          <w:rFonts w:ascii="Arial" w:cs="Arial" w:eastAsia="Arial" w:hAnsi="Arial"/>
          <w:b w:val="false"/>
          <w:bCs w:val="false"/>
          <w:color w:val="2D2D2D"/>
          <w:sz w:val="21"/>
          <w:szCs w:val="21"/>
        </w:rPr>
        <w:t xml:space="preserve">Legal review of consent form language by Bangladesh-based tech lawyer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5" w:val="clear"/>
            <w:tcMar>
              <w:top w:type="dxa" w:w="120"/>
              <w:left w:type="dxa" w:w="180"/>
              <w:bottom w:type="dxa" w:w="120"/>
              <w:right w:type="dxa" w:w="180"/>
            </w:tcMar>
          </w:tcPr>
          <w:p>
            <w:r>
              <w:rPr>
                <w:rFonts w:ascii="Arial" w:cs="Arial" w:eastAsia="Arial" w:hAnsi="Arial"/>
                <w:color w:val="0F2A4E"/>
                <w:sz w:val="21"/>
                <w:szCs w:val="21"/>
              </w:rPr>
              <w:t xml:space="preserve">This PRD is the single source of truth for the EMI Locker Platform v1.0. All engineering, design, and legal decisions should reference this document. Next step: Share with engineering lead for technical feasibility review and sprint planning.</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Confidential — EMI Locker Platform v1.0  |  Page </w:t>
    </w:r>
    <w:r>
      <w:fldChar w:fldCharType="begin"/>
      <w:instrText xml:space="preserve">PAGE</w:instrText>
      <w:fldChar w:fldCharType="separate"/>
      <w:fldChar w:fldCharType="end"/>
    </w:r>
    <w:r>
      <w:rPr>
        <w:rFonts w:ascii="Arial" w:cs="Arial" w:eastAsia="Arial" w:hAnsi="Arial"/>
        <w:color w:val="888888"/>
        <w:sz w:val="18"/>
        <w:szCs w:val="18"/>
      </w:rPr>
      <w:t xml:space="preserve">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E75B6" w:sz="6"/>
            <w:right w:val="none" w:color="FFFFFF" w:sz="0"/>
          </w:tcBorders>
          <w:tcMar>
            <w:top w:type="dxa" w:w="60"/>
            <w:left w:type="dxa" w:w="0"/>
            <w:bottom w:type="dxa" w:w="60"/>
            <w:right w:type="dxa" w:w="0"/>
          </w:tcMar>
        </w:tcPr>
        <w:p>
          <w:r>
            <w:rPr>
              <w:rFonts w:ascii="Arial" w:cs="Arial" w:eastAsia="Arial" w:hAnsi="Arial"/>
              <w:b/>
              <w:bCs/>
              <w:color w:val="0F2A4E"/>
              <w:sz w:val="22"/>
              <w:szCs w:val="22"/>
            </w:rPr>
            <w:t xml:space="preserve">EMI LOCKER PLATFORM</w:t>
          </w:r>
        </w:p>
      </w:tc>
      <w:tc>
        <w:tcPr>
          <w:tcW w:type="dxa" w:w="3360"/>
          <w:tcBorders>
            <w:top w:val="none" w:color="FFFFFF" w:sz="0"/>
            <w:left w:val="none" w:color="FFFFFF" w:sz="0"/>
            <w:bottom w:val="single" w:color="2E75B6" w:sz="6"/>
            <w:right w:val="none" w:color="FFFFFF" w:sz="0"/>
          </w:tcBorders>
          <w:tcMar>
            <w:top w:type="dxa" w:w="60"/>
            <w:left w:type="dxa" w:w="0"/>
            <w:bottom w:type="dxa" w:w="60"/>
            <w:right w:type="dxa" w:w="0"/>
          </w:tcMar>
        </w:tcPr>
        <w:p>
          <w:pPr>
            <w:jc w:val="right"/>
          </w:pPr>
          <w:r>
            <w:rPr>
              <w:rFonts w:ascii="Arial" w:cs="Arial" w:eastAsia="Arial" w:hAnsi="Arial"/>
              <w:color w:val="888888"/>
              <w:sz w:val="18"/>
              <w:szCs w:val="18"/>
            </w:rPr>
            <w:t xml:space="preserve">PRODUCT REQUIREMENTS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A4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3C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2026-05-02T06:37:26.362Z</dcterms:created>
  <dcterms:modified xsi:type="dcterms:W3CDTF">2026-05-02T06:37:26.362Z</dcterms:modified>
</cp:coreProperties>
</file>

<file path=docProps/custom.xml><?xml version="1.0" encoding="utf-8"?>
<Properties xmlns="http://schemas.openxmlformats.org/officeDocument/2006/custom-properties" xmlns:vt="http://schemas.openxmlformats.org/officeDocument/2006/docPropsVTypes"/>
</file>