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DA375" w14:textId="57B47890" w:rsidR="00C977F6" w:rsidRPr="00FF2C13" w:rsidRDefault="00C13FC7" w:rsidP="00AA3CBA">
      <w:pPr>
        <w:jc w:val="both"/>
        <w:rPr>
          <w:rFonts w:ascii="Times New Roman" w:eastAsia="Times New Roman" w:hAnsi="Times New Roman" w:cs="Times New Roman"/>
        </w:rPr>
      </w:pPr>
      <w:bookmarkStart w:id="0" w:name="_m0h2ptmzs9q" w:colFirst="0" w:colLast="0"/>
      <w:bookmarkEnd w:id="0"/>
      <w:r w:rsidRPr="00FF2C13">
        <w:rPr>
          <w:rFonts w:ascii="Times New Roman" w:eastAsia="Times New Roman" w:hAnsi="Times New Roman" w:cs="Times New Roman"/>
          <w:b/>
          <w:bCs/>
        </w:rPr>
        <w:t xml:space="preserve">Original </w:t>
      </w:r>
      <w:r w:rsidR="00C977F6" w:rsidRPr="00FF2C13">
        <w:rPr>
          <w:rFonts w:ascii="Times New Roman" w:eastAsia="Times New Roman" w:hAnsi="Times New Roman" w:cs="Times New Roman"/>
          <w:b/>
          <w:bCs/>
        </w:rPr>
        <w:t>Submission Number</w:t>
      </w:r>
      <w:r w:rsidRPr="00FF2C13">
        <w:rPr>
          <w:rFonts w:ascii="Times New Roman" w:eastAsia="Times New Roman" w:hAnsi="Times New Roman" w:cs="Times New Roman"/>
          <w:b/>
          <w:bCs/>
        </w:rPr>
        <w:t>:</w:t>
      </w:r>
      <w:r w:rsidRPr="00FF2C13">
        <w:rPr>
          <w:rFonts w:ascii="Times New Roman" w:eastAsia="Times New Roman" w:hAnsi="Times New Roman" w:cs="Times New Roman"/>
        </w:rPr>
        <w:t xml:space="preserve">  </w:t>
      </w:r>
      <w:r w:rsidR="00C977F6" w:rsidRPr="00FF2C13">
        <w:rPr>
          <w:rFonts w:ascii="Times New Roman" w:eastAsia="Times New Roman" w:hAnsi="Times New Roman" w:cs="Times New Roman"/>
        </w:rPr>
        <w:t>74</w:t>
      </w:r>
    </w:p>
    <w:p w14:paraId="558E9FF1" w14:textId="5C2A9679" w:rsidR="009316CF" w:rsidRPr="00FF2C13" w:rsidRDefault="00C13FC7" w:rsidP="006B63EF">
      <w:pPr>
        <w:pStyle w:val="Heading2"/>
        <w:shd w:val="clear" w:color="auto" w:fill="FFFDFA"/>
        <w:spacing w:before="0" w:after="0"/>
        <w:rPr>
          <w:rFonts w:ascii="Times New Roman" w:eastAsia="Times New Roman" w:hAnsi="Times New Roman" w:cs="Times New Roman"/>
          <w:sz w:val="24"/>
          <w:szCs w:val="24"/>
        </w:rPr>
      </w:pPr>
      <w:r w:rsidRPr="00FF2C13">
        <w:rPr>
          <w:rFonts w:ascii="Times New Roman" w:eastAsia="Times New Roman" w:hAnsi="Times New Roman" w:cs="Times New Roman"/>
          <w:sz w:val="24"/>
          <w:szCs w:val="24"/>
        </w:rPr>
        <w:t>Original Article Title: “</w:t>
      </w:r>
      <w:r w:rsidR="006B63EF" w:rsidRPr="00FF2C13">
        <w:rPr>
          <w:rFonts w:ascii="Times New Roman" w:hAnsi="Times New Roman" w:cs="Times New Roman"/>
          <w:b w:val="0"/>
          <w:bCs w:val="0"/>
          <w:color w:val="2C3A4A"/>
          <w:spacing w:val="-8"/>
          <w:sz w:val="24"/>
          <w:szCs w:val="24"/>
        </w:rPr>
        <w:t>A Sensitivity-Gated Cascade for Compute-Efficient Spinal Lesion Detection in Resource-Constrained Settings</w:t>
      </w:r>
      <w:r w:rsidRPr="00FF2C13">
        <w:rPr>
          <w:rFonts w:ascii="Times New Roman" w:eastAsia="Times New Roman" w:hAnsi="Times New Roman" w:cs="Times New Roman"/>
          <w:sz w:val="24"/>
          <w:szCs w:val="24"/>
        </w:rPr>
        <w:t>”</w:t>
      </w:r>
    </w:p>
    <w:p w14:paraId="01121B0F" w14:textId="77777777" w:rsidR="00C977F6" w:rsidRPr="00FF2C13" w:rsidRDefault="00C977F6" w:rsidP="00C977F6">
      <w:pPr>
        <w:rPr>
          <w:rFonts w:ascii="Times New Roman" w:hAnsi="Times New Roman" w:cs="Times New Roman"/>
        </w:rPr>
      </w:pPr>
    </w:p>
    <w:p w14:paraId="008955F5" w14:textId="652CC9C3" w:rsidR="004F3303" w:rsidRPr="00FF2C13" w:rsidRDefault="00C13FC7" w:rsidP="00472DAC">
      <w:pPr>
        <w:jc w:val="both"/>
        <w:rPr>
          <w:rFonts w:ascii="Times New Roman" w:eastAsia="Times New Roman" w:hAnsi="Times New Roman" w:cs="Times New Roman"/>
          <w:i/>
          <w:iCs/>
        </w:rPr>
      </w:pPr>
      <w:r w:rsidRPr="00FF2C13">
        <w:rPr>
          <w:rFonts w:ascii="Times New Roman" w:eastAsia="Times New Roman" w:hAnsi="Times New Roman" w:cs="Times New Roman"/>
          <w:b/>
          <w:bCs/>
        </w:rPr>
        <w:t>Subject:</w:t>
      </w:r>
      <w:r w:rsidRPr="00FF2C13">
        <w:rPr>
          <w:rFonts w:ascii="Times New Roman" w:eastAsia="Times New Roman" w:hAnsi="Times New Roman" w:cs="Times New Roman"/>
        </w:rPr>
        <w:t xml:space="preserve"> Response to </w:t>
      </w:r>
      <w:r w:rsidR="00C977F6" w:rsidRPr="00FF2C13">
        <w:rPr>
          <w:rFonts w:ascii="Times New Roman" w:eastAsia="Times New Roman" w:hAnsi="Times New Roman" w:cs="Times New Roman"/>
        </w:rPr>
        <w:t>reviewer comments for MIRASOL 2026</w:t>
      </w:r>
      <w:r w:rsidRPr="00FF2C13">
        <w:rPr>
          <w:rFonts w:ascii="Times New Roman" w:eastAsia="Times New Roman" w:hAnsi="Times New Roman" w:cs="Times New Roman"/>
          <w:color w:val="222222"/>
          <w:highlight w:val="white"/>
        </w:rPr>
        <w:t>.</w:t>
      </w:r>
    </w:p>
    <w:p w14:paraId="2FB34377" w14:textId="77777777" w:rsidR="004F3303" w:rsidRPr="00FF2C13" w:rsidRDefault="004F3303" w:rsidP="00472DAC">
      <w:pPr>
        <w:jc w:val="both"/>
        <w:rPr>
          <w:rFonts w:ascii="Times New Roman" w:eastAsia="Times New Roman" w:hAnsi="Times New Roman" w:cs="Times New Roman"/>
        </w:rPr>
      </w:pPr>
    </w:p>
    <w:p w14:paraId="48AB68A6" w14:textId="639F6748" w:rsidR="004F3303" w:rsidRPr="00FF2C13" w:rsidRDefault="00C977F6" w:rsidP="00472DAC">
      <w:pPr>
        <w:jc w:val="both"/>
        <w:rPr>
          <w:rFonts w:ascii="Times New Roman" w:hAnsi="Times New Roman" w:cs="Times New Roman"/>
        </w:rPr>
      </w:pPr>
      <w:r w:rsidRPr="00FF2C13">
        <w:rPr>
          <w:rFonts w:ascii="Times New Roman" w:hAnsi="Times New Roman" w:cs="Times New Roman"/>
        </w:rPr>
        <w:t>Dear Program Chairs and Reviewers,</w:t>
      </w:r>
    </w:p>
    <w:p w14:paraId="5BF2F9C0" w14:textId="77777777" w:rsidR="00C977F6" w:rsidRPr="00FF2C13" w:rsidRDefault="00C977F6" w:rsidP="00472DAC">
      <w:pPr>
        <w:jc w:val="both"/>
        <w:rPr>
          <w:rFonts w:ascii="Times New Roman" w:eastAsia="Times New Roman" w:hAnsi="Times New Roman" w:cs="Times New Roman"/>
        </w:rPr>
      </w:pPr>
    </w:p>
    <w:p w14:paraId="43F1E4E3" w14:textId="4EBEDF8D" w:rsidR="004F3303" w:rsidRPr="00FF2C13" w:rsidRDefault="00C977F6" w:rsidP="00472DAC">
      <w:pPr>
        <w:jc w:val="both"/>
        <w:rPr>
          <w:rFonts w:ascii="Times New Roman" w:hAnsi="Times New Roman" w:cs="Times New Roman"/>
        </w:rPr>
      </w:pPr>
      <w:r w:rsidRPr="00FF2C13">
        <w:rPr>
          <w:rFonts w:ascii="Times New Roman" w:hAnsi="Times New Roman" w:cs="Times New Roman"/>
        </w:rPr>
        <w:t>Thank you very much for reviewing our manuscript and for the decision to accept our paper. We greatly appreciate the reviewers for their constructive comments and suggestions, which have significantly strengthened the quality of this work.</w:t>
      </w:r>
    </w:p>
    <w:p w14:paraId="234E3E3D" w14:textId="77777777" w:rsidR="00C977F6" w:rsidRPr="00FF2C13" w:rsidRDefault="00C977F6" w:rsidP="00472DAC">
      <w:pPr>
        <w:jc w:val="both"/>
        <w:rPr>
          <w:rFonts w:ascii="Times New Roman" w:eastAsia="Times New Roman" w:hAnsi="Times New Roman" w:cs="Times New Roman"/>
        </w:rPr>
      </w:pPr>
    </w:p>
    <w:p w14:paraId="7B7E1E8E" w14:textId="76AA0614" w:rsidR="004F3303" w:rsidRPr="00FF2C13" w:rsidRDefault="00C977F6" w:rsidP="00472DAC">
      <w:pPr>
        <w:jc w:val="both"/>
        <w:rPr>
          <w:rFonts w:ascii="Times New Roman" w:hAnsi="Times New Roman" w:cs="Times New Roman"/>
        </w:rPr>
      </w:pPr>
      <w:r w:rsidRPr="00FF2C13">
        <w:rPr>
          <w:rFonts w:ascii="Times New Roman" w:hAnsi="Times New Roman" w:cs="Times New Roman"/>
        </w:rPr>
        <w:t>We have carefully reviewed all comments and have revised the camera-ready manuscript accordingly. Below is our point-by-point response to the reviewers' concerns.</w:t>
      </w:r>
    </w:p>
    <w:p w14:paraId="00463C4A" w14:textId="77777777" w:rsidR="004F3303" w:rsidRPr="00FF2C13" w:rsidRDefault="004F3303" w:rsidP="00472DAC">
      <w:pPr>
        <w:jc w:val="both"/>
        <w:rPr>
          <w:rFonts w:ascii="Times New Roman" w:eastAsia="Times New Roman" w:hAnsi="Times New Roman" w:cs="Times New Roman"/>
        </w:rPr>
      </w:pPr>
    </w:p>
    <w:p w14:paraId="6B00545D" w14:textId="77777777" w:rsidR="00C977F6" w:rsidRPr="00FF2C13" w:rsidRDefault="00C977F6" w:rsidP="00472DAC">
      <w:pPr>
        <w:jc w:val="both"/>
        <w:rPr>
          <w:rFonts w:ascii="Times New Roman" w:eastAsia="Times New Roman" w:hAnsi="Times New Roman" w:cs="Times New Roman"/>
        </w:rPr>
      </w:pPr>
    </w:p>
    <w:p w14:paraId="2183A0A0" w14:textId="77777777" w:rsidR="004F3303" w:rsidRPr="00FF2C13" w:rsidRDefault="004F3303" w:rsidP="00472DAC">
      <w:pPr>
        <w:jc w:val="both"/>
        <w:rPr>
          <w:rFonts w:ascii="Times New Roman" w:eastAsia="Times New Roman" w:hAnsi="Times New Roman" w:cs="Times New Roman"/>
        </w:rPr>
      </w:pPr>
    </w:p>
    <w:p w14:paraId="51B5E760" w14:textId="77777777" w:rsidR="004F3303" w:rsidRPr="00FF2C13" w:rsidRDefault="004F3303" w:rsidP="00472DAC">
      <w:pPr>
        <w:jc w:val="both"/>
        <w:rPr>
          <w:rFonts w:ascii="Times New Roman" w:eastAsia="Times New Roman" w:hAnsi="Times New Roman" w:cs="Times New Roman"/>
        </w:rPr>
      </w:pPr>
    </w:p>
    <w:p w14:paraId="4A7A4084" w14:textId="77777777" w:rsidR="004F3303" w:rsidRPr="00FF2C13" w:rsidRDefault="00C13FC7" w:rsidP="00472DAC">
      <w:pPr>
        <w:jc w:val="both"/>
        <w:rPr>
          <w:rFonts w:ascii="Times New Roman" w:eastAsia="Times New Roman" w:hAnsi="Times New Roman" w:cs="Times New Roman"/>
        </w:rPr>
      </w:pPr>
      <w:r w:rsidRPr="00FF2C13">
        <w:rPr>
          <w:rFonts w:ascii="Times New Roman" w:eastAsia="Times New Roman" w:hAnsi="Times New Roman" w:cs="Times New Roman"/>
        </w:rPr>
        <w:t>Best regards,</w:t>
      </w:r>
    </w:p>
    <w:p w14:paraId="4F09DE58" w14:textId="77777777" w:rsidR="004F3303" w:rsidRPr="00FF2C13" w:rsidRDefault="00C13FC7" w:rsidP="00472DAC">
      <w:pPr>
        <w:jc w:val="both"/>
        <w:rPr>
          <w:rFonts w:ascii="Times New Roman" w:eastAsia="Times New Roman" w:hAnsi="Times New Roman" w:cs="Times New Roman"/>
        </w:rPr>
      </w:pPr>
      <w:r w:rsidRPr="00FF2C13">
        <w:rPr>
          <w:rFonts w:ascii="Times New Roman" w:eastAsia="Times New Roman" w:hAnsi="Times New Roman" w:cs="Times New Roman"/>
        </w:rPr>
        <w:t>Corresponding author</w:t>
      </w:r>
    </w:p>
    <w:p w14:paraId="48A3C05E"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color w:val="000000"/>
        </w:rPr>
      </w:pPr>
    </w:p>
    <w:p w14:paraId="4D17AD4A"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000000"/>
          <w:highlight w:val="yellow"/>
        </w:rPr>
      </w:pPr>
    </w:p>
    <w:p w14:paraId="205FD33D"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000000"/>
          <w:highlight w:val="yellow"/>
        </w:rPr>
      </w:pPr>
    </w:p>
    <w:p w14:paraId="17379F75"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000000"/>
          <w:highlight w:val="yellow"/>
        </w:rPr>
      </w:pPr>
    </w:p>
    <w:p w14:paraId="4BED0C3E"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000000"/>
          <w:highlight w:val="yellow"/>
        </w:rPr>
      </w:pPr>
    </w:p>
    <w:p w14:paraId="5FFB7DF7"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000000"/>
          <w:highlight w:val="yellow"/>
        </w:rPr>
      </w:pPr>
    </w:p>
    <w:p w14:paraId="4E1C4598"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000000"/>
          <w:highlight w:val="yellow"/>
        </w:rPr>
      </w:pPr>
    </w:p>
    <w:p w14:paraId="2DA6C265"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000000"/>
          <w:highlight w:val="yellow"/>
        </w:rPr>
      </w:pPr>
    </w:p>
    <w:p w14:paraId="4FBF2103" w14:textId="77777777" w:rsidR="00C977F6" w:rsidRPr="00FF2C13" w:rsidRDefault="00C977F6" w:rsidP="00472DAC">
      <w:pPr>
        <w:pBdr>
          <w:top w:val="nil"/>
          <w:left w:val="nil"/>
          <w:bottom w:val="nil"/>
          <w:right w:val="nil"/>
          <w:between w:val="nil"/>
        </w:pBdr>
        <w:spacing w:after="0"/>
        <w:jc w:val="both"/>
        <w:rPr>
          <w:rFonts w:ascii="Times New Roman" w:eastAsia="Times New Roman" w:hAnsi="Times New Roman" w:cs="Times New Roman"/>
          <w:b/>
          <w:bCs/>
          <w:color w:val="000000"/>
          <w:highlight w:val="yellow"/>
        </w:rPr>
      </w:pPr>
    </w:p>
    <w:p w14:paraId="4102B264" w14:textId="77777777" w:rsidR="00C977F6" w:rsidRPr="00FF2C13" w:rsidRDefault="00C977F6" w:rsidP="00472DAC">
      <w:pPr>
        <w:pBdr>
          <w:top w:val="nil"/>
          <w:left w:val="nil"/>
          <w:bottom w:val="nil"/>
          <w:right w:val="nil"/>
          <w:between w:val="nil"/>
        </w:pBdr>
        <w:spacing w:after="0"/>
        <w:jc w:val="both"/>
        <w:rPr>
          <w:rFonts w:ascii="Times New Roman" w:eastAsia="Times New Roman" w:hAnsi="Times New Roman" w:cs="Times New Roman"/>
          <w:b/>
          <w:bCs/>
          <w:color w:val="000000"/>
          <w:highlight w:val="yellow"/>
        </w:rPr>
      </w:pPr>
    </w:p>
    <w:p w14:paraId="717C5EED"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000000"/>
          <w:highlight w:val="yellow"/>
        </w:rPr>
      </w:pPr>
    </w:p>
    <w:p w14:paraId="4B5299D1"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1F497D"/>
        </w:rPr>
      </w:pPr>
    </w:p>
    <w:p w14:paraId="3AE3BA2C"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1F497D"/>
        </w:rPr>
      </w:pPr>
    </w:p>
    <w:p w14:paraId="4D69FC41"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1F497D"/>
        </w:rPr>
      </w:pPr>
    </w:p>
    <w:p w14:paraId="75FF3462"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1F497D"/>
        </w:rPr>
      </w:pPr>
    </w:p>
    <w:p w14:paraId="5A898D95"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1F497D"/>
        </w:rPr>
      </w:pPr>
    </w:p>
    <w:p w14:paraId="6A09823D"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1F497D"/>
        </w:rPr>
      </w:pPr>
    </w:p>
    <w:p w14:paraId="09D65AB2"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1F497D"/>
        </w:rPr>
      </w:pPr>
    </w:p>
    <w:p w14:paraId="7F620DCA"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1F497D"/>
        </w:rPr>
      </w:pPr>
    </w:p>
    <w:p w14:paraId="6FB80840"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1F497D"/>
        </w:rPr>
      </w:pPr>
    </w:p>
    <w:p w14:paraId="0221617C"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b/>
          <w:bCs/>
          <w:color w:val="1F497D"/>
        </w:rPr>
      </w:pPr>
    </w:p>
    <w:p w14:paraId="4AC3AE8F" w14:textId="20A50E8B" w:rsidR="004F3303" w:rsidRPr="00FF2C13" w:rsidRDefault="00C977F6" w:rsidP="00472DAC">
      <w:pPr>
        <w:pBdr>
          <w:top w:val="nil"/>
          <w:left w:val="nil"/>
          <w:bottom w:val="nil"/>
          <w:right w:val="nil"/>
          <w:between w:val="nil"/>
        </w:pBdr>
        <w:spacing w:after="0"/>
        <w:jc w:val="both"/>
        <w:rPr>
          <w:rFonts w:ascii="Times New Roman" w:hAnsi="Times New Roman" w:cs="Times New Roman"/>
          <w:b/>
          <w:bCs/>
          <w:u w:val="single"/>
        </w:rPr>
      </w:pPr>
      <w:r w:rsidRPr="00FF2C13">
        <w:rPr>
          <w:rFonts w:ascii="Times New Roman" w:hAnsi="Times New Roman" w:cs="Times New Roman"/>
          <w:b/>
          <w:bCs/>
          <w:u w:val="single"/>
        </w:rPr>
        <w:lastRenderedPageBreak/>
        <w:t>RESPONSE TO REVIEWER GL6A</w:t>
      </w:r>
    </w:p>
    <w:p w14:paraId="31834839" w14:textId="77777777" w:rsidR="00C977F6" w:rsidRPr="00FF2C13" w:rsidRDefault="00C977F6" w:rsidP="00472DAC">
      <w:pPr>
        <w:pBdr>
          <w:top w:val="nil"/>
          <w:left w:val="nil"/>
          <w:bottom w:val="nil"/>
          <w:right w:val="nil"/>
          <w:between w:val="nil"/>
        </w:pBdr>
        <w:spacing w:after="0"/>
        <w:jc w:val="both"/>
        <w:rPr>
          <w:rFonts w:ascii="Times New Roman" w:eastAsia="Times New Roman" w:hAnsi="Times New Roman" w:cs="Times New Roman"/>
          <w:b/>
          <w:bCs/>
          <w:color w:val="000000"/>
          <w:u w:val="single"/>
        </w:rPr>
      </w:pPr>
    </w:p>
    <w:p w14:paraId="500C88A7" w14:textId="40E92A31" w:rsidR="004F3303" w:rsidRPr="00FF2C13" w:rsidRDefault="00C977F6" w:rsidP="00472DAC">
      <w:pPr>
        <w:pBdr>
          <w:top w:val="nil"/>
          <w:left w:val="nil"/>
          <w:bottom w:val="nil"/>
          <w:right w:val="nil"/>
          <w:between w:val="nil"/>
        </w:pBdr>
        <w:spacing w:after="0"/>
        <w:jc w:val="both"/>
        <w:rPr>
          <w:rFonts w:ascii="Times New Roman" w:eastAsia="Times New Roman" w:hAnsi="Times New Roman" w:cs="Times New Roman"/>
          <w:color w:val="000000"/>
        </w:rPr>
      </w:pPr>
      <w:r w:rsidRPr="00FF2C13">
        <w:rPr>
          <w:rFonts w:ascii="Times New Roman" w:hAnsi="Times New Roman" w:cs="Times New Roman"/>
          <w:b/>
          <w:bCs/>
          <w:color w:val="FF0000"/>
        </w:rPr>
        <w:t>Reviewer GL6A</w:t>
      </w:r>
      <w:r w:rsidR="00C13FC7" w:rsidRPr="00FF2C13">
        <w:rPr>
          <w:rFonts w:ascii="Times New Roman" w:eastAsia="Times New Roman" w:hAnsi="Times New Roman" w:cs="Times New Roman"/>
          <w:b/>
          <w:bCs/>
          <w:color w:val="FF0000"/>
        </w:rPr>
        <w:t>, Concern # 1:</w:t>
      </w:r>
      <w:r w:rsidR="00C13FC7" w:rsidRPr="00FF2C13">
        <w:rPr>
          <w:rFonts w:ascii="Times New Roman" w:eastAsia="Times New Roman" w:hAnsi="Times New Roman" w:cs="Times New Roman"/>
          <w:color w:val="FF0000"/>
        </w:rPr>
        <w:t xml:space="preserve">   </w:t>
      </w:r>
      <w:r w:rsidRPr="00FF2C13">
        <w:rPr>
          <w:rFonts w:ascii="Times New Roman" w:hAnsi="Times New Roman" w:cs="Times New Roman"/>
        </w:rPr>
        <w:t>The claim that the framework delivers output comparable to MRI is not supported by any evidence in the paper: there is no MRI data, paired comparison, or MRI-derived reference standard.</w:t>
      </w:r>
    </w:p>
    <w:p w14:paraId="0BE34D4E" w14:textId="77777777" w:rsidR="004F3303" w:rsidRPr="00FF2C13" w:rsidRDefault="004F3303" w:rsidP="00472DAC">
      <w:pPr>
        <w:pBdr>
          <w:top w:val="nil"/>
          <w:left w:val="nil"/>
          <w:bottom w:val="nil"/>
          <w:right w:val="nil"/>
          <w:between w:val="nil"/>
        </w:pBdr>
        <w:spacing w:after="0"/>
        <w:jc w:val="both"/>
        <w:rPr>
          <w:rFonts w:ascii="Times New Roman" w:eastAsia="Times New Roman" w:hAnsi="Times New Roman" w:cs="Times New Roman"/>
          <w:color w:val="000000"/>
        </w:rPr>
      </w:pPr>
    </w:p>
    <w:p w14:paraId="0521F336" w14:textId="77777777" w:rsidR="00A94B9C" w:rsidRPr="00FF2C13" w:rsidRDefault="00C13FC7" w:rsidP="00A94B9C">
      <w:pPr>
        <w:pBdr>
          <w:top w:val="nil"/>
          <w:left w:val="nil"/>
          <w:bottom w:val="nil"/>
          <w:right w:val="nil"/>
          <w:between w:val="nil"/>
        </w:pBdr>
        <w:spacing w:after="0"/>
        <w:jc w:val="both"/>
        <w:rPr>
          <w:rFonts w:ascii="Times New Roman" w:hAnsi="Times New Roman" w:cs="Times New Roman"/>
        </w:rPr>
      </w:pPr>
      <w:r w:rsidRPr="00FF2C13">
        <w:rPr>
          <w:rFonts w:ascii="Times New Roman" w:eastAsia="Times New Roman" w:hAnsi="Times New Roman" w:cs="Times New Roman"/>
          <w:b/>
          <w:bCs/>
          <w:color w:val="000000"/>
        </w:rPr>
        <w:t xml:space="preserve">Author Response: </w:t>
      </w:r>
      <w:r w:rsidR="00A94B9C" w:rsidRPr="00FF2C13">
        <w:rPr>
          <w:rFonts w:ascii="Times New Roman" w:hAnsi="Times New Roman" w:cs="Times New Roman"/>
        </w:rPr>
        <w:t>We sincerely thank the reviewer for highlighting this. We completely agree that claiming our 2D X-ray output rivals MRI was unsupported and clinically inaccurate without a paired reference standard. We have removed this claim entirely from the manuscript. Instead, we have reframed the clinical narrative to focus strictly on the system's utility as a "smart triage tool" that prioritizes scarce MRI slots for critical patients.</w:t>
      </w:r>
    </w:p>
    <w:p w14:paraId="6ABE0C2F" w14:textId="77777777" w:rsidR="00A94B9C" w:rsidRPr="00FF2C13" w:rsidRDefault="00A94B9C" w:rsidP="00A94B9C">
      <w:pPr>
        <w:pBdr>
          <w:top w:val="nil"/>
          <w:left w:val="nil"/>
          <w:bottom w:val="nil"/>
          <w:right w:val="nil"/>
          <w:between w:val="nil"/>
        </w:pBdr>
        <w:spacing w:after="0"/>
        <w:jc w:val="both"/>
        <w:rPr>
          <w:rFonts w:ascii="Times New Roman" w:hAnsi="Times New Roman" w:cs="Times New Roman"/>
        </w:rPr>
      </w:pPr>
    </w:p>
    <w:p w14:paraId="7BAAC7C2" w14:textId="77777777" w:rsidR="00A94B9C" w:rsidRPr="00FF2C13" w:rsidRDefault="00A94B9C" w:rsidP="00A94B9C">
      <w:pPr>
        <w:pBdr>
          <w:top w:val="nil"/>
          <w:left w:val="nil"/>
          <w:bottom w:val="nil"/>
          <w:right w:val="nil"/>
          <w:between w:val="nil"/>
        </w:pBdr>
        <w:spacing w:after="0"/>
        <w:jc w:val="both"/>
        <w:rPr>
          <w:rFonts w:ascii="Times New Roman" w:hAnsi="Times New Roman" w:cs="Times New Roman"/>
        </w:rPr>
      </w:pPr>
    </w:p>
    <w:p w14:paraId="08A8C6FB" w14:textId="44CB43B1" w:rsidR="004F3303" w:rsidRPr="00FF2C13" w:rsidRDefault="00C13FC7" w:rsidP="00DD64AF">
      <w:pPr>
        <w:pBdr>
          <w:top w:val="nil"/>
          <w:left w:val="nil"/>
          <w:bottom w:val="nil"/>
          <w:right w:val="nil"/>
          <w:between w:val="nil"/>
        </w:pBdr>
        <w:spacing w:after="0"/>
        <w:jc w:val="both"/>
        <w:rPr>
          <w:rFonts w:ascii="Times New Roman" w:hAnsi="Times New Roman" w:cs="Times New Roman"/>
        </w:rPr>
      </w:pPr>
      <w:proofErr w:type="spellStart"/>
      <w:r w:rsidRPr="00FF2C13">
        <w:rPr>
          <w:rFonts w:ascii="Times New Roman" w:hAnsi="Times New Roman" w:cs="Times New Roman"/>
          <w:b/>
          <w:bCs/>
        </w:rPr>
        <w:t>AuthorAction</w:t>
      </w:r>
      <w:proofErr w:type="spellEnd"/>
      <w:r w:rsidRPr="00FF2C13">
        <w:rPr>
          <w:rFonts w:ascii="Times New Roman" w:hAnsi="Times New Roman" w:cs="Times New Roman"/>
          <w:b/>
          <w:bCs/>
        </w:rPr>
        <w:t>:</w:t>
      </w:r>
      <w:r w:rsidR="00457CB0" w:rsidRPr="00FF2C13">
        <w:rPr>
          <w:rFonts w:ascii="Times New Roman" w:hAnsi="Times New Roman" w:cs="Times New Roman"/>
          <w:b/>
          <w:bCs/>
        </w:rPr>
        <w:t xml:space="preserve"> </w:t>
      </w:r>
      <w:r w:rsidR="00DD64AF" w:rsidRPr="00FF2C13">
        <w:rPr>
          <w:rFonts w:ascii="Times New Roman" w:hAnsi="Times New Roman" w:cs="Times New Roman"/>
        </w:rPr>
        <w:t xml:space="preserve">We have updated the Abstract, Discussion, and Conclusion sections. </w:t>
      </w:r>
      <w:r w:rsidR="00DD64AF" w:rsidRPr="00FF2C13">
        <w:rPr>
          <w:rFonts w:ascii="Times New Roman" w:hAnsi="Times New Roman" w:cs="Times New Roman"/>
          <w:i/>
          <w:iCs/>
        </w:rPr>
        <w:t>Updated text in Abstract:</w:t>
      </w:r>
      <w:r w:rsidR="00DD64AF" w:rsidRPr="00FF2C13">
        <w:rPr>
          <w:rFonts w:ascii="Times New Roman" w:hAnsi="Times New Roman" w:cs="Times New Roman"/>
        </w:rPr>
        <w:t xml:space="preserve"> "</w:t>
      </w:r>
      <w:r w:rsidR="00DD64AF" w:rsidRPr="00FF2C13">
        <w:rPr>
          <w:rFonts w:ascii="Times New Roman" w:hAnsi="Times New Roman" w:cs="Times New Roman"/>
        </w:rPr>
        <w:t xml:space="preserve"> </w:t>
      </w:r>
      <w:r w:rsidR="00DD64AF" w:rsidRPr="00FF2C13">
        <w:rPr>
          <w:rFonts w:ascii="Times New Roman" w:hAnsi="Times New Roman" w:cs="Times New Roman"/>
          <w:highlight w:val="yellow"/>
        </w:rPr>
        <w:t>O</w:t>
      </w:r>
      <w:r w:rsidR="00DD64AF" w:rsidRPr="00FF2C13">
        <w:rPr>
          <w:rFonts w:ascii="Times New Roman" w:hAnsi="Times New Roman" w:cs="Times New Roman"/>
          <w:highlight w:val="yellow"/>
        </w:rPr>
        <w:t>ur proposed framework,</w:t>
      </w:r>
      <w:r w:rsidR="00DD64AF" w:rsidRPr="00FF2C13">
        <w:rPr>
          <w:rFonts w:ascii="Times New Roman" w:hAnsi="Times New Roman" w:cs="Times New Roman"/>
          <w:highlight w:val="yellow"/>
        </w:rPr>
        <w:t xml:space="preserve"> d</w:t>
      </w:r>
      <w:r w:rsidR="00DD64AF" w:rsidRPr="00FF2C13">
        <w:rPr>
          <w:rFonts w:ascii="Times New Roman" w:hAnsi="Times New Roman" w:cs="Times New Roman"/>
          <w:highlight w:val="yellow"/>
        </w:rPr>
        <w:t>esigned for low-resource settings, transforms standard 2D X-rays into a</w:t>
      </w:r>
      <w:r w:rsidR="00DD64AF" w:rsidRPr="00FF2C13">
        <w:rPr>
          <w:rFonts w:ascii="Times New Roman" w:hAnsi="Times New Roman" w:cs="Times New Roman"/>
          <w:highlight w:val="yellow"/>
        </w:rPr>
        <w:t xml:space="preserve"> </w:t>
      </w:r>
      <w:r w:rsidR="00DD64AF" w:rsidRPr="00FF2C13">
        <w:rPr>
          <w:rFonts w:ascii="Times New Roman" w:hAnsi="Times New Roman" w:cs="Times New Roman"/>
          <w:highlight w:val="yellow"/>
        </w:rPr>
        <w:t>highly efficient smart triage system, ensuring that critical patients receive</w:t>
      </w:r>
      <w:r w:rsidR="00DD64AF" w:rsidRPr="00FF2C13">
        <w:rPr>
          <w:rFonts w:ascii="Times New Roman" w:hAnsi="Times New Roman" w:cs="Times New Roman"/>
          <w:highlight w:val="yellow"/>
        </w:rPr>
        <w:t xml:space="preserve"> </w:t>
      </w:r>
      <w:r w:rsidR="00DD64AF" w:rsidRPr="00FF2C13">
        <w:rPr>
          <w:rFonts w:ascii="Times New Roman" w:hAnsi="Times New Roman" w:cs="Times New Roman"/>
          <w:highlight w:val="yellow"/>
        </w:rPr>
        <w:t>strict priority for scarce MRI resources."</w:t>
      </w:r>
    </w:p>
    <w:p w14:paraId="095EA586" w14:textId="77777777" w:rsidR="00DD64AF" w:rsidRPr="00FF2C13" w:rsidRDefault="00DD64AF" w:rsidP="00DD64AF">
      <w:pPr>
        <w:pBdr>
          <w:top w:val="nil"/>
          <w:left w:val="nil"/>
          <w:bottom w:val="nil"/>
          <w:right w:val="nil"/>
          <w:between w:val="nil"/>
        </w:pBdr>
        <w:spacing w:after="0"/>
        <w:jc w:val="both"/>
        <w:rPr>
          <w:rFonts w:ascii="Times New Roman" w:hAnsi="Times New Roman" w:cs="Times New Roman"/>
        </w:rPr>
      </w:pPr>
    </w:p>
    <w:p w14:paraId="28C0B13B" w14:textId="77777777" w:rsidR="00DD64AF" w:rsidRPr="00FF2C13" w:rsidRDefault="00DD64AF" w:rsidP="00DD64AF">
      <w:pPr>
        <w:pBdr>
          <w:top w:val="nil"/>
          <w:left w:val="nil"/>
          <w:bottom w:val="nil"/>
          <w:right w:val="nil"/>
          <w:between w:val="nil"/>
        </w:pBdr>
        <w:spacing w:after="0"/>
        <w:jc w:val="both"/>
        <w:rPr>
          <w:rFonts w:ascii="Times New Roman" w:hAnsi="Times New Roman" w:cs="Times New Roman"/>
        </w:rPr>
      </w:pPr>
    </w:p>
    <w:p w14:paraId="47A5ED40" w14:textId="77777777" w:rsidR="00A94B9C" w:rsidRPr="00FF2C13" w:rsidRDefault="00A94B9C" w:rsidP="00472DAC">
      <w:pPr>
        <w:pBdr>
          <w:top w:val="nil"/>
          <w:left w:val="nil"/>
          <w:bottom w:val="nil"/>
          <w:right w:val="nil"/>
          <w:between w:val="nil"/>
        </w:pBdr>
        <w:spacing w:after="0"/>
        <w:jc w:val="both"/>
        <w:rPr>
          <w:rFonts w:ascii="Times New Roman" w:eastAsia="Times New Roman" w:hAnsi="Times New Roman" w:cs="Times New Roman"/>
          <w:b/>
          <w:bCs/>
          <w:color w:val="00B050"/>
        </w:rPr>
      </w:pPr>
    </w:p>
    <w:p w14:paraId="14215507" w14:textId="2D86883E" w:rsidR="004F3303" w:rsidRPr="00FF2C13" w:rsidRDefault="00DD64AF" w:rsidP="00472DAC">
      <w:pPr>
        <w:pBdr>
          <w:top w:val="nil"/>
          <w:left w:val="nil"/>
          <w:bottom w:val="nil"/>
          <w:right w:val="nil"/>
          <w:between w:val="nil"/>
        </w:pBdr>
        <w:spacing w:after="0"/>
        <w:jc w:val="both"/>
        <w:rPr>
          <w:rFonts w:ascii="Times New Roman" w:hAnsi="Times New Roman" w:cs="Times New Roman"/>
        </w:rPr>
      </w:pPr>
      <w:r w:rsidRPr="00FF2C13">
        <w:rPr>
          <w:rFonts w:ascii="Times New Roman" w:hAnsi="Times New Roman" w:cs="Times New Roman"/>
          <w:b/>
          <w:bCs/>
          <w:color w:val="FF0000"/>
        </w:rPr>
        <w:t>Reviewer GL6A</w:t>
      </w:r>
      <w:r w:rsidRPr="00FF2C13">
        <w:rPr>
          <w:rFonts w:ascii="Times New Roman" w:eastAsia="Times New Roman" w:hAnsi="Times New Roman" w:cs="Times New Roman"/>
          <w:b/>
          <w:bCs/>
          <w:color w:val="FF0000"/>
        </w:rPr>
        <w:t xml:space="preserve">, Concern # </w:t>
      </w:r>
      <w:r w:rsidRPr="00FF2C13">
        <w:rPr>
          <w:rFonts w:ascii="Times New Roman" w:eastAsia="Times New Roman" w:hAnsi="Times New Roman" w:cs="Times New Roman"/>
          <w:b/>
          <w:bCs/>
          <w:color w:val="FF0000"/>
        </w:rPr>
        <w:t>2</w:t>
      </w:r>
      <w:r w:rsidRPr="00FF2C13">
        <w:rPr>
          <w:rFonts w:ascii="Times New Roman" w:eastAsia="Times New Roman" w:hAnsi="Times New Roman" w:cs="Times New Roman"/>
          <w:b/>
          <w:bCs/>
          <w:color w:val="FF0000"/>
        </w:rPr>
        <w:t>:</w:t>
      </w:r>
      <w:r w:rsidRPr="00FF2C13">
        <w:rPr>
          <w:rFonts w:ascii="Times New Roman" w:eastAsia="Times New Roman" w:hAnsi="Times New Roman" w:cs="Times New Roman"/>
          <w:color w:val="FF0000"/>
        </w:rPr>
        <w:t xml:space="preserve">   </w:t>
      </w:r>
      <w:r w:rsidRPr="00FF2C13">
        <w:rPr>
          <w:rFonts w:ascii="Times New Roman" w:hAnsi="Times New Roman" w:cs="Times New Roman"/>
        </w:rPr>
        <w:t>It would also be valuable to quantify overlap between the saliency maps and the ground-truth lesion boxes, rather than assessing alignment qualitatively.</w:t>
      </w:r>
    </w:p>
    <w:p w14:paraId="2BF58A4A" w14:textId="77777777" w:rsidR="00DD64AF" w:rsidRPr="00FF2C13" w:rsidRDefault="00DD64AF" w:rsidP="00472DAC">
      <w:pPr>
        <w:pBdr>
          <w:top w:val="nil"/>
          <w:left w:val="nil"/>
          <w:bottom w:val="nil"/>
          <w:right w:val="nil"/>
          <w:between w:val="nil"/>
        </w:pBdr>
        <w:spacing w:after="0"/>
        <w:jc w:val="both"/>
        <w:rPr>
          <w:rFonts w:ascii="Times New Roman" w:hAnsi="Times New Roman" w:cs="Times New Roman"/>
        </w:rPr>
      </w:pPr>
    </w:p>
    <w:p w14:paraId="3C85CA29" w14:textId="77777777" w:rsidR="00DD64AF" w:rsidRPr="00FF2C13" w:rsidRDefault="00DD64AF" w:rsidP="00472DAC">
      <w:pPr>
        <w:pBdr>
          <w:top w:val="nil"/>
          <w:left w:val="nil"/>
          <w:bottom w:val="nil"/>
          <w:right w:val="nil"/>
          <w:between w:val="nil"/>
        </w:pBdr>
        <w:spacing w:after="0"/>
        <w:jc w:val="both"/>
        <w:rPr>
          <w:rFonts w:ascii="Times New Roman" w:eastAsia="Times New Roman" w:hAnsi="Times New Roman" w:cs="Times New Roman"/>
          <w:color w:val="000000"/>
        </w:rPr>
      </w:pPr>
    </w:p>
    <w:p w14:paraId="4FF75D4A" w14:textId="469A02DD" w:rsidR="004F3303" w:rsidRPr="00FF2C13" w:rsidRDefault="00C13FC7" w:rsidP="00AE3A3F">
      <w:pPr>
        <w:pBdr>
          <w:top w:val="nil"/>
          <w:left w:val="nil"/>
          <w:bottom w:val="nil"/>
          <w:right w:val="nil"/>
          <w:between w:val="nil"/>
        </w:pBdr>
        <w:spacing w:after="0"/>
        <w:jc w:val="both"/>
        <w:rPr>
          <w:rFonts w:ascii="Times New Roman" w:hAnsi="Times New Roman" w:cs="Times New Roman"/>
        </w:rPr>
      </w:pPr>
      <w:r w:rsidRPr="00FF2C13">
        <w:rPr>
          <w:rFonts w:ascii="Times New Roman" w:eastAsia="Times New Roman" w:hAnsi="Times New Roman" w:cs="Times New Roman"/>
          <w:b/>
          <w:bCs/>
          <w:color w:val="000000"/>
        </w:rPr>
        <w:t xml:space="preserve">Author Response: </w:t>
      </w:r>
      <w:r w:rsidR="00AE3A3F" w:rsidRPr="00FF2C13">
        <w:rPr>
          <w:rFonts w:ascii="Times New Roman" w:hAnsi="Times New Roman" w:cs="Times New Roman"/>
        </w:rPr>
        <w:t>We thank the reviewer for this excellent suggestion. We have replaced the purely qualitative assessment with a quantitative metric. We introduced the X-</w:t>
      </w:r>
      <w:proofErr w:type="spellStart"/>
      <w:r w:rsidR="00AE3A3F" w:rsidRPr="00FF2C13">
        <w:rPr>
          <w:rFonts w:ascii="Times New Roman" w:hAnsi="Times New Roman" w:cs="Times New Roman"/>
        </w:rPr>
        <w:t>IoU</w:t>
      </w:r>
      <w:proofErr w:type="spellEnd"/>
      <w:r w:rsidR="00AE3A3F" w:rsidRPr="00FF2C13">
        <w:rPr>
          <w:rFonts w:ascii="Times New Roman" w:hAnsi="Times New Roman" w:cs="Times New Roman"/>
        </w:rPr>
        <w:t xml:space="preserve"> metric, calculated as the spatial overlap between the ground-truth boxes and the </w:t>
      </w:r>
      <w:proofErr w:type="spellStart"/>
      <w:r w:rsidR="00730185">
        <w:t>t</w:t>
      </w:r>
      <w:r w:rsidR="002814F3">
        <w:t>hresholded</w:t>
      </w:r>
      <w:proofErr w:type="spellEnd"/>
      <w:r w:rsidR="002814F3">
        <w:t xml:space="preserve"> </w:t>
      </w:r>
      <w:r w:rsidR="00AE3A3F" w:rsidRPr="00FF2C13">
        <w:rPr>
          <w:rFonts w:ascii="Times New Roman" w:hAnsi="Times New Roman" w:cs="Times New Roman"/>
        </w:rPr>
        <w:t>activation heatmaps, to mathematically validate the spatial alignment.</w:t>
      </w:r>
    </w:p>
    <w:p w14:paraId="0FB0E03B" w14:textId="77777777" w:rsidR="00AE3A3F" w:rsidRPr="00FF2C13" w:rsidRDefault="00AE3A3F" w:rsidP="00AE3A3F">
      <w:pPr>
        <w:pBdr>
          <w:top w:val="nil"/>
          <w:left w:val="nil"/>
          <w:bottom w:val="nil"/>
          <w:right w:val="nil"/>
          <w:between w:val="nil"/>
        </w:pBdr>
        <w:spacing w:after="0"/>
        <w:jc w:val="both"/>
        <w:rPr>
          <w:rFonts w:ascii="Times New Roman" w:hAnsi="Times New Roman" w:cs="Times New Roman"/>
        </w:rPr>
      </w:pPr>
    </w:p>
    <w:p w14:paraId="2D094F72" w14:textId="77777777" w:rsidR="00AE3A3F" w:rsidRPr="00FF2C13" w:rsidRDefault="00AE3A3F" w:rsidP="00AE3A3F">
      <w:pPr>
        <w:pBdr>
          <w:top w:val="nil"/>
          <w:left w:val="nil"/>
          <w:bottom w:val="nil"/>
          <w:right w:val="nil"/>
          <w:between w:val="nil"/>
        </w:pBdr>
        <w:spacing w:after="0"/>
        <w:jc w:val="both"/>
        <w:rPr>
          <w:rFonts w:ascii="Times New Roman" w:eastAsia="Times New Roman" w:hAnsi="Times New Roman" w:cs="Times New Roman"/>
          <w:color w:val="000000"/>
          <w:sz w:val="22"/>
          <w:szCs w:val="22"/>
        </w:rPr>
      </w:pPr>
    </w:p>
    <w:p w14:paraId="77BB8E18" w14:textId="3A1C883B" w:rsidR="004F3303" w:rsidRPr="00FF2C13" w:rsidRDefault="002814F3" w:rsidP="00AE3A3F">
      <w:pPr>
        <w:pBdr>
          <w:top w:val="nil"/>
          <w:left w:val="nil"/>
          <w:bottom w:val="nil"/>
          <w:right w:val="nil"/>
          <w:between w:val="nil"/>
        </w:pBdr>
        <w:spacing w:after="0"/>
        <w:jc w:val="both"/>
        <w:rPr>
          <w:rFonts w:ascii="Times New Roman" w:eastAsia="Times New Roman" w:hAnsi="Times New Roman" w:cs="Times New Roman"/>
          <w:color w:val="1F497D"/>
        </w:rPr>
      </w:pPr>
      <w:r w:rsidRPr="00FF2C13">
        <w:rPr>
          <w:rFonts w:ascii="Times New Roman" w:eastAsia="Times New Roman" w:hAnsi="Times New Roman" w:cs="Times New Roman"/>
          <w:b/>
          <w:bCs/>
        </w:rPr>
        <w:t>Author Action</w:t>
      </w:r>
      <w:r w:rsidR="00C13FC7" w:rsidRPr="00FF2C13">
        <w:rPr>
          <w:rFonts w:ascii="Times New Roman" w:eastAsia="Times New Roman" w:hAnsi="Times New Roman" w:cs="Times New Roman"/>
          <w:b/>
          <w:bCs/>
        </w:rPr>
        <w:t>:</w:t>
      </w:r>
      <w:r w:rsidR="00F32EC7" w:rsidRPr="00FF2C13">
        <w:rPr>
          <w:rFonts w:ascii="Times New Roman" w:eastAsia="Times New Roman" w:hAnsi="Times New Roman" w:cs="Times New Roman"/>
          <w:b/>
          <w:bCs/>
        </w:rPr>
        <w:t xml:space="preserve"> </w:t>
      </w:r>
      <w:r w:rsidR="00AE3A3F" w:rsidRPr="00FF2C13">
        <w:rPr>
          <w:rFonts w:ascii="Times New Roman" w:hAnsi="Times New Roman" w:cs="Times New Roman"/>
        </w:rPr>
        <w:t>We have incorporated these quantitative details into the Results section</w:t>
      </w:r>
      <w:r w:rsidR="00AE3A3F" w:rsidRPr="00FF2C13">
        <w:rPr>
          <w:rFonts w:ascii="Times New Roman" w:hAnsi="Times New Roman" w:cs="Times New Roman"/>
        </w:rPr>
        <w:t xml:space="preserve"> - </w:t>
      </w:r>
      <w:r w:rsidR="00AE3A3F" w:rsidRPr="00FF2C13">
        <w:rPr>
          <w:rFonts w:ascii="Times New Roman" w:hAnsi="Times New Roman" w:cs="Times New Roman"/>
        </w:rPr>
        <w:t>Section 4.1.</w:t>
      </w:r>
      <w:r w:rsidR="00AE3A3F" w:rsidRPr="00FF2C13">
        <w:rPr>
          <w:rFonts w:ascii="Times New Roman" w:eastAsia="Times New Roman" w:hAnsi="Times New Roman" w:cs="Times New Roman"/>
          <w:color w:val="000000"/>
        </w:rPr>
        <w:t xml:space="preserve"> </w:t>
      </w:r>
      <w:r w:rsidR="00F32EC7" w:rsidRPr="00FF2C13">
        <w:rPr>
          <w:rFonts w:ascii="Times New Roman" w:eastAsia="Times New Roman" w:hAnsi="Times New Roman" w:cs="Times New Roman"/>
          <w:color w:val="000000"/>
        </w:rPr>
        <w:t xml:space="preserve">(Page No. </w:t>
      </w:r>
      <w:r w:rsidR="005D1DA3" w:rsidRPr="00FF2C13">
        <w:rPr>
          <w:rFonts w:ascii="Times New Roman" w:eastAsia="Times New Roman" w:hAnsi="Times New Roman" w:cs="Times New Roman"/>
          <w:color w:val="000000"/>
        </w:rPr>
        <w:t>0</w:t>
      </w:r>
      <w:r w:rsidR="00AE3A3F" w:rsidRPr="00FF2C13">
        <w:rPr>
          <w:rFonts w:ascii="Times New Roman" w:eastAsia="Times New Roman" w:hAnsi="Times New Roman" w:cs="Times New Roman"/>
          <w:color w:val="000000"/>
        </w:rPr>
        <w:t>7-</w:t>
      </w:r>
      <w:r w:rsidR="005D1DA3" w:rsidRPr="00FF2C13">
        <w:rPr>
          <w:rFonts w:ascii="Times New Roman" w:eastAsia="Times New Roman" w:hAnsi="Times New Roman" w:cs="Times New Roman"/>
          <w:color w:val="000000"/>
        </w:rPr>
        <w:t>0</w:t>
      </w:r>
      <w:r w:rsidR="00AE3A3F" w:rsidRPr="00FF2C13">
        <w:rPr>
          <w:rFonts w:ascii="Times New Roman" w:eastAsia="Times New Roman" w:hAnsi="Times New Roman" w:cs="Times New Roman"/>
          <w:color w:val="000000"/>
        </w:rPr>
        <w:t>8</w:t>
      </w:r>
      <w:r w:rsidR="00F32EC7" w:rsidRPr="00FF2C13">
        <w:rPr>
          <w:rFonts w:ascii="Times New Roman" w:eastAsia="Times New Roman" w:hAnsi="Times New Roman" w:cs="Times New Roman"/>
          <w:color w:val="000000"/>
        </w:rPr>
        <w:t>)</w:t>
      </w:r>
      <w:r w:rsidR="00AE3A3F" w:rsidRPr="00FF2C13">
        <w:rPr>
          <w:rFonts w:ascii="Times New Roman" w:eastAsia="Times New Roman" w:hAnsi="Times New Roman" w:cs="Times New Roman"/>
          <w:color w:val="1F497D"/>
        </w:rPr>
        <w:t>.</w:t>
      </w:r>
    </w:p>
    <w:p w14:paraId="5B8E6A3D" w14:textId="77777777" w:rsidR="00AE3A3F" w:rsidRPr="00FF2C13" w:rsidRDefault="00AE3A3F" w:rsidP="00AE3A3F">
      <w:pPr>
        <w:pBdr>
          <w:top w:val="nil"/>
          <w:left w:val="nil"/>
          <w:bottom w:val="nil"/>
          <w:right w:val="nil"/>
          <w:between w:val="nil"/>
        </w:pBdr>
        <w:spacing w:after="0"/>
        <w:jc w:val="both"/>
        <w:rPr>
          <w:rFonts w:ascii="Times New Roman" w:eastAsia="Times New Roman" w:hAnsi="Times New Roman" w:cs="Times New Roman"/>
          <w:color w:val="1F497D"/>
        </w:rPr>
      </w:pPr>
    </w:p>
    <w:p w14:paraId="17AED0C3" w14:textId="68CD36F1" w:rsidR="00AE3A3F" w:rsidRPr="00FF2C13" w:rsidRDefault="00AE3A3F" w:rsidP="00472DAC">
      <w:pPr>
        <w:jc w:val="both"/>
        <w:rPr>
          <w:rFonts w:ascii="Times New Roman" w:hAnsi="Times New Roman" w:cs="Times New Roman"/>
        </w:rPr>
      </w:pPr>
      <w:r w:rsidRPr="00FF2C13">
        <w:rPr>
          <w:rFonts w:ascii="Times New Roman" w:hAnsi="Times New Roman" w:cs="Times New Roman"/>
        </w:rPr>
        <w:t>The clinical relevance and diagnostic reliability of the architecture are validated through a multi-modal explainability approach.</w:t>
      </w:r>
    </w:p>
    <w:p w14:paraId="00696379" w14:textId="6C061DCC" w:rsidR="00AE3A3F" w:rsidRPr="00FF2C13" w:rsidRDefault="00AE3A3F" w:rsidP="00AE3A3F">
      <w:pPr>
        <w:jc w:val="both"/>
        <w:rPr>
          <w:rFonts w:ascii="Times New Roman" w:hAnsi="Times New Roman" w:cs="Times New Roman"/>
        </w:rPr>
      </w:pPr>
      <w:r w:rsidRPr="00FF2C13">
        <w:rPr>
          <w:rFonts w:ascii="Times New Roman" w:hAnsi="Times New Roman" w:cs="Times New Roman"/>
        </w:rPr>
        <w:t xml:space="preserve">(a) Saliency Map: </w:t>
      </w:r>
      <w:r w:rsidRPr="00FF2C13">
        <w:rPr>
          <w:rFonts w:ascii="Times New Roman" w:hAnsi="Times New Roman" w:cs="Times New Roman"/>
          <w:highlight w:val="yellow"/>
        </w:rPr>
        <w:t>These maps align with YOLO11-L localizations via a mean</w:t>
      </w:r>
      <w:r w:rsidRPr="00FF2C13">
        <w:rPr>
          <w:rFonts w:ascii="Times New Roman" w:hAnsi="Times New Roman" w:cs="Times New Roman"/>
          <w:highlight w:val="yellow"/>
        </w:rPr>
        <w:t xml:space="preserve"> </w:t>
      </w:r>
      <w:r w:rsidRPr="00FF2C13">
        <w:rPr>
          <w:rFonts w:ascii="Times New Roman" w:hAnsi="Times New Roman" w:cs="Times New Roman"/>
          <w:highlight w:val="yellow"/>
        </w:rPr>
        <w:t>X-</w:t>
      </w:r>
      <w:proofErr w:type="spellStart"/>
      <w:r w:rsidRPr="00FF2C13">
        <w:rPr>
          <w:rFonts w:ascii="Times New Roman" w:hAnsi="Times New Roman" w:cs="Times New Roman"/>
          <w:highlight w:val="yellow"/>
        </w:rPr>
        <w:t>IoU</w:t>
      </w:r>
      <w:proofErr w:type="spellEnd"/>
      <w:r w:rsidRPr="00FF2C13">
        <w:rPr>
          <w:rFonts w:ascii="Times New Roman" w:hAnsi="Times New Roman" w:cs="Times New Roman"/>
          <w:highlight w:val="yellow"/>
        </w:rPr>
        <w:t xml:space="preserve"> of 0.61, defined as the spatial overlap</w:t>
      </w:r>
      <w:r w:rsidRPr="00FF2C13">
        <w:rPr>
          <w:rFonts w:ascii="Times New Roman" w:hAnsi="Times New Roman" w:cs="Times New Roman"/>
        </w:rPr>
        <w:t xml:space="preserve"> between the ground-truth box</w:t>
      </w:r>
      <w:r w:rsidRPr="00FF2C13">
        <w:rPr>
          <w:rFonts w:ascii="Times New Roman" w:hAnsi="Times New Roman" w:cs="Times New Roman"/>
        </w:rPr>
        <w:t xml:space="preserve"> </w:t>
      </w:r>
      <w:r w:rsidRPr="00FF2C13">
        <w:rPr>
          <w:rFonts w:ascii="Times New Roman" w:hAnsi="Times New Roman" w:cs="Times New Roman"/>
        </w:rPr>
        <w:t xml:space="preserve">and the </w:t>
      </w:r>
      <w:proofErr w:type="spellStart"/>
      <w:r w:rsidR="00730185">
        <w:t>t</w:t>
      </w:r>
      <w:r w:rsidR="002814F3">
        <w:t>hresholded</w:t>
      </w:r>
      <w:proofErr w:type="spellEnd"/>
      <w:r w:rsidR="002814F3">
        <w:t xml:space="preserve"> </w:t>
      </w:r>
      <w:r w:rsidRPr="00FF2C13">
        <w:rPr>
          <w:rFonts w:ascii="Times New Roman" w:hAnsi="Times New Roman" w:cs="Times New Roman"/>
        </w:rPr>
        <w:t>heatmap. It confirms the ensemble’s triage decisions are</w:t>
      </w:r>
      <w:r w:rsidRPr="00FF2C13">
        <w:rPr>
          <w:rFonts w:ascii="Times New Roman" w:hAnsi="Times New Roman" w:cs="Times New Roman"/>
        </w:rPr>
        <w:t xml:space="preserve"> </w:t>
      </w:r>
      <w:r w:rsidRPr="00FF2C13">
        <w:rPr>
          <w:rFonts w:ascii="Times New Roman" w:hAnsi="Times New Roman" w:cs="Times New Roman"/>
        </w:rPr>
        <w:t>anchored directly to microstructures along the vertebral boundaries.</w:t>
      </w:r>
    </w:p>
    <w:p w14:paraId="2D3A35F3" w14:textId="78E22815" w:rsidR="00AE3A3F" w:rsidRPr="00FF2C13" w:rsidRDefault="00AE3A3F" w:rsidP="00AE3A3F">
      <w:pPr>
        <w:jc w:val="both"/>
        <w:rPr>
          <w:rFonts w:ascii="Times New Roman" w:hAnsi="Times New Roman" w:cs="Times New Roman"/>
        </w:rPr>
      </w:pPr>
      <w:r w:rsidRPr="00FF2C13">
        <w:rPr>
          <w:rFonts w:ascii="Times New Roman" w:hAnsi="Times New Roman" w:cs="Times New Roman"/>
        </w:rPr>
        <w:t>(b) Grad-CAM: The heatmaps show transparency by consistently localizing</w:t>
      </w:r>
      <w:r w:rsidRPr="00FF2C13">
        <w:rPr>
          <w:rFonts w:ascii="Times New Roman" w:hAnsi="Times New Roman" w:cs="Times New Roman"/>
        </w:rPr>
        <w:t xml:space="preserve"> </w:t>
      </w:r>
      <w:r w:rsidRPr="00FF2C13">
        <w:rPr>
          <w:rFonts w:ascii="Times New Roman" w:hAnsi="Times New Roman" w:cs="Times New Roman"/>
        </w:rPr>
        <w:t xml:space="preserve">the identical regions identified by the YOLO11-L detector. </w:t>
      </w:r>
      <w:r w:rsidRPr="00FF2C13">
        <w:rPr>
          <w:rFonts w:ascii="Times New Roman" w:hAnsi="Times New Roman" w:cs="Times New Roman"/>
          <w:highlight w:val="yellow"/>
        </w:rPr>
        <w:t>We quantitatively</w:t>
      </w:r>
      <w:r w:rsidRPr="00FF2C13">
        <w:rPr>
          <w:rFonts w:ascii="Times New Roman" w:hAnsi="Times New Roman" w:cs="Times New Roman"/>
          <w:highlight w:val="yellow"/>
        </w:rPr>
        <w:t xml:space="preserve"> </w:t>
      </w:r>
      <w:r w:rsidRPr="00FF2C13">
        <w:rPr>
          <w:rFonts w:ascii="Times New Roman" w:hAnsi="Times New Roman" w:cs="Times New Roman"/>
          <w:highlight w:val="yellow"/>
        </w:rPr>
        <w:t>validated this spatial alignment via a mean X-</w:t>
      </w:r>
      <w:proofErr w:type="spellStart"/>
      <w:r w:rsidRPr="00FF2C13">
        <w:rPr>
          <w:rFonts w:ascii="Times New Roman" w:hAnsi="Times New Roman" w:cs="Times New Roman"/>
          <w:highlight w:val="yellow"/>
        </w:rPr>
        <w:t>IoU</w:t>
      </w:r>
      <w:proofErr w:type="spellEnd"/>
      <w:r w:rsidRPr="00FF2C13">
        <w:rPr>
          <w:rFonts w:ascii="Times New Roman" w:hAnsi="Times New Roman" w:cs="Times New Roman"/>
          <w:highlight w:val="yellow"/>
        </w:rPr>
        <w:t xml:space="preserve"> of 0.64, confirming the</w:t>
      </w:r>
      <w:r w:rsidRPr="00FF2C13">
        <w:rPr>
          <w:rFonts w:ascii="Times New Roman" w:hAnsi="Times New Roman" w:cs="Times New Roman"/>
          <w:highlight w:val="yellow"/>
        </w:rPr>
        <w:t xml:space="preserve"> </w:t>
      </w:r>
      <w:r w:rsidRPr="00FF2C13">
        <w:rPr>
          <w:rFonts w:ascii="Times New Roman" w:hAnsi="Times New Roman" w:cs="Times New Roman"/>
          <w:highlight w:val="yellow"/>
        </w:rPr>
        <w:t>triage logic is anchored in authentic pathology rather than artifacts.</w:t>
      </w:r>
    </w:p>
    <w:p w14:paraId="6103C5EE" w14:textId="6E700374" w:rsidR="00AE3A3F" w:rsidRPr="00FF2C13" w:rsidRDefault="00AE3A3F" w:rsidP="00AE3A3F">
      <w:pPr>
        <w:jc w:val="both"/>
        <w:rPr>
          <w:rFonts w:ascii="Times New Roman" w:hAnsi="Times New Roman" w:cs="Times New Roman"/>
        </w:rPr>
      </w:pPr>
      <w:r w:rsidRPr="00FF2C13">
        <w:rPr>
          <w:rFonts w:ascii="Times New Roman" w:hAnsi="Times New Roman" w:cs="Times New Roman"/>
        </w:rPr>
        <w:t>(c) LIME: This method proves that our model focuses on real spinal structures</w:t>
      </w:r>
      <w:r w:rsidRPr="00FF2C13">
        <w:rPr>
          <w:rFonts w:ascii="Times New Roman" w:hAnsi="Times New Roman" w:cs="Times New Roman"/>
        </w:rPr>
        <w:t xml:space="preserve"> </w:t>
      </w:r>
      <w:r w:rsidRPr="00FF2C13">
        <w:rPr>
          <w:rFonts w:ascii="Times New Roman" w:hAnsi="Times New Roman" w:cs="Times New Roman"/>
        </w:rPr>
        <w:t>instead of random background noise. The local importance highlights clearly</w:t>
      </w:r>
      <w:r w:rsidRPr="00FF2C13">
        <w:rPr>
          <w:rFonts w:ascii="Times New Roman" w:hAnsi="Times New Roman" w:cs="Times New Roman"/>
        </w:rPr>
        <w:t xml:space="preserve"> </w:t>
      </w:r>
      <w:r w:rsidRPr="00FF2C13">
        <w:rPr>
          <w:rFonts w:ascii="Times New Roman" w:hAnsi="Times New Roman" w:cs="Times New Roman"/>
        </w:rPr>
        <w:t>show that the AI makes its decisions based on the correct medical areas, such</w:t>
      </w:r>
      <w:r w:rsidRPr="00FF2C13">
        <w:rPr>
          <w:rFonts w:ascii="Times New Roman" w:hAnsi="Times New Roman" w:cs="Times New Roman"/>
        </w:rPr>
        <w:t xml:space="preserve"> </w:t>
      </w:r>
      <w:r w:rsidRPr="00FF2C13">
        <w:rPr>
          <w:rFonts w:ascii="Times New Roman" w:hAnsi="Times New Roman" w:cs="Times New Roman"/>
        </w:rPr>
        <w:t>as the edges of the spine bones.</w:t>
      </w:r>
    </w:p>
    <w:p w14:paraId="558EB21E" w14:textId="77777777" w:rsidR="00AE3A3F" w:rsidRPr="00FF2C13" w:rsidRDefault="00AE3A3F" w:rsidP="00472DAC">
      <w:pPr>
        <w:jc w:val="both"/>
        <w:rPr>
          <w:rFonts w:ascii="Times New Roman" w:hAnsi="Times New Roman" w:cs="Times New Roman"/>
        </w:rPr>
      </w:pPr>
    </w:p>
    <w:p w14:paraId="566059B9" w14:textId="3D74EA7B" w:rsidR="008548AC" w:rsidRPr="00FF2C13" w:rsidRDefault="008548AC" w:rsidP="00472DAC">
      <w:pPr>
        <w:spacing w:before="100" w:beforeAutospacing="1" w:after="100" w:afterAutospacing="1"/>
        <w:jc w:val="both"/>
        <w:rPr>
          <w:rFonts w:ascii="Times New Roman" w:eastAsia="Times New Roman" w:hAnsi="Times New Roman" w:cs="Times New Roman"/>
          <w:b/>
          <w:bCs/>
        </w:rPr>
      </w:pPr>
    </w:p>
    <w:p w14:paraId="43C410F2" w14:textId="77777777" w:rsidR="005D1DA3" w:rsidRPr="00FF2C13" w:rsidRDefault="005D1DA3" w:rsidP="00472DAC">
      <w:pPr>
        <w:spacing w:before="100" w:beforeAutospacing="1" w:after="100" w:afterAutospacing="1"/>
        <w:jc w:val="both"/>
        <w:rPr>
          <w:rFonts w:ascii="Times New Roman" w:eastAsia="Times New Roman" w:hAnsi="Times New Roman" w:cs="Times New Roman"/>
          <w:b/>
          <w:bCs/>
        </w:rPr>
      </w:pPr>
    </w:p>
    <w:p w14:paraId="287214EB" w14:textId="33D0FBE9" w:rsidR="005D1DA3" w:rsidRPr="00FF2C13" w:rsidRDefault="005D1DA3" w:rsidP="00472DAC">
      <w:pPr>
        <w:spacing w:before="100" w:beforeAutospacing="1" w:after="100" w:afterAutospacing="1"/>
        <w:jc w:val="both"/>
        <w:rPr>
          <w:rFonts w:ascii="Times New Roman" w:hAnsi="Times New Roman" w:cs="Times New Roman"/>
          <w:b/>
          <w:bCs/>
          <w:u w:val="single"/>
        </w:rPr>
      </w:pPr>
      <w:r w:rsidRPr="00FF2C13">
        <w:rPr>
          <w:rFonts w:ascii="Times New Roman" w:hAnsi="Times New Roman" w:cs="Times New Roman"/>
          <w:b/>
          <w:bCs/>
          <w:u w:val="single"/>
        </w:rPr>
        <w:lastRenderedPageBreak/>
        <w:t xml:space="preserve">RESPONSE TO REVIEWER </w:t>
      </w:r>
      <w:proofErr w:type="spellStart"/>
      <w:r w:rsidRPr="00FF2C13">
        <w:rPr>
          <w:rFonts w:ascii="Times New Roman" w:hAnsi="Times New Roman" w:cs="Times New Roman"/>
          <w:b/>
          <w:bCs/>
          <w:u w:val="single"/>
        </w:rPr>
        <w:t>AyCH</w:t>
      </w:r>
      <w:proofErr w:type="spellEnd"/>
    </w:p>
    <w:p w14:paraId="1D8C1D28" w14:textId="004AE837" w:rsidR="005D1DA3" w:rsidRPr="00FF2C13" w:rsidRDefault="005D1DA3" w:rsidP="00472DAC">
      <w:pPr>
        <w:spacing w:before="100" w:beforeAutospacing="1" w:after="100" w:afterAutospacing="1"/>
        <w:jc w:val="both"/>
        <w:rPr>
          <w:rFonts w:ascii="Times New Roman" w:hAnsi="Times New Roman" w:cs="Times New Roman"/>
        </w:rPr>
      </w:pPr>
      <w:r w:rsidRPr="00FF2C13">
        <w:rPr>
          <w:rFonts w:ascii="Times New Roman" w:hAnsi="Times New Roman" w:cs="Times New Roman"/>
          <w:b/>
          <w:bCs/>
          <w:color w:val="FF0000"/>
        </w:rPr>
        <w:t xml:space="preserve">Reviewer </w:t>
      </w:r>
      <w:proofErr w:type="spellStart"/>
      <w:r w:rsidRPr="00FF2C13">
        <w:rPr>
          <w:rFonts w:ascii="Times New Roman" w:hAnsi="Times New Roman" w:cs="Times New Roman"/>
          <w:b/>
          <w:bCs/>
          <w:color w:val="FF0000"/>
        </w:rPr>
        <w:t>AyCH</w:t>
      </w:r>
      <w:proofErr w:type="spellEnd"/>
      <w:r w:rsidRPr="00FF2C13">
        <w:rPr>
          <w:rFonts w:ascii="Times New Roman" w:eastAsia="Times New Roman" w:hAnsi="Times New Roman" w:cs="Times New Roman"/>
          <w:b/>
          <w:bCs/>
          <w:color w:val="FF0000"/>
        </w:rPr>
        <w:t>, Concern # 1:</w:t>
      </w:r>
      <w:r w:rsidRPr="00FF2C13">
        <w:rPr>
          <w:rFonts w:ascii="Times New Roman" w:eastAsia="Times New Roman" w:hAnsi="Times New Roman" w:cs="Times New Roman"/>
          <w:color w:val="FF0000"/>
        </w:rPr>
        <w:t xml:space="preserve">  </w:t>
      </w:r>
      <w:r w:rsidRPr="00FF2C13">
        <w:rPr>
          <w:rFonts w:ascii="Times New Roman" w:hAnsi="Times New Roman" w:cs="Times New Roman"/>
        </w:rPr>
        <w:t xml:space="preserve">In 'Probabilistic </w:t>
      </w:r>
      <w:proofErr w:type="spellStart"/>
      <w:r w:rsidRPr="00FF2C13">
        <w:rPr>
          <w:rFonts w:ascii="Times New Roman" w:hAnsi="Times New Roman" w:cs="Times New Roman"/>
        </w:rPr>
        <w:t>DERNet</w:t>
      </w:r>
      <w:proofErr w:type="spellEnd"/>
      <w:r w:rsidRPr="00FF2C13">
        <w:rPr>
          <w:rFonts w:ascii="Times New Roman" w:hAnsi="Times New Roman" w:cs="Times New Roman"/>
        </w:rPr>
        <w:t xml:space="preserve"> Classification' section, the ensemble weights (0.42, 0.32, 0.26) are reported to be obtained through an exhaustive grid search, but the authors not describe the search space, search interval, or optimization procedure. Providing these details would improve reproducibility.</w:t>
      </w:r>
    </w:p>
    <w:p w14:paraId="2F8F188C" w14:textId="77777777" w:rsidR="005D1DA3" w:rsidRPr="00FF2C13" w:rsidRDefault="005D1DA3" w:rsidP="00472DAC">
      <w:pPr>
        <w:spacing w:before="100" w:beforeAutospacing="1" w:after="100" w:afterAutospacing="1"/>
        <w:jc w:val="both"/>
        <w:rPr>
          <w:rFonts w:ascii="Times New Roman" w:hAnsi="Times New Roman" w:cs="Times New Roman"/>
        </w:rPr>
      </w:pPr>
    </w:p>
    <w:p w14:paraId="7FE03FB0" w14:textId="582FFA28" w:rsidR="005D1DA3" w:rsidRPr="00FF2C13" w:rsidRDefault="005D1DA3" w:rsidP="00472DAC">
      <w:pPr>
        <w:spacing w:before="100" w:beforeAutospacing="1" w:after="100" w:afterAutospacing="1"/>
        <w:jc w:val="both"/>
        <w:rPr>
          <w:rFonts w:ascii="Times New Roman" w:hAnsi="Times New Roman" w:cs="Times New Roman"/>
        </w:rPr>
      </w:pPr>
      <w:r w:rsidRPr="00FF2C13">
        <w:rPr>
          <w:rFonts w:ascii="Times New Roman" w:hAnsi="Times New Roman" w:cs="Times New Roman"/>
          <w:b/>
          <w:bCs/>
        </w:rPr>
        <w:t>Author Response:</w:t>
      </w:r>
      <w:r w:rsidRPr="00FF2C13">
        <w:rPr>
          <w:rFonts w:ascii="Times New Roman" w:hAnsi="Times New Roman" w:cs="Times New Roman"/>
        </w:rPr>
        <w:t xml:space="preserve"> We appreciate the reviewer pointing out this omission. We have updated the manuscript to include the exact mathematical boundaries and optimization procedure of our grid search to ensure full reproducibility.</w:t>
      </w:r>
    </w:p>
    <w:p w14:paraId="18B5DB72" w14:textId="77777777" w:rsidR="005D1DA3" w:rsidRPr="00FF2C13" w:rsidRDefault="005D1DA3" w:rsidP="00472DAC">
      <w:pPr>
        <w:spacing w:before="100" w:beforeAutospacing="1" w:after="100" w:afterAutospacing="1"/>
        <w:jc w:val="both"/>
        <w:rPr>
          <w:rFonts w:ascii="Times New Roman" w:hAnsi="Times New Roman" w:cs="Times New Roman"/>
        </w:rPr>
      </w:pPr>
    </w:p>
    <w:p w14:paraId="72E8D906" w14:textId="48D65A5C" w:rsidR="005D1DA3" w:rsidRPr="00FF2C13" w:rsidRDefault="005D1DA3" w:rsidP="005D1DA3">
      <w:pPr>
        <w:pStyle w:val="NormalWeb"/>
      </w:pPr>
      <w:r w:rsidRPr="00FF2C13">
        <w:rPr>
          <w:b/>
          <w:bCs/>
        </w:rPr>
        <w:t>Author Action:</w:t>
      </w:r>
      <w:r w:rsidRPr="00FF2C13">
        <w:t xml:space="preserve"> We have updated Section 3.2 (Probabilistic </w:t>
      </w:r>
      <w:proofErr w:type="spellStart"/>
      <w:r w:rsidRPr="00FF2C13">
        <w:t>DERNet</w:t>
      </w:r>
      <w:proofErr w:type="spellEnd"/>
      <w:r w:rsidRPr="00FF2C13">
        <w:t xml:space="preserve"> Classification).</w:t>
      </w:r>
      <w:r w:rsidRPr="00FF2C13">
        <w:t xml:space="preserve"> (page 05)</w:t>
      </w:r>
    </w:p>
    <w:p w14:paraId="6E5F608D" w14:textId="25439A0D" w:rsidR="005D1DA3" w:rsidRPr="00FF2C13" w:rsidRDefault="005D1DA3" w:rsidP="005D1DA3">
      <w:pPr>
        <w:pStyle w:val="NormalWeb"/>
      </w:pPr>
      <w:r w:rsidRPr="00FF2C13">
        <w:rPr>
          <w:i/>
          <w:iCs/>
        </w:rPr>
        <w:t>Updated text:</w:t>
      </w:r>
      <w:r w:rsidRPr="00FF2C13">
        <w:t xml:space="preserve"> "</w:t>
      </w:r>
      <w:r w:rsidRPr="00FF2C13">
        <w:rPr>
          <w:highlight w:val="yellow"/>
        </w:rPr>
        <w:t xml:space="preserve">Similarly, the optimal ensemble weights </w:t>
      </w:r>
      <w:r w:rsidRPr="00FF2C13">
        <w:rPr>
          <w:b/>
          <w:bCs/>
          <w:highlight w:val="yellow"/>
        </w:rPr>
        <w:t>Ω</w:t>
      </w:r>
      <w:r w:rsidRPr="00FF2C13">
        <w:rPr>
          <w:highlight w:val="yellow"/>
        </w:rPr>
        <w:t xml:space="preserve"> = [ω₁, ω₂, ω₃] were obtained through an exhaustive grid search optimization procedure. The search space was defined as ωᵢ </w:t>
      </w:r>
      <w:r w:rsidRPr="00FF2C13">
        <w:rPr>
          <w:rFonts w:ascii="Cambria Math" w:hAnsi="Cambria Math" w:cs="Cambria Math"/>
          <w:highlight w:val="yellow"/>
        </w:rPr>
        <w:t>∈</w:t>
      </w:r>
      <w:r w:rsidRPr="00FF2C13">
        <w:rPr>
          <w:highlight w:val="yellow"/>
        </w:rPr>
        <w:t xml:space="preserve"> [0, 1] subject to the constraint </w:t>
      </w:r>
      <w:proofErr w:type="spellStart"/>
      <w:r w:rsidRPr="00FF2C13">
        <w:rPr>
          <w:highlight w:val="yellow"/>
        </w:rPr>
        <w:t>Σω</w:t>
      </w:r>
      <w:proofErr w:type="spellEnd"/>
      <w:r w:rsidRPr="00FF2C13">
        <w:rPr>
          <w:highlight w:val="yellow"/>
        </w:rPr>
        <w:t xml:space="preserve">ᵢ = 1.0, utilizing a search interval (step size) of </w:t>
      </w:r>
      <w:proofErr w:type="spellStart"/>
      <w:r w:rsidRPr="00FF2C13">
        <w:rPr>
          <w:highlight w:val="yellow"/>
        </w:rPr>
        <w:t>Δω</w:t>
      </w:r>
      <w:proofErr w:type="spellEnd"/>
      <w:r w:rsidRPr="00FF2C13">
        <w:rPr>
          <w:highlight w:val="yellow"/>
        </w:rPr>
        <w:t xml:space="preserve"> = 0.01. By maximizing the F₁-score across the training validation folds, the procedure yielded the final weight distribution </w:t>
      </w:r>
      <w:r w:rsidRPr="00FF2C13">
        <w:rPr>
          <w:b/>
          <w:bCs/>
          <w:highlight w:val="yellow"/>
        </w:rPr>
        <w:t>Ω</w:t>
      </w:r>
      <w:r w:rsidRPr="00FF2C13">
        <w:rPr>
          <w:highlight w:val="yellow"/>
        </w:rPr>
        <w:t xml:space="preserve"> = [0.42, 0.32, 0.26]</w:t>
      </w:r>
      <w:r w:rsidRPr="00FF2C13">
        <w:t>."</w:t>
      </w:r>
    </w:p>
    <w:p w14:paraId="781D5F2E" w14:textId="77777777" w:rsidR="005D1DA3" w:rsidRPr="00FF2C13" w:rsidRDefault="005D1DA3" w:rsidP="005D1DA3">
      <w:pPr>
        <w:pStyle w:val="NormalWeb"/>
      </w:pPr>
    </w:p>
    <w:p w14:paraId="7D677544" w14:textId="77777777" w:rsidR="00FF2C13" w:rsidRPr="00FF2C13" w:rsidRDefault="00FF2C13" w:rsidP="005D1DA3">
      <w:pPr>
        <w:pStyle w:val="NormalWeb"/>
      </w:pPr>
    </w:p>
    <w:p w14:paraId="07775619" w14:textId="77777777" w:rsidR="00FF2C13" w:rsidRPr="00FF2C13" w:rsidRDefault="00FF2C13" w:rsidP="005D1DA3">
      <w:pPr>
        <w:pStyle w:val="NormalWeb"/>
      </w:pPr>
    </w:p>
    <w:p w14:paraId="424DD67C" w14:textId="77777777" w:rsidR="005D1DA3" w:rsidRPr="00FF2C13" w:rsidRDefault="005D1DA3" w:rsidP="005D1DA3">
      <w:pPr>
        <w:pStyle w:val="NormalWeb"/>
      </w:pPr>
    </w:p>
    <w:p w14:paraId="6C527B8F" w14:textId="2AE73618" w:rsidR="005D1DA3" w:rsidRPr="00FF2C13" w:rsidRDefault="005D1DA3" w:rsidP="005D1DA3">
      <w:pPr>
        <w:pStyle w:val="NormalWeb"/>
      </w:pPr>
      <w:r w:rsidRPr="00FF2C13">
        <w:rPr>
          <w:b/>
          <w:bCs/>
          <w:color w:val="FF0000"/>
        </w:rPr>
        <w:t xml:space="preserve">Reviewer </w:t>
      </w:r>
      <w:proofErr w:type="spellStart"/>
      <w:r w:rsidRPr="00FF2C13">
        <w:rPr>
          <w:b/>
          <w:bCs/>
          <w:color w:val="FF0000"/>
        </w:rPr>
        <w:t>AyCH</w:t>
      </w:r>
      <w:proofErr w:type="spellEnd"/>
      <w:r w:rsidRPr="00FF2C13">
        <w:rPr>
          <w:b/>
          <w:bCs/>
          <w:color w:val="FF0000"/>
        </w:rPr>
        <w:t xml:space="preserve">, Concern # </w:t>
      </w:r>
      <w:r w:rsidRPr="00FF2C13">
        <w:rPr>
          <w:b/>
          <w:bCs/>
          <w:color w:val="FF0000"/>
        </w:rPr>
        <w:t>2</w:t>
      </w:r>
      <w:r w:rsidRPr="00FF2C13">
        <w:rPr>
          <w:b/>
          <w:bCs/>
          <w:color w:val="FF0000"/>
        </w:rPr>
        <w:t>:</w:t>
      </w:r>
      <w:r w:rsidRPr="00FF2C13">
        <w:rPr>
          <w:color w:val="FF0000"/>
        </w:rPr>
        <w:t xml:space="preserve">  </w:t>
      </w:r>
      <w:r w:rsidRPr="00FF2C13">
        <w:rPr>
          <w:color w:val="FF0000"/>
        </w:rPr>
        <w:t xml:space="preserve"> </w:t>
      </w:r>
      <w:r w:rsidRPr="00FF2C13">
        <w:t>It is important to conduct additional validation on external datasets or multi-cent</w:t>
      </w:r>
      <w:r w:rsidR="00A114F2" w:rsidRPr="00FF2C13">
        <w:t>er</w:t>
      </w:r>
      <w:r w:rsidRPr="00FF2C13">
        <w:t xml:space="preserve"> data to demonstrate robustness and generalization beyond a single data distribution.</w:t>
      </w:r>
    </w:p>
    <w:p w14:paraId="2ECD7C50" w14:textId="77777777" w:rsidR="00A114F2" w:rsidRPr="00FF2C13" w:rsidRDefault="00A114F2" w:rsidP="005D1DA3">
      <w:pPr>
        <w:pStyle w:val="NormalWeb"/>
      </w:pPr>
    </w:p>
    <w:p w14:paraId="19D5F55C" w14:textId="243BB01A" w:rsidR="00A114F2" w:rsidRPr="00FF2C13" w:rsidRDefault="00A114F2" w:rsidP="005D1DA3">
      <w:pPr>
        <w:pStyle w:val="NormalWeb"/>
      </w:pPr>
      <w:r w:rsidRPr="00FF2C13">
        <w:rPr>
          <w:b/>
          <w:bCs/>
        </w:rPr>
        <w:t>Author Response:</w:t>
      </w:r>
      <w:r w:rsidRPr="00FF2C13">
        <w:t xml:space="preserve"> We acknowledge that evaluating the model exclusively on the </w:t>
      </w:r>
      <w:proofErr w:type="spellStart"/>
      <w:r w:rsidRPr="00FF2C13">
        <w:t>VinDr-SpineXR</w:t>
      </w:r>
      <w:proofErr w:type="spellEnd"/>
      <w:r w:rsidRPr="00FF2C13">
        <w:t xml:space="preserve"> benchmark limits generalizability. While acquiring external multi-center data was not feasible for this immediate camera-ready revision, we fully agree with the reviewer and have explicitly added this as the primary trajectory for our future work.</w:t>
      </w:r>
    </w:p>
    <w:p w14:paraId="6EFDFEAF" w14:textId="77777777" w:rsidR="00A114F2" w:rsidRPr="00FF2C13" w:rsidRDefault="00A114F2" w:rsidP="005D1DA3">
      <w:pPr>
        <w:pStyle w:val="NormalWeb"/>
      </w:pPr>
    </w:p>
    <w:p w14:paraId="70165B78" w14:textId="5FCCEDEC" w:rsidR="00A114F2" w:rsidRPr="00FF2C13" w:rsidRDefault="00A114F2" w:rsidP="005D1DA3">
      <w:pPr>
        <w:pStyle w:val="NormalWeb"/>
      </w:pPr>
      <w:r w:rsidRPr="00FF2C13">
        <w:rPr>
          <w:b/>
          <w:bCs/>
        </w:rPr>
        <w:t>Author Action:</w:t>
      </w:r>
      <w:r w:rsidRPr="00FF2C13">
        <w:t xml:space="preserve"> We have added this limitation to Section 5 </w:t>
      </w:r>
      <w:r w:rsidRPr="00FF2C13">
        <w:t xml:space="preserve">- </w:t>
      </w:r>
      <w:r w:rsidRPr="00FF2C13">
        <w:t xml:space="preserve">Conclusion. </w:t>
      </w:r>
      <w:r w:rsidRPr="00FF2C13">
        <w:t xml:space="preserve">(page </w:t>
      </w:r>
      <w:r w:rsidR="00FF2C13" w:rsidRPr="00FF2C13">
        <w:t>09</w:t>
      </w:r>
      <w:r w:rsidRPr="00FF2C13">
        <w:t>)</w:t>
      </w:r>
    </w:p>
    <w:p w14:paraId="760F4FD5" w14:textId="0DA78E9A" w:rsidR="00A114F2" w:rsidRPr="00FF2C13" w:rsidRDefault="00A114F2" w:rsidP="005D1DA3">
      <w:pPr>
        <w:pStyle w:val="NormalWeb"/>
      </w:pPr>
      <w:r w:rsidRPr="00FF2C13">
        <w:t>"Future work will focus on multi-center validation, inclusion of rare lesion categories, and integration of longitudinal radiographic analysis for improved disease monitoring."</w:t>
      </w:r>
    </w:p>
    <w:p w14:paraId="04ADB34D" w14:textId="77777777" w:rsidR="00FF2C13" w:rsidRPr="00FF2C13" w:rsidRDefault="00FF2C13" w:rsidP="005D1DA3">
      <w:pPr>
        <w:pStyle w:val="NormalWeb"/>
      </w:pPr>
    </w:p>
    <w:p w14:paraId="052C02CE" w14:textId="4EA324A2" w:rsidR="00FF2C13" w:rsidRPr="00FF2C13" w:rsidRDefault="00FF2C13" w:rsidP="005D1DA3">
      <w:pPr>
        <w:pStyle w:val="NormalWeb"/>
      </w:pPr>
      <w:r w:rsidRPr="00FF2C13">
        <w:rPr>
          <w:b/>
          <w:bCs/>
          <w:color w:val="FF0000"/>
        </w:rPr>
        <w:lastRenderedPageBreak/>
        <w:t xml:space="preserve">Reviewer </w:t>
      </w:r>
      <w:proofErr w:type="spellStart"/>
      <w:r w:rsidRPr="00FF2C13">
        <w:rPr>
          <w:b/>
          <w:bCs/>
          <w:color w:val="FF0000"/>
        </w:rPr>
        <w:t>AyCH</w:t>
      </w:r>
      <w:proofErr w:type="spellEnd"/>
      <w:r w:rsidRPr="00FF2C13">
        <w:rPr>
          <w:b/>
          <w:bCs/>
          <w:color w:val="FF0000"/>
        </w:rPr>
        <w:t xml:space="preserve">, Concern # </w:t>
      </w:r>
      <w:r w:rsidRPr="00FF2C13">
        <w:rPr>
          <w:b/>
          <w:bCs/>
          <w:color w:val="FF0000"/>
        </w:rPr>
        <w:t>3</w:t>
      </w:r>
      <w:r w:rsidRPr="00FF2C13">
        <w:rPr>
          <w:b/>
          <w:bCs/>
          <w:color w:val="FF0000"/>
        </w:rPr>
        <w:t>:</w:t>
      </w:r>
      <w:r w:rsidRPr="00FF2C13">
        <w:rPr>
          <w:b/>
          <w:bCs/>
          <w:color w:val="FF0000"/>
        </w:rPr>
        <w:t xml:space="preserve"> </w:t>
      </w:r>
      <w:r w:rsidRPr="00FF2C13">
        <w:rPr>
          <w:color w:val="FF0000"/>
        </w:rPr>
        <w:t xml:space="preserve">  </w:t>
      </w:r>
      <w:r w:rsidRPr="00FF2C13">
        <w:t>The explanation analysis would benefit from stronger clinical validation. For example, comparison with radiologist-annotated lesion regions or expert evaluation.</w:t>
      </w:r>
    </w:p>
    <w:p w14:paraId="53AA4440" w14:textId="77777777" w:rsidR="00FF2C13" w:rsidRPr="00FF2C13" w:rsidRDefault="00FF2C13" w:rsidP="005D1DA3">
      <w:pPr>
        <w:pStyle w:val="NormalWeb"/>
      </w:pPr>
    </w:p>
    <w:p w14:paraId="6A7B9705" w14:textId="7692112F" w:rsidR="00FF2C13" w:rsidRPr="00FF2C13" w:rsidRDefault="00FF2C13" w:rsidP="005D1DA3">
      <w:pPr>
        <w:pStyle w:val="NormalWeb"/>
      </w:pPr>
      <w:r w:rsidRPr="00FF2C13">
        <w:rPr>
          <w:b/>
          <w:bCs/>
        </w:rPr>
        <w:t>Author Response:</w:t>
      </w:r>
      <w:r w:rsidRPr="00FF2C13">
        <w:t xml:space="preserve"> We agree that expert radiologist evaluation is the gold standard for validating explainability heatmaps. To partially address this in the current manuscript, we implemented the quantitative X-</w:t>
      </w:r>
      <w:proofErr w:type="spellStart"/>
      <w:r w:rsidRPr="00FF2C13">
        <w:t>IoU</w:t>
      </w:r>
      <w:proofErr w:type="spellEnd"/>
      <w:r w:rsidRPr="00FF2C13">
        <w:t xml:space="preserve"> overlap metric (as requested by Reviewer GL6A) to prove the model focuses on ground-truth bounding boxes. We have also noted the lack of direct radiologist XAI evaluation as a limitation to be addressed in clinical deployment.</w:t>
      </w:r>
    </w:p>
    <w:p w14:paraId="3493DFC1" w14:textId="77777777" w:rsidR="00FF2C13" w:rsidRPr="00FF2C13" w:rsidRDefault="00FF2C13" w:rsidP="005D1DA3">
      <w:pPr>
        <w:pStyle w:val="NormalWeb"/>
      </w:pPr>
    </w:p>
    <w:p w14:paraId="395C74C0" w14:textId="74E912FC" w:rsidR="00FF2C13" w:rsidRPr="00FF2C13" w:rsidRDefault="00FF2C13" w:rsidP="00FF2C13">
      <w:pPr>
        <w:pStyle w:val="NormalWeb"/>
      </w:pPr>
      <w:r w:rsidRPr="00FF2C13">
        <w:rPr>
          <w:b/>
          <w:bCs/>
        </w:rPr>
        <w:t>Author Action:</w:t>
      </w:r>
      <w:r w:rsidRPr="00FF2C13">
        <w:t xml:space="preserve"> We added the X-</w:t>
      </w:r>
      <w:proofErr w:type="spellStart"/>
      <w:r w:rsidRPr="00FF2C13">
        <w:t>IoU</w:t>
      </w:r>
      <w:proofErr w:type="spellEnd"/>
      <w:r w:rsidRPr="00FF2C13">
        <w:t xml:space="preserve"> metric to Section 4.1 </w:t>
      </w:r>
      <w:r w:rsidRPr="00FF2C13">
        <w:t>(page 07-08)</w:t>
      </w:r>
      <w:r w:rsidRPr="00FF2C13">
        <w:t>to provide immediate mathematical validation of the heatmaps against the dataset's ground-truth bounding boxes.</w:t>
      </w:r>
    </w:p>
    <w:p w14:paraId="0144EB39" w14:textId="77777777" w:rsidR="00FF2C13" w:rsidRPr="00FF2C13" w:rsidRDefault="00FF2C13" w:rsidP="005D1DA3">
      <w:pPr>
        <w:pStyle w:val="NormalWeb"/>
      </w:pPr>
    </w:p>
    <w:p w14:paraId="371D7793" w14:textId="77777777" w:rsidR="00FF2C13" w:rsidRPr="00FF2C13" w:rsidRDefault="00FF2C13" w:rsidP="005D1DA3">
      <w:pPr>
        <w:pStyle w:val="NormalWeb"/>
      </w:pPr>
    </w:p>
    <w:p w14:paraId="021784B4" w14:textId="77777777" w:rsidR="00FF2C13" w:rsidRPr="00FF2C13" w:rsidRDefault="00FF2C13" w:rsidP="00FF2C13">
      <w:pPr>
        <w:pStyle w:val="NormalWeb"/>
      </w:pPr>
      <w:r w:rsidRPr="00FF2C13">
        <w:rPr>
          <w:b/>
          <w:bCs/>
          <w:color w:val="FF0000"/>
        </w:rPr>
        <w:t xml:space="preserve">Reviewer </w:t>
      </w:r>
      <w:proofErr w:type="spellStart"/>
      <w:r w:rsidRPr="00FF2C13">
        <w:rPr>
          <w:b/>
          <w:bCs/>
          <w:color w:val="FF0000"/>
        </w:rPr>
        <w:t>AyCH</w:t>
      </w:r>
      <w:proofErr w:type="spellEnd"/>
      <w:r w:rsidRPr="00FF2C13">
        <w:rPr>
          <w:b/>
          <w:bCs/>
          <w:color w:val="FF0000"/>
        </w:rPr>
        <w:t xml:space="preserve">, Concern # </w:t>
      </w:r>
      <w:r w:rsidRPr="00FF2C13">
        <w:rPr>
          <w:b/>
          <w:bCs/>
          <w:color w:val="FF0000"/>
        </w:rPr>
        <w:t>4</w:t>
      </w:r>
      <w:r w:rsidRPr="00FF2C13">
        <w:rPr>
          <w:b/>
          <w:bCs/>
          <w:color w:val="FF0000"/>
        </w:rPr>
        <w:t>:</w:t>
      </w:r>
      <w:r w:rsidRPr="00FF2C13">
        <w:rPr>
          <w:b/>
          <w:bCs/>
          <w:color w:val="FF0000"/>
        </w:rPr>
        <w:t xml:space="preserve"> </w:t>
      </w:r>
      <w:r w:rsidRPr="00FF2C13">
        <w:t>Some grammatical any typo issues, like in the sentence "</w:t>
      </w:r>
      <w:proofErr w:type="spellStart"/>
      <w:r w:rsidRPr="00FF2C13">
        <w:t>TThese</w:t>
      </w:r>
      <w:proofErr w:type="spellEnd"/>
      <w:r w:rsidRPr="00FF2C13">
        <w:t xml:space="preserve"> maps align with YOLO11-L localizations...". The word "</w:t>
      </w:r>
      <w:proofErr w:type="spellStart"/>
      <w:r w:rsidRPr="00FF2C13">
        <w:t>TThese</w:t>
      </w:r>
      <w:proofErr w:type="spellEnd"/>
      <w:r w:rsidRPr="00FF2C13">
        <w:t>" should be corrected to "These".</w:t>
      </w:r>
    </w:p>
    <w:p w14:paraId="645F2C70" w14:textId="77777777" w:rsidR="00FF2C13" w:rsidRPr="00FF2C13" w:rsidRDefault="00FF2C13" w:rsidP="00FF2C13">
      <w:pPr>
        <w:pStyle w:val="NormalWeb"/>
      </w:pPr>
    </w:p>
    <w:p w14:paraId="5B4A9E9C" w14:textId="77777777" w:rsidR="00FF2C13" w:rsidRPr="00FF2C13" w:rsidRDefault="00FF2C13" w:rsidP="00FF2C13">
      <w:pPr>
        <w:pStyle w:val="NormalWeb"/>
      </w:pPr>
      <w:r w:rsidRPr="00FF2C13">
        <w:rPr>
          <w:b/>
          <w:bCs/>
        </w:rPr>
        <w:t>Author Response:</w:t>
      </w:r>
      <w:r w:rsidRPr="00FF2C13">
        <w:t xml:space="preserve"> We express our sincere gratitude to the reviewer for catching this typographical error.</w:t>
      </w:r>
    </w:p>
    <w:p w14:paraId="4411D117" w14:textId="77777777" w:rsidR="00FF2C13" w:rsidRPr="00FF2C13" w:rsidRDefault="00FF2C13" w:rsidP="00FF2C13">
      <w:pPr>
        <w:pStyle w:val="NormalWeb"/>
      </w:pPr>
    </w:p>
    <w:p w14:paraId="58B3C0B6" w14:textId="2EF10065" w:rsidR="00FF2C13" w:rsidRPr="00FF2C13" w:rsidRDefault="00FF2C13" w:rsidP="00FF2C13">
      <w:pPr>
        <w:pStyle w:val="NormalWeb"/>
      </w:pPr>
      <w:r w:rsidRPr="00FF2C13">
        <w:rPr>
          <w:b/>
          <w:bCs/>
        </w:rPr>
        <w:t>Author Action:</w:t>
      </w:r>
      <w:r w:rsidRPr="00FF2C13">
        <w:t xml:space="preserve"> </w:t>
      </w:r>
      <w:r w:rsidRPr="00FF2C13">
        <w:rPr>
          <w:highlight w:val="yellow"/>
        </w:rPr>
        <w:t>We have corrected "</w:t>
      </w:r>
      <w:proofErr w:type="spellStart"/>
      <w:r w:rsidRPr="00FF2C13">
        <w:rPr>
          <w:highlight w:val="yellow"/>
        </w:rPr>
        <w:t>TThese</w:t>
      </w:r>
      <w:proofErr w:type="spellEnd"/>
      <w:r w:rsidRPr="00FF2C13">
        <w:rPr>
          <w:highlight w:val="yellow"/>
        </w:rPr>
        <w:t>" to "These" in Section 4.1</w:t>
      </w:r>
      <w:r w:rsidRPr="00FF2C13">
        <w:rPr>
          <w:highlight w:val="yellow"/>
        </w:rPr>
        <w:t>(page 07)</w:t>
      </w:r>
      <w:r w:rsidRPr="00FF2C13">
        <w:rPr>
          <w:highlight w:val="yellow"/>
        </w:rPr>
        <w:t>.</w:t>
      </w:r>
      <w:r w:rsidRPr="00FF2C13">
        <w:t xml:space="preserve"> We also conducted a final proofread of the entire manuscript to resolve any remaining minor formatting issues</w:t>
      </w:r>
      <w:r w:rsidRPr="00FF2C13">
        <w:t>.</w:t>
      </w:r>
    </w:p>
    <w:p w14:paraId="700377C9" w14:textId="02F4FAB6" w:rsidR="00FF2C13" w:rsidRPr="00FF2C13" w:rsidRDefault="00FF2C13" w:rsidP="005D1DA3">
      <w:pPr>
        <w:pStyle w:val="NormalWeb"/>
        <w:rPr>
          <w:color w:val="FF0000"/>
        </w:rPr>
      </w:pPr>
      <w:r w:rsidRPr="00FF2C13">
        <w:rPr>
          <w:color w:val="FF0000"/>
        </w:rPr>
        <w:t xml:space="preserve">  </w:t>
      </w:r>
    </w:p>
    <w:p w14:paraId="2FE59439" w14:textId="77777777" w:rsidR="00FF2C13" w:rsidRPr="00FF2C13" w:rsidRDefault="00FF2C13" w:rsidP="005D1DA3">
      <w:pPr>
        <w:pStyle w:val="NormalWeb"/>
        <w:rPr>
          <w:color w:val="FF0000"/>
        </w:rPr>
      </w:pPr>
    </w:p>
    <w:p w14:paraId="07DAA00E" w14:textId="70180B9B" w:rsidR="00FF2C13" w:rsidRPr="00FF2C13" w:rsidRDefault="00FF2C13" w:rsidP="005D1DA3">
      <w:pPr>
        <w:pStyle w:val="NormalWeb"/>
      </w:pPr>
      <w:r w:rsidRPr="00FF2C13">
        <w:rPr>
          <w:b/>
          <w:bCs/>
          <w:color w:val="FF0000"/>
        </w:rPr>
        <w:t xml:space="preserve">Reviewer </w:t>
      </w:r>
      <w:proofErr w:type="spellStart"/>
      <w:r w:rsidRPr="00FF2C13">
        <w:rPr>
          <w:b/>
          <w:bCs/>
          <w:color w:val="FF0000"/>
        </w:rPr>
        <w:t>AyCH</w:t>
      </w:r>
      <w:proofErr w:type="spellEnd"/>
      <w:r w:rsidRPr="00FF2C13">
        <w:rPr>
          <w:b/>
          <w:bCs/>
          <w:color w:val="FF0000"/>
        </w:rPr>
        <w:t xml:space="preserve">, Concern # </w:t>
      </w:r>
      <w:r w:rsidRPr="00FF2C13">
        <w:rPr>
          <w:b/>
          <w:bCs/>
          <w:color w:val="FF0000"/>
        </w:rPr>
        <w:t>5</w:t>
      </w:r>
      <w:r w:rsidRPr="00FF2C13">
        <w:rPr>
          <w:b/>
          <w:bCs/>
          <w:color w:val="FF0000"/>
        </w:rPr>
        <w:t>:</w:t>
      </w:r>
      <w:r w:rsidRPr="00FF2C13">
        <w:rPr>
          <w:color w:val="FF0000"/>
        </w:rPr>
        <w:t xml:space="preserve">  </w:t>
      </w:r>
      <w:r w:rsidRPr="00FF2C13">
        <w:t>Some statements use overly strong language. For example, the sentence "But it completely misses small, hidden bone lesions." in the related work section could be revised to "However, the method is less effective at detecting small or visually subtle bone lesions."</w:t>
      </w:r>
    </w:p>
    <w:p w14:paraId="107AD538" w14:textId="77777777" w:rsidR="00FF2C13" w:rsidRPr="00FF2C13" w:rsidRDefault="00FF2C13" w:rsidP="005D1DA3">
      <w:pPr>
        <w:pStyle w:val="NormalWeb"/>
      </w:pPr>
    </w:p>
    <w:p w14:paraId="79387453" w14:textId="77777777" w:rsidR="00FF2C13" w:rsidRPr="00FF2C13" w:rsidRDefault="00FF2C13" w:rsidP="00FF2C13">
      <w:pPr>
        <w:pStyle w:val="NormalWeb"/>
      </w:pPr>
      <w:r w:rsidRPr="00FF2C13">
        <w:rPr>
          <w:b/>
          <w:bCs/>
        </w:rPr>
        <w:t>Author Response:</w:t>
      </w:r>
      <w:r w:rsidRPr="00FF2C13">
        <w:t xml:space="preserve"> We agree with the reviewer that the original phrasing was overly definitive. We have revised the sentence exactly as suggested to maintain an objective academic tone.</w:t>
      </w:r>
    </w:p>
    <w:p w14:paraId="0CDD0DEF" w14:textId="77777777" w:rsidR="00FF2C13" w:rsidRPr="00FF2C13" w:rsidRDefault="00FF2C13" w:rsidP="00FF2C13">
      <w:pPr>
        <w:pStyle w:val="NormalWeb"/>
      </w:pPr>
    </w:p>
    <w:p w14:paraId="203F2774" w14:textId="5ED33C1A" w:rsidR="00FF2C13" w:rsidRPr="00FF2C13" w:rsidRDefault="00FF2C13" w:rsidP="005D1DA3">
      <w:pPr>
        <w:pStyle w:val="NormalWeb"/>
      </w:pPr>
      <w:r w:rsidRPr="00FF2C13">
        <w:rPr>
          <w:b/>
          <w:bCs/>
        </w:rPr>
        <w:t>Author Action:</w:t>
      </w:r>
      <w:r w:rsidRPr="00FF2C13">
        <w:t xml:space="preserve"> We have updated Section 2 </w:t>
      </w:r>
      <w:r w:rsidRPr="00FF2C13">
        <w:t xml:space="preserve">- </w:t>
      </w:r>
      <w:r w:rsidRPr="00FF2C13">
        <w:rPr>
          <w:highlight w:val="yellow"/>
        </w:rPr>
        <w:t xml:space="preserve">Related </w:t>
      </w:r>
      <w:r w:rsidRPr="00FF2C13">
        <w:rPr>
          <w:highlight w:val="yellow"/>
        </w:rPr>
        <w:t>Work (page 03)</w:t>
      </w:r>
      <w:r w:rsidRPr="00FF2C13">
        <w:rPr>
          <w:highlight w:val="yellow"/>
        </w:rPr>
        <w:t xml:space="preserve">. </w:t>
      </w:r>
      <w:r w:rsidRPr="00FF2C13">
        <w:rPr>
          <w:i/>
          <w:iCs/>
          <w:highlight w:val="yellow"/>
        </w:rPr>
        <w:t>Updated text:</w:t>
      </w:r>
      <w:r w:rsidRPr="00FF2C13">
        <w:rPr>
          <w:highlight w:val="yellow"/>
        </w:rPr>
        <w:t xml:space="preserve"> "However, the method is less effective at detecting small or visually subtle bone </w:t>
      </w:r>
      <w:r w:rsidRPr="002814F3">
        <w:rPr>
          <w:highlight w:val="yellow"/>
        </w:rPr>
        <w:t>lesions.</w:t>
      </w:r>
      <w:r w:rsidR="002814F3" w:rsidRPr="002814F3">
        <w:rPr>
          <w:highlight w:val="yellow"/>
        </w:rPr>
        <w:t>”</w:t>
      </w:r>
    </w:p>
    <w:sectPr w:rsidR="00FF2C13" w:rsidRPr="00FF2C13">
      <w:footerReference w:type="default" r:id="rId7"/>
      <w:pgSz w:w="11900" w:h="16840"/>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BEE49" w14:textId="77777777" w:rsidR="00F8405C" w:rsidRDefault="00F8405C">
      <w:pPr>
        <w:spacing w:after="0"/>
      </w:pPr>
      <w:r>
        <w:separator/>
      </w:r>
    </w:p>
  </w:endnote>
  <w:endnote w:type="continuationSeparator" w:id="0">
    <w:p w14:paraId="19A17480" w14:textId="77777777" w:rsidR="00F8405C" w:rsidRDefault="00F840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1BD70874-237F-427B-845C-BD6D79BB670F}"/>
    <w:embedBold r:id="rId2" w:fontKey="{047EB060-97CD-4D6F-B71D-AB8AC899A5EF}"/>
    <w:embedItalic r:id="rId3" w:fontKey="{BD76B6B8-4A1A-4323-959A-54EE3E16E979}"/>
  </w:font>
  <w:font w:name="Georgia">
    <w:panose1 w:val="02040502050405020303"/>
    <w:charset w:val="00"/>
    <w:family w:val="roman"/>
    <w:pitch w:val="variable"/>
    <w:sig w:usb0="00000287" w:usb1="00000000" w:usb2="00000000" w:usb3="00000000" w:csb0="0000009F" w:csb1="00000000"/>
    <w:embedItalic r:id="rId4" w:fontKey="{8D02C413-3455-4647-9444-BF173E2B7630}"/>
  </w:font>
  <w:font w:name="Cambria Math">
    <w:panose1 w:val="02040503050406030204"/>
    <w:charset w:val="00"/>
    <w:family w:val="roman"/>
    <w:pitch w:val="variable"/>
    <w:sig w:usb0="E00006FF" w:usb1="420024FF" w:usb2="02000000" w:usb3="00000000" w:csb0="0000019F" w:csb1="00000000"/>
    <w:embedRegular r:id="rId5" w:fontKey="{92414246-A4EE-4141-B70E-FB8D529A354F}"/>
  </w:font>
  <w:font w:name="Calibri">
    <w:panose1 w:val="020F0502020204030204"/>
    <w:charset w:val="00"/>
    <w:family w:val="swiss"/>
    <w:pitch w:val="variable"/>
    <w:sig w:usb0="E4002EFF" w:usb1="C200247B" w:usb2="00000009" w:usb3="00000000" w:csb0="000001FF" w:csb1="00000000"/>
    <w:embedRegular r:id="rId6" w:fontKey="{30E77FBE-1865-4DAF-881A-70DDE36FCC25}"/>
  </w:font>
  <w:font w:name="Vrinda">
    <w:panose1 w:val="00000400000000000000"/>
    <w:charset w:val="00"/>
    <w:family w:val="swiss"/>
    <w:pitch w:val="variable"/>
    <w:sig w:usb0="00010003" w:usb1="00000000" w:usb2="00000000" w:usb3="00000000" w:csb0="00000001" w:csb1="00000000"/>
    <w:embedRegular r:id="rId7" w:fontKey="{9C81AAEF-9272-415C-8EDB-40FF97179F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64127" w14:textId="77777777" w:rsidR="004F3303" w:rsidRDefault="00C13FC7">
    <w:pPr>
      <w:pBdr>
        <w:top w:val="single" w:sz="4" w:space="1" w:color="D9D9D9"/>
        <w:left w:val="nil"/>
        <w:bottom w:val="nil"/>
        <w:right w:val="nil"/>
        <w:between w:val="nil"/>
      </w:pBdr>
      <w:tabs>
        <w:tab w:val="center" w:pos="4680"/>
        <w:tab w:val="right" w:pos="9360"/>
      </w:tabs>
      <w:spacing w:after="0"/>
      <w:rPr>
        <w:b/>
        <w:bCs/>
        <w:color w:val="000000"/>
      </w:rPr>
    </w:pPr>
    <w:r>
      <w:rPr>
        <w:color w:val="000000"/>
      </w:rPr>
      <w:fldChar w:fldCharType="begin"/>
    </w:r>
    <w:r>
      <w:rPr>
        <w:color w:val="000000"/>
      </w:rPr>
      <w:instrText>PAGE</w:instrText>
    </w:r>
    <w:r>
      <w:rPr>
        <w:color w:val="000000"/>
      </w:rPr>
      <w:fldChar w:fldCharType="separate"/>
    </w:r>
    <w:r w:rsidR="00C1591F">
      <w:rPr>
        <w:noProof/>
        <w:color w:val="000000"/>
      </w:rPr>
      <w:t>1</w:t>
    </w:r>
    <w:r>
      <w:rPr>
        <w:color w:val="000000"/>
      </w:rPr>
      <w:fldChar w:fldCharType="end"/>
    </w:r>
    <w:r>
      <w:rPr>
        <w:b/>
        <w:bCs/>
        <w:color w:val="000000"/>
      </w:rPr>
      <w:t xml:space="preserve"> | </w:t>
    </w:r>
    <w:r>
      <w:rPr>
        <w:color w:val="7F7F7F"/>
      </w:rPr>
      <w:t>Page</w:t>
    </w:r>
  </w:p>
  <w:p w14:paraId="102E5DB2" w14:textId="77777777" w:rsidR="004F3303" w:rsidRDefault="004F3303">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D8922" w14:textId="77777777" w:rsidR="00F8405C" w:rsidRDefault="00F8405C">
      <w:pPr>
        <w:spacing w:after="0"/>
      </w:pPr>
      <w:r>
        <w:separator/>
      </w:r>
    </w:p>
  </w:footnote>
  <w:footnote w:type="continuationSeparator" w:id="0">
    <w:p w14:paraId="65FFABC5" w14:textId="77777777" w:rsidR="00F8405C" w:rsidRDefault="00F840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65E98"/>
    <w:multiLevelType w:val="multilevel"/>
    <w:tmpl w:val="598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9602E"/>
    <w:multiLevelType w:val="multilevel"/>
    <w:tmpl w:val="0DF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91D99"/>
    <w:multiLevelType w:val="multilevel"/>
    <w:tmpl w:val="5D68B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CF28D2"/>
    <w:multiLevelType w:val="multilevel"/>
    <w:tmpl w:val="5364B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34B28"/>
    <w:multiLevelType w:val="multilevel"/>
    <w:tmpl w:val="E44A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2295463">
    <w:abstractNumId w:val="1"/>
  </w:num>
  <w:num w:numId="2" w16cid:durableId="1175342722">
    <w:abstractNumId w:val="0"/>
  </w:num>
  <w:num w:numId="3" w16cid:durableId="1268853462">
    <w:abstractNumId w:val="2"/>
  </w:num>
  <w:num w:numId="4" w16cid:durableId="1403021624">
    <w:abstractNumId w:val="3"/>
  </w:num>
  <w:num w:numId="5" w16cid:durableId="16365225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303"/>
    <w:rsid w:val="00006204"/>
    <w:rsid w:val="00014CFC"/>
    <w:rsid w:val="00022A6D"/>
    <w:rsid w:val="0004146C"/>
    <w:rsid w:val="000733C7"/>
    <w:rsid w:val="00103AAE"/>
    <w:rsid w:val="001134CC"/>
    <w:rsid w:val="00133E2B"/>
    <w:rsid w:val="00133EFE"/>
    <w:rsid w:val="001A61BA"/>
    <w:rsid w:val="001B05C5"/>
    <w:rsid w:val="001D0E95"/>
    <w:rsid w:val="002163D9"/>
    <w:rsid w:val="002348D2"/>
    <w:rsid w:val="00264A3B"/>
    <w:rsid w:val="002801AE"/>
    <w:rsid w:val="002814F3"/>
    <w:rsid w:val="00353482"/>
    <w:rsid w:val="003674D2"/>
    <w:rsid w:val="003A6464"/>
    <w:rsid w:val="003B2254"/>
    <w:rsid w:val="003B3EF9"/>
    <w:rsid w:val="003B5DA1"/>
    <w:rsid w:val="0042743B"/>
    <w:rsid w:val="00457CB0"/>
    <w:rsid w:val="00466318"/>
    <w:rsid w:val="00472DAC"/>
    <w:rsid w:val="00485B7A"/>
    <w:rsid w:val="004C7369"/>
    <w:rsid w:val="004F3303"/>
    <w:rsid w:val="0053407A"/>
    <w:rsid w:val="005344B9"/>
    <w:rsid w:val="00541F22"/>
    <w:rsid w:val="00564262"/>
    <w:rsid w:val="005A1B00"/>
    <w:rsid w:val="005B40C7"/>
    <w:rsid w:val="005C0839"/>
    <w:rsid w:val="005D1DA3"/>
    <w:rsid w:val="00600745"/>
    <w:rsid w:val="006019D5"/>
    <w:rsid w:val="00616649"/>
    <w:rsid w:val="006B1A10"/>
    <w:rsid w:val="006B63EF"/>
    <w:rsid w:val="006C5A06"/>
    <w:rsid w:val="006C7B45"/>
    <w:rsid w:val="00705215"/>
    <w:rsid w:val="00730185"/>
    <w:rsid w:val="007717FF"/>
    <w:rsid w:val="00786BAA"/>
    <w:rsid w:val="007A0944"/>
    <w:rsid w:val="007B55B3"/>
    <w:rsid w:val="007C17B9"/>
    <w:rsid w:val="007D6E57"/>
    <w:rsid w:val="007E1D33"/>
    <w:rsid w:val="007F537D"/>
    <w:rsid w:val="00843F5A"/>
    <w:rsid w:val="008548AC"/>
    <w:rsid w:val="00857BD7"/>
    <w:rsid w:val="0086457A"/>
    <w:rsid w:val="00866616"/>
    <w:rsid w:val="0086676A"/>
    <w:rsid w:val="00893D6F"/>
    <w:rsid w:val="00895F6B"/>
    <w:rsid w:val="008E35BE"/>
    <w:rsid w:val="008E3FF8"/>
    <w:rsid w:val="008F27C5"/>
    <w:rsid w:val="00906E3C"/>
    <w:rsid w:val="00923309"/>
    <w:rsid w:val="009316CF"/>
    <w:rsid w:val="009609FC"/>
    <w:rsid w:val="009C2799"/>
    <w:rsid w:val="009E0ECE"/>
    <w:rsid w:val="00A114F2"/>
    <w:rsid w:val="00A424D4"/>
    <w:rsid w:val="00A53B53"/>
    <w:rsid w:val="00A54305"/>
    <w:rsid w:val="00A5616F"/>
    <w:rsid w:val="00A60915"/>
    <w:rsid w:val="00A63342"/>
    <w:rsid w:val="00A94B9C"/>
    <w:rsid w:val="00AA3CBA"/>
    <w:rsid w:val="00AE270F"/>
    <w:rsid w:val="00AE3A3F"/>
    <w:rsid w:val="00C13FC7"/>
    <w:rsid w:val="00C1591F"/>
    <w:rsid w:val="00C53230"/>
    <w:rsid w:val="00C977F6"/>
    <w:rsid w:val="00C97A31"/>
    <w:rsid w:val="00CA4994"/>
    <w:rsid w:val="00CB0C0E"/>
    <w:rsid w:val="00CF4280"/>
    <w:rsid w:val="00D05F27"/>
    <w:rsid w:val="00D1410A"/>
    <w:rsid w:val="00D662EC"/>
    <w:rsid w:val="00DA0DF3"/>
    <w:rsid w:val="00DB3258"/>
    <w:rsid w:val="00DD64AF"/>
    <w:rsid w:val="00E001C2"/>
    <w:rsid w:val="00E1269D"/>
    <w:rsid w:val="00E3145E"/>
    <w:rsid w:val="00E45BA7"/>
    <w:rsid w:val="00E4772E"/>
    <w:rsid w:val="00E541AD"/>
    <w:rsid w:val="00E81A70"/>
    <w:rsid w:val="00EA6D3C"/>
    <w:rsid w:val="00F26487"/>
    <w:rsid w:val="00F32EC7"/>
    <w:rsid w:val="00F35230"/>
    <w:rsid w:val="00F7352F"/>
    <w:rsid w:val="00F758FE"/>
    <w:rsid w:val="00F8405C"/>
    <w:rsid w:val="00F87930"/>
    <w:rsid w:val="00FF2C1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81A8"/>
  <w15:docId w15:val="{541C4A72-C5C3-452E-A3C3-EA75E260A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2348D2"/>
    <w:pPr>
      <w:spacing w:before="100" w:beforeAutospacing="1" w:after="100" w:afterAutospacing="1"/>
    </w:pPr>
    <w:rPr>
      <w:rFonts w:ascii="Times New Roman" w:eastAsia="Times New Roman" w:hAnsi="Times New Roman" w:cs="Times New Roman"/>
      <w:lang w:val="en-US"/>
    </w:rPr>
  </w:style>
  <w:style w:type="character" w:customStyle="1" w:styleId="math-inline">
    <w:name w:val="math-inline"/>
    <w:basedOn w:val="DefaultParagraphFont"/>
    <w:rsid w:val="00A53B53"/>
  </w:style>
  <w:style w:type="character" w:styleId="Hyperlink">
    <w:name w:val="Hyperlink"/>
    <w:basedOn w:val="DefaultParagraphFont"/>
    <w:uiPriority w:val="99"/>
    <w:semiHidden/>
    <w:unhideWhenUsed/>
    <w:rsid w:val="009E0ECE"/>
    <w:rPr>
      <w:color w:val="0000FF"/>
      <w:u w:val="single"/>
    </w:rPr>
  </w:style>
  <w:style w:type="character" w:styleId="PlaceholderText">
    <w:name w:val="Placeholder Text"/>
    <w:basedOn w:val="DefaultParagraphFont"/>
    <w:uiPriority w:val="99"/>
    <w:semiHidden/>
    <w:rsid w:val="00133E2B"/>
    <w:rPr>
      <w:color w:val="808080"/>
    </w:rPr>
  </w:style>
  <w:style w:type="character" w:styleId="HTMLCode">
    <w:name w:val="HTML Code"/>
    <w:basedOn w:val="DefaultParagraphFont"/>
    <w:uiPriority w:val="99"/>
    <w:semiHidden/>
    <w:unhideWhenUsed/>
    <w:rsid w:val="00E001C2"/>
    <w:rPr>
      <w:rFonts w:ascii="Courier New" w:eastAsia="Times New Roman" w:hAnsi="Courier New" w:cs="Courier New"/>
      <w:sz w:val="20"/>
      <w:szCs w:val="20"/>
    </w:rPr>
  </w:style>
  <w:style w:type="character" w:styleId="Strong">
    <w:name w:val="Strong"/>
    <w:basedOn w:val="DefaultParagraphFont"/>
    <w:uiPriority w:val="22"/>
    <w:qFormat/>
    <w:rsid w:val="009C2799"/>
    <w:rPr>
      <w:b/>
      <w:bCs/>
    </w:rPr>
  </w:style>
  <w:style w:type="paragraph" w:customStyle="1" w:styleId="pdq2pgselectionanchorcontainer">
    <w:name w:val="pdq2pg_selectionanchorcontainer"/>
    <w:basedOn w:val="Normal"/>
    <w:rsid w:val="00457CB0"/>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15430">
      <w:bodyDiv w:val="1"/>
      <w:marLeft w:val="0"/>
      <w:marRight w:val="0"/>
      <w:marTop w:val="0"/>
      <w:marBottom w:val="0"/>
      <w:divBdr>
        <w:top w:val="none" w:sz="0" w:space="0" w:color="auto"/>
        <w:left w:val="none" w:sz="0" w:space="0" w:color="auto"/>
        <w:bottom w:val="none" w:sz="0" w:space="0" w:color="auto"/>
        <w:right w:val="none" w:sz="0" w:space="0" w:color="auto"/>
      </w:divBdr>
    </w:div>
    <w:div w:id="117602093">
      <w:bodyDiv w:val="1"/>
      <w:marLeft w:val="0"/>
      <w:marRight w:val="0"/>
      <w:marTop w:val="0"/>
      <w:marBottom w:val="0"/>
      <w:divBdr>
        <w:top w:val="none" w:sz="0" w:space="0" w:color="auto"/>
        <w:left w:val="none" w:sz="0" w:space="0" w:color="auto"/>
        <w:bottom w:val="none" w:sz="0" w:space="0" w:color="auto"/>
        <w:right w:val="none" w:sz="0" w:space="0" w:color="auto"/>
      </w:divBdr>
      <w:divsChild>
        <w:div w:id="678967170">
          <w:marLeft w:val="0"/>
          <w:marRight w:val="0"/>
          <w:marTop w:val="0"/>
          <w:marBottom w:val="0"/>
          <w:divBdr>
            <w:top w:val="none" w:sz="0" w:space="0" w:color="auto"/>
            <w:left w:val="none" w:sz="0" w:space="0" w:color="auto"/>
            <w:bottom w:val="none" w:sz="0" w:space="0" w:color="auto"/>
            <w:right w:val="none" w:sz="0" w:space="0" w:color="auto"/>
          </w:divBdr>
          <w:divsChild>
            <w:div w:id="73068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2259">
      <w:bodyDiv w:val="1"/>
      <w:marLeft w:val="0"/>
      <w:marRight w:val="0"/>
      <w:marTop w:val="0"/>
      <w:marBottom w:val="0"/>
      <w:divBdr>
        <w:top w:val="none" w:sz="0" w:space="0" w:color="auto"/>
        <w:left w:val="none" w:sz="0" w:space="0" w:color="auto"/>
        <w:bottom w:val="none" w:sz="0" w:space="0" w:color="auto"/>
        <w:right w:val="none" w:sz="0" w:space="0" w:color="auto"/>
      </w:divBdr>
    </w:div>
    <w:div w:id="139274619">
      <w:bodyDiv w:val="1"/>
      <w:marLeft w:val="0"/>
      <w:marRight w:val="0"/>
      <w:marTop w:val="0"/>
      <w:marBottom w:val="0"/>
      <w:divBdr>
        <w:top w:val="none" w:sz="0" w:space="0" w:color="auto"/>
        <w:left w:val="none" w:sz="0" w:space="0" w:color="auto"/>
        <w:bottom w:val="none" w:sz="0" w:space="0" w:color="auto"/>
        <w:right w:val="none" w:sz="0" w:space="0" w:color="auto"/>
      </w:divBdr>
    </w:div>
    <w:div w:id="150602922">
      <w:bodyDiv w:val="1"/>
      <w:marLeft w:val="0"/>
      <w:marRight w:val="0"/>
      <w:marTop w:val="0"/>
      <w:marBottom w:val="0"/>
      <w:divBdr>
        <w:top w:val="none" w:sz="0" w:space="0" w:color="auto"/>
        <w:left w:val="none" w:sz="0" w:space="0" w:color="auto"/>
        <w:bottom w:val="none" w:sz="0" w:space="0" w:color="auto"/>
        <w:right w:val="none" w:sz="0" w:space="0" w:color="auto"/>
      </w:divBdr>
    </w:div>
    <w:div w:id="161549810">
      <w:bodyDiv w:val="1"/>
      <w:marLeft w:val="0"/>
      <w:marRight w:val="0"/>
      <w:marTop w:val="0"/>
      <w:marBottom w:val="0"/>
      <w:divBdr>
        <w:top w:val="none" w:sz="0" w:space="0" w:color="auto"/>
        <w:left w:val="none" w:sz="0" w:space="0" w:color="auto"/>
        <w:bottom w:val="none" w:sz="0" w:space="0" w:color="auto"/>
        <w:right w:val="none" w:sz="0" w:space="0" w:color="auto"/>
      </w:divBdr>
    </w:div>
    <w:div w:id="218056572">
      <w:bodyDiv w:val="1"/>
      <w:marLeft w:val="0"/>
      <w:marRight w:val="0"/>
      <w:marTop w:val="0"/>
      <w:marBottom w:val="0"/>
      <w:divBdr>
        <w:top w:val="none" w:sz="0" w:space="0" w:color="auto"/>
        <w:left w:val="none" w:sz="0" w:space="0" w:color="auto"/>
        <w:bottom w:val="none" w:sz="0" w:space="0" w:color="auto"/>
        <w:right w:val="none" w:sz="0" w:space="0" w:color="auto"/>
      </w:divBdr>
    </w:div>
    <w:div w:id="224612317">
      <w:bodyDiv w:val="1"/>
      <w:marLeft w:val="0"/>
      <w:marRight w:val="0"/>
      <w:marTop w:val="0"/>
      <w:marBottom w:val="0"/>
      <w:divBdr>
        <w:top w:val="none" w:sz="0" w:space="0" w:color="auto"/>
        <w:left w:val="none" w:sz="0" w:space="0" w:color="auto"/>
        <w:bottom w:val="none" w:sz="0" w:space="0" w:color="auto"/>
        <w:right w:val="none" w:sz="0" w:space="0" w:color="auto"/>
      </w:divBdr>
    </w:div>
    <w:div w:id="235625979">
      <w:bodyDiv w:val="1"/>
      <w:marLeft w:val="0"/>
      <w:marRight w:val="0"/>
      <w:marTop w:val="0"/>
      <w:marBottom w:val="0"/>
      <w:divBdr>
        <w:top w:val="none" w:sz="0" w:space="0" w:color="auto"/>
        <w:left w:val="none" w:sz="0" w:space="0" w:color="auto"/>
        <w:bottom w:val="none" w:sz="0" w:space="0" w:color="auto"/>
        <w:right w:val="none" w:sz="0" w:space="0" w:color="auto"/>
      </w:divBdr>
    </w:div>
    <w:div w:id="346370426">
      <w:bodyDiv w:val="1"/>
      <w:marLeft w:val="0"/>
      <w:marRight w:val="0"/>
      <w:marTop w:val="0"/>
      <w:marBottom w:val="0"/>
      <w:divBdr>
        <w:top w:val="none" w:sz="0" w:space="0" w:color="auto"/>
        <w:left w:val="none" w:sz="0" w:space="0" w:color="auto"/>
        <w:bottom w:val="none" w:sz="0" w:space="0" w:color="auto"/>
        <w:right w:val="none" w:sz="0" w:space="0" w:color="auto"/>
      </w:divBdr>
    </w:div>
    <w:div w:id="488903555">
      <w:bodyDiv w:val="1"/>
      <w:marLeft w:val="0"/>
      <w:marRight w:val="0"/>
      <w:marTop w:val="0"/>
      <w:marBottom w:val="0"/>
      <w:divBdr>
        <w:top w:val="none" w:sz="0" w:space="0" w:color="auto"/>
        <w:left w:val="none" w:sz="0" w:space="0" w:color="auto"/>
        <w:bottom w:val="none" w:sz="0" w:space="0" w:color="auto"/>
        <w:right w:val="none" w:sz="0" w:space="0" w:color="auto"/>
      </w:divBdr>
    </w:div>
    <w:div w:id="623926129">
      <w:bodyDiv w:val="1"/>
      <w:marLeft w:val="0"/>
      <w:marRight w:val="0"/>
      <w:marTop w:val="0"/>
      <w:marBottom w:val="0"/>
      <w:divBdr>
        <w:top w:val="none" w:sz="0" w:space="0" w:color="auto"/>
        <w:left w:val="none" w:sz="0" w:space="0" w:color="auto"/>
        <w:bottom w:val="none" w:sz="0" w:space="0" w:color="auto"/>
        <w:right w:val="none" w:sz="0" w:space="0" w:color="auto"/>
      </w:divBdr>
    </w:div>
    <w:div w:id="657803792">
      <w:bodyDiv w:val="1"/>
      <w:marLeft w:val="0"/>
      <w:marRight w:val="0"/>
      <w:marTop w:val="0"/>
      <w:marBottom w:val="0"/>
      <w:divBdr>
        <w:top w:val="none" w:sz="0" w:space="0" w:color="auto"/>
        <w:left w:val="none" w:sz="0" w:space="0" w:color="auto"/>
        <w:bottom w:val="none" w:sz="0" w:space="0" w:color="auto"/>
        <w:right w:val="none" w:sz="0" w:space="0" w:color="auto"/>
      </w:divBdr>
    </w:div>
    <w:div w:id="719016316">
      <w:bodyDiv w:val="1"/>
      <w:marLeft w:val="0"/>
      <w:marRight w:val="0"/>
      <w:marTop w:val="0"/>
      <w:marBottom w:val="0"/>
      <w:divBdr>
        <w:top w:val="none" w:sz="0" w:space="0" w:color="auto"/>
        <w:left w:val="none" w:sz="0" w:space="0" w:color="auto"/>
        <w:bottom w:val="none" w:sz="0" w:space="0" w:color="auto"/>
        <w:right w:val="none" w:sz="0" w:space="0" w:color="auto"/>
      </w:divBdr>
    </w:div>
    <w:div w:id="732314009">
      <w:bodyDiv w:val="1"/>
      <w:marLeft w:val="0"/>
      <w:marRight w:val="0"/>
      <w:marTop w:val="0"/>
      <w:marBottom w:val="0"/>
      <w:divBdr>
        <w:top w:val="none" w:sz="0" w:space="0" w:color="auto"/>
        <w:left w:val="none" w:sz="0" w:space="0" w:color="auto"/>
        <w:bottom w:val="none" w:sz="0" w:space="0" w:color="auto"/>
        <w:right w:val="none" w:sz="0" w:space="0" w:color="auto"/>
      </w:divBdr>
      <w:divsChild>
        <w:div w:id="1593736368">
          <w:marLeft w:val="0"/>
          <w:marRight w:val="0"/>
          <w:marTop w:val="0"/>
          <w:marBottom w:val="0"/>
          <w:divBdr>
            <w:top w:val="none" w:sz="0" w:space="0" w:color="auto"/>
            <w:left w:val="none" w:sz="0" w:space="0" w:color="auto"/>
            <w:bottom w:val="none" w:sz="0" w:space="0" w:color="auto"/>
            <w:right w:val="none" w:sz="0" w:space="0" w:color="auto"/>
          </w:divBdr>
          <w:divsChild>
            <w:div w:id="562833320">
              <w:marLeft w:val="0"/>
              <w:marRight w:val="0"/>
              <w:marTop w:val="0"/>
              <w:marBottom w:val="0"/>
              <w:divBdr>
                <w:top w:val="none" w:sz="0" w:space="0" w:color="auto"/>
                <w:left w:val="none" w:sz="0" w:space="0" w:color="auto"/>
                <w:bottom w:val="none" w:sz="0" w:space="0" w:color="auto"/>
                <w:right w:val="none" w:sz="0" w:space="0" w:color="auto"/>
              </w:divBdr>
              <w:divsChild>
                <w:div w:id="296686074">
                  <w:marLeft w:val="0"/>
                  <w:marRight w:val="0"/>
                  <w:marTop w:val="0"/>
                  <w:marBottom w:val="0"/>
                  <w:divBdr>
                    <w:top w:val="none" w:sz="0" w:space="0" w:color="auto"/>
                    <w:left w:val="none" w:sz="0" w:space="0" w:color="auto"/>
                    <w:bottom w:val="none" w:sz="0" w:space="0" w:color="auto"/>
                    <w:right w:val="none" w:sz="0" w:space="0" w:color="auto"/>
                  </w:divBdr>
                  <w:divsChild>
                    <w:div w:id="675694170">
                      <w:marLeft w:val="0"/>
                      <w:marRight w:val="0"/>
                      <w:marTop w:val="0"/>
                      <w:marBottom w:val="0"/>
                      <w:divBdr>
                        <w:top w:val="none" w:sz="0" w:space="0" w:color="auto"/>
                        <w:left w:val="none" w:sz="0" w:space="0" w:color="auto"/>
                        <w:bottom w:val="none" w:sz="0" w:space="0" w:color="auto"/>
                        <w:right w:val="none" w:sz="0" w:space="0" w:color="auto"/>
                      </w:divBdr>
                      <w:divsChild>
                        <w:div w:id="2008704402">
                          <w:marLeft w:val="0"/>
                          <w:marRight w:val="0"/>
                          <w:marTop w:val="0"/>
                          <w:marBottom w:val="0"/>
                          <w:divBdr>
                            <w:top w:val="none" w:sz="0" w:space="0" w:color="auto"/>
                            <w:left w:val="none" w:sz="0" w:space="0" w:color="auto"/>
                            <w:bottom w:val="none" w:sz="0" w:space="0" w:color="auto"/>
                            <w:right w:val="none" w:sz="0" w:space="0" w:color="auto"/>
                          </w:divBdr>
                          <w:divsChild>
                            <w:div w:id="1531725448">
                              <w:marLeft w:val="0"/>
                              <w:marRight w:val="0"/>
                              <w:marTop w:val="0"/>
                              <w:marBottom w:val="0"/>
                              <w:divBdr>
                                <w:top w:val="none" w:sz="0" w:space="0" w:color="auto"/>
                                <w:left w:val="none" w:sz="0" w:space="0" w:color="auto"/>
                                <w:bottom w:val="none" w:sz="0" w:space="0" w:color="auto"/>
                                <w:right w:val="none" w:sz="0" w:space="0" w:color="auto"/>
                              </w:divBdr>
                              <w:divsChild>
                                <w:div w:id="1278950240">
                                  <w:marLeft w:val="0"/>
                                  <w:marRight w:val="0"/>
                                  <w:marTop w:val="0"/>
                                  <w:marBottom w:val="0"/>
                                  <w:divBdr>
                                    <w:top w:val="none" w:sz="0" w:space="0" w:color="auto"/>
                                    <w:left w:val="none" w:sz="0" w:space="0" w:color="auto"/>
                                    <w:bottom w:val="none" w:sz="0" w:space="0" w:color="auto"/>
                                    <w:right w:val="none" w:sz="0" w:space="0" w:color="auto"/>
                                  </w:divBdr>
                                  <w:divsChild>
                                    <w:div w:id="18928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8161558">
      <w:bodyDiv w:val="1"/>
      <w:marLeft w:val="0"/>
      <w:marRight w:val="0"/>
      <w:marTop w:val="0"/>
      <w:marBottom w:val="0"/>
      <w:divBdr>
        <w:top w:val="none" w:sz="0" w:space="0" w:color="auto"/>
        <w:left w:val="none" w:sz="0" w:space="0" w:color="auto"/>
        <w:bottom w:val="none" w:sz="0" w:space="0" w:color="auto"/>
        <w:right w:val="none" w:sz="0" w:space="0" w:color="auto"/>
      </w:divBdr>
    </w:div>
    <w:div w:id="931621556">
      <w:bodyDiv w:val="1"/>
      <w:marLeft w:val="0"/>
      <w:marRight w:val="0"/>
      <w:marTop w:val="0"/>
      <w:marBottom w:val="0"/>
      <w:divBdr>
        <w:top w:val="none" w:sz="0" w:space="0" w:color="auto"/>
        <w:left w:val="none" w:sz="0" w:space="0" w:color="auto"/>
        <w:bottom w:val="none" w:sz="0" w:space="0" w:color="auto"/>
        <w:right w:val="none" w:sz="0" w:space="0" w:color="auto"/>
      </w:divBdr>
    </w:div>
    <w:div w:id="947078970">
      <w:bodyDiv w:val="1"/>
      <w:marLeft w:val="0"/>
      <w:marRight w:val="0"/>
      <w:marTop w:val="0"/>
      <w:marBottom w:val="0"/>
      <w:divBdr>
        <w:top w:val="none" w:sz="0" w:space="0" w:color="auto"/>
        <w:left w:val="none" w:sz="0" w:space="0" w:color="auto"/>
        <w:bottom w:val="none" w:sz="0" w:space="0" w:color="auto"/>
        <w:right w:val="none" w:sz="0" w:space="0" w:color="auto"/>
      </w:divBdr>
      <w:divsChild>
        <w:div w:id="603539161">
          <w:marLeft w:val="0"/>
          <w:marRight w:val="0"/>
          <w:marTop w:val="0"/>
          <w:marBottom w:val="0"/>
          <w:divBdr>
            <w:top w:val="none" w:sz="0" w:space="0" w:color="auto"/>
            <w:left w:val="none" w:sz="0" w:space="0" w:color="auto"/>
            <w:bottom w:val="none" w:sz="0" w:space="0" w:color="auto"/>
            <w:right w:val="none" w:sz="0" w:space="0" w:color="auto"/>
          </w:divBdr>
          <w:divsChild>
            <w:div w:id="652415835">
              <w:marLeft w:val="0"/>
              <w:marRight w:val="0"/>
              <w:marTop w:val="0"/>
              <w:marBottom w:val="0"/>
              <w:divBdr>
                <w:top w:val="none" w:sz="0" w:space="0" w:color="auto"/>
                <w:left w:val="none" w:sz="0" w:space="0" w:color="auto"/>
                <w:bottom w:val="none" w:sz="0" w:space="0" w:color="auto"/>
                <w:right w:val="none" w:sz="0" w:space="0" w:color="auto"/>
              </w:divBdr>
            </w:div>
          </w:divsChild>
        </w:div>
        <w:div w:id="217473456">
          <w:marLeft w:val="0"/>
          <w:marRight w:val="0"/>
          <w:marTop w:val="0"/>
          <w:marBottom w:val="0"/>
          <w:divBdr>
            <w:top w:val="none" w:sz="0" w:space="0" w:color="auto"/>
            <w:left w:val="none" w:sz="0" w:space="0" w:color="auto"/>
            <w:bottom w:val="none" w:sz="0" w:space="0" w:color="auto"/>
            <w:right w:val="none" w:sz="0" w:space="0" w:color="auto"/>
          </w:divBdr>
          <w:divsChild>
            <w:div w:id="14767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97001">
      <w:bodyDiv w:val="1"/>
      <w:marLeft w:val="0"/>
      <w:marRight w:val="0"/>
      <w:marTop w:val="0"/>
      <w:marBottom w:val="0"/>
      <w:divBdr>
        <w:top w:val="none" w:sz="0" w:space="0" w:color="auto"/>
        <w:left w:val="none" w:sz="0" w:space="0" w:color="auto"/>
        <w:bottom w:val="none" w:sz="0" w:space="0" w:color="auto"/>
        <w:right w:val="none" w:sz="0" w:space="0" w:color="auto"/>
      </w:divBdr>
    </w:div>
    <w:div w:id="1117333159">
      <w:bodyDiv w:val="1"/>
      <w:marLeft w:val="0"/>
      <w:marRight w:val="0"/>
      <w:marTop w:val="0"/>
      <w:marBottom w:val="0"/>
      <w:divBdr>
        <w:top w:val="none" w:sz="0" w:space="0" w:color="auto"/>
        <w:left w:val="none" w:sz="0" w:space="0" w:color="auto"/>
        <w:bottom w:val="none" w:sz="0" w:space="0" w:color="auto"/>
        <w:right w:val="none" w:sz="0" w:space="0" w:color="auto"/>
      </w:divBdr>
    </w:div>
    <w:div w:id="1137605123">
      <w:bodyDiv w:val="1"/>
      <w:marLeft w:val="0"/>
      <w:marRight w:val="0"/>
      <w:marTop w:val="0"/>
      <w:marBottom w:val="0"/>
      <w:divBdr>
        <w:top w:val="none" w:sz="0" w:space="0" w:color="auto"/>
        <w:left w:val="none" w:sz="0" w:space="0" w:color="auto"/>
        <w:bottom w:val="none" w:sz="0" w:space="0" w:color="auto"/>
        <w:right w:val="none" w:sz="0" w:space="0" w:color="auto"/>
      </w:divBdr>
    </w:div>
    <w:div w:id="1207332993">
      <w:bodyDiv w:val="1"/>
      <w:marLeft w:val="0"/>
      <w:marRight w:val="0"/>
      <w:marTop w:val="0"/>
      <w:marBottom w:val="0"/>
      <w:divBdr>
        <w:top w:val="none" w:sz="0" w:space="0" w:color="auto"/>
        <w:left w:val="none" w:sz="0" w:space="0" w:color="auto"/>
        <w:bottom w:val="none" w:sz="0" w:space="0" w:color="auto"/>
        <w:right w:val="none" w:sz="0" w:space="0" w:color="auto"/>
      </w:divBdr>
    </w:div>
    <w:div w:id="1209608287">
      <w:bodyDiv w:val="1"/>
      <w:marLeft w:val="0"/>
      <w:marRight w:val="0"/>
      <w:marTop w:val="0"/>
      <w:marBottom w:val="0"/>
      <w:divBdr>
        <w:top w:val="none" w:sz="0" w:space="0" w:color="auto"/>
        <w:left w:val="none" w:sz="0" w:space="0" w:color="auto"/>
        <w:bottom w:val="none" w:sz="0" w:space="0" w:color="auto"/>
        <w:right w:val="none" w:sz="0" w:space="0" w:color="auto"/>
      </w:divBdr>
    </w:div>
    <w:div w:id="1262954820">
      <w:bodyDiv w:val="1"/>
      <w:marLeft w:val="0"/>
      <w:marRight w:val="0"/>
      <w:marTop w:val="0"/>
      <w:marBottom w:val="0"/>
      <w:divBdr>
        <w:top w:val="none" w:sz="0" w:space="0" w:color="auto"/>
        <w:left w:val="none" w:sz="0" w:space="0" w:color="auto"/>
        <w:bottom w:val="none" w:sz="0" w:space="0" w:color="auto"/>
        <w:right w:val="none" w:sz="0" w:space="0" w:color="auto"/>
      </w:divBdr>
    </w:div>
    <w:div w:id="1386105700">
      <w:bodyDiv w:val="1"/>
      <w:marLeft w:val="0"/>
      <w:marRight w:val="0"/>
      <w:marTop w:val="0"/>
      <w:marBottom w:val="0"/>
      <w:divBdr>
        <w:top w:val="none" w:sz="0" w:space="0" w:color="auto"/>
        <w:left w:val="none" w:sz="0" w:space="0" w:color="auto"/>
        <w:bottom w:val="none" w:sz="0" w:space="0" w:color="auto"/>
        <w:right w:val="none" w:sz="0" w:space="0" w:color="auto"/>
      </w:divBdr>
    </w:div>
    <w:div w:id="1464957967">
      <w:bodyDiv w:val="1"/>
      <w:marLeft w:val="0"/>
      <w:marRight w:val="0"/>
      <w:marTop w:val="0"/>
      <w:marBottom w:val="0"/>
      <w:divBdr>
        <w:top w:val="none" w:sz="0" w:space="0" w:color="auto"/>
        <w:left w:val="none" w:sz="0" w:space="0" w:color="auto"/>
        <w:bottom w:val="none" w:sz="0" w:space="0" w:color="auto"/>
        <w:right w:val="none" w:sz="0" w:space="0" w:color="auto"/>
      </w:divBdr>
    </w:div>
    <w:div w:id="1502311818">
      <w:bodyDiv w:val="1"/>
      <w:marLeft w:val="0"/>
      <w:marRight w:val="0"/>
      <w:marTop w:val="0"/>
      <w:marBottom w:val="0"/>
      <w:divBdr>
        <w:top w:val="none" w:sz="0" w:space="0" w:color="auto"/>
        <w:left w:val="none" w:sz="0" w:space="0" w:color="auto"/>
        <w:bottom w:val="none" w:sz="0" w:space="0" w:color="auto"/>
        <w:right w:val="none" w:sz="0" w:space="0" w:color="auto"/>
      </w:divBdr>
    </w:div>
    <w:div w:id="1557551564">
      <w:bodyDiv w:val="1"/>
      <w:marLeft w:val="0"/>
      <w:marRight w:val="0"/>
      <w:marTop w:val="0"/>
      <w:marBottom w:val="0"/>
      <w:divBdr>
        <w:top w:val="none" w:sz="0" w:space="0" w:color="auto"/>
        <w:left w:val="none" w:sz="0" w:space="0" w:color="auto"/>
        <w:bottom w:val="none" w:sz="0" w:space="0" w:color="auto"/>
        <w:right w:val="none" w:sz="0" w:space="0" w:color="auto"/>
      </w:divBdr>
    </w:div>
    <w:div w:id="1637374934">
      <w:bodyDiv w:val="1"/>
      <w:marLeft w:val="0"/>
      <w:marRight w:val="0"/>
      <w:marTop w:val="0"/>
      <w:marBottom w:val="0"/>
      <w:divBdr>
        <w:top w:val="none" w:sz="0" w:space="0" w:color="auto"/>
        <w:left w:val="none" w:sz="0" w:space="0" w:color="auto"/>
        <w:bottom w:val="none" w:sz="0" w:space="0" w:color="auto"/>
        <w:right w:val="none" w:sz="0" w:space="0" w:color="auto"/>
      </w:divBdr>
    </w:div>
    <w:div w:id="1670062650">
      <w:bodyDiv w:val="1"/>
      <w:marLeft w:val="0"/>
      <w:marRight w:val="0"/>
      <w:marTop w:val="0"/>
      <w:marBottom w:val="0"/>
      <w:divBdr>
        <w:top w:val="none" w:sz="0" w:space="0" w:color="auto"/>
        <w:left w:val="none" w:sz="0" w:space="0" w:color="auto"/>
        <w:bottom w:val="none" w:sz="0" w:space="0" w:color="auto"/>
        <w:right w:val="none" w:sz="0" w:space="0" w:color="auto"/>
      </w:divBdr>
    </w:div>
    <w:div w:id="1991976695">
      <w:bodyDiv w:val="1"/>
      <w:marLeft w:val="0"/>
      <w:marRight w:val="0"/>
      <w:marTop w:val="0"/>
      <w:marBottom w:val="0"/>
      <w:divBdr>
        <w:top w:val="none" w:sz="0" w:space="0" w:color="auto"/>
        <w:left w:val="none" w:sz="0" w:space="0" w:color="auto"/>
        <w:bottom w:val="none" w:sz="0" w:space="0" w:color="auto"/>
        <w:right w:val="none" w:sz="0" w:space="0" w:color="auto"/>
      </w:divBdr>
    </w:div>
    <w:div w:id="1999461728">
      <w:bodyDiv w:val="1"/>
      <w:marLeft w:val="0"/>
      <w:marRight w:val="0"/>
      <w:marTop w:val="0"/>
      <w:marBottom w:val="0"/>
      <w:divBdr>
        <w:top w:val="none" w:sz="0" w:space="0" w:color="auto"/>
        <w:left w:val="none" w:sz="0" w:space="0" w:color="auto"/>
        <w:bottom w:val="none" w:sz="0" w:space="0" w:color="auto"/>
        <w:right w:val="none" w:sz="0" w:space="0" w:color="auto"/>
      </w:divBdr>
    </w:div>
    <w:div w:id="2017919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621</TotalTime>
  <Pages>4</Pages>
  <Words>1080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Prosenjit mondol</cp:lastModifiedBy>
  <cp:revision>56</cp:revision>
  <dcterms:created xsi:type="dcterms:W3CDTF">2026-08-22T16:17:00Z</dcterms:created>
  <dcterms:modified xsi:type="dcterms:W3CDTF">2026-08-25T07:55:00Z</dcterms:modified>
</cp:coreProperties>
</file>