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1008F" w14:textId="761C7F36" w:rsidR="00920473" w:rsidRDefault="00920473" w:rsidP="00920473">
      <w:pPr>
        <w:pStyle w:val="NormalWeb"/>
        <w:spacing w:before="0" w:beforeAutospacing="0"/>
        <w:rPr>
          <w:rFonts w:ascii="Arial" w:hAnsi="Arial" w:cs="Arial"/>
        </w:rPr>
      </w:pPr>
      <w:r>
        <w:rPr>
          <w:rFonts w:ascii="Arial" w:hAnsi="Arial" w:cs="Arial"/>
          <w:b/>
          <w:bCs/>
        </w:rPr>
        <w:t>Motivation of my paper of different ai generated</w:t>
      </w:r>
      <w:r>
        <w:rPr>
          <w:rFonts w:ascii="Arial" w:hAnsi="Arial" w:cs="Arial"/>
          <w:b/>
          <w:bCs/>
        </w:rPr>
        <w:br/>
      </w:r>
      <w:r>
        <w:rPr>
          <w:rFonts w:ascii="Arial" w:hAnsi="Arial" w:cs="Arial"/>
          <w:b/>
          <w:bCs/>
        </w:rPr>
        <w:br/>
      </w:r>
      <w:proofErr w:type="gramStart"/>
      <w:r>
        <w:rPr>
          <w:rFonts w:ascii="Arial" w:hAnsi="Arial" w:cs="Arial"/>
          <w:b/>
          <w:bCs/>
        </w:rPr>
        <w:t>GEMINI:-</w:t>
      </w:r>
      <w:proofErr w:type="gramEnd"/>
      <w:r>
        <w:rPr>
          <w:rFonts w:ascii="Arial" w:hAnsi="Arial" w:cs="Arial"/>
          <w:b/>
          <w:bCs/>
        </w:rPr>
        <w:br/>
      </w:r>
      <w:r>
        <w:rPr>
          <w:rFonts w:ascii="Arial" w:hAnsi="Arial" w:cs="Arial"/>
          <w:b/>
          <w:bCs/>
        </w:rPr>
        <w:t>Mitigating Diagnostic Ambiguity and Severe Long-Tailed Imbalance:</w:t>
      </w:r>
      <w:r>
        <w:rPr>
          <w:rFonts w:ascii="Arial" w:hAnsi="Arial" w:cs="Arial"/>
        </w:rPr>
        <w:t xml:space="preserve"> Plain spinal radiographs compress complex three-dimensional bone anatomy onto a 2D plane, causing subtle, minute lesions (often occupying </w:t>
      </w:r>
      <w:r>
        <w:rPr>
          <w:rStyle w:val="math-inline"/>
          <w:rFonts w:ascii="Arial" w:hAnsi="Arial" w:cs="Arial"/>
        </w:rPr>
        <w:t>$&lt;1\%$</w:t>
      </w:r>
      <w:r>
        <w:rPr>
          <w:rFonts w:ascii="Arial" w:hAnsi="Arial" w:cs="Arial"/>
        </w:rPr>
        <w:t xml:space="preserve"> of the field of view) to be obscured by anatomical superposition. This visual ambiguity creates high inter-observer variability and elevates the risk of missed or delayed diagnoses that lead to permanent neurological harm. Furthermore, existing monolithic AI models struggle with the extreme </w:t>
      </w:r>
      <w:r>
        <w:rPr>
          <w:rStyle w:val="math-inline"/>
          <w:rFonts w:ascii="Arial" w:hAnsi="Arial" w:cs="Arial"/>
        </w:rPr>
        <w:t>$46.9:1$</w:t>
      </w:r>
      <w:r>
        <w:rPr>
          <w:rFonts w:ascii="Arial" w:hAnsi="Arial" w:cs="Arial"/>
        </w:rPr>
        <w:t xml:space="preserve"> class imbalance between dominant findings (osteophytes at 82.1%) and rare, high-consequence pathologies (vertebral collapse at 1.8%), precipitating an acute sensitivity–specificity trade-off characterized by excessive false positives or missed critical lesions. </w:t>
      </w:r>
    </w:p>
    <w:p w14:paraId="70123DAF" w14:textId="7A1F5CD7" w:rsidR="00920473" w:rsidRDefault="00920473" w:rsidP="00920473">
      <w:pPr>
        <w:pStyle w:val="NormalWeb"/>
        <w:spacing w:before="0" w:beforeAutospacing="0"/>
        <w:rPr>
          <w:rFonts w:ascii="Arial" w:hAnsi="Arial" w:cs="Arial"/>
        </w:rPr>
      </w:pPr>
      <w:r>
        <w:rPr>
          <w:rFonts w:ascii="Arial" w:hAnsi="Arial" w:cs="Arial"/>
          <w:b/>
          <w:bCs/>
        </w:rPr>
        <w:t>Enabling Low-Resource Clinic Deployment to Ration Scarce MRI Slots:</w:t>
      </w:r>
      <w:r>
        <w:rPr>
          <w:rFonts w:ascii="Arial" w:hAnsi="Arial" w:cs="Arial"/>
        </w:rPr>
        <w:t xml:space="preserve"> While MRI remains the definitive diagnostic standard for spinal pathologies, its prohibitive acquisition cost and severe geographic scarcity make plain 2D X-rays the primary screening modality in resource-constrained clinics. Heavy, monolithic deep learning models demand high-end GPUs that these facilities lack. There is an urgent operational need for a staged, compute-efficient triage framework that operates within low-power CPU hardware constraints to filter normal radiographs early and ensure scarce, costly MRI appointments are strictly prioritized for high-risk patients. </w:t>
      </w:r>
    </w:p>
    <w:p w14:paraId="497F81F7" w14:textId="77777777" w:rsidR="00920473" w:rsidRDefault="00920473" w:rsidP="00920473">
      <w:pPr>
        <w:pStyle w:val="NormalWeb"/>
        <w:spacing w:before="0" w:beforeAutospacing="0"/>
        <w:rPr>
          <w:rFonts w:ascii="Arial" w:hAnsi="Arial" w:cs="Arial"/>
        </w:rPr>
      </w:pPr>
    </w:p>
    <w:p w14:paraId="16F49049" w14:textId="1CAE0E1D" w:rsidR="00920473" w:rsidRDefault="00920473" w:rsidP="00920473">
      <w:pPr>
        <w:pStyle w:val="NormalWeb"/>
        <w:spacing w:before="0" w:beforeAutospacing="0"/>
        <w:rPr>
          <w:rFonts w:ascii="Arial" w:hAnsi="Arial" w:cs="Arial"/>
        </w:rPr>
      </w:pPr>
      <w:proofErr w:type="spellStart"/>
      <w:proofErr w:type="gramStart"/>
      <w:r>
        <w:rPr>
          <w:rFonts w:ascii="Arial" w:hAnsi="Arial" w:cs="Arial"/>
        </w:rPr>
        <w:t>NoteBookLLM</w:t>
      </w:r>
      <w:proofErr w:type="spellEnd"/>
      <w:r>
        <w:rPr>
          <w:rFonts w:ascii="Arial" w:hAnsi="Arial" w:cs="Arial"/>
        </w:rPr>
        <w:t>:-</w:t>
      </w:r>
      <w:proofErr w:type="gramEnd"/>
    </w:p>
    <w:p w14:paraId="2A3CE0B2" w14:textId="77777777" w:rsidR="00920473" w:rsidRPr="00920473" w:rsidRDefault="00920473" w:rsidP="00920473">
      <w:p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color w:val="1F1F1F"/>
          <w:kern w:val="0"/>
          <w:szCs w:val="22"/>
          <w14:ligatures w14:val="none"/>
        </w:rPr>
        <w:t xml:space="preserve">The two most valuable motivations behind the </w:t>
      </w:r>
      <w:proofErr w:type="spellStart"/>
      <w:r w:rsidRPr="00920473">
        <w:rPr>
          <w:rFonts w:ascii="Arial" w:eastAsia="Times New Roman" w:hAnsi="Arial" w:cs="Arial"/>
          <w:b/>
          <w:bCs/>
          <w:color w:val="1F1F1F"/>
          <w:kern w:val="0"/>
          <w:szCs w:val="22"/>
          <w14:ligatures w14:val="none"/>
        </w:rPr>
        <w:t>DERNet</w:t>
      </w:r>
      <w:proofErr w:type="spellEnd"/>
      <w:r w:rsidRPr="00920473">
        <w:rPr>
          <w:rFonts w:ascii="Arial" w:eastAsia="Times New Roman" w:hAnsi="Arial" w:cs="Arial"/>
          <w:color w:val="1F1F1F"/>
          <w:kern w:val="0"/>
          <w:szCs w:val="22"/>
          <w14:ligatures w14:val="none"/>
        </w:rPr>
        <w:t xml:space="preserve"> paper are:</w:t>
      </w:r>
    </w:p>
    <w:p w14:paraId="7C84DB2F" w14:textId="77777777" w:rsidR="00920473" w:rsidRPr="00920473" w:rsidRDefault="00920473" w:rsidP="00920473">
      <w:pPr>
        <w:spacing w:after="0" w:line="240" w:lineRule="auto"/>
        <w:rPr>
          <w:rFonts w:ascii="Arial" w:eastAsia="Times New Roman" w:hAnsi="Arial" w:cs="Arial"/>
          <w:color w:val="1F1F1F"/>
          <w:kern w:val="0"/>
          <w:szCs w:val="22"/>
          <w14:ligatures w14:val="none"/>
        </w:rPr>
      </w:pPr>
      <w:r w:rsidRPr="00920473">
        <w:rPr>
          <w:rFonts w:ascii="Arial" w:eastAsia="Times New Roman" w:hAnsi="Arial" w:cs="Arial"/>
          <w:color w:val="1F1F1F"/>
          <w:kern w:val="0"/>
          <w:szCs w:val="22"/>
          <w14:ligatures w14:val="none"/>
        </w:rPr>
        <w:pict w14:anchorId="35776C1B">
          <v:rect id="_x0000_i1025" style="width:0;height:1.5pt" o:hralign="center" o:hrstd="t" o:hr="t" fillcolor="#a0a0a0" stroked="f"/>
        </w:pict>
      </w:r>
    </w:p>
    <w:p w14:paraId="0FD9A811" w14:textId="77777777" w:rsidR="00920473" w:rsidRPr="00920473" w:rsidRDefault="00920473" w:rsidP="00920473">
      <w:pPr>
        <w:spacing w:before="100" w:beforeAutospacing="1" w:after="100" w:afterAutospacing="1" w:line="240" w:lineRule="auto"/>
        <w:outlineLvl w:val="2"/>
        <w:rPr>
          <w:rFonts w:ascii="Arial" w:eastAsia="Times New Roman" w:hAnsi="Arial" w:cs="Arial"/>
          <w:b/>
          <w:bCs/>
          <w:color w:val="1F1F1F"/>
          <w:kern w:val="0"/>
          <w:sz w:val="27"/>
          <w:szCs w:val="27"/>
          <w14:ligatures w14:val="none"/>
        </w:rPr>
      </w:pPr>
      <w:r w:rsidRPr="00920473">
        <w:rPr>
          <w:rFonts w:ascii="Arial" w:eastAsia="Times New Roman" w:hAnsi="Arial" w:cs="Arial"/>
          <w:b/>
          <w:bCs/>
          <w:color w:val="1F1F1F"/>
          <w:kern w:val="0"/>
          <w:sz w:val="27"/>
          <w:szCs w:val="27"/>
          <w14:ligatures w14:val="none"/>
        </w:rPr>
        <w:t>1. Overcoming Clinical Triage Challenges and Resource Constraints in Low-Resource Settings</w:t>
      </w:r>
    </w:p>
    <w:p w14:paraId="2C114FBF" w14:textId="77777777" w:rsidR="00920473" w:rsidRPr="00920473" w:rsidRDefault="00920473" w:rsidP="00920473">
      <w:pPr>
        <w:numPr>
          <w:ilvl w:val="0"/>
          <w:numId w:val="1"/>
        </w:num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b/>
          <w:bCs/>
          <w:color w:val="1F1F1F"/>
          <w:kern w:val="0"/>
          <w:szCs w:val="22"/>
          <w14:ligatures w14:val="none"/>
        </w:rPr>
        <w:t>Diagnostic Ambiguity and Human Fatigue:</w:t>
      </w:r>
      <w:r w:rsidRPr="00920473">
        <w:rPr>
          <w:rFonts w:ascii="Arial" w:eastAsia="Times New Roman" w:hAnsi="Arial" w:cs="Arial"/>
          <w:color w:val="1F1F1F"/>
          <w:kern w:val="0"/>
          <w:szCs w:val="22"/>
          <w14:ligatures w14:val="none"/>
        </w:rPr>
        <w:t xml:space="preserve"> Spinal X-rays (2D radiographs) are the primary screening tool for spinal pathologies, but diagnosing them manually is difficult due to visually subtle, minute lesions (&lt;1% of the field of view) obscured by overlapping 3D bone </w:t>
      </w:r>
      <w:proofErr w:type="gramStart"/>
      <w:r w:rsidRPr="00920473">
        <w:rPr>
          <w:rFonts w:ascii="Arial" w:eastAsia="Times New Roman" w:hAnsi="Arial" w:cs="Arial"/>
          <w:color w:val="1F1F1F"/>
          <w:kern w:val="0"/>
          <w:szCs w:val="22"/>
          <w14:ligatures w14:val="none"/>
        </w:rPr>
        <w:t>structures</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1][2]</w:t>
      </w:r>
      <w:r w:rsidRPr="00920473">
        <w:rPr>
          <w:rFonts w:ascii="Arial" w:eastAsia="Times New Roman" w:hAnsi="Arial" w:cs="Arial"/>
          <w:color w:val="1F1F1F"/>
          <w:kern w:val="0"/>
          <w:szCs w:val="22"/>
          <w14:ligatures w14:val="none"/>
        </w:rPr>
        <w:t xml:space="preserve">. This ambiguity leads to high inter-observer variability, radiologist fatigue, and a high risk of missed or delayed </w:t>
      </w:r>
      <w:proofErr w:type="gramStart"/>
      <w:r w:rsidRPr="00920473">
        <w:rPr>
          <w:rFonts w:ascii="Arial" w:eastAsia="Times New Roman" w:hAnsi="Arial" w:cs="Arial"/>
          <w:color w:val="1F1F1F"/>
          <w:kern w:val="0"/>
          <w:szCs w:val="22"/>
          <w14:ligatures w14:val="none"/>
        </w:rPr>
        <w:t>diagnoses</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1][3]</w:t>
      </w:r>
      <w:r w:rsidRPr="00920473">
        <w:rPr>
          <w:rFonts w:ascii="Arial" w:eastAsia="Times New Roman" w:hAnsi="Arial" w:cs="Arial"/>
          <w:color w:val="1F1F1F"/>
          <w:kern w:val="0"/>
          <w:szCs w:val="22"/>
          <w14:ligatures w14:val="none"/>
        </w:rPr>
        <w:t>.</w:t>
      </w:r>
    </w:p>
    <w:p w14:paraId="2F2D1560" w14:textId="77777777" w:rsidR="00920473" w:rsidRPr="00920473" w:rsidRDefault="00920473" w:rsidP="00920473">
      <w:pPr>
        <w:numPr>
          <w:ilvl w:val="0"/>
          <w:numId w:val="1"/>
        </w:num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b/>
          <w:bCs/>
          <w:color w:val="1F1F1F"/>
          <w:kern w:val="0"/>
          <w:szCs w:val="22"/>
          <w14:ligatures w14:val="none"/>
        </w:rPr>
        <w:t>Optimization of Scarce MRI Capacity:</w:t>
      </w:r>
      <w:r w:rsidRPr="00920473">
        <w:rPr>
          <w:rFonts w:ascii="Arial" w:eastAsia="Times New Roman" w:hAnsi="Arial" w:cs="Arial"/>
          <w:color w:val="1F1F1F"/>
          <w:kern w:val="0"/>
          <w:szCs w:val="22"/>
          <w14:ligatures w14:val="none"/>
        </w:rPr>
        <w:t xml:space="preserve"> While Magnetic Resonance Imaging (MRI) is the gold standard for spinal diagnosis, its high cost and limited availability in resource-constrained clinics make standard 2D X-rays the main </w:t>
      </w:r>
      <w:proofErr w:type="gramStart"/>
      <w:r w:rsidRPr="00920473">
        <w:rPr>
          <w:rFonts w:ascii="Arial" w:eastAsia="Times New Roman" w:hAnsi="Arial" w:cs="Arial"/>
          <w:color w:val="1F1F1F"/>
          <w:kern w:val="0"/>
          <w:szCs w:val="22"/>
          <w14:ligatures w14:val="none"/>
        </w:rPr>
        <w:t>option</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4]</w:t>
      </w:r>
      <w:r w:rsidRPr="00920473">
        <w:rPr>
          <w:rFonts w:ascii="Arial" w:eastAsia="Times New Roman" w:hAnsi="Arial" w:cs="Arial"/>
          <w:color w:val="1F1F1F"/>
          <w:kern w:val="0"/>
          <w:szCs w:val="22"/>
          <w14:ligatures w14:val="none"/>
        </w:rPr>
        <w:t xml:space="preserve">. This creates an urgent clinical need for an automated, compute-efficient triage system that can accurately screen 2D X-rays and ensure scarce MRI slots are strictly prioritized for the most critical </w:t>
      </w:r>
      <w:proofErr w:type="gramStart"/>
      <w:r w:rsidRPr="00920473">
        <w:rPr>
          <w:rFonts w:ascii="Arial" w:eastAsia="Times New Roman" w:hAnsi="Arial" w:cs="Arial"/>
          <w:color w:val="1F1F1F"/>
          <w:kern w:val="0"/>
          <w:szCs w:val="22"/>
          <w14:ligatures w14:val="none"/>
        </w:rPr>
        <w:t>patients</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4]</w:t>
      </w:r>
      <w:r w:rsidRPr="00920473">
        <w:rPr>
          <w:rFonts w:ascii="Arial" w:eastAsia="Times New Roman" w:hAnsi="Arial" w:cs="Arial"/>
          <w:color w:val="1F1F1F"/>
          <w:kern w:val="0"/>
          <w:szCs w:val="22"/>
          <w14:ligatures w14:val="none"/>
        </w:rPr>
        <w:t>.</w:t>
      </w:r>
    </w:p>
    <w:p w14:paraId="6F99C62F" w14:textId="77777777" w:rsidR="00920473" w:rsidRPr="00920473" w:rsidRDefault="00920473" w:rsidP="00920473">
      <w:pPr>
        <w:spacing w:after="0" w:line="240" w:lineRule="auto"/>
        <w:rPr>
          <w:rFonts w:ascii="Arial" w:eastAsia="Times New Roman" w:hAnsi="Arial" w:cs="Arial"/>
          <w:color w:val="1F1F1F"/>
          <w:kern w:val="0"/>
          <w:szCs w:val="22"/>
          <w14:ligatures w14:val="none"/>
        </w:rPr>
      </w:pPr>
      <w:r w:rsidRPr="00920473">
        <w:rPr>
          <w:rFonts w:ascii="Arial" w:eastAsia="Times New Roman" w:hAnsi="Arial" w:cs="Arial"/>
          <w:color w:val="1F1F1F"/>
          <w:kern w:val="0"/>
          <w:szCs w:val="22"/>
          <w14:ligatures w14:val="none"/>
        </w:rPr>
        <w:pict w14:anchorId="417B1762">
          <v:rect id="_x0000_i1026" style="width:0;height:1.5pt" o:hralign="center" o:hrstd="t" o:hr="t" fillcolor="#a0a0a0" stroked="f"/>
        </w:pict>
      </w:r>
    </w:p>
    <w:p w14:paraId="7954EFC2" w14:textId="77777777" w:rsidR="00920473" w:rsidRPr="00920473" w:rsidRDefault="00920473" w:rsidP="00920473">
      <w:pPr>
        <w:spacing w:before="100" w:beforeAutospacing="1" w:after="100" w:afterAutospacing="1" w:line="240" w:lineRule="auto"/>
        <w:outlineLvl w:val="2"/>
        <w:rPr>
          <w:rFonts w:ascii="Arial" w:eastAsia="Times New Roman" w:hAnsi="Arial" w:cs="Arial"/>
          <w:b/>
          <w:bCs/>
          <w:color w:val="1F1F1F"/>
          <w:kern w:val="0"/>
          <w:sz w:val="27"/>
          <w:szCs w:val="27"/>
          <w14:ligatures w14:val="none"/>
        </w:rPr>
      </w:pPr>
      <w:r w:rsidRPr="00920473">
        <w:rPr>
          <w:rFonts w:ascii="Arial" w:eastAsia="Times New Roman" w:hAnsi="Arial" w:cs="Arial"/>
          <w:b/>
          <w:bCs/>
          <w:color w:val="1F1F1F"/>
          <w:kern w:val="0"/>
          <w:sz w:val="27"/>
          <w:szCs w:val="27"/>
          <w14:ligatures w14:val="none"/>
        </w:rPr>
        <w:lastRenderedPageBreak/>
        <w:t>2. Resolving Technical Limitations of Existing AI Models (Class Imbalance &amp; Sensitivity–Specificity Trade-Off)</w:t>
      </w:r>
    </w:p>
    <w:p w14:paraId="4A7EDAE4" w14:textId="77777777" w:rsidR="00920473" w:rsidRPr="00920473" w:rsidRDefault="00920473" w:rsidP="00920473">
      <w:pPr>
        <w:numPr>
          <w:ilvl w:val="0"/>
          <w:numId w:val="2"/>
        </w:num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b/>
          <w:bCs/>
          <w:color w:val="1F1F1F"/>
          <w:kern w:val="0"/>
          <w:szCs w:val="22"/>
          <w14:ligatures w14:val="none"/>
        </w:rPr>
        <w:t>Failure of Monolithic Detectors:</w:t>
      </w:r>
      <w:r w:rsidRPr="00920473">
        <w:rPr>
          <w:rFonts w:ascii="Arial" w:eastAsia="Times New Roman" w:hAnsi="Arial" w:cs="Arial"/>
          <w:color w:val="1F1F1F"/>
          <w:kern w:val="0"/>
          <w:szCs w:val="22"/>
          <w14:ligatures w14:val="none"/>
        </w:rPr>
        <w:t xml:space="preserve"> Traditional single-stage AI architectures fail when applied to spinal radiographs because they struggle to balance sensitivity and specificity, often causing excessive false positives or missing rare, minute </w:t>
      </w:r>
      <w:proofErr w:type="gramStart"/>
      <w:r w:rsidRPr="00920473">
        <w:rPr>
          <w:rFonts w:ascii="Arial" w:eastAsia="Times New Roman" w:hAnsi="Arial" w:cs="Arial"/>
          <w:color w:val="1F1F1F"/>
          <w:kern w:val="0"/>
          <w:szCs w:val="22"/>
          <w14:ligatures w14:val="none"/>
        </w:rPr>
        <w:t>lesions</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7]</w:t>
      </w:r>
      <w:r w:rsidRPr="00920473">
        <w:rPr>
          <w:rFonts w:ascii="Arial" w:eastAsia="Times New Roman" w:hAnsi="Arial" w:cs="Arial"/>
          <w:color w:val="1F1F1F"/>
          <w:kern w:val="0"/>
          <w:szCs w:val="22"/>
          <w14:ligatures w14:val="none"/>
        </w:rPr>
        <w:t>.</w:t>
      </w:r>
    </w:p>
    <w:p w14:paraId="7FA02894" w14:textId="77777777" w:rsidR="00920473" w:rsidRPr="00920473" w:rsidRDefault="00920473" w:rsidP="00920473">
      <w:pPr>
        <w:numPr>
          <w:ilvl w:val="0"/>
          <w:numId w:val="2"/>
        </w:num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b/>
          <w:bCs/>
          <w:color w:val="1F1F1F"/>
          <w:kern w:val="0"/>
          <w:szCs w:val="22"/>
          <w14:ligatures w14:val="none"/>
        </w:rPr>
        <w:t>Extreme Class Imbalance &amp; Scale Variation:</w:t>
      </w:r>
      <w:r w:rsidRPr="00920473">
        <w:rPr>
          <w:rFonts w:ascii="Arial" w:eastAsia="Times New Roman" w:hAnsi="Arial" w:cs="Arial"/>
          <w:color w:val="1F1F1F"/>
          <w:kern w:val="0"/>
          <w:szCs w:val="22"/>
          <w14:ligatures w14:val="none"/>
        </w:rPr>
        <w:t xml:space="preserve"> Datasets like </w:t>
      </w:r>
      <w:proofErr w:type="spellStart"/>
      <w:r w:rsidRPr="00920473">
        <w:rPr>
          <w:rFonts w:ascii="Arial" w:eastAsia="Times New Roman" w:hAnsi="Arial" w:cs="Arial"/>
          <w:color w:val="1F1F1F"/>
          <w:kern w:val="0"/>
          <w:szCs w:val="22"/>
          <w14:ligatures w14:val="none"/>
        </w:rPr>
        <w:t>VinDr-SpineXR</w:t>
      </w:r>
      <w:proofErr w:type="spellEnd"/>
      <w:r w:rsidRPr="00920473">
        <w:rPr>
          <w:rFonts w:ascii="Arial" w:eastAsia="Times New Roman" w:hAnsi="Arial" w:cs="Arial"/>
          <w:color w:val="1F1F1F"/>
          <w:kern w:val="0"/>
          <w:szCs w:val="22"/>
          <w14:ligatures w14:val="none"/>
        </w:rPr>
        <w:t xml:space="preserve"> exhibit severe statistical skew—such as a 46.9:1 class imbalance ratio where common conditions (e.g., osteophytes at 82.1%) dominate while critical lesions (e.g., vertebral collapse at 1.8%) are </w:t>
      </w:r>
      <w:proofErr w:type="gramStart"/>
      <w:r w:rsidRPr="00920473">
        <w:rPr>
          <w:rFonts w:ascii="Arial" w:eastAsia="Times New Roman" w:hAnsi="Arial" w:cs="Arial"/>
          <w:color w:val="1F1F1F"/>
          <w:kern w:val="0"/>
          <w:szCs w:val="22"/>
          <w14:ligatures w14:val="none"/>
        </w:rPr>
        <w:t>rare</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8][9]</w:t>
      </w:r>
      <w:r w:rsidRPr="00920473">
        <w:rPr>
          <w:rFonts w:ascii="Arial" w:eastAsia="Times New Roman" w:hAnsi="Arial" w:cs="Arial"/>
          <w:color w:val="1F1F1F"/>
          <w:kern w:val="0"/>
          <w:szCs w:val="22"/>
          <w14:ligatures w14:val="none"/>
        </w:rPr>
        <w:t>.</w:t>
      </w:r>
    </w:p>
    <w:p w14:paraId="3E41A81B" w14:textId="77777777" w:rsidR="00920473" w:rsidRPr="00920473" w:rsidRDefault="00920473" w:rsidP="00920473">
      <w:pPr>
        <w:numPr>
          <w:ilvl w:val="0"/>
          <w:numId w:val="2"/>
        </w:numPr>
        <w:spacing w:before="100" w:beforeAutospacing="1" w:after="100" w:afterAutospacing="1" w:line="240" w:lineRule="auto"/>
        <w:rPr>
          <w:rFonts w:ascii="Arial" w:eastAsia="Times New Roman" w:hAnsi="Arial" w:cs="Arial"/>
          <w:color w:val="1F1F1F"/>
          <w:kern w:val="0"/>
          <w:szCs w:val="22"/>
          <w14:ligatures w14:val="none"/>
        </w:rPr>
      </w:pPr>
      <w:r w:rsidRPr="00920473">
        <w:rPr>
          <w:rFonts w:ascii="Arial" w:eastAsia="Times New Roman" w:hAnsi="Arial" w:cs="Arial"/>
          <w:b/>
          <w:bCs/>
          <w:color w:val="1F1F1F"/>
          <w:kern w:val="0"/>
          <w:szCs w:val="22"/>
          <w14:ligatures w14:val="none"/>
        </w:rPr>
        <w:t>Cascaded Structural Decoupling:</w:t>
      </w:r>
      <w:r w:rsidRPr="00920473">
        <w:rPr>
          <w:rFonts w:ascii="Arial" w:eastAsia="Times New Roman" w:hAnsi="Arial" w:cs="Arial"/>
          <w:color w:val="1F1F1F"/>
          <w:kern w:val="0"/>
          <w:szCs w:val="22"/>
          <w14:ligatures w14:val="none"/>
        </w:rPr>
        <w:t xml:space="preserve"> These limitations motivated the authors to design a two-stage cascaded </w:t>
      </w:r>
      <w:proofErr w:type="gramStart"/>
      <w:r w:rsidRPr="00920473">
        <w:rPr>
          <w:rFonts w:ascii="Arial" w:eastAsia="Times New Roman" w:hAnsi="Arial" w:cs="Arial"/>
          <w:color w:val="1F1F1F"/>
          <w:kern w:val="0"/>
          <w:szCs w:val="22"/>
          <w14:ligatures w14:val="none"/>
        </w:rPr>
        <w:t>framework</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7][10]</w:t>
      </w:r>
      <w:r w:rsidRPr="00920473">
        <w:rPr>
          <w:rFonts w:ascii="Arial" w:eastAsia="Times New Roman" w:hAnsi="Arial" w:cs="Arial"/>
          <w:color w:val="1F1F1F"/>
          <w:kern w:val="0"/>
          <w:szCs w:val="22"/>
          <w14:ligatures w14:val="none"/>
        </w:rPr>
        <w:t>. By separating screening from localization, the initial ensemble (</w:t>
      </w:r>
      <w:proofErr w:type="spellStart"/>
      <w:r w:rsidRPr="00920473">
        <w:rPr>
          <w:rFonts w:ascii="Arial" w:eastAsia="Times New Roman" w:hAnsi="Arial" w:cs="Arial"/>
          <w:b/>
          <w:bCs/>
          <w:color w:val="1F1F1F"/>
          <w:kern w:val="0"/>
          <w:szCs w:val="22"/>
          <w14:ligatures w14:val="none"/>
        </w:rPr>
        <w:t>DERNet</w:t>
      </w:r>
      <w:proofErr w:type="spellEnd"/>
      <w:r w:rsidRPr="00920473">
        <w:rPr>
          <w:rFonts w:ascii="Arial" w:eastAsia="Times New Roman" w:hAnsi="Arial" w:cs="Arial"/>
          <w:color w:val="1F1F1F"/>
          <w:kern w:val="0"/>
          <w:szCs w:val="22"/>
          <w14:ligatures w14:val="none"/>
        </w:rPr>
        <w:t>) performs high-sensitivity binary triage to filter out normal studies, routing only abnormal candidates to a specialized detector (</w:t>
      </w:r>
      <w:r w:rsidRPr="00920473">
        <w:rPr>
          <w:rFonts w:ascii="Arial" w:eastAsia="Times New Roman" w:hAnsi="Arial" w:cs="Arial"/>
          <w:b/>
          <w:bCs/>
          <w:color w:val="1F1F1F"/>
          <w:kern w:val="0"/>
          <w:szCs w:val="22"/>
          <w14:ligatures w14:val="none"/>
        </w:rPr>
        <w:t>YOLO11-L</w:t>
      </w:r>
      <w:r w:rsidRPr="00920473">
        <w:rPr>
          <w:rFonts w:ascii="Arial" w:eastAsia="Times New Roman" w:hAnsi="Arial" w:cs="Arial"/>
          <w:color w:val="1F1F1F"/>
          <w:kern w:val="0"/>
          <w:szCs w:val="22"/>
          <w14:ligatures w14:val="none"/>
        </w:rPr>
        <w:t xml:space="preserve">) for precise, fine-grained lesion localization without amplifying false </w:t>
      </w:r>
      <w:proofErr w:type="gramStart"/>
      <w:r w:rsidRPr="00920473">
        <w:rPr>
          <w:rFonts w:ascii="Arial" w:eastAsia="Times New Roman" w:hAnsi="Arial" w:cs="Arial"/>
          <w:color w:val="1F1F1F"/>
          <w:kern w:val="0"/>
          <w:szCs w:val="22"/>
          <w14:ligatures w14:val="none"/>
        </w:rPr>
        <w:t>positives</w:t>
      </w:r>
      <w:r w:rsidRPr="00920473">
        <w:rPr>
          <w:rFonts w:ascii="Arial" w:eastAsia="Times New Roman" w:hAnsi="Arial" w:cs="Arial"/>
          <w:color w:val="1F1F1F"/>
          <w:kern w:val="0"/>
          <w:sz w:val="16"/>
          <w:szCs w:val="16"/>
          <w:vertAlign w:val="superscript"/>
          <w14:ligatures w14:val="none"/>
        </w:rPr>
        <w:t>[</w:t>
      </w:r>
      <w:proofErr w:type="gramEnd"/>
      <w:r w:rsidRPr="00920473">
        <w:rPr>
          <w:rFonts w:ascii="Arial" w:eastAsia="Times New Roman" w:hAnsi="Arial" w:cs="Arial"/>
          <w:color w:val="1F1F1F"/>
          <w:kern w:val="0"/>
          <w:sz w:val="16"/>
          <w:szCs w:val="16"/>
          <w:vertAlign w:val="superscript"/>
          <w14:ligatures w14:val="none"/>
        </w:rPr>
        <w:t>5]</w:t>
      </w:r>
      <w:r w:rsidRPr="00920473">
        <w:rPr>
          <w:rFonts w:ascii="Arial" w:eastAsia="Times New Roman" w:hAnsi="Arial" w:cs="Arial"/>
          <w:color w:val="1F1F1F"/>
          <w:kern w:val="0"/>
          <w:szCs w:val="22"/>
          <w14:ligatures w14:val="none"/>
        </w:rPr>
        <w:t>.</w:t>
      </w:r>
    </w:p>
    <w:p w14:paraId="7ADA1D96" w14:textId="77777777" w:rsidR="00920473" w:rsidRDefault="00920473" w:rsidP="00920473">
      <w:pPr>
        <w:pStyle w:val="NormalWeb"/>
        <w:spacing w:before="0" w:beforeAutospacing="0"/>
        <w:rPr>
          <w:rFonts w:ascii="Arial" w:hAnsi="Arial" w:cs="Arial"/>
        </w:rPr>
      </w:pPr>
    </w:p>
    <w:p w14:paraId="2BDEF771" w14:textId="4E533552" w:rsidR="00B57B88" w:rsidRDefault="00920473">
      <w:proofErr w:type="spellStart"/>
      <w:proofErr w:type="gramStart"/>
      <w:r>
        <w:t>Deepseek</w:t>
      </w:r>
      <w:proofErr w:type="spellEnd"/>
      <w:r>
        <w:t>:-</w:t>
      </w:r>
      <w:proofErr w:type="gramEnd"/>
    </w:p>
    <w:p w14:paraId="6A118B11" w14:textId="77777777" w:rsidR="00920473" w:rsidRDefault="00920473" w:rsidP="00920473">
      <w:pPr>
        <w:pStyle w:val="ds-markdown-paragraph"/>
        <w:shd w:val="clear" w:color="auto" w:fill="151517"/>
        <w:spacing w:before="0" w:beforeAutospacing="0" w:after="240" w:afterAutospacing="0" w:line="420" w:lineRule="atLeast"/>
        <w:rPr>
          <w:rFonts w:ascii="Segoe UI" w:hAnsi="Segoe UI" w:cs="Segoe UI"/>
          <w:color w:val="F9FAFB"/>
        </w:rPr>
      </w:pPr>
      <w:r>
        <w:rPr>
          <w:rFonts w:ascii="Segoe UI" w:hAnsi="Segoe UI" w:cs="Segoe UI"/>
          <w:color w:val="F9FAFB"/>
        </w:rPr>
        <w:t>The two most valuable motivations of this paper are:</w:t>
      </w:r>
    </w:p>
    <w:p w14:paraId="3E10FE7E" w14:textId="77777777" w:rsidR="00920473" w:rsidRDefault="00920473" w:rsidP="00920473">
      <w:pPr>
        <w:pStyle w:val="ds-markdown-paragraph"/>
        <w:numPr>
          <w:ilvl w:val="0"/>
          <w:numId w:val="3"/>
        </w:numPr>
        <w:shd w:val="clear" w:color="auto" w:fill="151517"/>
        <w:spacing w:before="0" w:beforeAutospacing="0" w:after="0" w:afterAutospacing="0" w:line="420" w:lineRule="atLeast"/>
        <w:rPr>
          <w:rFonts w:ascii="Segoe UI" w:hAnsi="Segoe UI" w:cs="Segoe UI"/>
          <w:color w:val="F9FAFB"/>
        </w:rPr>
      </w:pPr>
      <w:r>
        <w:rPr>
          <w:rStyle w:val="Strong"/>
          <w:rFonts w:ascii="Segoe UI" w:hAnsi="Segoe UI" w:cs="Segoe UI"/>
          <w:color w:val="F9FAFB"/>
        </w:rPr>
        <w:t>Clinical need for reliable, automated spinal X-ray triage</w:t>
      </w:r>
      <w:r>
        <w:rPr>
          <w:rFonts w:ascii="Segoe UI" w:hAnsi="Segoe UI" w:cs="Segoe UI"/>
          <w:color w:val="F9FAFB"/>
        </w:rPr>
        <w:br/>
        <w:t>Manual interpretation of spinal radiographs is difficult because many lesions are visually subtle, very small, and obscured by overlapping 3D bony anatomy. This causes high inter-observer variability, missed or delayed diagnoses, and potentially irreversible neurological consequences. The paper is motivated to provide a robust, high-sensitivity automated triage system that standardizes screening, reduces radiologist fatigue, and helps prioritize scarce MRI resources—especially in low-resource settings.</w:t>
      </w:r>
    </w:p>
    <w:p w14:paraId="2CFFF028" w14:textId="77777777" w:rsidR="00920473" w:rsidRDefault="00920473" w:rsidP="00920473">
      <w:pPr>
        <w:pStyle w:val="ds-markdown-paragraph"/>
        <w:numPr>
          <w:ilvl w:val="0"/>
          <w:numId w:val="3"/>
        </w:numPr>
        <w:shd w:val="clear" w:color="auto" w:fill="151517"/>
        <w:spacing w:before="0" w:beforeAutospacing="0" w:after="0" w:afterAutospacing="0" w:line="420" w:lineRule="atLeast"/>
        <w:rPr>
          <w:rFonts w:ascii="Segoe UI" w:hAnsi="Segoe UI" w:cs="Segoe UI"/>
          <w:color w:val="F9FAFB"/>
        </w:rPr>
      </w:pPr>
      <w:r>
        <w:rPr>
          <w:rStyle w:val="Strong"/>
          <w:rFonts w:ascii="Segoe UI" w:hAnsi="Segoe UI" w:cs="Segoe UI"/>
          <w:color w:val="F9FAFB"/>
        </w:rPr>
        <w:t>Failure of monolithic detectors under severe class imbalance and the sensitivity–specificity trade-off</w:t>
      </w:r>
      <w:r>
        <w:rPr>
          <w:rFonts w:ascii="Segoe UI" w:hAnsi="Segoe UI" w:cs="Segoe UI"/>
          <w:color w:val="F9FAFB"/>
        </w:rPr>
        <w:br/>
        <w:t xml:space="preserve">The </w:t>
      </w:r>
      <w:proofErr w:type="spellStart"/>
      <w:r>
        <w:rPr>
          <w:rFonts w:ascii="Segoe UI" w:hAnsi="Segoe UI" w:cs="Segoe UI"/>
          <w:color w:val="F9FAFB"/>
        </w:rPr>
        <w:t>VinDr-SpineXR</w:t>
      </w:r>
      <w:proofErr w:type="spellEnd"/>
      <w:r>
        <w:rPr>
          <w:rFonts w:ascii="Segoe UI" w:hAnsi="Segoe UI" w:cs="Segoe UI"/>
          <w:color w:val="F9FAFB"/>
        </w:rPr>
        <w:t xml:space="preserve"> dataset has an extreme class imbalance ratio of </w:t>
      </w:r>
      <w:r>
        <w:rPr>
          <w:rStyle w:val="Strong"/>
          <w:rFonts w:ascii="Segoe UI" w:hAnsi="Segoe UI" w:cs="Segoe UI"/>
          <w:color w:val="F9FAFB"/>
        </w:rPr>
        <w:t>46.9:1</w:t>
      </w:r>
      <w:r>
        <w:rPr>
          <w:rFonts w:ascii="Segoe UI" w:hAnsi="Segoe UI" w:cs="Segoe UI"/>
          <w:color w:val="F9FAFB"/>
        </w:rPr>
        <w:t>, and many lesions occupy </w:t>
      </w:r>
      <w:r>
        <w:rPr>
          <w:rStyle w:val="Strong"/>
          <w:rFonts w:ascii="Segoe UI" w:hAnsi="Segoe UI" w:cs="Segoe UI"/>
          <w:color w:val="F9FAFB"/>
        </w:rPr>
        <w:t>less than 1% of the field of view</w:t>
      </w:r>
      <w:r>
        <w:rPr>
          <w:rFonts w:ascii="Segoe UI" w:hAnsi="Segoe UI" w:cs="Segoe UI"/>
          <w:color w:val="F9FAFB"/>
        </w:rPr>
        <w:t>. Traditional single-model detectors struggle: they either produce excessive false positives or miss rare, minute pathologies. This motivates the paper’s cascaded design—first using </w:t>
      </w:r>
      <w:proofErr w:type="spellStart"/>
      <w:r>
        <w:rPr>
          <w:rStyle w:val="Strong"/>
          <w:rFonts w:ascii="Segoe UI" w:hAnsi="Segoe UI" w:cs="Segoe UI"/>
          <w:color w:val="F9FAFB"/>
        </w:rPr>
        <w:t>DERNet</w:t>
      </w:r>
      <w:proofErr w:type="spellEnd"/>
      <w:r>
        <w:rPr>
          <w:rFonts w:ascii="Segoe UI" w:hAnsi="Segoe UI" w:cs="Segoe UI"/>
          <w:color w:val="F9FAFB"/>
        </w:rPr>
        <w:t xml:space="preserve"> for high-sensitivity binary triage, then routing abnormal cases to a </w:t>
      </w:r>
      <w:r>
        <w:rPr>
          <w:rFonts w:ascii="Segoe UI" w:hAnsi="Segoe UI" w:cs="Segoe UI"/>
          <w:color w:val="F9FAFB"/>
        </w:rPr>
        <w:lastRenderedPageBreak/>
        <w:t>customized </w:t>
      </w:r>
      <w:r>
        <w:rPr>
          <w:rStyle w:val="Strong"/>
          <w:rFonts w:ascii="Segoe UI" w:hAnsi="Segoe UI" w:cs="Segoe UI"/>
          <w:color w:val="F9FAFB"/>
        </w:rPr>
        <w:t>YOLO11-L</w:t>
      </w:r>
      <w:r>
        <w:rPr>
          <w:rFonts w:ascii="Segoe UI" w:hAnsi="Segoe UI" w:cs="Segoe UI"/>
          <w:color w:val="F9FAFB"/>
        </w:rPr>
        <w:t> detector for fine-grained localization—to decouple screening from localization and handle data skew without sacrificing efficiency.</w:t>
      </w:r>
    </w:p>
    <w:p w14:paraId="2658CCE3" w14:textId="77777777" w:rsidR="00920473" w:rsidRDefault="00920473"/>
    <w:p w14:paraId="6C8348B3" w14:textId="77777777" w:rsidR="00920473" w:rsidRDefault="00920473"/>
    <w:p w14:paraId="351B8639" w14:textId="3A840935" w:rsidR="00920473" w:rsidRDefault="00920473">
      <w:proofErr w:type="spellStart"/>
      <w:proofErr w:type="gramStart"/>
      <w:r>
        <w:t>Chatgpt</w:t>
      </w:r>
      <w:proofErr w:type="spellEnd"/>
      <w:r>
        <w:t>:-</w:t>
      </w:r>
      <w:proofErr w:type="gramEnd"/>
    </w:p>
    <w:p w14:paraId="0B595498"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kern w:val="0"/>
          <w:sz w:val="24"/>
          <w:szCs w:val="24"/>
          <w14:ligatures w14:val="none"/>
        </w:rPr>
        <w:t xml:space="preserve">Based on the paper, I would identify </w:t>
      </w:r>
      <w:r w:rsidRPr="00920473">
        <w:rPr>
          <w:rFonts w:ascii="Times New Roman" w:eastAsia="Times New Roman" w:hAnsi="Times New Roman" w:cs="Times New Roman"/>
          <w:b/>
          <w:bCs/>
          <w:kern w:val="0"/>
          <w:sz w:val="24"/>
          <w:szCs w:val="24"/>
          <w14:ligatures w14:val="none"/>
        </w:rPr>
        <w:t>two core motivations</w:t>
      </w:r>
      <w:r w:rsidRPr="00920473">
        <w:rPr>
          <w:rFonts w:ascii="Times New Roman" w:eastAsia="Times New Roman" w:hAnsi="Times New Roman" w:cs="Times New Roman"/>
          <w:kern w:val="0"/>
          <w:sz w:val="24"/>
          <w:szCs w:val="24"/>
          <w14:ligatures w14:val="none"/>
        </w:rPr>
        <w:t>:</w:t>
      </w:r>
    </w:p>
    <w:p w14:paraId="7D0F06A2" w14:textId="77777777" w:rsidR="00920473" w:rsidRPr="00920473" w:rsidRDefault="00920473" w:rsidP="009204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0473">
        <w:rPr>
          <w:rFonts w:ascii="Times New Roman" w:eastAsia="Times New Roman" w:hAnsi="Times New Roman" w:cs="Times New Roman"/>
          <w:b/>
          <w:bCs/>
          <w:kern w:val="0"/>
          <w:sz w:val="27"/>
          <w:szCs w:val="27"/>
          <w14:ligatures w14:val="none"/>
        </w:rPr>
        <w:t>1. Need for highly sensitive spinal-lesion screening</w:t>
      </w:r>
    </w:p>
    <w:p w14:paraId="447E76A1"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kern w:val="0"/>
          <w:sz w:val="24"/>
          <w:szCs w:val="24"/>
          <w14:ligatures w14:val="none"/>
        </w:rPr>
        <w:t xml:space="preserve">Spinal lesions can be </w:t>
      </w:r>
      <w:r w:rsidRPr="00920473">
        <w:rPr>
          <w:rFonts w:ascii="Times New Roman" w:eastAsia="Times New Roman" w:hAnsi="Times New Roman" w:cs="Times New Roman"/>
          <w:b/>
          <w:bCs/>
          <w:kern w:val="0"/>
          <w:sz w:val="24"/>
          <w:szCs w:val="24"/>
          <w14:ligatures w14:val="none"/>
        </w:rPr>
        <w:t>small, visually subtle, and obscured by overlapping anatomical structures</w:t>
      </w:r>
      <w:r w:rsidRPr="00920473">
        <w:rPr>
          <w:rFonts w:ascii="Times New Roman" w:eastAsia="Times New Roman" w:hAnsi="Times New Roman" w:cs="Times New Roman"/>
          <w:kern w:val="0"/>
          <w:sz w:val="24"/>
          <w:szCs w:val="24"/>
          <w14:ligatures w14:val="none"/>
        </w:rPr>
        <w:t xml:space="preserve">, making them difficult to detect consistently on 2D X-rays. Missing a lesion during initial screening can lead to delayed diagnosis. This motivates a </w:t>
      </w:r>
      <w:r w:rsidRPr="00920473">
        <w:rPr>
          <w:rFonts w:ascii="Times New Roman" w:eastAsia="Times New Roman" w:hAnsi="Times New Roman" w:cs="Times New Roman"/>
          <w:b/>
          <w:bCs/>
          <w:kern w:val="0"/>
          <w:sz w:val="24"/>
          <w:szCs w:val="24"/>
          <w14:ligatures w14:val="none"/>
        </w:rPr>
        <w:t>high-sensitivity triage stage (</w:t>
      </w:r>
      <w:proofErr w:type="spellStart"/>
      <w:r w:rsidRPr="00920473">
        <w:rPr>
          <w:rFonts w:ascii="Times New Roman" w:eastAsia="Times New Roman" w:hAnsi="Times New Roman" w:cs="Times New Roman"/>
          <w:b/>
          <w:bCs/>
          <w:kern w:val="0"/>
          <w:sz w:val="24"/>
          <w:szCs w:val="24"/>
          <w14:ligatures w14:val="none"/>
        </w:rPr>
        <w:t>DERNet</w:t>
      </w:r>
      <w:proofErr w:type="spellEnd"/>
      <w:r w:rsidRPr="00920473">
        <w:rPr>
          <w:rFonts w:ascii="Times New Roman" w:eastAsia="Times New Roman" w:hAnsi="Times New Roman" w:cs="Times New Roman"/>
          <w:b/>
          <w:bCs/>
          <w:kern w:val="0"/>
          <w:sz w:val="24"/>
          <w:szCs w:val="24"/>
          <w14:ligatures w14:val="none"/>
        </w:rPr>
        <w:t>)</w:t>
      </w:r>
      <w:r w:rsidRPr="00920473">
        <w:rPr>
          <w:rFonts w:ascii="Times New Roman" w:eastAsia="Times New Roman" w:hAnsi="Times New Roman" w:cs="Times New Roman"/>
          <w:kern w:val="0"/>
          <w:sz w:val="24"/>
          <w:szCs w:val="24"/>
          <w14:ligatures w14:val="none"/>
        </w:rPr>
        <w:t xml:space="preserve"> that prioritizes detecting abnormal cases rather than immediately performing detailed localization on every image.</w:t>
      </w:r>
    </w:p>
    <w:p w14:paraId="4299C90B"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In simple words:</w:t>
      </w:r>
    </w:p>
    <w:p w14:paraId="20C27A92" w14:textId="77777777" w:rsidR="00920473" w:rsidRPr="00920473" w:rsidRDefault="00920473" w:rsidP="00920473">
      <w:pPr>
        <w:spacing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Small and subtle spinal lesions are easy to miss in X-rays, so a highly sensitive AI screening system is needed to identify abnormal cases early.</w:t>
      </w:r>
    </w:p>
    <w:p w14:paraId="5FE50921" w14:textId="77777777" w:rsidR="00920473" w:rsidRPr="00920473" w:rsidRDefault="00920473" w:rsidP="009204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0473">
        <w:rPr>
          <w:rFonts w:ascii="Times New Roman" w:eastAsia="Times New Roman" w:hAnsi="Times New Roman" w:cs="Times New Roman"/>
          <w:b/>
          <w:bCs/>
          <w:kern w:val="0"/>
          <w:sz w:val="27"/>
          <w:szCs w:val="27"/>
          <w14:ligatures w14:val="none"/>
        </w:rPr>
        <w:t>2. Need for an efficient solution in resource-constrained settings</w:t>
      </w:r>
    </w:p>
    <w:p w14:paraId="709C2BE0"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kern w:val="0"/>
          <w:sz w:val="24"/>
          <w:szCs w:val="24"/>
          <w14:ligatures w14:val="none"/>
        </w:rPr>
        <w:t xml:space="preserve">Many healthcare environments have </w:t>
      </w:r>
      <w:r w:rsidRPr="00920473">
        <w:rPr>
          <w:rFonts w:ascii="Times New Roman" w:eastAsia="Times New Roman" w:hAnsi="Times New Roman" w:cs="Times New Roman"/>
          <w:b/>
          <w:bCs/>
          <w:kern w:val="0"/>
          <w:sz w:val="24"/>
          <w:szCs w:val="24"/>
          <w14:ligatures w14:val="none"/>
        </w:rPr>
        <w:t>limited access to expensive MRI equipment and limited computational resources</w:t>
      </w:r>
      <w:r w:rsidRPr="00920473">
        <w:rPr>
          <w:rFonts w:ascii="Times New Roman" w:eastAsia="Times New Roman" w:hAnsi="Times New Roman" w:cs="Times New Roman"/>
          <w:kern w:val="0"/>
          <w:sz w:val="24"/>
          <w:szCs w:val="24"/>
          <w14:ligatures w14:val="none"/>
        </w:rPr>
        <w:t xml:space="preserve">. Running a computationally heavy detection model on every radiograph is inefficient. This motivates the </w:t>
      </w:r>
      <w:r w:rsidRPr="00920473">
        <w:rPr>
          <w:rFonts w:ascii="Times New Roman" w:eastAsia="Times New Roman" w:hAnsi="Times New Roman" w:cs="Times New Roman"/>
          <w:b/>
          <w:bCs/>
          <w:kern w:val="0"/>
          <w:sz w:val="24"/>
          <w:szCs w:val="24"/>
          <w14:ligatures w14:val="none"/>
        </w:rPr>
        <w:t>cascaded design</w:t>
      </w:r>
      <w:r w:rsidRPr="00920473">
        <w:rPr>
          <w:rFonts w:ascii="Times New Roman" w:eastAsia="Times New Roman" w:hAnsi="Times New Roman" w:cs="Times New Roman"/>
          <w:kern w:val="0"/>
          <w:sz w:val="24"/>
          <w:szCs w:val="24"/>
          <w14:ligatures w14:val="none"/>
        </w:rPr>
        <w:t xml:space="preserve">, where </w:t>
      </w:r>
      <w:proofErr w:type="spellStart"/>
      <w:r w:rsidRPr="00920473">
        <w:rPr>
          <w:rFonts w:ascii="Times New Roman" w:eastAsia="Times New Roman" w:hAnsi="Times New Roman" w:cs="Times New Roman"/>
          <w:kern w:val="0"/>
          <w:sz w:val="24"/>
          <w:szCs w:val="24"/>
          <w14:ligatures w14:val="none"/>
        </w:rPr>
        <w:t>DERNet</w:t>
      </w:r>
      <w:proofErr w:type="spellEnd"/>
      <w:r w:rsidRPr="00920473">
        <w:rPr>
          <w:rFonts w:ascii="Times New Roman" w:eastAsia="Times New Roman" w:hAnsi="Times New Roman" w:cs="Times New Roman"/>
          <w:kern w:val="0"/>
          <w:sz w:val="24"/>
          <w:szCs w:val="24"/>
          <w14:ligatures w14:val="none"/>
        </w:rPr>
        <w:t xml:space="preserve"> first filters likely-normal X-rays and YOLO11-L is activated only for abnormal cases, reducing unnecessary computation while enabling lesion localization.</w:t>
      </w:r>
    </w:p>
    <w:p w14:paraId="324C1801"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In simple words:</w:t>
      </w:r>
    </w:p>
    <w:p w14:paraId="2C4199EF" w14:textId="77777777" w:rsidR="00920473" w:rsidRPr="00920473" w:rsidRDefault="00920473" w:rsidP="00920473">
      <w:pPr>
        <w:spacing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Limited MRI availability and computational resources create a need for a cost- and compute-efficient AI system that can use ordinary X-rays for effective triage.</w:t>
      </w:r>
    </w:p>
    <w:p w14:paraId="6BBB28CF" w14:textId="77777777" w:rsidR="00920473" w:rsidRPr="00920473" w:rsidRDefault="00920473" w:rsidP="009204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0473">
        <w:rPr>
          <w:rFonts w:ascii="Times New Roman" w:eastAsia="Times New Roman" w:hAnsi="Times New Roman" w:cs="Times New Roman"/>
          <w:b/>
          <w:bCs/>
          <w:kern w:val="0"/>
          <w:sz w:val="27"/>
          <w:szCs w:val="27"/>
          <w14:ligatures w14:val="none"/>
        </w:rPr>
        <w:t>The two motivations in presentation-ready form</w:t>
      </w:r>
    </w:p>
    <w:p w14:paraId="061975E1" w14:textId="77777777" w:rsidR="00920473" w:rsidRPr="00920473" w:rsidRDefault="00920473" w:rsidP="0092047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Clinical motivation:</w:t>
      </w:r>
      <w:r w:rsidRPr="00920473">
        <w:rPr>
          <w:rFonts w:ascii="Times New Roman" w:eastAsia="Times New Roman" w:hAnsi="Times New Roman" w:cs="Times New Roman"/>
          <w:kern w:val="0"/>
          <w:sz w:val="24"/>
          <w:szCs w:val="24"/>
          <w14:ligatures w14:val="none"/>
        </w:rPr>
        <w:t xml:space="preserve"> </w:t>
      </w:r>
      <w:r w:rsidRPr="00920473">
        <w:rPr>
          <w:rFonts w:ascii="Times New Roman" w:eastAsia="Times New Roman" w:hAnsi="Times New Roman" w:cs="Times New Roman"/>
          <w:i/>
          <w:iCs/>
          <w:kern w:val="0"/>
          <w:sz w:val="24"/>
          <w:szCs w:val="24"/>
          <w14:ligatures w14:val="none"/>
        </w:rPr>
        <w:t>Improve early detection of subtle spinal lesions by prioritizing sensitivity in X-ray-based screening.</w:t>
      </w:r>
      <w:r w:rsidRPr="00920473">
        <w:rPr>
          <w:rFonts w:ascii="Times New Roman" w:eastAsia="Times New Roman" w:hAnsi="Times New Roman" w:cs="Times New Roman"/>
          <w:kern w:val="0"/>
          <w:sz w:val="24"/>
          <w:szCs w:val="24"/>
          <w14:ligatures w14:val="none"/>
        </w:rPr>
        <w:t xml:space="preserve"> </w:t>
      </w:r>
    </w:p>
    <w:p w14:paraId="19CBE2C7" w14:textId="77777777" w:rsidR="00920473" w:rsidRPr="00920473" w:rsidRDefault="00920473" w:rsidP="0092047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Resource motivation:</w:t>
      </w:r>
      <w:r w:rsidRPr="00920473">
        <w:rPr>
          <w:rFonts w:ascii="Times New Roman" w:eastAsia="Times New Roman" w:hAnsi="Times New Roman" w:cs="Times New Roman"/>
          <w:kern w:val="0"/>
          <w:sz w:val="24"/>
          <w:szCs w:val="24"/>
          <w14:ligatures w14:val="none"/>
        </w:rPr>
        <w:t xml:space="preserve"> </w:t>
      </w:r>
      <w:r w:rsidRPr="00920473">
        <w:rPr>
          <w:rFonts w:ascii="Times New Roman" w:eastAsia="Times New Roman" w:hAnsi="Times New Roman" w:cs="Times New Roman"/>
          <w:i/>
          <w:iCs/>
          <w:kern w:val="0"/>
          <w:sz w:val="24"/>
          <w:szCs w:val="24"/>
          <w14:ligatures w14:val="none"/>
        </w:rPr>
        <w:t>Enable computationally efficient spinal-lesion triage in healthcare settings with limited access to MRI and computing resources.</w:t>
      </w:r>
      <w:r w:rsidRPr="00920473">
        <w:rPr>
          <w:rFonts w:ascii="Times New Roman" w:eastAsia="Times New Roman" w:hAnsi="Times New Roman" w:cs="Times New Roman"/>
          <w:kern w:val="0"/>
          <w:sz w:val="24"/>
          <w:szCs w:val="24"/>
          <w14:ligatures w14:val="none"/>
        </w:rPr>
        <w:t xml:space="preserve"> </w:t>
      </w:r>
    </w:p>
    <w:p w14:paraId="3DC79BF3"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kern w:val="0"/>
          <w:sz w:val="24"/>
          <w:szCs w:val="24"/>
          <w14:ligatures w14:val="none"/>
        </w:rPr>
        <w:t xml:space="preserve">These two motivations directly explain </w:t>
      </w:r>
      <w:r w:rsidRPr="00920473">
        <w:rPr>
          <w:rFonts w:ascii="Times New Roman" w:eastAsia="Times New Roman" w:hAnsi="Times New Roman" w:cs="Times New Roman"/>
          <w:b/>
          <w:bCs/>
          <w:kern w:val="0"/>
          <w:sz w:val="24"/>
          <w:szCs w:val="24"/>
          <w14:ligatures w14:val="none"/>
        </w:rPr>
        <w:t xml:space="preserve">why your paper needs both </w:t>
      </w:r>
      <w:proofErr w:type="spellStart"/>
      <w:r w:rsidRPr="00920473">
        <w:rPr>
          <w:rFonts w:ascii="Times New Roman" w:eastAsia="Times New Roman" w:hAnsi="Times New Roman" w:cs="Times New Roman"/>
          <w:b/>
          <w:bCs/>
          <w:kern w:val="0"/>
          <w:sz w:val="24"/>
          <w:szCs w:val="24"/>
          <w14:ligatures w14:val="none"/>
        </w:rPr>
        <w:t>DERNet</w:t>
      </w:r>
      <w:proofErr w:type="spellEnd"/>
      <w:r w:rsidRPr="00920473">
        <w:rPr>
          <w:rFonts w:ascii="Times New Roman" w:eastAsia="Times New Roman" w:hAnsi="Times New Roman" w:cs="Times New Roman"/>
          <w:b/>
          <w:bCs/>
          <w:kern w:val="0"/>
          <w:sz w:val="24"/>
          <w:szCs w:val="24"/>
          <w14:ligatures w14:val="none"/>
        </w:rPr>
        <w:t xml:space="preserve"> (sensitive triage) and YOLO11-L (precise localization)</w:t>
      </w:r>
      <w:r w:rsidRPr="00920473">
        <w:rPr>
          <w:rFonts w:ascii="Times New Roman" w:eastAsia="Times New Roman" w:hAnsi="Times New Roman" w:cs="Times New Roman"/>
          <w:kern w:val="0"/>
          <w:sz w:val="24"/>
          <w:szCs w:val="24"/>
          <w14:ligatures w14:val="none"/>
        </w:rPr>
        <w:t>.</w:t>
      </w:r>
    </w:p>
    <w:p w14:paraId="2BE210F4" w14:textId="77D47AC7" w:rsidR="00920473" w:rsidRDefault="00920473">
      <w:proofErr w:type="gramStart"/>
      <w:r>
        <w:lastRenderedPageBreak/>
        <w:t>Claud :</w:t>
      </w:r>
      <w:proofErr w:type="gramEnd"/>
      <w:r>
        <w:t>-</w:t>
      </w:r>
    </w:p>
    <w:p w14:paraId="05F632E8" w14:textId="77777777" w:rsidR="00920473" w:rsidRDefault="00920473" w:rsidP="00920473">
      <w:pPr>
        <w:pStyle w:val="NormalWeb"/>
      </w:pPr>
      <w:r>
        <w:t>Looking at the paper, two motivations stand out as most central to why this work matters:</w:t>
      </w:r>
    </w:p>
    <w:p w14:paraId="510BAA39" w14:textId="77777777" w:rsidR="00920473" w:rsidRDefault="00920473" w:rsidP="00920473">
      <w:pPr>
        <w:pStyle w:val="NormalWeb"/>
      </w:pPr>
      <w:r>
        <w:rPr>
          <w:rStyle w:val="Strong"/>
        </w:rPr>
        <w:t>1. The clinical danger of manual spinal lesion diagnosis</w:t>
      </w:r>
      <w:r>
        <w:br/>
        <w:t>The authors open by stressing that spinal lesions are visually subtle and small, frequently hidden by the "complex anatomical superposition of dense, three-dimensional bone structures onto a two-dimensional plane." This causes high inter-observer variability among radiologists and raises the risk of missed or delayed diagnoses — which can lead to irreversible neurological damage. This is the core clinical justification: automated triage is needed to catch what human perception often misses, especially under fatigue.</w:t>
      </w:r>
    </w:p>
    <w:p w14:paraId="478E3289" w14:textId="77777777" w:rsidR="00920473" w:rsidRDefault="00920473" w:rsidP="00920473">
      <w:pPr>
        <w:pStyle w:val="NormalWeb"/>
      </w:pPr>
      <w:r>
        <w:rPr>
          <w:rStyle w:val="Strong"/>
        </w:rPr>
        <w:t>2. Making high-quality spinal screening feasible in low-resource settings</w:t>
      </w:r>
      <w:r>
        <w:br/>
        <w:t xml:space="preserve">The second, arguably more distinctive motivation is about </w:t>
      </w:r>
      <w:r>
        <w:rPr>
          <w:rStyle w:val="Emphasis"/>
        </w:rPr>
        <w:t>access</w:t>
      </w:r>
      <w:r>
        <w:t xml:space="preserve"> rather than accuracy alone. MRI is the diagnostic gold standard but is expensive and scarce, so the paper positions 2D X-ray triage as the practical alternative for under-resourced clinics. This isn't just about building an accurate model — it's about building one that's computationally cheap enough to run on CPU (</w:t>
      </w:r>
      <w:proofErr w:type="spellStart"/>
      <w:r>
        <w:t>DERNet's</w:t>
      </w:r>
      <w:proofErr w:type="spellEnd"/>
      <w:r>
        <w:t xml:space="preserve"> screening stage uses only 15.4 GFLOPs, 0.9 GB RAM, 120 </w:t>
      </w:r>
      <w:proofErr w:type="spellStart"/>
      <w:r>
        <w:t>ms</w:t>
      </w:r>
      <w:proofErr w:type="spellEnd"/>
      <w:r>
        <w:t>) and that intelligently reserves the heavier YOLO11-L localization step only for flagged abnormal cases. The stated end goal is explicit: ensuring "scarce MRI slots are prioritized strictly for the most critical patients."</w:t>
      </w:r>
    </w:p>
    <w:p w14:paraId="353585D7" w14:textId="77777777" w:rsidR="00920473" w:rsidRDefault="00920473" w:rsidP="00920473">
      <w:pPr>
        <w:pStyle w:val="NormalWeb"/>
      </w:pPr>
      <w:r>
        <w:rPr>
          <w:rStyle w:val="Strong"/>
        </w:rPr>
        <w:t xml:space="preserve">Why these two </w:t>
      </w:r>
      <w:proofErr w:type="gramStart"/>
      <w:r>
        <w:rPr>
          <w:rStyle w:val="Strong"/>
        </w:rPr>
        <w:t>rise</w:t>
      </w:r>
      <w:proofErr w:type="gramEnd"/>
      <w:r>
        <w:rPr>
          <w:rStyle w:val="Strong"/>
        </w:rPr>
        <w:t xml:space="preserve"> above the others:</w:t>
      </w:r>
      <w:r>
        <w:br/>
        <w:t xml:space="preserve">There's also a </w:t>
      </w:r>
      <w:r>
        <w:rPr>
          <w:rStyle w:val="Emphasis"/>
        </w:rPr>
        <w:t>technical</w:t>
      </w:r>
      <w:r>
        <w:t xml:space="preserve"> motivation — the severe 46.9:1 class imbalance and the sensitivity-specificity trade-off that "traditional monolithic detectors" fail to resolve — but this is really the engineering problem the paper solves in service of the two motivations above, rather than a standalone motivation in itself. The cascaded triage-then-localize design exists precisely </w:t>
      </w:r>
      <w:r>
        <w:rPr>
          <w:rStyle w:val="Emphasis"/>
        </w:rPr>
        <w:t>because</w:t>
      </w:r>
      <w:r>
        <w:t xml:space="preserve"> of the clinical urgency (motivation 1) and the need for compute efficiency (motivation 2).</w:t>
      </w:r>
    </w:p>
    <w:p w14:paraId="615C5B4D" w14:textId="77777777" w:rsidR="00920473" w:rsidRDefault="00920473" w:rsidP="00920473">
      <w:pPr>
        <w:pStyle w:val="NormalWeb"/>
      </w:pPr>
      <w:r>
        <w:t xml:space="preserve">In short: the paper is motivated by a </w:t>
      </w:r>
      <w:r>
        <w:rPr>
          <w:rStyle w:val="Strong"/>
        </w:rPr>
        <w:t>human diagnostic gap</w:t>
      </w:r>
      <w:r>
        <w:t xml:space="preserve"> (subtle lesions, fatigue-driven errors) and a </w:t>
      </w:r>
      <w:r>
        <w:rPr>
          <w:rStyle w:val="Strong"/>
        </w:rPr>
        <w:t>resource-access gap</w:t>
      </w:r>
      <w:r>
        <w:t xml:space="preserve"> (MRI scarcity vs. X-ray ubiquity) — and the cascaded </w:t>
      </w:r>
      <w:proofErr w:type="spellStart"/>
      <w:r>
        <w:t>DERNet</w:t>
      </w:r>
      <w:proofErr w:type="spellEnd"/>
      <w:r>
        <w:t xml:space="preserve"> + YOLO11-L architecture is the engineering answer to both simultaneously.</w:t>
      </w:r>
    </w:p>
    <w:p w14:paraId="4E2794D0" w14:textId="77777777" w:rsidR="00920473" w:rsidRDefault="00920473"/>
    <w:p w14:paraId="3C586AD3" w14:textId="77777777" w:rsidR="00920473" w:rsidRDefault="00920473"/>
    <w:p w14:paraId="52B31AB6" w14:textId="14A1EE67" w:rsidR="00920473" w:rsidRDefault="00920473">
      <w:proofErr w:type="spellStart"/>
      <w:proofErr w:type="gramStart"/>
      <w:r>
        <w:t>Chatpdf</w:t>
      </w:r>
      <w:proofErr w:type="spellEnd"/>
      <w:r>
        <w:t>:-</w:t>
      </w:r>
      <w:proofErr w:type="gramEnd"/>
    </w:p>
    <w:p w14:paraId="1CA365AF" w14:textId="77777777" w:rsidR="00920473" w:rsidRDefault="00920473" w:rsidP="00920473">
      <w:pPr>
        <w:pStyle w:val="NormalWeb"/>
      </w:pPr>
      <w:r>
        <w:t>The two most valuable motivations of this paper are:</w:t>
      </w:r>
    </w:p>
    <w:p w14:paraId="43809EE0" w14:textId="77777777" w:rsidR="00920473" w:rsidRDefault="00920473" w:rsidP="00920473">
      <w:pPr>
        <w:pStyle w:val="NormalWeb"/>
        <w:numPr>
          <w:ilvl w:val="0"/>
          <w:numId w:val="5"/>
        </w:numPr>
      </w:pPr>
      <w:r>
        <w:rPr>
          <w:rStyle w:val="Strong"/>
        </w:rPr>
        <w:t>Addressing the challenge of detecting subtle and small spinal lesions in radiographs within resource-constrained settings</w:t>
      </w:r>
      <w:r>
        <w:t>: The authors aim to develop an efficient and sensitive automated system that can assist in early diagnosis and triage, particularly in environments lacking advanced imaging modalities like MRI.</w:t>
      </w:r>
    </w:p>
    <w:p w14:paraId="385BC8F9" w14:textId="77777777" w:rsidR="00920473" w:rsidRDefault="00920473" w:rsidP="00920473">
      <w:pPr>
        <w:pStyle w:val="NormalWeb"/>
        <w:numPr>
          <w:ilvl w:val="0"/>
          <w:numId w:val="5"/>
        </w:numPr>
      </w:pPr>
      <w:r>
        <w:rPr>
          <w:rStyle w:val="Strong"/>
        </w:rPr>
        <w:t>Improving clinical interpretability and reliability of AI-based detection</w:t>
      </w:r>
      <w:r>
        <w:t xml:space="preserve">: By integrating explainability techniques such as Saliency Maps, Grad-CAM, and LIME, the </w:t>
      </w:r>
      <w:r>
        <w:lastRenderedPageBreak/>
        <w:t xml:space="preserve">system ensures that its predictions align with actual anatomical structures, thereby boosting clinician </w:t>
      </w:r>
      <w:proofErr w:type="spellStart"/>
      <w:r>
        <w:t>tru</w:t>
      </w:r>
      <w:proofErr w:type="spellEnd"/>
    </w:p>
    <w:p w14:paraId="73085DF7" w14:textId="77777777" w:rsidR="00920473" w:rsidRDefault="00920473"/>
    <w:p w14:paraId="769DDDD2" w14:textId="77777777" w:rsidR="00920473" w:rsidRDefault="00920473"/>
    <w:p w14:paraId="21EE5615" w14:textId="4584124B" w:rsidR="00920473" w:rsidRDefault="00920473">
      <w:proofErr w:type="gramStart"/>
      <w:r>
        <w:t>Grok:-</w:t>
      </w:r>
      <w:proofErr w:type="gramEnd"/>
    </w:p>
    <w:p w14:paraId="45168B24" w14:textId="77777777" w:rsidR="00920473" w:rsidRPr="00920473" w:rsidRDefault="00920473" w:rsidP="009204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Two most valuable motivations of the paper:</w:t>
      </w:r>
    </w:p>
    <w:p w14:paraId="0CE4BDC5" w14:textId="77777777" w:rsidR="00920473" w:rsidRPr="00920473" w:rsidRDefault="00920473" w:rsidP="0092047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Overcoming the inherent diagnostic challenges of spinal radiographs (subtle/small lesions + severe class imbalance + sensitivity-specificity trade-off)</w:t>
      </w:r>
      <w:r w:rsidRPr="00920473">
        <w:rPr>
          <w:rFonts w:ascii="Times New Roman" w:eastAsia="Times New Roman" w:hAnsi="Times New Roman" w:cs="Times New Roman"/>
          <w:kern w:val="0"/>
          <w:sz w:val="24"/>
          <w:szCs w:val="24"/>
          <w14:ligatures w14:val="none"/>
        </w:rPr>
        <w:br/>
        <w:t>Manual reading of spinal X-rays is difficult because many lesions are visually subtle, occupy &lt;1% of the field-of-view, and are obscured by overlapping dense bone structures. This leads to high inter-observer variability and risk of delayed diagnoses with irreversible neurological consequences. Existing monolithic detectors struggle with the extreme long-tailed distribution (class imbalance ratio ~46.9:1, e.g., Osteophytes vs. Vertebral Collapse) and the classic sensitivity–specificity trade-off. The paper is motivated by the need for a structurally decoupled, high-sensitivity triage + precise localization cascade (</w:t>
      </w:r>
      <w:proofErr w:type="spellStart"/>
      <w:r w:rsidRPr="00920473">
        <w:rPr>
          <w:rFonts w:ascii="Times New Roman" w:eastAsia="Times New Roman" w:hAnsi="Times New Roman" w:cs="Times New Roman"/>
          <w:kern w:val="0"/>
          <w:sz w:val="24"/>
          <w:szCs w:val="24"/>
          <w14:ligatures w14:val="none"/>
        </w:rPr>
        <w:t>DERNet</w:t>
      </w:r>
      <w:proofErr w:type="spellEnd"/>
      <w:r w:rsidRPr="00920473">
        <w:rPr>
          <w:rFonts w:ascii="Times New Roman" w:eastAsia="Times New Roman" w:hAnsi="Times New Roman" w:cs="Times New Roman"/>
          <w:kern w:val="0"/>
          <w:sz w:val="24"/>
          <w:szCs w:val="24"/>
          <w14:ligatures w14:val="none"/>
        </w:rPr>
        <w:t xml:space="preserve"> → customized YOLO11-L) that can filter </w:t>
      </w:r>
      <w:proofErr w:type="spellStart"/>
      <w:r w:rsidRPr="00920473">
        <w:rPr>
          <w:rFonts w:ascii="Times New Roman" w:eastAsia="Times New Roman" w:hAnsi="Times New Roman" w:cs="Times New Roman"/>
          <w:kern w:val="0"/>
          <w:sz w:val="24"/>
          <w:szCs w:val="24"/>
          <w14:ligatures w14:val="none"/>
        </w:rPr>
        <w:t>normals</w:t>
      </w:r>
      <w:proofErr w:type="spellEnd"/>
      <w:r w:rsidRPr="00920473">
        <w:rPr>
          <w:rFonts w:ascii="Times New Roman" w:eastAsia="Times New Roman" w:hAnsi="Times New Roman" w:cs="Times New Roman"/>
          <w:kern w:val="0"/>
          <w:sz w:val="24"/>
          <w:szCs w:val="24"/>
          <w14:ligatures w14:val="none"/>
        </w:rPr>
        <w:t xml:space="preserve"> early while still localizing fine-grained pathologies.</w:t>
      </w:r>
    </w:p>
    <w:p w14:paraId="3E50F24D" w14:textId="77777777" w:rsidR="00920473" w:rsidRPr="00920473" w:rsidRDefault="00920473" w:rsidP="0092047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0473">
        <w:rPr>
          <w:rFonts w:ascii="Times New Roman" w:eastAsia="Times New Roman" w:hAnsi="Times New Roman" w:cs="Times New Roman"/>
          <w:b/>
          <w:bCs/>
          <w:kern w:val="0"/>
          <w:sz w:val="24"/>
          <w:szCs w:val="24"/>
          <w14:ligatures w14:val="none"/>
        </w:rPr>
        <w:t>Enabling practical, compute-efficient triage in resource-constrained clinical settings to ration scarce MRI resources</w:t>
      </w:r>
      <w:r w:rsidRPr="00920473">
        <w:rPr>
          <w:rFonts w:ascii="Times New Roman" w:eastAsia="Times New Roman" w:hAnsi="Times New Roman" w:cs="Times New Roman"/>
          <w:kern w:val="0"/>
          <w:sz w:val="24"/>
          <w:szCs w:val="24"/>
          <w14:ligatures w14:val="none"/>
        </w:rPr>
        <w:br/>
        <w:t>MRI is the gold-standard modality but is expensive and scarce in low-resource environments; 2D X-rays remain the primary screening tool. The work is explicitly motivated by turning ordinary radiographs into a lightweight “smart triage” system (</w:t>
      </w:r>
      <w:proofErr w:type="spellStart"/>
      <w:r w:rsidRPr="00920473">
        <w:rPr>
          <w:rFonts w:ascii="Times New Roman" w:eastAsia="Times New Roman" w:hAnsi="Times New Roman" w:cs="Times New Roman"/>
          <w:kern w:val="0"/>
          <w:sz w:val="24"/>
          <w:szCs w:val="24"/>
          <w14:ligatures w14:val="none"/>
        </w:rPr>
        <w:t>DERNet</w:t>
      </w:r>
      <w:proofErr w:type="spellEnd"/>
      <w:r w:rsidRPr="00920473">
        <w:rPr>
          <w:rFonts w:ascii="Times New Roman" w:eastAsia="Times New Roman" w:hAnsi="Times New Roman" w:cs="Times New Roman"/>
          <w:kern w:val="0"/>
          <w:sz w:val="24"/>
          <w:szCs w:val="24"/>
          <w14:ligatures w14:val="none"/>
        </w:rPr>
        <w:t xml:space="preserve"> is only ~15.4 GFLOPs / 120 </w:t>
      </w:r>
      <w:proofErr w:type="spellStart"/>
      <w:r w:rsidRPr="00920473">
        <w:rPr>
          <w:rFonts w:ascii="Times New Roman" w:eastAsia="Times New Roman" w:hAnsi="Times New Roman" w:cs="Times New Roman"/>
          <w:kern w:val="0"/>
          <w:sz w:val="24"/>
          <w:szCs w:val="24"/>
          <w14:ligatures w14:val="none"/>
        </w:rPr>
        <w:t>ms</w:t>
      </w:r>
      <w:proofErr w:type="spellEnd"/>
      <w:r w:rsidRPr="00920473">
        <w:rPr>
          <w:rFonts w:ascii="Times New Roman" w:eastAsia="Times New Roman" w:hAnsi="Times New Roman" w:cs="Times New Roman"/>
          <w:kern w:val="0"/>
          <w:sz w:val="24"/>
          <w:szCs w:val="24"/>
          <w14:ligatures w14:val="none"/>
        </w:rPr>
        <w:t>; YOLO11-L is invoked only on abnormal cases) so that limited MRI slots are strictly prioritized for the most critical patients. This efficiency and deployment focus is highlighted in the title, abstract, discussion, and conclusion.</w:t>
      </w:r>
    </w:p>
    <w:p w14:paraId="66F951CD" w14:textId="08B3D32B" w:rsidR="00920473" w:rsidRDefault="00920473">
      <w:r>
        <w:br/>
      </w:r>
      <w:r>
        <w:br/>
      </w:r>
      <w:proofErr w:type="gramStart"/>
      <w:r>
        <w:t>copilot:-</w:t>
      </w:r>
      <w:proofErr w:type="gramEnd"/>
    </w:p>
    <w:p w14:paraId="7C51332F" w14:textId="77777777" w:rsidR="00920473" w:rsidRDefault="00920473" w:rsidP="00920473">
      <w:pPr>
        <w:pStyle w:val="NormalWeb"/>
      </w:pPr>
      <w:r>
        <w:t>Two key motivations stand out very clearly in this paper:</w:t>
      </w:r>
    </w:p>
    <w:p w14:paraId="52258F34" w14:textId="77777777" w:rsidR="00920473" w:rsidRDefault="00920473" w:rsidP="00920473">
      <w:pPr>
        <w:pStyle w:val="Heading3"/>
      </w:pPr>
      <w:r>
        <w:t xml:space="preserve">1. </w:t>
      </w:r>
      <w:r>
        <w:rPr>
          <w:rStyle w:val="Strong"/>
          <w:b/>
          <w:bCs/>
        </w:rPr>
        <w:t>Addressing Diagnostic Challenges in Spinal Radiographs</w:t>
      </w:r>
    </w:p>
    <w:p w14:paraId="05F3A4EC" w14:textId="77777777" w:rsidR="00920473" w:rsidRDefault="00920473" w:rsidP="00920473">
      <w:pPr>
        <w:pStyle w:val="NormalWeb"/>
        <w:numPr>
          <w:ilvl w:val="0"/>
          <w:numId w:val="7"/>
        </w:numPr>
      </w:pPr>
      <w:r>
        <w:t xml:space="preserve">Spinal lesions are often </w:t>
      </w:r>
      <w:r>
        <w:rPr>
          <w:rStyle w:val="Strong"/>
        </w:rPr>
        <w:t>minute and visually subtle</w:t>
      </w:r>
      <w:r>
        <w:t>, sometimes occupying less than 1% of the field of view, and are easily obscured by overlapping bone structures.</w:t>
      </w:r>
    </w:p>
    <w:p w14:paraId="6F0A9BD7" w14:textId="77777777" w:rsidR="00920473" w:rsidRDefault="00920473" w:rsidP="00920473">
      <w:pPr>
        <w:pStyle w:val="NormalWeb"/>
        <w:numPr>
          <w:ilvl w:val="0"/>
          <w:numId w:val="7"/>
        </w:numPr>
      </w:pPr>
      <w:r>
        <w:t xml:space="preserve">This makes manual diagnosis prone to </w:t>
      </w:r>
      <w:r>
        <w:rPr>
          <w:rStyle w:val="Strong"/>
        </w:rPr>
        <w:t>high inter-observer variability</w:t>
      </w:r>
      <w:r>
        <w:t xml:space="preserve"> and </w:t>
      </w:r>
      <w:r>
        <w:rPr>
          <w:rStyle w:val="Strong"/>
        </w:rPr>
        <w:t>missed early-stage pathologies</w:t>
      </w:r>
      <w:r>
        <w:t>, which can lead to delayed treatment and irreversible neurological damage.</w:t>
      </w:r>
    </w:p>
    <w:p w14:paraId="05098A75" w14:textId="77777777" w:rsidR="00920473" w:rsidRDefault="00920473" w:rsidP="00920473">
      <w:pPr>
        <w:pStyle w:val="NormalWeb"/>
        <w:numPr>
          <w:ilvl w:val="0"/>
          <w:numId w:val="7"/>
        </w:numPr>
      </w:pPr>
      <w:r>
        <w:lastRenderedPageBreak/>
        <w:t xml:space="preserve">The authors emphasize that existing deep learning models either focus on single diseases or fail under severe </w:t>
      </w:r>
      <w:r>
        <w:rPr>
          <w:rStyle w:val="Strong"/>
        </w:rPr>
        <w:t>class imbalance (46.9:1 ratio)</w:t>
      </w:r>
      <w:r>
        <w:t>, resulting in poor sensitivity for rare but critical lesions.</w:t>
      </w:r>
    </w:p>
    <w:p w14:paraId="5A116E03" w14:textId="77777777" w:rsidR="00920473" w:rsidRDefault="00920473" w:rsidP="00920473">
      <w:pPr>
        <w:pStyle w:val="NormalWeb"/>
        <w:numPr>
          <w:ilvl w:val="0"/>
          <w:numId w:val="7"/>
        </w:numPr>
      </w:pPr>
      <w:r>
        <w:t xml:space="preserve">Their motivation is to create a </w:t>
      </w:r>
      <w:r>
        <w:rPr>
          <w:rStyle w:val="Strong"/>
        </w:rPr>
        <w:t>robust, high-sensitivity triage system</w:t>
      </w:r>
      <w:r>
        <w:t xml:space="preserve"> that can reliably detect these subtle abnormalities and reduce human perceptual errors.</w:t>
      </w:r>
    </w:p>
    <w:p w14:paraId="69B65C2D" w14:textId="77777777" w:rsidR="00920473" w:rsidRDefault="00920473" w:rsidP="00920473">
      <w:pPr>
        <w:pStyle w:val="NormalWeb"/>
      </w:pPr>
      <w:r>
        <w:rPr>
          <w:rStyle w:val="Emphasis"/>
        </w:rPr>
        <w:t>“Many lesions occupy less than 1% of the field-of-view and are often confounded by overlapping anatomical structures. This variability and small object scale exacerbate class imbalance (46.9:1 ratio) and motivate the need for a cascaded triage-localization framework.”</w:t>
      </w:r>
    </w:p>
    <w:p w14:paraId="13FB2A8E" w14:textId="77777777" w:rsidR="00920473" w:rsidRDefault="00920473" w:rsidP="00920473">
      <w:pPr>
        <w:pStyle w:val="Heading3"/>
      </w:pPr>
      <w:r>
        <w:t xml:space="preserve">2. </w:t>
      </w:r>
      <w:r>
        <w:rPr>
          <w:rStyle w:val="Strong"/>
          <w:b/>
          <w:bCs/>
        </w:rPr>
        <w:t>Designing for Resource-Constrained Clinical Settings</w:t>
      </w:r>
    </w:p>
    <w:p w14:paraId="259C34E5" w14:textId="77777777" w:rsidR="00920473" w:rsidRDefault="00920473" w:rsidP="00920473">
      <w:pPr>
        <w:pStyle w:val="NormalWeb"/>
        <w:numPr>
          <w:ilvl w:val="0"/>
          <w:numId w:val="8"/>
        </w:numPr>
      </w:pPr>
      <w:r>
        <w:t xml:space="preserve">MRI is the gold standard for spinal lesion detection, but it is </w:t>
      </w:r>
      <w:r>
        <w:rPr>
          <w:rStyle w:val="Strong"/>
        </w:rPr>
        <w:t>expensive and scarce</w:t>
      </w:r>
      <w:r>
        <w:t xml:space="preserve"> in low-resource environments.</w:t>
      </w:r>
    </w:p>
    <w:p w14:paraId="74A60E94" w14:textId="77777777" w:rsidR="00920473" w:rsidRDefault="00920473" w:rsidP="00920473">
      <w:pPr>
        <w:pStyle w:val="NormalWeb"/>
        <w:numPr>
          <w:ilvl w:val="0"/>
          <w:numId w:val="8"/>
        </w:numPr>
      </w:pPr>
      <w:r>
        <w:t xml:space="preserve">In many clinics, </w:t>
      </w:r>
      <w:r>
        <w:rPr>
          <w:rStyle w:val="Strong"/>
        </w:rPr>
        <w:t>2D X-rays remain the primary diagnostic tool</w:t>
      </w:r>
      <w:r>
        <w:t xml:space="preserve">, so the authors aim to maximize their utility by building a </w:t>
      </w:r>
      <w:r>
        <w:rPr>
          <w:rStyle w:val="Strong"/>
        </w:rPr>
        <w:t>compute-efficient cascaded framework</w:t>
      </w:r>
      <w:r>
        <w:t>.</w:t>
      </w:r>
    </w:p>
    <w:p w14:paraId="218A385B" w14:textId="77777777" w:rsidR="00920473" w:rsidRDefault="00920473" w:rsidP="00920473">
      <w:pPr>
        <w:pStyle w:val="NormalWeb"/>
        <w:numPr>
          <w:ilvl w:val="0"/>
          <w:numId w:val="8"/>
        </w:numPr>
      </w:pPr>
      <w:r>
        <w:t>By structurally decoupling triage (</w:t>
      </w:r>
      <w:proofErr w:type="spellStart"/>
      <w:r>
        <w:t>DERNet</w:t>
      </w:r>
      <w:proofErr w:type="spellEnd"/>
      <w:r>
        <w:t>) and localization (YOLO11-L), the system reduces unnecessary computation, ensuring that only abnormal cases undergo heavy processing.</w:t>
      </w:r>
    </w:p>
    <w:p w14:paraId="4EA0C6CF" w14:textId="77777777" w:rsidR="00920473" w:rsidRDefault="00920473" w:rsidP="00920473">
      <w:pPr>
        <w:pStyle w:val="NormalWeb"/>
        <w:numPr>
          <w:ilvl w:val="0"/>
          <w:numId w:val="8"/>
        </w:numPr>
      </w:pPr>
      <w:r>
        <w:t xml:space="preserve">This staged design allows deployment on </w:t>
      </w:r>
      <w:r>
        <w:rPr>
          <w:rStyle w:val="Strong"/>
        </w:rPr>
        <w:t>low-power CPUs</w:t>
      </w:r>
      <w:r>
        <w:t xml:space="preserve">, making it practical for hospitals with limited infrastructure, while ensuring that </w:t>
      </w:r>
      <w:r>
        <w:rPr>
          <w:rStyle w:val="Strong"/>
        </w:rPr>
        <w:t>critical patients are prioritized for scarce MRI slots</w:t>
      </w:r>
      <w:r>
        <w:t>.</w:t>
      </w:r>
    </w:p>
    <w:p w14:paraId="08F7E58B" w14:textId="77777777" w:rsidR="00920473" w:rsidRDefault="00920473" w:rsidP="00920473">
      <w:pPr>
        <w:pStyle w:val="NormalWeb"/>
      </w:pPr>
      <w:r>
        <w:rPr>
          <w:rStyle w:val="Emphasis"/>
        </w:rPr>
        <w:t>“Our proposed framework, designed for low-resource settings, transforms standard 2D X-rays into a highly efficient smart triage system, ensuring that critical patients receive strict priority for scarce MRI resources.”</w:t>
      </w:r>
    </w:p>
    <w:p w14:paraId="292DC004" w14:textId="77777777" w:rsidR="00920473" w:rsidRDefault="00920473" w:rsidP="00920473">
      <w:pPr>
        <w:pStyle w:val="NormalWeb"/>
      </w:pPr>
      <w:r>
        <w:t xml:space="preserve">So, the </w:t>
      </w:r>
      <w:r>
        <w:rPr>
          <w:rStyle w:val="Strong"/>
        </w:rPr>
        <w:t>two most valuable motivations</w:t>
      </w:r>
      <w:r>
        <w:t xml:space="preserve"> are:</w:t>
      </w:r>
    </w:p>
    <w:p w14:paraId="5B2C2DF9" w14:textId="77777777" w:rsidR="00920473" w:rsidRDefault="00920473" w:rsidP="00920473">
      <w:pPr>
        <w:pStyle w:val="NormalWeb"/>
        <w:numPr>
          <w:ilvl w:val="0"/>
          <w:numId w:val="9"/>
        </w:numPr>
      </w:pPr>
      <w:r>
        <w:t xml:space="preserve">Tackling the </w:t>
      </w:r>
      <w:r>
        <w:rPr>
          <w:rStyle w:val="Strong"/>
        </w:rPr>
        <w:t>visual subtlety and class imbalance</w:t>
      </w:r>
      <w:r>
        <w:t xml:space="preserve"> in spinal lesion detection to improve diagnostic accuracy.</w:t>
      </w:r>
    </w:p>
    <w:p w14:paraId="48EC7F1A" w14:textId="77777777" w:rsidR="00920473" w:rsidRDefault="00920473" w:rsidP="00920473">
      <w:pPr>
        <w:pStyle w:val="NormalWeb"/>
        <w:numPr>
          <w:ilvl w:val="0"/>
          <w:numId w:val="9"/>
        </w:numPr>
      </w:pPr>
      <w:r>
        <w:t xml:space="preserve">Building a </w:t>
      </w:r>
      <w:r>
        <w:rPr>
          <w:rStyle w:val="Strong"/>
        </w:rPr>
        <w:t>compute-efficient triage system for low-resource clinics</w:t>
      </w:r>
      <w:r>
        <w:t>, ensuring equitable access to advanced care.</w:t>
      </w:r>
    </w:p>
    <w:p w14:paraId="33D4D386" w14:textId="77777777" w:rsidR="00920473" w:rsidRDefault="00920473" w:rsidP="00920473">
      <w:pPr>
        <w:pStyle w:val="NormalWeb"/>
      </w:pPr>
      <w:r>
        <w:t xml:space="preserve">Would you like me to also highlight how these motivations connect to the </w:t>
      </w:r>
      <w:r>
        <w:rPr>
          <w:rStyle w:val="Strong"/>
        </w:rPr>
        <w:t>explainability methods</w:t>
      </w:r>
      <w:r>
        <w:t xml:space="preserve"> (Saliency Map, Grad-CAM, LIME), which the authors used to strengthen clinical trust in their system? That’s another layer of motivation that reinforces adoption.</w:t>
      </w:r>
    </w:p>
    <w:p w14:paraId="4B4A25F9" w14:textId="77777777" w:rsidR="00920473" w:rsidRDefault="00920473"/>
    <w:sectPr w:rsidR="00920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1"/>
    <w:family w:val="roman"/>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571"/>
    <w:multiLevelType w:val="multilevel"/>
    <w:tmpl w:val="4E2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5C8E"/>
    <w:multiLevelType w:val="multilevel"/>
    <w:tmpl w:val="DBF2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817A4"/>
    <w:multiLevelType w:val="multilevel"/>
    <w:tmpl w:val="4DAC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55552"/>
    <w:multiLevelType w:val="multilevel"/>
    <w:tmpl w:val="F8C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76D4F"/>
    <w:multiLevelType w:val="multilevel"/>
    <w:tmpl w:val="7CA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454DA"/>
    <w:multiLevelType w:val="multilevel"/>
    <w:tmpl w:val="ED36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27EBD"/>
    <w:multiLevelType w:val="multilevel"/>
    <w:tmpl w:val="D01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72D0F"/>
    <w:multiLevelType w:val="multilevel"/>
    <w:tmpl w:val="8DE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15208"/>
    <w:multiLevelType w:val="multilevel"/>
    <w:tmpl w:val="7CB0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556843">
    <w:abstractNumId w:val="7"/>
  </w:num>
  <w:num w:numId="2" w16cid:durableId="984237031">
    <w:abstractNumId w:val="0"/>
  </w:num>
  <w:num w:numId="3" w16cid:durableId="1260141313">
    <w:abstractNumId w:val="2"/>
  </w:num>
  <w:num w:numId="4" w16cid:durableId="1818915063">
    <w:abstractNumId w:val="3"/>
  </w:num>
  <w:num w:numId="5" w16cid:durableId="115106298">
    <w:abstractNumId w:val="1"/>
  </w:num>
  <w:num w:numId="6" w16cid:durableId="1307004141">
    <w:abstractNumId w:val="5"/>
  </w:num>
  <w:num w:numId="7" w16cid:durableId="1488864529">
    <w:abstractNumId w:val="6"/>
  </w:num>
  <w:num w:numId="8" w16cid:durableId="1763793450">
    <w:abstractNumId w:val="4"/>
  </w:num>
  <w:num w:numId="9" w16cid:durableId="3935511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73"/>
    <w:rsid w:val="00920473"/>
    <w:rsid w:val="00B57B8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3F87"/>
  <w15:chartTrackingRefBased/>
  <w15:docId w15:val="{C767195B-CEA9-49BE-8153-53872F21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3">
    <w:name w:val="heading 3"/>
    <w:basedOn w:val="Normal"/>
    <w:link w:val="Heading3Char"/>
    <w:uiPriority w:val="9"/>
    <w:qFormat/>
    <w:rsid w:val="0092047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04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ath-inline">
    <w:name w:val="math-inline"/>
    <w:basedOn w:val="DefaultParagraphFont"/>
    <w:rsid w:val="00920473"/>
  </w:style>
  <w:style w:type="character" w:customStyle="1" w:styleId="Heading3Char">
    <w:name w:val="Heading 3 Char"/>
    <w:basedOn w:val="DefaultParagraphFont"/>
    <w:link w:val="Heading3"/>
    <w:uiPriority w:val="9"/>
    <w:rsid w:val="0092047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20473"/>
    <w:rPr>
      <w:b/>
      <w:bCs/>
    </w:rPr>
  </w:style>
  <w:style w:type="paragraph" w:customStyle="1" w:styleId="ds-markdown-paragraph">
    <w:name w:val="ds-markdown-paragraph"/>
    <w:basedOn w:val="Normal"/>
    <w:rsid w:val="009204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dq2pgselectionanchorcontainer">
    <w:name w:val="pdq2pg_selectionanchorcontainer"/>
    <w:basedOn w:val="Normal"/>
    <w:rsid w:val="009204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204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248">
      <w:bodyDiv w:val="1"/>
      <w:marLeft w:val="0"/>
      <w:marRight w:val="0"/>
      <w:marTop w:val="0"/>
      <w:marBottom w:val="0"/>
      <w:divBdr>
        <w:top w:val="none" w:sz="0" w:space="0" w:color="auto"/>
        <w:left w:val="none" w:sz="0" w:space="0" w:color="auto"/>
        <w:bottom w:val="none" w:sz="0" w:space="0" w:color="auto"/>
        <w:right w:val="none" w:sz="0" w:space="0" w:color="auto"/>
      </w:divBdr>
    </w:div>
    <w:div w:id="217321694">
      <w:bodyDiv w:val="1"/>
      <w:marLeft w:val="0"/>
      <w:marRight w:val="0"/>
      <w:marTop w:val="0"/>
      <w:marBottom w:val="0"/>
      <w:divBdr>
        <w:top w:val="none" w:sz="0" w:space="0" w:color="auto"/>
        <w:left w:val="none" w:sz="0" w:space="0" w:color="auto"/>
        <w:bottom w:val="none" w:sz="0" w:space="0" w:color="auto"/>
        <w:right w:val="none" w:sz="0" w:space="0" w:color="auto"/>
      </w:divBdr>
    </w:div>
    <w:div w:id="937106449">
      <w:bodyDiv w:val="1"/>
      <w:marLeft w:val="0"/>
      <w:marRight w:val="0"/>
      <w:marTop w:val="0"/>
      <w:marBottom w:val="0"/>
      <w:divBdr>
        <w:top w:val="none" w:sz="0" w:space="0" w:color="auto"/>
        <w:left w:val="none" w:sz="0" w:space="0" w:color="auto"/>
        <w:bottom w:val="none" w:sz="0" w:space="0" w:color="auto"/>
        <w:right w:val="none" w:sz="0" w:space="0" w:color="auto"/>
      </w:divBdr>
      <w:divsChild>
        <w:div w:id="1383019538">
          <w:marLeft w:val="660"/>
          <w:marRight w:val="660"/>
          <w:marTop w:val="0"/>
          <w:marBottom w:val="0"/>
          <w:divBdr>
            <w:top w:val="none" w:sz="0" w:space="0" w:color="auto"/>
            <w:left w:val="none" w:sz="0" w:space="0" w:color="auto"/>
            <w:bottom w:val="none" w:sz="0" w:space="0" w:color="auto"/>
            <w:right w:val="none" w:sz="0" w:space="0" w:color="auto"/>
          </w:divBdr>
          <w:divsChild>
            <w:div w:id="990258504">
              <w:marLeft w:val="0"/>
              <w:marRight w:val="0"/>
              <w:marTop w:val="0"/>
              <w:marBottom w:val="0"/>
              <w:divBdr>
                <w:top w:val="none" w:sz="0" w:space="0" w:color="auto"/>
                <w:left w:val="none" w:sz="0" w:space="0" w:color="auto"/>
                <w:bottom w:val="none" w:sz="0" w:space="0" w:color="auto"/>
                <w:right w:val="none" w:sz="0" w:space="0" w:color="auto"/>
              </w:divBdr>
              <w:divsChild>
                <w:div w:id="938683056">
                  <w:marLeft w:val="0"/>
                  <w:marRight w:val="0"/>
                  <w:marTop w:val="0"/>
                  <w:marBottom w:val="0"/>
                  <w:divBdr>
                    <w:top w:val="none" w:sz="0" w:space="0" w:color="auto"/>
                    <w:left w:val="none" w:sz="0" w:space="0" w:color="auto"/>
                    <w:bottom w:val="none" w:sz="0" w:space="0" w:color="auto"/>
                    <w:right w:val="none" w:sz="0" w:space="0" w:color="auto"/>
                  </w:divBdr>
                  <w:divsChild>
                    <w:div w:id="1269776820">
                      <w:marLeft w:val="0"/>
                      <w:marRight w:val="0"/>
                      <w:marTop w:val="0"/>
                      <w:marBottom w:val="0"/>
                      <w:divBdr>
                        <w:top w:val="none" w:sz="0" w:space="0" w:color="auto"/>
                        <w:left w:val="none" w:sz="0" w:space="0" w:color="auto"/>
                        <w:bottom w:val="none" w:sz="0" w:space="0" w:color="auto"/>
                        <w:right w:val="none" w:sz="0" w:space="0" w:color="auto"/>
                      </w:divBdr>
                      <w:divsChild>
                        <w:div w:id="115048671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10832">
      <w:bodyDiv w:val="1"/>
      <w:marLeft w:val="0"/>
      <w:marRight w:val="0"/>
      <w:marTop w:val="0"/>
      <w:marBottom w:val="0"/>
      <w:divBdr>
        <w:top w:val="none" w:sz="0" w:space="0" w:color="auto"/>
        <w:left w:val="none" w:sz="0" w:space="0" w:color="auto"/>
        <w:bottom w:val="none" w:sz="0" w:space="0" w:color="auto"/>
        <w:right w:val="none" w:sz="0" w:space="0" w:color="auto"/>
      </w:divBdr>
    </w:div>
    <w:div w:id="1568304618">
      <w:bodyDiv w:val="1"/>
      <w:marLeft w:val="0"/>
      <w:marRight w:val="0"/>
      <w:marTop w:val="0"/>
      <w:marBottom w:val="0"/>
      <w:divBdr>
        <w:top w:val="none" w:sz="0" w:space="0" w:color="auto"/>
        <w:left w:val="none" w:sz="0" w:space="0" w:color="auto"/>
        <w:bottom w:val="none" w:sz="0" w:space="0" w:color="auto"/>
        <w:right w:val="none" w:sz="0" w:space="0" w:color="auto"/>
      </w:divBdr>
      <w:divsChild>
        <w:div w:id="1571380520">
          <w:marLeft w:val="0"/>
          <w:marRight w:val="0"/>
          <w:marTop w:val="0"/>
          <w:marBottom w:val="0"/>
          <w:divBdr>
            <w:top w:val="none" w:sz="0" w:space="0" w:color="auto"/>
            <w:left w:val="none" w:sz="0" w:space="0" w:color="auto"/>
            <w:bottom w:val="none" w:sz="0" w:space="0" w:color="auto"/>
            <w:right w:val="none" w:sz="0" w:space="0" w:color="auto"/>
          </w:divBdr>
          <w:divsChild>
            <w:div w:id="1813789682">
              <w:marLeft w:val="0"/>
              <w:marRight w:val="0"/>
              <w:marTop w:val="0"/>
              <w:marBottom w:val="0"/>
              <w:divBdr>
                <w:top w:val="none" w:sz="0" w:space="0" w:color="auto"/>
                <w:left w:val="none" w:sz="0" w:space="0" w:color="auto"/>
                <w:bottom w:val="none" w:sz="0" w:space="0" w:color="auto"/>
                <w:right w:val="none" w:sz="0" w:space="0" w:color="auto"/>
              </w:divBdr>
              <w:divsChild>
                <w:div w:id="1979913083">
                  <w:marLeft w:val="0"/>
                  <w:marRight w:val="0"/>
                  <w:marTop w:val="0"/>
                  <w:marBottom w:val="0"/>
                  <w:divBdr>
                    <w:top w:val="none" w:sz="0" w:space="0" w:color="auto"/>
                    <w:left w:val="none" w:sz="0" w:space="0" w:color="auto"/>
                    <w:bottom w:val="none" w:sz="0" w:space="0" w:color="auto"/>
                    <w:right w:val="none" w:sz="0" w:space="0" w:color="auto"/>
                  </w:divBdr>
                  <w:divsChild>
                    <w:div w:id="1949073120">
                      <w:marLeft w:val="0"/>
                      <w:marRight w:val="0"/>
                      <w:marTop w:val="0"/>
                      <w:marBottom w:val="0"/>
                      <w:divBdr>
                        <w:top w:val="none" w:sz="0" w:space="0" w:color="auto"/>
                        <w:left w:val="none" w:sz="0" w:space="0" w:color="auto"/>
                        <w:bottom w:val="none" w:sz="0" w:space="0" w:color="auto"/>
                        <w:right w:val="none" w:sz="0" w:space="0" w:color="auto"/>
                      </w:divBdr>
                      <w:divsChild>
                        <w:div w:id="154351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02376482">
      <w:bodyDiv w:val="1"/>
      <w:marLeft w:val="0"/>
      <w:marRight w:val="0"/>
      <w:marTop w:val="0"/>
      <w:marBottom w:val="0"/>
      <w:divBdr>
        <w:top w:val="none" w:sz="0" w:space="0" w:color="auto"/>
        <w:left w:val="none" w:sz="0" w:space="0" w:color="auto"/>
        <w:bottom w:val="none" w:sz="0" w:space="0" w:color="auto"/>
        <w:right w:val="none" w:sz="0" w:space="0" w:color="auto"/>
      </w:divBdr>
    </w:div>
    <w:div w:id="1723095128">
      <w:bodyDiv w:val="1"/>
      <w:marLeft w:val="0"/>
      <w:marRight w:val="0"/>
      <w:marTop w:val="0"/>
      <w:marBottom w:val="0"/>
      <w:divBdr>
        <w:top w:val="none" w:sz="0" w:space="0" w:color="auto"/>
        <w:left w:val="none" w:sz="0" w:space="0" w:color="auto"/>
        <w:bottom w:val="none" w:sz="0" w:space="0" w:color="auto"/>
        <w:right w:val="none" w:sz="0" w:space="0" w:color="auto"/>
      </w:divBdr>
      <w:divsChild>
        <w:div w:id="1387794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85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347441">
      <w:bodyDiv w:val="1"/>
      <w:marLeft w:val="0"/>
      <w:marRight w:val="0"/>
      <w:marTop w:val="0"/>
      <w:marBottom w:val="0"/>
      <w:divBdr>
        <w:top w:val="none" w:sz="0" w:space="0" w:color="auto"/>
        <w:left w:val="none" w:sz="0" w:space="0" w:color="auto"/>
        <w:bottom w:val="none" w:sz="0" w:space="0" w:color="auto"/>
        <w:right w:val="none" w:sz="0" w:space="0" w:color="auto"/>
      </w:divBdr>
      <w:divsChild>
        <w:div w:id="997727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2030</Words>
  <Characters>11573</Characters>
  <Application>Microsoft Office Word</Application>
  <DocSecurity>0</DocSecurity>
  <Lines>96</Lines>
  <Paragraphs>27</Paragraphs>
  <ScaleCrop>false</ScaleCrop>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Prosenjit mondol</dc:creator>
  <cp:keywords/>
  <dc:description/>
  <cp:lastModifiedBy>Prosenjit mondol</cp:lastModifiedBy>
  <cp:revision>1</cp:revision>
  <dcterms:created xsi:type="dcterms:W3CDTF">2026-09-16T11:14:00Z</dcterms:created>
  <dcterms:modified xsi:type="dcterms:W3CDTF">2026-09-16T11:19:00Z</dcterms:modified>
</cp:coreProperties>
</file>