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66864" w14:textId="1D7F5DD5" w:rsidR="009F4828" w:rsidRPr="009F4828" w:rsidRDefault="009F4828" w:rsidP="009F4828">
      <w:pPr>
        <w:jc w:val="center"/>
        <w:rPr>
          <w:sz w:val="36"/>
          <w:szCs w:val="36"/>
        </w:rPr>
      </w:pPr>
    </w:p>
    <w:tbl>
      <w:tblPr>
        <w:tblStyle w:val="GridTable4-Accent5"/>
        <w:tblW w:w="10707" w:type="dxa"/>
        <w:tblInd w:w="-635" w:type="dxa"/>
        <w:tblLook w:val="04A0" w:firstRow="1" w:lastRow="0" w:firstColumn="1" w:lastColumn="0" w:noHBand="0" w:noVBand="1"/>
      </w:tblPr>
      <w:tblGrid>
        <w:gridCol w:w="3150"/>
        <w:gridCol w:w="1347"/>
        <w:gridCol w:w="1440"/>
        <w:gridCol w:w="2520"/>
        <w:gridCol w:w="2250"/>
      </w:tblGrid>
      <w:tr w:rsidR="009F4828" w:rsidRPr="009F4828" w14:paraId="6C3AC2CC" w14:textId="77777777" w:rsidTr="009F4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2395333D" w14:textId="5B552E0A" w:rsidR="009F4828" w:rsidRPr="009F4828" w:rsidRDefault="009F4828" w:rsidP="009F4828">
            <w:pPr>
              <w:suppressAutoHyphens w:val="0"/>
              <w:autoSpaceDN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Model</w:t>
            </w:r>
          </w:p>
        </w:tc>
        <w:tc>
          <w:tcPr>
            <w:tcW w:w="1347" w:type="dxa"/>
            <w:hideMark/>
          </w:tcPr>
          <w:p w14:paraId="2DDB7D82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AUROC</w:t>
            </w:r>
          </w:p>
        </w:tc>
        <w:tc>
          <w:tcPr>
            <w:tcW w:w="1440" w:type="dxa"/>
            <w:hideMark/>
          </w:tcPr>
          <w:p w14:paraId="586AAF9A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F1 Score</w:t>
            </w:r>
          </w:p>
        </w:tc>
        <w:tc>
          <w:tcPr>
            <w:tcW w:w="2520" w:type="dxa"/>
            <w:hideMark/>
          </w:tcPr>
          <w:p w14:paraId="0FDF9CD0" w14:textId="6DD427F9" w:rsidR="009F4828" w:rsidRPr="009F4828" w:rsidRDefault="009F4828" w:rsidP="009F4828">
            <w:pPr>
              <w:suppressAutoHyphens w:val="0"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 xml:space="preserve">Sensitivity </w:t>
            </w:r>
            <w:r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br/>
            </w: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(Recall)</w:t>
            </w:r>
          </w:p>
        </w:tc>
        <w:tc>
          <w:tcPr>
            <w:tcW w:w="2250" w:type="dxa"/>
            <w:hideMark/>
          </w:tcPr>
          <w:p w14:paraId="108F8054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Specificity</w:t>
            </w:r>
          </w:p>
        </w:tc>
      </w:tr>
      <w:tr w:rsidR="009F4828" w:rsidRPr="009F4828" w14:paraId="401EC1F6" w14:textId="77777777" w:rsidTr="009F4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254FF35D" w14:textId="77777777" w:rsidR="009F4828" w:rsidRPr="009F4828" w:rsidRDefault="009F4828" w:rsidP="009F4828">
            <w:pPr>
              <w:suppressAutoHyphens w:val="0"/>
              <w:autoSpaceDN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EfficientNetV2-S</w:t>
            </w:r>
          </w:p>
        </w:tc>
        <w:tc>
          <w:tcPr>
            <w:tcW w:w="1347" w:type="dxa"/>
            <w:hideMark/>
          </w:tcPr>
          <w:p w14:paraId="0737F5F4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89.44%</w:t>
            </w:r>
          </w:p>
        </w:tc>
        <w:tc>
          <w:tcPr>
            <w:tcW w:w="1440" w:type="dxa"/>
            <w:hideMark/>
          </w:tcPr>
          <w:p w14:paraId="08E349D7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81.30%</w:t>
            </w:r>
          </w:p>
        </w:tc>
        <w:tc>
          <w:tcPr>
            <w:tcW w:w="2520" w:type="dxa"/>
            <w:hideMark/>
          </w:tcPr>
          <w:p w14:paraId="1294796D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70.80%</w:t>
            </w:r>
          </w:p>
        </w:tc>
        <w:tc>
          <w:tcPr>
            <w:tcW w:w="2250" w:type="dxa"/>
            <w:hideMark/>
          </w:tcPr>
          <w:p w14:paraId="6503068A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91.12%</w:t>
            </w:r>
          </w:p>
        </w:tc>
      </w:tr>
      <w:tr w:rsidR="00106325" w:rsidRPr="009F4828" w14:paraId="485D9801" w14:textId="77777777" w:rsidTr="009F4828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75BDFB86" w14:textId="2052505C" w:rsidR="00106325" w:rsidRPr="00106325" w:rsidRDefault="00106325" w:rsidP="009F4828">
            <w:pPr>
              <w:suppressAutoHyphens w:val="0"/>
              <w:autoSpaceDN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106325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DenseNet-121</w:t>
            </w:r>
          </w:p>
        </w:tc>
        <w:tc>
          <w:tcPr>
            <w:tcW w:w="1347" w:type="dxa"/>
          </w:tcPr>
          <w:p w14:paraId="146744DC" w14:textId="7623DD88" w:rsidR="00106325" w:rsidRPr="009F4828" w:rsidRDefault="00106325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</w:t>
            </w:r>
            <w:r w:rsidR="000E3F2C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6</w:t>
            </w:r>
            <w:r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.93%</w:t>
            </w:r>
          </w:p>
        </w:tc>
        <w:tc>
          <w:tcPr>
            <w:tcW w:w="1440" w:type="dxa"/>
          </w:tcPr>
          <w:p w14:paraId="58C96517" w14:textId="029597E9" w:rsidR="00106325" w:rsidRPr="009F4828" w:rsidRDefault="00106325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79.55%</w:t>
            </w:r>
          </w:p>
        </w:tc>
        <w:tc>
          <w:tcPr>
            <w:tcW w:w="2520" w:type="dxa"/>
          </w:tcPr>
          <w:p w14:paraId="413813E6" w14:textId="663C6D62" w:rsidR="00106325" w:rsidRPr="009F4828" w:rsidRDefault="00106325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80.39%</w:t>
            </w:r>
          </w:p>
        </w:tc>
        <w:tc>
          <w:tcPr>
            <w:tcW w:w="2250" w:type="dxa"/>
          </w:tcPr>
          <w:p w14:paraId="1F6031A7" w14:textId="1299E0EE" w:rsidR="00106325" w:rsidRPr="009F4828" w:rsidRDefault="00106325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79.32%</w:t>
            </w:r>
          </w:p>
        </w:tc>
      </w:tr>
      <w:tr w:rsidR="009F4828" w:rsidRPr="009F4828" w14:paraId="494E867A" w14:textId="77777777" w:rsidTr="009F4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7703CE6F" w14:textId="77777777" w:rsidR="009F4828" w:rsidRPr="009F4828" w:rsidRDefault="009F4828" w:rsidP="009F4828">
            <w:pPr>
              <w:suppressAutoHyphens w:val="0"/>
              <w:autoSpaceDN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ResNet-50</w:t>
            </w:r>
          </w:p>
        </w:tc>
        <w:tc>
          <w:tcPr>
            <w:tcW w:w="1347" w:type="dxa"/>
            <w:hideMark/>
          </w:tcPr>
          <w:p w14:paraId="681370E2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88.88%</w:t>
            </w:r>
          </w:p>
        </w:tc>
        <w:tc>
          <w:tcPr>
            <w:tcW w:w="1440" w:type="dxa"/>
            <w:hideMark/>
          </w:tcPr>
          <w:p w14:paraId="4CDE71FB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80.33%</w:t>
            </w:r>
          </w:p>
        </w:tc>
        <w:tc>
          <w:tcPr>
            <w:tcW w:w="2520" w:type="dxa"/>
            <w:hideMark/>
          </w:tcPr>
          <w:p w14:paraId="0CC788E5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82.72%</w:t>
            </w:r>
          </w:p>
        </w:tc>
        <w:tc>
          <w:tcPr>
            <w:tcW w:w="2250" w:type="dxa"/>
            <w:hideMark/>
          </w:tcPr>
          <w:p w14:paraId="5DDB8372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78.13%</w:t>
            </w:r>
          </w:p>
        </w:tc>
      </w:tr>
      <w:tr w:rsidR="009F4828" w:rsidRPr="009F4828" w14:paraId="1E96350F" w14:textId="77777777" w:rsidTr="009F482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6489DCE5" w14:textId="77777777" w:rsidR="009F4828" w:rsidRPr="009F4828" w:rsidRDefault="009F4828" w:rsidP="009F4828">
            <w:pPr>
              <w:suppressAutoHyphens w:val="0"/>
              <w:autoSpaceDN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DenseNet-201</w:t>
            </w:r>
          </w:p>
        </w:tc>
        <w:tc>
          <w:tcPr>
            <w:tcW w:w="1347" w:type="dxa"/>
            <w:hideMark/>
          </w:tcPr>
          <w:p w14:paraId="17EC3095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88.62%</w:t>
            </w:r>
          </w:p>
        </w:tc>
        <w:tc>
          <w:tcPr>
            <w:tcW w:w="1440" w:type="dxa"/>
            <w:hideMark/>
          </w:tcPr>
          <w:p w14:paraId="5B10937A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N/A</w:t>
            </w:r>
          </w:p>
        </w:tc>
        <w:tc>
          <w:tcPr>
            <w:tcW w:w="2520" w:type="dxa"/>
            <w:hideMark/>
          </w:tcPr>
          <w:p w14:paraId="25F696E0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88.18%</w:t>
            </w:r>
          </w:p>
        </w:tc>
        <w:tc>
          <w:tcPr>
            <w:tcW w:w="2250" w:type="dxa"/>
            <w:hideMark/>
          </w:tcPr>
          <w:p w14:paraId="0006C3E7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73.24%</w:t>
            </w:r>
          </w:p>
        </w:tc>
      </w:tr>
      <w:tr w:rsidR="009F4828" w:rsidRPr="009F4828" w14:paraId="18D9C11D" w14:textId="77777777" w:rsidTr="009F4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037E4683" w14:textId="77777777" w:rsidR="009F4828" w:rsidRPr="009F4828" w:rsidRDefault="009F4828" w:rsidP="009F4828">
            <w:pPr>
              <w:suppressAutoHyphens w:val="0"/>
              <w:autoSpaceDN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DenseNet169</w:t>
            </w:r>
          </w:p>
        </w:tc>
        <w:tc>
          <w:tcPr>
            <w:tcW w:w="1347" w:type="dxa"/>
            <w:hideMark/>
          </w:tcPr>
          <w:p w14:paraId="1E63CA56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88.16%</w:t>
            </w:r>
          </w:p>
        </w:tc>
        <w:tc>
          <w:tcPr>
            <w:tcW w:w="1440" w:type="dxa"/>
            <w:hideMark/>
          </w:tcPr>
          <w:p w14:paraId="7556084D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64.96%</w:t>
            </w:r>
          </w:p>
        </w:tc>
        <w:tc>
          <w:tcPr>
            <w:tcW w:w="2520" w:type="dxa"/>
            <w:hideMark/>
          </w:tcPr>
          <w:p w14:paraId="0089619F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50.25%</w:t>
            </w:r>
          </w:p>
        </w:tc>
        <w:tc>
          <w:tcPr>
            <w:tcW w:w="2250" w:type="dxa"/>
            <w:hideMark/>
          </w:tcPr>
          <w:p w14:paraId="3172B6C0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95.79%</w:t>
            </w:r>
          </w:p>
        </w:tc>
      </w:tr>
      <w:tr w:rsidR="009F4828" w:rsidRPr="009F4828" w14:paraId="1A5AD7E1" w14:textId="77777777" w:rsidTr="009F482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74D240F3" w14:textId="77777777" w:rsidR="009F4828" w:rsidRPr="009F4828" w:rsidRDefault="009F4828" w:rsidP="009F4828">
            <w:pPr>
              <w:suppressAutoHyphens w:val="0"/>
              <w:autoSpaceDN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EfficientNet-B3</w:t>
            </w:r>
          </w:p>
        </w:tc>
        <w:tc>
          <w:tcPr>
            <w:tcW w:w="1347" w:type="dxa"/>
            <w:hideMark/>
          </w:tcPr>
          <w:p w14:paraId="41129071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87.19%</w:t>
            </w:r>
          </w:p>
        </w:tc>
        <w:tc>
          <w:tcPr>
            <w:tcW w:w="1440" w:type="dxa"/>
            <w:hideMark/>
          </w:tcPr>
          <w:p w14:paraId="003C1F56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73.39%</w:t>
            </w:r>
          </w:p>
        </w:tc>
        <w:tc>
          <w:tcPr>
            <w:tcW w:w="2520" w:type="dxa"/>
            <w:hideMark/>
          </w:tcPr>
          <w:p w14:paraId="1D8AE961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63.85%</w:t>
            </w:r>
          </w:p>
        </w:tc>
        <w:tc>
          <w:tcPr>
            <w:tcW w:w="2250" w:type="dxa"/>
            <w:hideMark/>
          </w:tcPr>
          <w:p w14:paraId="7527FE7C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90.37%</w:t>
            </w:r>
          </w:p>
        </w:tc>
      </w:tr>
      <w:tr w:rsidR="009F4828" w:rsidRPr="009F4828" w14:paraId="673D305B" w14:textId="77777777" w:rsidTr="009F4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2A189DE5" w14:textId="77777777" w:rsidR="009F4828" w:rsidRPr="009F4828" w:rsidRDefault="009F4828" w:rsidP="009F4828">
            <w:pPr>
              <w:suppressAutoHyphens w:val="0"/>
              <w:autoSpaceDN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ViT-Base</w:t>
            </w:r>
          </w:p>
        </w:tc>
        <w:tc>
          <w:tcPr>
            <w:tcW w:w="1347" w:type="dxa"/>
            <w:hideMark/>
          </w:tcPr>
          <w:p w14:paraId="0D6E14CA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86.50%</w:t>
            </w:r>
          </w:p>
        </w:tc>
        <w:tc>
          <w:tcPr>
            <w:tcW w:w="1440" w:type="dxa"/>
            <w:hideMark/>
          </w:tcPr>
          <w:p w14:paraId="53203E82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79.40%</w:t>
            </w:r>
          </w:p>
        </w:tc>
        <w:tc>
          <w:tcPr>
            <w:tcW w:w="2520" w:type="dxa"/>
            <w:hideMark/>
          </w:tcPr>
          <w:p w14:paraId="170AD2C0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78.60%</w:t>
            </w:r>
          </w:p>
        </w:tc>
        <w:tc>
          <w:tcPr>
            <w:tcW w:w="2250" w:type="dxa"/>
            <w:hideMark/>
          </w:tcPr>
          <w:p w14:paraId="1543DB35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79.90%</w:t>
            </w:r>
          </w:p>
        </w:tc>
      </w:tr>
      <w:tr w:rsidR="009F4828" w:rsidRPr="009F4828" w14:paraId="2A9F8852" w14:textId="77777777" w:rsidTr="009F482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hideMark/>
          </w:tcPr>
          <w:p w14:paraId="3175046D" w14:textId="77777777" w:rsidR="009F4828" w:rsidRPr="009F4828" w:rsidRDefault="009F4828" w:rsidP="009F4828">
            <w:pPr>
              <w:suppressAutoHyphens w:val="0"/>
              <w:autoSpaceDN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ConvNeXt Tiny</w:t>
            </w:r>
          </w:p>
        </w:tc>
        <w:tc>
          <w:tcPr>
            <w:tcW w:w="1347" w:type="dxa"/>
            <w:hideMark/>
          </w:tcPr>
          <w:p w14:paraId="71379C9E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60.14%</w:t>
            </w:r>
          </w:p>
        </w:tc>
        <w:tc>
          <w:tcPr>
            <w:tcW w:w="1440" w:type="dxa"/>
            <w:hideMark/>
          </w:tcPr>
          <w:p w14:paraId="7D803D20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35.03%</w:t>
            </w:r>
          </w:p>
        </w:tc>
        <w:tc>
          <w:tcPr>
            <w:tcW w:w="2520" w:type="dxa"/>
            <w:hideMark/>
          </w:tcPr>
          <w:p w14:paraId="3BB5EBD6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12.50%</w:t>
            </w:r>
          </w:p>
        </w:tc>
        <w:tc>
          <w:tcPr>
            <w:tcW w:w="2250" w:type="dxa"/>
            <w:hideMark/>
          </w:tcPr>
          <w:p w14:paraId="4D254A48" w14:textId="77777777" w:rsidR="009F4828" w:rsidRPr="009F4828" w:rsidRDefault="009F4828" w:rsidP="009F4828">
            <w:pPr>
              <w:suppressAutoHyphens w:val="0"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</w:pPr>
            <w:r w:rsidRPr="009F4828">
              <w:rPr>
                <w:rFonts w:ascii="Arial" w:eastAsia="Times New Roman" w:hAnsi="Arial" w:cs="Arial"/>
                <w:kern w:val="0"/>
                <w:sz w:val="28"/>
                <w:szCs w:val="28"/>
                <w:lang w:val="en-US" w:bidi="bn-BD"/>
              </w:rPr>
              <w:t>87.50%</w:t>
            </w:r>
          </w:p>
        </w:tc>
      </w:tr>
    </w:tbl>
    <w:p w14:paraId="08AE5AAE" w14:textId="77777777" w:rsidR="009F4828" w:rsidRDefault="009F4828" w:rsidP="009F4828">
      <w:pPr>
        <w:jc w:val="center"/>
      </w:pPr>
    </w:p>
    <w:sectPr w:rsidR="009F482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E538A" w14:textId="77777777" w:rsidR="00B533C8" w:rsidRDefault="00B533C8">
      <w:pPr>
        <w:spacing w:after="0" w:line="240" w:lineRule="auto"/>
      </w:pPr>
      <w:r>
        <w:separator/>
      </w:r>
    </w:p>
  </w:endnote>
  <w:endnote w:type="continuationSeparator" w:id="0">
    <w:p w14:paraId="3D1B1F2B" w14:textId="77777777" w:rsidR="00B533C8" w:rsidRDefault="00B5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BE9E9" w14:textId="77777777" w:rsidR="00B533C8" w:rsidRDefault="00B533C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2A9464B" w14:textId="77777777" w:rsidR="00B533C8" w:rsidRDefault="00B53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5664"/>
    <w:multiLevelType w:val="multilevel"/>
    <w:tmpl w:val="1BF6F55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309B5793"/>
    <w:multiLevelType w:val="hybridMultilevel"/>
    <w:tmpl w:val="FFFFFFFF"/>
    <w:lvl w:ilvl="0" w:tplc="08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1471511490">
    <w:abstractNumId w:val="0"/>
  </w:num>
  <w:num w:numId="2" w16cid:durableId="513227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57B"/>
    <w:rsid w:val="000E3F2C"/>
    <w:rsid w:val="00106325"/>
    <w:rsid w:val="0018149C"/>
    <w:rsid w:val="002C16C8"/>
    <w:rsid w:val="009F4828"/>
    <w:rsid w:val="00B533C8"/>
    <w:rsid w:val="00E7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E041"/>
  <w15:docId w15:val="{79933B54-B487-4078-B392-86B97A59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9F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9F482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2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Mondol</dc:creator>
  <dc:description/>
  <cp:lastModifiedBy>Prosenjit mondol</cp:lastModifiedBy>
  <cp:revision>4</cp:revision>
  <dcterms:created xsi:type="dcterms:W3CDTF">2026-01-04T09:57:00Z</dcterms:created>
  <dcterms:modified xsi:type="dcterms:W3CDTF">2026-01-04T10:43:00Z</dcterms:modified>
</cp:coreProperties>
</file>