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B806FF5" w14:textId="77777777" w:rsidR="00DB504B" w:rsidRPr="00EE426C" w:rsidRDefault="00000000" w:rsidP="00C24DEF">
      <w:pPr>
        <w:pStyle w:val="papertitle"/>
      </w:pPr>
      <w:r>
        <w:t>Contribution Title</w:t>
      </w:r>
    </w:p>
    <w:p w14:paraId="26F8003F" w14:textId="77777777" w:rsidR="00A722D7" w:rsidRPr="00E15C7A" w:rsidRDefault="00A722D7" w:rsidP="00A722D7">
      <w:pPr>
        <w:pStyle w:val="author"/>
      </w:pPr>
      <w:r w:rsidRPr="00E15C7A">
        <w:t>Anonymized Authors</w:t>
      </w:r>
      <w:r w:rsidRPr="00E15C7A">
        <w:rPr>
          <w:vertAlign w:val="superscript"/>
        </w:rPr>
        <w:t>1</w:t>
      </w:r>
    </w:p>
    <w:p w14:paraId="132E318E" w14:textId="77777777" w:rsidR="00A722D7" w:rsidRPr="00E15C7A" w:rsidRDefault="00A722D7" w:rsidP="00A722D7">
      <w:pPr>
        <w:pStyle w:val="address"/>
      </w:pPr>
      <w:r w:rsidRPr="00E15C7A">
        <w:rPr>
          <w:vertAlign w:val="superscript"/>
        </w:rPr>
        <w:t>1</w:t>
      </w:r>
      <w:r w:rsidRPr="00E15C7A">
        <w:t xml:space="preserve"> Anonymized Affiliations</w:t>
      </w:r>
      <w:r w:rsidRPr="00E15C7A">
        <w:br/>
      </w:r>
      <w:r w:rsidRPr="00E15C7A">
        <w:rPr>
          <w:rStyle w:val="e-mail"/>
        </w:rPr>
        <w:t>email@anonymized.com</w:t>
      </w:r>
    </w:p>
    <w:p w14:paraId="7E733965" w14:textId="77777777" w:rsidR="00DB504B" w:rsidRPr="00EE426C" w:rsidRDefault="00000000" w:rsidP="00EE426C">
      <w:pPr>
        <w:pStyle w:val="abstract"/>
        <w:spacing w:after="0"/>
        <w:ind w:firstLine="0"/>
      </w:pPr>
      <w:r w:rsidRPr="00EE426C">
        <w:rPr>
          <w:b/>
          <w:bCs/>
        </w:rPr>
        <w:t xml:space="preserve">Abstract. </w:t>
      </w:r>
      <w:r w:rsidRPr="00EE426C">
        <w:t>The abstract should summarize the contents of the paper in short terms, i.e. 15–250 words.</w:t>
      </w:r>
    </w:p>
    <w:p w14:paraId="256DE588" w14:textId="77777777" w:rsidR="00DB504B" w:rsidRPr="00EE426C" w:rsidRDefault="00000000" w:rsidP="00EE426C">
      <w:pPr>
        <w:pStyle w:val="keywords"/>
      </w:pPr>
      <w:r w:rsidRPr="00EE426C">
        <w:rPr>
          <w:b/>
          <w:bCs/>
        </w:rPr>
        <w:t>Keywords:</w:t>
      </w:r>
      <w:r w:rsidRPr="00EE426C">
        <w:t xml:space="preserve"> </w:t>
      </w:r>
      <w:r>
        <w:t>First Keyword</w:t>
      </w:r>
      <w:r w:rsidRPr="00EE426C">
        <w:t xml:space="preserve">, </w:t>
      </w:r>
      <w:r>
        <w:t>Second Keyword, Third Keyword.</w:t>
      </w:r>
    </w:p>
    <w:p w14:paraId="28CF3100" w14:textId="77777777" w:rsidR="00A722D7" w:rsidRPr="00A722D7" w:rsidRDefault="00A722D7" w:rsidP="00A722D7">
      <w:pPr>
        <w:pStyle w:val="heading1"/>
      </w:pPr>
      <w:r w:rsidRPr="00A722D7">
        <w:t>Important Messages to MICCAI Authors</w:t>
      </w:r>
    </w:p>
    <w:p w14:paraId="796982FC" w14:textId="1A56085A" w:rsidR="00A722D7" w:rsidRPr="00F17ABC" w:rsidRDefault="00A722D7" w:rsidP="00F17ABC">
      <w:pPr>
        <w:pStyle w:val="p1a"/>
      </w:pPr>
      <w:r w:rsidRPr="00F17ABC">
        <w:t>This is a modified version of Springer's LNCS template suitable for anonymized MICCAI 202</w:t>
      </w:r>
      <w:r w:rsidR="0097029E">
        <w:t>6</w:t>
      </w:r>
      <w:r w:rsidRPr="00F17ABC">
        <w:t xml:space="preserve"> main conference submissions. The author section has already been anonymized for you. You cannot remove the author section to gain extra writing space.  You must not remove the abstract and the keyword sections in your submission.</w:t>
      </w:r>
    </w:p>
    <w:p w14:paraId="5FD2EFD0" w14:textId="77777777" w:rsidR="00A722D7" w:rsidRPr="00F17ABC" w:rsidRDefault="00A722D7" w:rsidP="00F17ABC"/>
    <w:p w14:paraId="135119E6" w14:textId="77777777" w:rsidR="0097029E" w:rsidRPr="0097029E" w:rsidRDefault="00A722D7" w:rsidP="0097029E">
      <w:r w:rsidRPr="00F17ABC">
        <w:t xml:space="preserve">To avoid an accidental anonymity breach, you are not required to include the </w:t>
      </w:r>
      <w:r w:rsidR="0097029E" w:rsidRPr="0097029E">
        <w:rPr>
          <w:b/>
          <w:bCs/>
        </w:rPr>
        <w:t>Acknowledgments</w:t>
      </w:r>
      <w:r w:rsidR="0097029E" w:rsidRPr="0097029E">
        <w:t xml:space="preserve"> and the </w:t>
      </w:r>
      <w:r w:rsidR="0097029E" w:rsidRPr="0097029E">
        <w:rPr>
          <w:b/>
        </w:rPr>
        <w:t>Disclosure of Interests</w:t>
      </w:r>
      <w:r w:rsidR="0097029E" w:rsidRPr="0097029E">
        <w:rPr>
          <w:b/>
          <w:bCs/>
        </w:rPr>
        <w:t xml:space="preserve"> </w:t>
      </w:r>
      <w:r w:rsidR="0097029E" w:rsidRPr="0097029E">
        <w:t>sections for the initial submission phase.  If your paper is accepted, you must reinsert these sections to your final paper. If you opted to include these sections in the initial submission phase, they will count toward the 8-page limit.</w:t>
      </w:r>
    </w:p>
    <w:p w14:paraId="321F6F9E" w14:textId="295B51DD" w:rsidR="00F17ABC" w:rsidRPr="00F17ABC" w:rsidRDefault="00F17ABC" w:rsidP="00F17ABC"/>
    <w:p w14:paraId="290CC4BF" w14:textId="77777777" w:rsidR="00F17ABC" w:rsidRDefault="00F17ABC" w:rsidP="00F17ABC">
      <w:r>
        <w:t xml:space="preserve">To avoid desk rejection of your paper, you are encouraged to read "Avoiding Desk Rejection" by the MICCAI submission platform manager.  A few important rules are summarized below for your reference:  </w:t>
      </w:r>
    </w:p>
    <w:p w14:paraId="1D479C25" w14:textId="77777777" w:rsidR="0097029E" w:rsidRPr="0097029E" w:rsidRDefault="00F17ABC" w:rsidP="0097029E">
      <w:pPr>
        <w:pStyle w:val="numitem"/>
        <w:ind w:left="312"/>
      </w:pPr>
      <w:r>
        <w:t>Do not modify or remove the provided anonymized author section</w:t>
      </w:r>
      <w:r w:rsidR="0097029E" w:rsidRPr="0097029E">
        <w:t xml:space="preserve"> except for inserting your paper ID.</w:t>
      </w:r>
    </w:p>
    <w:p w14:paraId="764586DF" w14:textId="77777777" w:rsidR="0097029E" w:rsidRDefault="0097029E" w:rsidP="0097029E">
      <w:pPr>
        <w:pStyle w:val="numitem"/>
        <w:ind w:left="312"/>
      </w:pPr>
      <w:r>
        <w:t>Do not remove the keyword section to gain extra writing space.  Authors must provide at least one keyword.</w:t>
      </w:r>
    </w:p>
    <w:p w14:paraId="64540B5A" w14:textId="77777777" w:rsidR="0097029E" w:rsidRDefault="0097029E" w:rsidP="0097029E">
      <w:pPr>
        <w:pStyle w:val="numitem"/>
        <w:ind w:left="312"/>
      </w:pPr>
      <w:r>
        <w:t>Do not remove the abstract sections to gain extra writing space.</w:t>
      </w:r>
    </w:p>
    <w:p w14:paraId="3E3DF65A" w14:textId="59CA160E" w:rsidR="00F17ABC" w:rsidRDefault="00F17ABC" w:rsidP="0097029E">
      <w:pPr>
        <w:pStyle w:val="numitem"/>
        <w:ind w:left="312"/>
      </w:pPr>
      <w:r>
        <w:t xml:space="preserve">Inline figures (wrapping text around a figure) are not allowed. </w:t>
      </w:r>
    </w:p>
    <w:p w14:paraId="6A20B368" w14:textId="0A307808" w:rsidR="00F17ABC" w:rsidRDefault="00F17ABC" w:rsidP="0097029E">
      <w:pPr>
        <w:pStyle w:val="numitem"/>
        <w:ind w:left="312"/>
      </w:pPr>
      <w:r>
        <w:t>Authors are not allowed to change the default margins, font size, font type, and document style.</w:t>
      </w:r>
    </w:p>
    <w:p w14:paraId="038F9F63" w14:textId="2069F383" w:rsidR="00F17ABC" w:rsidRDefault="00F17ABC" w:rsidP="0097029E">
      <w:pPr>
        <w:pStyle w:val="numitem"/>
        <w:ind w:left="312"/>
      </w:pPr>
      <w:r>
        <w:t>Do not reduce the pre-set spacing in the document.  This includes the margins, line spacing, section and subsection heading spacings, and the spacing between a figure/table and its caption.</w:t>
      </w:r>
    </w:p>
    <w:p w14:paraId="37E23D15" w14:textId="2F96A7B7" w:rsidR="00F17ABC" w:rsidRDefault="00F17ABC" w:rsidP="0097029E">
      <w:pPr>
        <w:pStyle w:val="numitem"/>
        <w:ind w:left="312"/>
      </w:pPr>
      <w:r>
        <w:t>Please ensure your figures and tables do not span into the margins.</w:t>
      </w:r>
    </w:p>
    <w:p w14:paraId="7D4E173B" w14:textId="5909A90E" w:rsidR="00F17ABC" w:rsidRDefault="00F17ABC" w:rsidP="0097029E">
      <w:pPr>
        <w:pStyle w:val="numitem"/>
        <w:ind w:left="312"/>
      </w:pPr>
      <w:r>
        <w:lastRenderedPageBreak/>
        <w:t>If you have tables, the smallest font size allowed is 8pt.</w:t>
      </w:r>
      <w:r w:rsidR="0097029E">
        <w:t xml:space="preserve">  </w:t>
      </w:r>
      <w:r w:rsidR="0097029E" w:rsidRPr="0097029E">
        <w:t>Your tables should NOT be inserted as images.</w:t>
      </w:r>
    </w:p>
    <w:p w14:paraId="37DE3303" w14:textId="175C4358" w:rsidR="00F17ABC" w:rsidRDefault="00F17ABC" w:rsidP="0097029E">
      <w:pPr>
        <w:pStyle w:val="numitem"/>
        <w:ind w:left="312"/>
      </w:pPr>
      <w:r>
        <w:t xml:space="preserve">Please ensure your paper is properly anonymized.  Refers to your </w:t>
      </w:r>
      <w:r w:rsidR="0097029E">
        <w:t>previously</w:t>
      </w:r>
      <w:r>
        <w:t xml:space="preserve"> published paper in the third person. Data collection location and private dataset should be masked.</w:t>
      </w:r>
    </w:p>
    <w:p w14:paraId="4BB5D569" w14:textId="3C3BE34E" w:rsidR="0097029E" w:rsidRDefault="00F17ABC" w:rsidP="0097029E">
      <w:pPr>
        <w:pStyle w:val="numitem"/>
        <w:ind w:left="312"/>
      </w:pPr>
      <w:r>
        <w:t xml:space="preserve">Your paper must not exceed the page limit.  You can have 8 pages of the main content (text (including paper title, author section, abstract, keyword section), figures and tables, and conclusions) plus up to 2 pages of </w:t>
      </w:r>
      <w:r w:rsidR="0097029E">
        <w:t>references</w:t>
      </w:r>
      <w:r>
        <w:t>.  The reference section does not need to start on a new page.</w:t>
      </w:r>
    </w:p>
    <w:p w14:paraId="239D5C07" w14:textId="5BFEF158" w:rsidR="0097029E" w:rsidRPr="0097029E" w:rsidRDefault="0097029E" w:rsidP="0097029E">
      <w:pPr>
        <w:pStyle w:val="numitem"/>
        <w:ind w:left="312"/>
      </w:pPr>
      <w:r w:rsidRPr="0097029E">
        <w:t>*Beginning in 2025* Supplementary materials are limited to multimedia content</w:t>
      </w:r>
      <w:r>
        <w:t xml:space="preserve"> </w:t>
      </w:r>
      <w:r w:rsidRPr="0097029E">
        <w:t>(e.g., videos) as warranted by the technical application (e.g., robotics,</w:t>
      </w:r>
      <w:r>
        <w:t xml:space="preserve"> </w:t>
      </w:r>
      <w:r w:rsidRPr="0097029E">
        <w:t>surgery, ...). These files should not display any proofs, analysis, additional</w:t>
      </w:r>
      <w:r>
        <w:t xml:space="preserve"> </w:t>
      </w:r>
      <w:r w:rsidRPr="0097029E">
        <w:t>results, or embedded slides, and should not show any identification markers</w:t>
      </w:r>
      <w:r>
        <w:t xml:space="preserve"> </w:t>
      </w:r>
      <w:r w:rsidRPr="0097029E">
        <w:t>either. Violation of this guideline will lead to desk rejection. PDF files</w:t>
      </w:r>
      <w:r>
        <w:t xml:space="preserve"> </w:t>
      </w:r>
      <w:r w:rsidRPr="0097029E">
        <w:t>may not be submitted as supplementary materials in 2026 unless authors</w:t>
      </w:r>
      <w:r>
        <w:t xml:space="preserve"> </w:t>
      </w:r>
      <w:r w:rsidRPr="0097029E">
        <w:t>are citing a paper that has not yet been published. In such a case, authors</w:t>
      </w:r>
      <w:r>
        <w:t xml:space="preserve"> </w:t>
      </w:r>
      <w:r w:rsidRPr="0097029E">
        <w:t>are required to submit an anonymized version of the cited paper. ACs will</w:t>
      </w:r>
      <w:r>
        <w:t xml:space="preserve"> </w:t>
      </w:r>
      <w:r w:rsidRPr="0097029E">
        <w:t>perform checks to ensure the integrity.</w:t>
      </w:r>
    </w:p>
    <w:p w14:paraId="040B6668" w14:textId="5D20E013" w:rsidR="00DB504B" w:rsidRDefault="00000000" w:rsidP="00C24DEF">
      <w:pPr>
        <w:pStyle w:val="heading1"/>
      </w:pPr>
      <w:r>
        <w:t>Section</w:t>
      </w:r>
      <w:r w:rsidR="00F17ABC">
        <w:t xml:space="preserve"> Title</w:t>
      </w:r>
    </w:p>
    <w:p w14:paraId="446448A5" w14:textId="77777777" w:rsidR="00DB504B" w:rsidRPr="006809AE" w:rsidRDefault="00000000" w:rsidP="006809AE">
      <w:pPr>
        <w:pStyle w:val="heading2"/>
        <w:spacing w:before="0"/>
      </w:pPr>
      <w:r>
        <w:t>A Subsection</w:t>
      </w:r>
      <w:r w:rsidRPr="003E3370">
        <w:t xml:space="preserve"> </w:t>
      </w:r>
      <w:r>
        <w:t>Sample</w:t>
      </w:r>
    </w:p>
    <w:p w14:paraId="5643C9DE" w14:textId="77777777" w:rsidR="00DB504B" w:rsidRPr="00EE426C" w:rsidRDefault="00000000" w:rsidP="00C24DEF">
      <w:pPr>
        <w:pStyle w:val="p1a"/>
      </w:pPr>
      <w:r w:rsidRPr="00EE426C">
        <w:t>Please note that the first paragraph of a section or subsection is not indented. The first paragraphs that follows a table, figure, equation etc. does not have an indent, either.</w:t>
      </w:r>
    </w:p>
    <w:p w14:paraId="01A42105" w14:textId="77777777" w:rsidR="00DB504B" w:rsidRDefault="00000000" w:rsidP="00C24DEF">
      <w:r>
        <w:t>Subsequent paragraphs, however, are indented.</w:t>
      </w:r>
    </w:p>
    <w:p w14:paraId="1093685A" w14:textId="77777777" w:rsidR="00DB504B" w:rsidRDefault="00000000"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02170CA2" w14:textId="77777777" w:rsidR="00DB504B" w:rsidRDefault="00000000"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494C49DA" w14:textId="2246FC8C" w:rsidR="00DB504B" w:rsidRDefault="00000000"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97029E">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3A9449D4" w14:textId="77777777" w:rsidTr="0051304D">
        <w:trPr>
          <w:jc w:val="center"/>
        </w:trPr>
        <w:tc>
          <w:tcPr>
            <w:tcW w:w="1664" w:type="dxa"/>
            <w:tcBorders>
              <w:top w:val="single" w:sz="12" w:space="0" w:color="000000"/>
              <w:bottom w:val="single" w:sz="6" w:space="0" w:color="000000"/>
            </w:tcBorders>
          </w:tcPr>
          <w:p w14:paraId="0EBA0BBA" w14:textId="77777777" w:rsidR="00DB504B" w:rsidRPr="009A3755" w:rsidRDefault="00000000"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12609100" w14:textId="77777777" w:rsidR="00DB504B" w:rsidRPr="009A3755" w:rsidRDefault="00000000"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DA769D8" w14:textId="77777777" w:rsidR="00DB504B" w:rsidRPr="009A3755" w:rsidRDefault="00000000" w:rsidP="0051304D">
            <w:pPr>
              <w:ind w:firstLine="0"/>
              <w:jc w:val="left"/>
              <w:rPr>
                <w:sz w:val="18"/>
                <w:szCs w:val="18"/>
              </w:rPr>
            </w:pPr>
            <w:r w:rsidRPr="009A3755">
              <w:rPr>
                <w:sz w:val="18"/>
                <w:szCs w:val="18"/>
              </w:rPr>
              <w:t>Font size and style</w:t>
            </w:r>
          </w:p>
        </w:tc>
      </w:tr>
      <w:tr w:rsidR="00A97482" w:rsidRPr="009A3755" w14:paraId="23048942" w14:textId="77777777" w:rsidTr="0051304D">
        <w:trPr>
          <w:trHeight w:val="284"/>
          <w:jc w:val="center"/>
        </w:trPr>
        <w:tc>
          <w:tcPr>
            <w:tcW w:w="1664" w:type="dxa"/>
            <w:vAlign w:val="center"/>
          </w:tcPr>
          <w:p w14:paraId="65E112FE" w14:textId="77777777" w:rsidR="00DB504B" w:rsidRPr="009A3755" w:rsidRDefault="00000000" w:rsidP="0051304D">
            <w:pPr>
              <w:ind w:firstLine="0"/>
              <w:jc w:val="left"/>
              <w:rPr>
                <w:sz w:val="18"/>
                <w:szCs w:val="18"/>
              </w:rPr>
            </w:pPr>
            <w:r w:rsidRPr="009A3755">
              <w:rPr>
                <w:sz w:val="18"/>
                <w:szCs w:val="18"/>
              </w:rPr>
              <w:t>Title (centered)</w:t>
            </w:r>
          </w:p>
        </w:tc>
        <w:tc>
          <w:tcPr>
            <w:tcW w:w="3387" w:type="dxa"/>
            <w:vAlign w:val="center"/>
          </w:tcPr>
          <w:p w14:paraId="06A29755" w14:textId="77777777" w:rsidR="00DB504B" w:rsidRPr="009A3755" w:rsidRDefault="00000000" w:rsidP="0051304D">
            <w:pPr>
              <w:ind w:firstLine="0"/>
              <w:jc w:val="left"/>
              <w:rPr>
                <w:sz w:val="18"/>
                <w:szCs w:val="18"/>
              </w:rPr>
            </w:pPr>
            <w:r w:rsidRPr="00192151">
              <w:rPr>
                <w:b/>
                <w:bCs/>
                <w:sz w:val="28"/>
                <w:szCs w:val="25"/>
              </w:rPr>
              <w:t>Lecture Notes</w:t>
            </w:r>
          </w:p>
        </w:tc>
        <w:tc>
          <w:tcPr>
            <w:tcW w:w="1724" w:type="dxa"/>
            <w:vAlign w:val="center"/>
          </w:tcPr>
          <w:p w14:paraId="2694516D" w14:textId="77777777" w:rsidR="00DB504B" w:rsidRPr="009A3755" w:rsidRDefault="00000000" w:rsidP="0051304D">
            <w:pPr>
              <w:ind w:firstLine="0"/>
              <w:jc w:val="left"/>
              <w:rPr>
                <w:sz w:val="18"/>
                <w:szCs w:val="18"/>
              </w:rPr>
            </w:pPr>
            <w:r w:rsidRPr="009A3755">
              <w:rPr>
                <w:sz w:val="18"/>
                <w:szCs w:val="18"/>
              </w:rPr>
              <w:t>14 point, bold</w:t>
            </w:r>
          </w:p>
        </w:tc>
      </w:tr>
      <w:tr w:rsidR="00A97482" w:rsidRPr="009A3755" w14:paraId="3731C54F" w14:textId="77777777" w:rsidTr="0051304D">
        <w:trPr>
          <w:trHeight w:val="284"/>
          <w:jc w:val="center"/>
        </w:trPr>
        <w:tc>
          <w:tcPr>
            <w:tcW w:w="1664" w:type="dxa"/>
            <w:vAlign w:val="center"/>
          </w:tcPr>
          <w:p w14:paraId="00126779" w14:textId="77777777" w:rsidR="00DB504B" w:rsidRPr="009A3755" w:rsidRDefault="00000000"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5D182CCD" w14:textId="77777777" w:rsidR="00DB504B" w:rsidRPr="009A3755" w:rsidRDefault="00000000" w:rsidP="0051304D">
            <w:pPr>
              <w:ind w:firstLine="0"/>
              <w:jc w:val="left"/>
              <w:rPr>
                <w:sz w:val="18"/>
                <w:szCs w:val="18"/>
              </w:rPr>
            </w:pPr>
            <w:r w:rsidRPr="00192151">
              <w:rPr>
                <w:b/>
                <w:bCs/>
                <w:sz w:val="24"/>
                <w:szCs w:val="21"/>
              </w:rPr>
              <w:t>1 Introduction</w:t>
            </w:r>
          </w:p>
        </w:tc>
        <w:tc>
          <w:tcPr>
            <w:tcW w:w="1724" w:type="dxa"/>
            <w:vAlign w:val="center"/>
          </w:tcPr>
          <w:p w14:paraId="037B95E3" w14:textId="77777777" w:rsidR="00DB504B" w:rsidRPr="009A3755" w:rsidRDefault="00000000" w:rsidP="0051304D">
            <w:pPr>
              <w:ind w:firstLine="0"/>
              <w:jc w:val="left"/>
              <w:rPr>
                <w:sz w:val="18"/>
                <w:szCs w:val="18"/>
              </w:rPr>
            </w:pPr>
            <w:r w:rsidRPr="009A3755">
              <w:rPr>
                <w:sz w:val="18"/>
                <w:szCs w:val="18"/>
              </w:rPr>
              <w:t>12 point, bold</w:t>
            </w:r>
          </w:p>
        </w:tc>
      </w:tr>
      <w:tr w:rsidR="00A97482" w:rsidRPr="009A3755" w14:paraId="2452F7C7" w14:textId="77777777" w:rsidTr="0051304D">
        <w:trPr>
          <w:trHeight w:val="284"/>
          <w:jc w:val="center"/>
        </w:trPr>
        <w:tc>
          <w:tcPr>
            <w:tcW w:w="1664" w:type="dxa"/>
            <w:vAlign w:val="center"/>
          </w:tcPr>
          <w:p w14:paraId="0B6B491C" w14:textId="77777777" w:rsidR="00DB504B" w:rsidRPr="009A3755" w:rsidRDefault="00000000"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2DE06FBF" w14:textId="77777777" w:rsidR="00DB504B" w:rsidRPr="009A3755" w:rsidRDefault="00000000" w:rsidP="0051304D">
            <w:pPr>
              <w:ind w:firstLine="0"/>
              <w:jc w:val="left"/>
              <w:rPr>
                <w:sz w:val="18"/>
                <w:szCs w:val="18"/>
              </w:rPr>
            </w:pPr>
            <w:r w:rsidRPr="00192151">
              <w:rPr>
                <w:b/>
                <w:bCs/>
                <w:szCs w:val="18"/>
              </w:rPr>
              <w:t>2.1 Printing Area</w:t>
            </w:r>
          </w:p>
        </w:tc>
        <w:tc>
          <w:tcPr>
            <w:tcW w:w="1724" w:type="dxa"/>
            <w:vAlign w:val="center"/>
          </w:tcPr>
          <w:p w14:paraId="162BAB2F" w14:textId="77777777" w:rsidR="00DB504B" w:rsidRPr="009A3755" w:rsidRDefault="00000000" w:rsidP="0051304D">
            <w:pPr>
              <w:ind w:firstLine="0"/>
              <w:jc w:val="left"/>
              <w:rPr>
                <w:sz w:val="18"/>
                <w:szCs w:val="18"/>
              </w:rPr>
            </w:pPr>
            <w:r w:rsidRPr="009A3755">
              <w:rPr>
                <w:sz w:val="18"/>
                <w:szCs w:val="18"/>
              </w:rPr>
              <w:t>10 point, bold</w:t>
            </w:r>
          </w:p>
        </w:tc>
      </w:tr>
      <w:tr w:rsidR="00A97482" w:rsidRPr="009A3755" w14:paraId="5F255CF5" w14:textId="77777777" w:rsidTr="0051304D">
        <w:trPr>
          <w:trHeight w:val="284"/>
          <w:jc w:val="center"/>
        </w:trPr>
        <w:tc>
          <w:tcPr>
            <w:tcW w:w="1664" w:type="dxa"/>
            <w:vAlign w:val="center"/>
          </w:tcPr>
          <w:p w14:paraId="1DF84EA2" w14:textId="77777777" w:rsidR="00DB504B" w:rsidRPr="009A3755" w:rsidRDefault="00000000"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9ED5F50" w14:textId="77777777" w:rsidR="00DB504B" w:rsidRPr="009A3755" w:rsidRDefault="00000000"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026E5E54" w14:textId="77777777" w:rsidR="00DB504B" w:rsidRPr="009A3755" w:rsidRDefault="00000000" w:rsidP="0051304D">
            <w:pPr>
              <w:ind w:firstLine="0"/>
              <w:jc w:val="left"/>
              <w:rPr>
                <w:sz w:val="18"/>
                <w:szCs w:val="18"/>
              </w:rPr>
            </w:pPr>
            <w:r w:rsidRPr="009A3755">
              <w:rPr>
                <w:sz w:val="18"/>
                <w:szCs w:val="18"/>
              </w:rPr>
              <w:t>10 point, bold</w:t>
            </w:r>
          </w:p>
        </w:tc>
      </w:tr>
      <w:tr w:rsidR="00A97482" w:rsidRPr="009A3755" w14:paraId="578F3BC6" w14:textId="77777777" w:rsidTr="0051304D">
        <w:trPr>
          <w:trHeight w:val="284"/>
          <w:jc w:val="center"/>
        </w:trPr>
        <w:tc>
          <w:tcPr>
            <w:tcW w:w="1664" w:type="dxa"/>
            <w:tcBorders>
              <w:bottom w:val="single" w:sz="12" w:space="0" w:color="000000"/>
            </w:tcBorders>
            <w:vAlign w:val="center"/>
          </w:tcPr>
          <w:p w14:paraId="376C15CC" w14:textId="77777777" w:rsidR="00DB504B" w:rsidRPr="009A3755" w:rsidRDefault="00000000"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88D0814" w14:textId="77777777" w:rsidR="00DB504B" w:rsidRPr="009A3755" w:rsidRDefault="00000000"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657BC05A" w14:textId="77777777" w:rsidR="00DB504B" w:rsidRPr="009A3755" w:rsidRDefault="00000000" w:rsidP="0051304D">
            <w:pPr>
              <w:ind w:firstLine="0"/>
              <w:jc w:val="left"/>
              <w:rPr>
                <w:sz w:val="18"/>
                <w:szCs w:val="18"/>
              </w:rPr>
            </w:pPr>
            <w:r w:rsidRPr="009A3755">
              <w:rPr>
                <w:sz w:val="18"/>
                <w:szCs w:val="18"/>
              </w:rPr>
              <w:t>10 point, italic</w:t>
            </w:r>
          </w:p>
        </w:tc>
      </w:tr>
    </w:tbl>
    <w:p w14:paraId="2CF4F72B" w14:textId="77777777" w:rsidR="00DB504B" w:rsidRDefault="00000000" w:rsidP="00EC51EE">
      <w:pPr>
        <w:spacing w:before="240"/>
        <w:ind w:firstLine="0"/>
      </w:pPr>
      <w:r>
        <w:t xml:space="preserve">Displayed equations are centered and set on a separate line. </w:t>
      </w:r>
    </w:p>
    <w:p w14:paraId="4CBAF719" w14:textId="4D78B553" w:rsidR="00DB504B" w:rsidRDefault="00000000"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sidR="0097029E">
          <w:rPr>
            <w:noProof/>
          </w:rPr>
          <w:t>1</w:t>
        </w:r>
      </w:fldSimple>
      <w:bookmarkStart w:id="3" w:name="_Ref467511674"/>
      <w:bookmarkEnd w:id="1"/>
      <w:r>
        <w:t>)</w:t>
      </w:r>
      <w:bookmarkEnd w:id="2"/>
      <w:bookmarkEnd w:id="3"/>
    </w:p>
    <w:p w14:paraId="3BA6690D" w14:textId="77777777" w:rsidR="00DB504B" w:rsidRPr="00D000D8" w:rsidRDefault="00000000" w:rsidP="00D000D8">
      <w:pPr>
        <w:pStyle w:val="p1a"/>
        <w:tabs>
          <w:tab w:val="left" w:pos="1929"/>
        </w:tabs>
      </w:pPr>
      <w:r w:rsidRPr="00D000D8">
        <w:lastRenderedPageBreak/>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7A18F1EF" w14:textId="77777777" w:rsidR="00DB504B" w:rsidRPr="00EE1BBB" w:rsidRDefault="00000000" w:rsidP="00EE1BBB">
      <w:pPr>
        <w:spacing w:before="360"/>
        <w:ind w:left="227" w:hanging="227"/>
      </w:pPr>
      <w:r>
        <w:rPr>
          <w:noProof/>
          <w:lang w:val="de-DE" w:eastAsia="de-DE"/>
        </w:rPr>
        <w:drawing>
          <wp:inline distT="0" distB="0" distL="0" distR="0" wp14:anchorId="3A3A103A" wp14:editId="608D4ADF">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2A065257" w14:textId="32CD2ADB" w:rsidR="00DB504B" w:rsidRDefault="00000000"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97029E">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4F919877" w14:textId="77777777" w:rsidR="00DB504B" w:rsidRPr="00F55A71" w:rsidRDefault="00000000"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t> </w:t>
      </w:r>
      <w:r w:rsidRPr="00F55A71">
        <w:t>[5].</w:t>
      </w:r>
    </w:p>
    <w:p w14:paraId="1F92E44D" w14:textId="77777777" w:rsidR="00DB504B" w:rsidRDefault="00000000"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614D13FF" w14:textId="77777777" w:rsidR="00DB504B" w:rsidRDefault="00000000"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w:t>
      </w:r>
      <w:r>
        <w:rPr>
          <w:rStyle w:val="FootnoteReference"/>
        </w:rPr>
        <w:footnoteReference w:id="1"/>
      </w:r>
      <w: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504F60D" w14:textId="77777777" w:rsidR="00DB504B" w:rsidRDefault="00000000" w:rsidP="00606587">
      <w:pPr>
        <w:pStyle w:val="heading1"/>
        <w:numPr>
          <w:ilvl w:val="0"/>
          <w:numId w:val="0"/>
        </w:numPr>
        <w:ind w:left="567" w:hanging="567"/>
      </w:pPr>
      <w:r>
        <w:t>References</w:t>
      </w:r>
    </w:p>
    <w:p w14:paraId="0A603774" w14:textId="77777777" w:rsidR="00DB504B" w:rsidRDefault="00000000" w:rsidP="00606587">
      <w:pPr>
        <w:pStyle w:val="referenceitem"/>
      </w:pPr>
      <w:r>
        <w:t xml:space="preserve">Author, F.: Article title. Journal </w:t>
      </w:r>
      <w:r>
        <w:rPr>
          <w:b/>
        </w:rPr>
        <w:t>2</w:t>
      </w:r>
      <w:r>
        <w:t>(5), 99–110 (2016)</w:t>
      </w:r>
    </w:p>
    <w:p w14:paraId="283C11BE" w14:textId="77777777" w:rsidR="00DB504B" w:rsidRDefault="00000000" w:rsidP="00606587">
      <w:pPr>
        <w:pStyle w:val="referenceitem"/>
      </w:pPr>
      <w:r>
        <w:t>Author, F., Author, S.: Title of a proceedings paper. In: Editor, F., Editor, S. (eds.) CONFERENCE 2016, LNCS, vol. 9999, pp. 1–13. Springer, Heidelberg (2016)</w:t>
      </w:r>
    </w:p>
    <w:p w14:paraId="23816D22" w14:textId="77777777" w:rsidR="00DB504B" w:rsidRDefault="00000000" w:rsidP="00606587">
      <w:pPr>
        <w:pStyle w:val="referenceitem"/>
      </w:pPr>
      <w:r>
        <w:t>Author, F., Author, S., Author, T.: Book title. 2nd edn. Publisher, Location (1999)</w:t>
      </w:r>
    </w:p>
    <w:p w14:paraId="3744734A" w14:textId="77777777" w:rsidR="00DB504B" w:rsidRDefault="00000000" w:rsidP="00606587">
      <w:pPr>
        <w:pStyle w:val="referenceitem"/>
      </w:pPr>
      <w:r>
        <w:t>Author, F.: Contribution title. In: 9th International Proceedings on Proceedings, pp. 1–2. Publisher, Location (2010)</w:t>
      </w:r>
    </w:p>
    <w:p w14:paraId="5807B1BA" w14:textId="77777777" w:rsidR="00DB504B" w:rsidRPr="00606587" w:rsidRDefault="00000000" w:rsidP="00606587">
      <w:pPr>
        <w:pStyle w:val="referenceitem"/>
      </w:pPr>
      <w:r>
        <w:lastRenderedPageBreak/>
        <w:t xml:space="preserve">LNCS Homepage, </w:t>
      </w:r>
      <w:hyperlink r:id="rId9" w:history="1">
        <w:r w:rsidR="00DB504B" w:rsidRPr="00FB3EC4">
          <w:rPr>
            <w:rStyle w:val="Hyperlink"/>
          </w:rPr>
          <w:t>http://www.springer.com/lncs</w:t>
        </w:r>
      </w:hyperlink>
      <w:r>
        <w:t>, last accessed 2023/10/25</w:t>
      </w:r>
    </w:p>
    <w:sectPr w:rsidR="00DB504B"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E23070" w14:textId="77777777" w:rsidR="00361D10" w:rsidRDefault="00361D10">
      <w:pPr>
        <w:spacing w:line="240" w:lineRule="auto"/>
      </w:pPr>
      <w:r>
        <w:separator/>
      </w:r>
    </w:p>
  </w:endnote>
  <w:endnote w:type="continuationSeparator" w:id="0">
    <w:p w14:paraId="165104D2" w14:textId="77777777" w:rsidR="00361D10" w:rsidRDefault="00361D1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8EDB6E2" w14:textId="77777777" w:rsidR="00361D10" w:rsidRDefault="00361D10" w:rsidP="009F7FCE">
      <w:pPr>
        <w:ind w:firstLine="0"/>
      </w:pPr>
      <w:r>
        <w:separator/>
      </w:r>
    </w:p>
  </w:footnote>
  <w:footnote w:type="continuationSeparator" w:id="0">
    <w:p w14:paraId="53A08F64" w14:textId="77777777" w:rsidR="00361D10" w:rsidRDefault="00361D10" w:rsidP="009F7FCE">
      <w:pPr>
        <w:ind w:firstLine="0"/>
      </w:pPr>
      <w:r>
        <w:continuationSeparator/>
      </w:r>
    </w:p>
  </w:footnote>
  <w:footnote w:id="1">
    <w:p w14:paraId="78CDBE61" w14:textId="77777777" w:rsidR="00DB504B" w:rsidRPr="00090B89" w:rsidRDefault="00000000">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F7C997" w14:textId="53DA1B9D" w:rsidR="00DB504B" w:rsidRDefault="00000000"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r>
    <w:r w:rsidR="00674502" w:rsidRPr="00674502">
      <w:rPr>
        <w:lang w:val="en-CA"/>
      </w:rPr>
      <w:t>Anonymized Author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68442A" w14:textId="77777777" w:rsidR="00DB504B"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96881559">
    <w:abstractNumId w:val="0"/>
  </w:num>
  <w:num w:numId="2" w16cid:durableId="391395789">
    <w:abstractNumId w:val="0"/>
  </w:num>
  <w:num w:numId="3" w16cid:durableId="1522085737">
    <w:abstractNumId w:val="1"/>
  </w:num>
  <w:num w:numId="4" w16cid:durableId="182062993">
    <w:abstractNumId w:val="1"/>
  </w:num>
  <w:num w:numId="5" w16cid:durableId="1886134885">
    <w:abstractNumId w:val="3"/>
  </w:num>
  <w:num w:numId="6" w16cid:durableId="1661956814">
    <w:abstractNumId w:val="3"/>
  </w:num>
  <w:num w:numId="7" w16cid:durableId="1583298109">
    <w:abstractNumId w:val="2"/>
  </w:num>
  <w:num w:numId="8" w16cid:durableId="354118383">
    <w:abstractNumId w:val="4"/>
  </w:num>
  <w:num w:numId="9" w16cid:durableId="17735136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161"/>
    <w:rsid w:val="000A250F"/>
    <w:rsid w:val="00136025"/>
    <w:rsid w:val="0020293A"/>
    <w:rsid w:val="002C648B"/>
    <w:rsid w:val="003102E2"/>
    <w:rsid w:val="00361D10"/>
    <w:rsid w:val="003B68E7"/>
    <w:rsid w:val="003D26E9"/>
    <w:rsid w:val="00492D19"/>
    <w:rsid w:val="005D4FA8"/>
    <w:rsid w:val="00674502"/>
    <w:rsid w:val="00763C6F"/>
    <w:rsid w:val="00774AA9"/>
    <w:rsid w:val="007E1E6F"/>
    <w:rsid w:val="008760F9"/>
    <w:rsid w:val="008C1D5E"/>
    <w:rsid w:val="008C4528"/>
    <w:rsid w:val="008E71F0"/>
    <w:rsid w:val="0097029E"/>
    <w:rsid w:val="00991EF5"/>
    <w:rsid w:val="009949A3"/>
    <w:rsid w:val="009B7024"/>
    <w:rsid w:val="00A722D7"/>
    <w:rsid w:val="00C027F8"/>
    <w:rsid w:val="00C8652E"/>
    <w:rsid w:val="00D5104E"/>
    <w:rsid w:val="00DB504B"/>
    <w:rsid w:val="00DC71CD"/>
    <w:rsid w:val="00E37C1E"/>
    <w:rsid w:val="00F17AB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AA10231"/>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5-4190-9593-56E9588D931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5-4190-9593-56E9588D931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5-4190-9593-56E9588D931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TotalTime>
  <Pages>4</Pages>
  <Words>934</Words>
  <Characters>5327</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Elvis Chen</cp:lastModifiedBy>
  <cp:revision>5</cp:revision>
  <dcterms:created xsi:type="dcterms:W3CDTF">2023-10-25T07:01:00Z</dcterms:created>
  <dcterms:modified xsi:type="dcterms:W3CDTF">2025-11-30T23:37:00Z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d7448811715da55310052d640926f1d40c21e2844ac394ad1edd2fdbd0dc24bd</vt:lpwstr>
  </property>
</Properties>
</file>