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2A71" w14:textId="77777777" w:rsidR="00D37B85" w:rsidRDefault="00D37B85" w:rsidP="00D37B85">
      <w:pPr>
        <w:rPr>
          <w:b/>
          <w:bCs/>
        </w:rPr>
      </w:pPr>
      <w:r w:rsidRPr="00D37B85">
        <w:rPr>
          <w:b/>
          <w:bCs/>
        </w:rPr>
        <w:t>Overall Takeaways Across Scenarios</w:t>
      </w:r>
    </w:p>
    <w:p w14:paraId="0994C2D7" w14:textId="7FE7FC1E" w:rsidR="008D7ECE" w:rsidRPr="008D7ECE" w:rsidRDefault="008D7ECE" w:rsidP="008D7ECE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8D7ECE">
        <w:rPr>
          <w:b/>
          <w:bCs/>
        </w:rPr>
        <w:t>Effect of Filtering on Sample Size</w:t>
      </w:r>
    </w:p>
    <w:p w14:paraId="2B0378C4" w14:textId="7CE09A71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t>The dataset shrinks from ~1,500 entities in Scenario-1</w:t>
      </w:r>
      <w:r>
        <w:t xml:space="preserve"> (No Filters)</w:t>
      </w:r>
      <w:r w:rsidRPr="008D7ECE">
        <w:t xml:space="preserve"> to barely ~150 in Scenario-4</w:t>
      </w:r>
      <w:r>
        <w:t xml:space="preserve"> (All standard TPO filters)</w:t>
      </w:r>
      <w:r w:rsidRPr="008D7ECE">
        <w:t xml:space="preserve"> as stricter filters (export intensity, RPT thresholds) are applied.</w:t>
      </w:r>
    </w:p>
    <w:p w14:paraId="3F3CB5B2" w14:textId="77777777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t>While these filters improve comparability, they also reduce statistical power. Thus, results for Scenarios 3–4 must be read with caution, since limited observations constrain statistical inference.</w:t>
      </w:r>
    </w:p>
    <w:p w14:paraId="171333E0" w14:textId="77777777" w:rsidR="008D7ECE" w:rsidRPr="008D7ECE" w:rsidRDefault="008D7ECE" w:rsidP="008D7ECE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8D7ECE">
        <w:rPr>
          <w:b/>
          <w:bCs/>
        </w:rPr>
        <w:t>PLI vs OR (Linear Form)</w:t>
      </w:r>
    </w:p>
    <w:p w14:paraId="56B9D36B" w14:textId="77777777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t>Across all scenarios, direct linear regression (PLI ~ OR) produced very low R² and insignificant slopes.</w:t>
      </w:r>
    </w:p>
    <w:p w14:paraId="31F08ECE" w14:textId="77777777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t xml:space="preserve">Conclusion: </w:t>
      </w:r>
      <w:r w:rsidRPr="008D7ECE">
        <w:rPr>
          <w:b/>
          <w:bCs/>
        </w:rPr>
        <w:t>Raw operating revenue is not a reliable predictor of profitability.</w:t>
      </w:r>
    </w:p>
    <w:p w14:paraId="74A353FE" w14:textId="77777777" w:rsidR="008D7ECE" w:rsidRPr="008D7ECE" w:rsidRDefault="008D7ECE" w:rsidP="008D7ECE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8D7ECE">
        <w:rPr>
          <w:b/>
          <w:bCs/>
        </w:rPr>
        <w:t xml:space="preserve">PLI vs </w:t>
      </w:r>
      <w:proofErr w:type="gramStart"/>
      <w:r w:rsidRPr="008D7ECE">
        <w:rPr>
          <w:b/>
          <w:bCs/>
        </w:rPr>
        <w:t>Log(</w:t>
      </w:r>
      <w:proofErr w:type="gramEnd"/>
      <w:r w:rsidRPr="008D7ECE">
        <w:rPr>
          <w:b/>
          <w:bCs/>
        </w:rPr>
        <w:t>OR) (Functional Transformation)</w:t>
      </w:r>
    </w:p>
    <w:p w14:paraId="38DA2B57" w14:textId="69DD94B7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t xml:space="preserve">In broader datasets (Scenarios 1–2), </w:t>
      </w:r>
      <w:r w:rsidRPr="008D7ECE">
        <w:rPr>
          <w:b/>
          <w:bCs/>
        </w:rPr>
        <w:t>median regression slopes are consistently positive and statistically significant across years</w:t>
      </w:r>
      <w:r>
        <w:t xml:space="preserve"> </w:t>
      </w:r>
      <w:r w:rsidRPr="00D37B85">
        <w:t xml:space="preserve">→ strong evidence of a </w:t>
      </w:r>
      <w:r w:rsidRPr="00D37B85">
        <w:rPr>
          <w:b/>
          <w:bCs/>
        </w:rPr>
        <w:t>positive size–profitability effect</w:t>
      </w:r>
      <w:r w:rsidRPr="00D37B85">
        <w:t>.</w:t>
      </w:r>
    </w:p>
    <w:p w14:paraId="24BD6A05" w14:textId="5FDB4C5E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rPr>
          <w:b/>
          <w:bCs/>
        </w:rPr>
        <w:t xml:space="preserve">Scenario 2 (outliers removed, </w:t>
      </w:r>
      <w:r>
        <w:rPr>
          <w:b/>
          <w:bCs/>
        </w:rPr>
        <w:t>only service income, employee cost filters, no export/</w:t>
      </w:r>
      <w:proofErr w:type="spellStart"/>
      <w:r>
        <w:rPr>
          <w:b/>
          <w:bCs/>
        </w:rPr>
        <w:t>rpt</w:t>
      </w:r>
      <w:proofErr w:type="spellEnd"/>
      <w:r>
        <w:rPr>
          <w:b/>
          <w:bCs/>
        </w:rPr>
        <w:t xml:space="preserve"> filters</w:t>
      </w:r>
      <w:r w:rsidRPr="008D7ECE">
        <w:rPr>
          <w:b/>
          <w:bCs/>
        </w:rPr>
        <w:t>)</w:t>
      </w:r>
      <w:r w:rsidRPr="008D7ECE">
        <w:t xml:space="preserve"> is the most </w:t>
      </w:r>
      <w:r>
        <w:t xml:space="preserve">representative </w:t>
      </w:r>
      <w:r w:rsidRPr="008D7ECE">
        <w:t>dataset</w:t>
      </w:r>
      <w:r>
        <w:t xml:space="preserve"> of the IT/ITES industry. Median regression in this case gives most meaningful results too. s</w:t>
      </w:r>
      <w:r w:rsidRPr="008D7ECE">
        <w:t xml:space="preserve">lopes </w:t>
      </w:r>
      <w:r>
        <w:t>are in range o</w:t>
      </w:r>
      <w:r w:rsidRPr="008D7ECE">
        <w:t xml:space="preserve">f </w:t>
      </w:r>
      <w:r w:rsidRPr="008D7ECE">
        <w:rPr>
          <w:b/>
          <w:bCs/>
        </w:rPr>
        <w:t>0.5–0.6</w:t>
      </w:r>
      <w:r w:rsidRPr="008D7ECE">
        <w:t>, meaning:</w:t>
      </w:r>
    </w:p>
    <w:p w14:paraId="11990B40" w14:textId="48FBB353" w:rsidR="008D7ECE" w:rsidRPr="008D7ECE" w:rsidRDefault="008D7ECE" w:rsidP="008D7ECE">
      <w:pPr>
        <w:numPr>
          <w:ilvl w:val="2"/>
          <w:numId w:val="7"/>
        </w:numPr>
        <w:tabs>
          <w:tab w:val="clear" w:pos="2160"/>
          <w:tab w:val="num" w:pos="1800"/>
        </w:tabs>
        <w:ind w:left="1800"/>
      </w:pPr>
      <w:r w:rsidRPr="008D7ECE">
        <w:t xml:space="preserve">A </w:t>
      </w:r>
      <w:r w:rsidRPr="008D7ECE">
        <w:rPr>
          <w:b/>
          <w:bCs/>
        </w:rPr>
        <w:t>doubling of revenue</w:t>
      </w:r>
      <w:r w:rsidRPr="008D7ECE">
        <w:t xml:space="preserve"> is associated with a </w:t>
      </w:r>
      <w:r w:rsidRPr="008D7ECE">
        <w:rPr>
          <w:b/>
          <w:bCs/>
        </w:rPr>
        <w:t>0.</w:t>
      </w:r>
      <w:r>
        <w:rPr>
          <w:b/>
          <w:bCs/>
        </w:rPr>
        <w:t>4</w:t>
      </w:r>
      <w:r w:rsidRPr="008D7ECE">
        <w:rPr>
          <w:b/>
          <w:bCs/>
        </w:rPr>
        <w:t>–0.4</w:t>
      </w:r>
      <w:r>
        <w:rPr>
          <w:b/>
          <w:bCs/>
        </w:rPr>
        <w:t>5</w:t>
      </w:r>
      <w:r w:rsidRPr="008D7ECE">
        <w:rPr>
          <w:b/>
          <w:bCs/>
        </w:rPr>
        <w:t xml:space="preserve"> percentage point increase in PLI</w:t>
      </w:r>
      <w:r w:rsidRPr="008D7ECE">
        <w:t>.</w:t>
      </w:r>
    </w:p>
    <w:p w14:paraId="4491B5BA" w14:textId="77777777" w:rsidR="008D7ECE" w:rsidRPr="008D7ECE" w:rsidRDefault="008D7ECE" w:rsidP="008D7ECE">
      <w:pPr>
        <w:numPr>
          <w:ilvl w:val="2"/>
          <w:numId w:val="7"/>
        </w:numPr>
        <w:tabs>
          <w:tab w:val="clear" w:pos="2160"/>
          <w:tab w:val="num" w:pos="1800"/>
        </w:tabs>
        <w:ind w:left="1800"/>
      </w:pPr>
      <w:r w:rsidRPr="008D7ECE">
        <w:t xml:space="preserve">Put differently, it takes about a </w:t>
      </w:r>
      <w:r w:rsidRPr="008D7ECE">
        <w:rPr>
          <w:b/>
          <w:bCs/>
        </w:rPr>
        <w:t>170% increase in revenue to achieve a 1% absolute increase in PLI</w:t>
      </w:r>
      <w:r w:rsidRPr="008D7ECE">
        <w:t>.</w:t>
      </w:r>
    </w:p>
    <w:p w14:paraId="24F5697A" w14:textId="77777777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t xml:space="preserve">This shows that the effect is </w:t>
      </w:r>
      <w:r w:rsidRPr="008D7ECE">
        <w:rPr>
          <w:b/>
          <w:bCs/>
        </w:rPr>
        <w:t>statistically robust but economically modest</w:t>
      </w:r>
      <w:r w:rsidRPr="008D7ECE">
        <w:t>.</w:t>
      </w:r>
    </w:p>
    <w:p w14:paraId="75DC3D0B" w14:textId="77777777" w:rsid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t>In stricter datasets (Scenarios 3–4), the relationship weakens, but this is largely attributable to much smaller sample sizes.</w:t>
      </w:r>
    </w:p>
    <w:p w14:paraId="0AAFFB50" w14:textId="1C48F4E5" w:rsidR="006930E6" w:rsidRPr="008D7ECE" w:rsidRDefault="006930E6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D37B85">
        <w:t xml:space="preserve">Overall → </w:t>
      </w:r>
      <w:r w:rsidRPr="00D37B85">
        <w:rPr>
          <w:b/>
          <w:bCs/>
        </w:rPr>
        <w:t>Log transformation is essential</w:t>
      </w:r>
      <w:r w:rsidRPr="00D37B85">
        <w:t xml:space="preserve"> for capturing size effects.</w:t>
      </w:r>
    </w:p>
    <w:p w14:paraId="1D1EB307" w14:textId="77777777" w:rsidR="008D7ECE" w:rsidRPr="008D7ECE" w:rsidRDefault="008D7ECE" w:rsidP="008D7ECE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8D7ECE">
        <w:rPr>
          <w:b/>
          <w:bCs/>
        </w:rPr>
        <w:t>OLS vs Median Regression</w:t>
      </w:r>
    </w:p>
    <w:p w14:paraId="3DC6D9E7" w14:textId="77777777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t xml:space="preserve">In every scenario, </w:t>
      </w:r>
      <w:r w:rsidRPr="008D7ECE">
        <w:rPr>
          <w:b/>
          <w:bCs/>
        </w:rPr>
        <w:t>median regression delivers tighter residuals (lower MAD)</w:t>
      </w:r>
      <w:r w:rsidRPr="008D7ECE">
        <w:t xml:space="preserve"> than OLS, highlighting its robustness against outliers and skewness.</w:t>
      </w:r>
    </w:p>
    <w:p w14:paraId="10A23BE7" w14:textId="6C2C8EAF" w:rsidR="008D7ECE" w:rsidRPr="008D7ECE" w:rsidRDefault="008D7ECE" w:rsidP="008D7ECE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8D7ECE">
        <w:rPr>
          <w:b/>
          <w:bCs/>
        </w:rPr>
        <w:t xml:space="preserve">Median regression on </w:t>
      </w:r>
      <w:proofErr w:type="gramStart"/>
      <w:r w:rsidRPr="008D7ECE">
        <w:rPr>
          <w:b/>
          <w:bCs/>
        </w:rPr>
        <w:t>log(</w:t>
      </w:r>
      <w:proofErr w:type="gramEnd"/>
      <w:r w:rsidRPr="008D7ECE">
        <w:rPr>
          <w:b/>
          <w:bCs/>
        </w:rPr>
        <w:t>OR)</w:t>
      </w:r>
      <w:r w:rsidRPr="008D7ECE">
        <w:t xml:space="preserve"> is therefore the </w:t>
      </w:r>
      <w:r>
        <w:t xml:space="preserve">most </w:t>
      </w:r>
      <w:r w:rsidRPr="008D7ECE">
        <w:t xml:space="preserve">preferred </w:t>
      </w:r>
      <w:r>
        <w:t>model</w:t>
      </w:r>
      <w:r w:rsidRPr="008D7ECE">
        <w:t>.</w:t>
      </w:r>
    </w:p>
    <w:p w14:paraId="3AE0BD3F" w14:textId="77777777" w:rsidR="008D7ECE" w:rsidRPr="008D7ECE" w:rsidRDefault="008D7ECE" w:rsidP="008D7ECE">
      <w:r w:rsidRPr="008D7ECE">
        <w:pict w14:anchorId="6DCDC1E8">
          <v:rect id="_x0000_i1060" style="width:0;height:1.5pt" o:hralign="center" o:hrstd="t" o:hr="t" fillcolor="#a0a0a0" stroked="f"/>
        </w:pict>
      </w:r>
    </w:p>
    <w:p w14:paraId="5AC8F9CB" w14:textId="77777777" w:rsidR="008D7ECE" w:rsidRPr="008D7ECE" w:rsidRDefault="008D7ECE" w:rsidP="008D7ECE">
      <w:pPr>
        <w:rPr>
          <w:b/>
          <w:bCs/>
        </w:rPr>
      </w:pPr>
      <w:r w:rsidRPr="008D7ECE">
        <w:rPr>
          <w:b/>
          <w:bCs/>
        </w:rPr>
        <w:t>Final Interpretation and Policy Implications</w:t>
      </w:r>
    </w:p>
    <w:p w14:paraId="6B23CDC4" w14:textId="77777777" w:rsidR="008D7ECE" w:rsidRPr="008D7ECE" w:rsidRDefault="008D7ECE" w:rsidP="008D7ECE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8D7ECE">
        <w:t xml:space="preserve">The </w:t>
      </w:r>
      <w:r w:rsidRPr="008D7ECE">
        <w:rPr>
          <w:b/>
          <w:bCs/>
        </w:rPr>
        <w:t>best model</w:t>
      </w:r>
      <w:r w:rsidRPr="008D7ECE">
        <w:t xml:space="preserve"> is </w:t>
      </w:r>
      <w:r w:rsidRPr="008D7ECE">
        <w:rPr>
          <w:b/>
          <w:bCs/>
        </w:rPr>
        <w:t xml:space="preserve">median regression of PLI on </w:t>
      </w:r>
      <w:proofErr w:type="gramStart"/>
      <w:r w:rsidRPr="008D7ECE">
        <w:rPr>
          <w:b/>
          <w:bCs/>
        </w:rPr>
        <w:t>log(</w:t>
      </w:r>
      <w:proofErr w:type="gramEnd"/>
      <w:r w:rsidRPr="008D7ECE">
        <w:rPr>
          <w:b/>
          <w:bCs/>
        </w:rPr>
        <w:t>OR)</w:t>
      </w:r>
      <w:r w:rsidRPr="008D7ECE">
        <w:t>.</w:t>
      </w:r>
    </w:p>
    <w:p w14:paraId="5799BD0E" w14:textId="77777777" w:rsidR="008D7ECE" w:rsidRPr="008D7ECE" w:rsidRDefault="008D7ECE" w:rsidP="008D7ECE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8D7ECE">
        <w:rPr>
          <w:b/>
          <w:bCs/>
        </w:rPr>
        <w:t>Scenario 2 (outliers removed, broad set)</w:t>
      </w:r>
      <w:r w:rsidRPr="008D7ECE">
        <w:t xml:space="preserve"> provides the most reliable evidence: a </w:t>
      </w:r>
      <w:r w:rsidRPr="008D7ECE">
        <w:rPr>
          <w:b/>
          <w:bCs/>
        </w:rPr>
        <w:t>positive and consistent relationship across years</w:t>
      </w:r>
      <w:r w:rsidRPr="008D7ECE">
        <w:t xml:space="preserve">, but of </w:t>
      </w:r>
      <w:r w:rsidRPr="008D7ECE">
        <w:rPr>
          <w:b/>
          <w:bCs/>
        </w:rPr>
        <w:t>modest magnitude</w:t>
      </w:r>
      <w:r w:rsidRPr="008D7ECE">
        <w:t>.</w:t>
      </w:r>
    </w:p>
    <w:p w14:paraId="3FF6AECF" w14:textId="77777777" w:rsidR="008D7ECE" w:rsidRPr="008D7ECE" w:rsidRDefault="008D7ECE" w:rsidP="008D7ECE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8D7ECE">
        <w:lastRenderedPageBreak/>
        <w:t>This indicates that while larger IT/</w:t>
      </w:r>
      <w:proofErr w:type="spellStart"/>
      <w:r w:rsidRPr="008D7ECE">
        <w:t>ITeS</w:t>
      </w:r>
      <w:proofErr w:type="spellEnd"/>
      <w:r w:rsidRPr="008D7ECE">
        <w:t xml:space="preserve"> firms tend to achieve slightly higher margins, the effect is too gradual to justify </w:t>
      </w:r>
      <w:r w:rsidRPr="008D7ECE">
        <w:rPr>
          <w:b/>
          <w:bCs/>
        </w:rPr>
        <w:t>hard revenue thresholds</w:t>
      </w:r>
      <w:r w:rsidRPr="008D7ECE">
        <w:t xml:space="preserve"> as an eligibility criterion.</w:t>
      </w:r>
    </w:p>
    <w:p w14:paraId="759D042D" w14:textId="77777777" w:rsidR="008D7ECE" w:rsidRPr="008D7ECE" w:rsidRDefault="008D7ECE" w:rsidP="008D7ECE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8D7ECE">
        <w:t xml:space="preserve">Instead, the findings support a shift towards a </w:t>
      </w:r>
      <w:r w:rsidRPr="008D7ECE">
        <w:rPr>
          <w:b/>
          <w:bCs/>
        </w:rPr>
        <w:t>tiered safe harbour margin structure</w:t>
      </w:r>
      <w:r w:rsidRPr="008D7ECE">
        <w:t>:</w:t>
      </w:r>
    </w:p>
    <w:p w14:paraId="23B62F68" w14:textId="77777777" w:rsidR="008D7ECE" w:rsidRPr="008D7ECE" w:rsidRDefault="008D7ECE" w:rsidP="008D7ECE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8D7ECE">
        <w:t xml:space="preserve">Acceptable margins could be set </w:t>
      </w:r>
      <w:r w:rsidRPr="008D7ECE">
        <w:rPr>
          <w:b/>
          <w:bCs/>
        </w:rPr>
        <w:t>slightly lower for smaller firms and slightly higher for larger firms</w:t>
      </w:r>
      <w:r w:rsidRPr="008D7ECE">
        <w:t>, aligning with the observed data.</w:t>
      </w:r>
    </w:p>
    <w:p w14:paraId="1F456267" w14:textId="77777777" w:rsidR="008D7ECE" w:rsidRPr="008D7ECE" w:rsidRDefault="008D7ECE" w:rsidP="008D7ECE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8D7ECE">
        <w:t>This approach removes rigid cut-offs, reflects economic reality more accurately, and balances simplicity with fairness in compliance.</w:t>
      </w:r>
    </w:p>
    <w:p w14:paraId="2747412B" w14:textId="1978BF10" w:rsidR="008D7ECE" w:rsidRDefault="008D7ECE">
      <w:pPr>
        <w:rPr>
          <w:b/>
          <w:bCs/>
        </w:rPr>
      </w:pPr>
    </w:p>
    <w:sectPr w:rsidR="008D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076B"/>
    <w:multiLevelType w:val="multilevel"/>
    <w:tmpl w:val="805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5AF8"/>
    <w:multiLevelType w:val="multilevel"/>
    <w:tmpl w:val="58F8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B650D"/>
    <w:multiLevelType w:val="multilevel"/>
    <w:tmpl w:val="DB0E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D59E1"/>
    <w:multiLevelType w:val="multilevel"/>
    <w:tmpl w:val="AED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F3E1F"/>
    <w:multiLevelType w:val="multilevel"/>
    <w:tmpl w:val="ED2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D465B"/>
    <w:multiLevelType w:val="multilevel"/>
    <w:tmpl w:val="97B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F4BD6"/>
    <w:multiLevelType w:val="multilevel"/>
    <w:tmpl w:val="48D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A50BF"/>
    <w:multiLevelType w:val="multilevel"/>
    <w:tmpl w:val="C556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888444">
    <w:abstractNumId w:val="3"/>
  </w:num>
  <w:num w:numId="2" w16cid:durableId="1786608554">
    <w:abstractNumId w:val="5"/>
  </w:num>
  <w:num w:numId="3" w16cid:durableId="1832795412">
    <w:abstractNumId w:val="0"/>
  </w:num>
  <w:num w:numId="4" w16cid:durableId="403794967">
    <w:abstractNumId w:val="7"/>
  </w:num>
  <w:num w:numId="5" w16cid:durableId="761730210">
    <w:abstractNumId w:val="1"/>
  </w:num>
  <w:num w:numId="6" w16cid:durableId="169686806">
    <w:abstractNumId w:val="4"/>
  </w:num>
  <w:num w:numId="7" w16cid:durableId="1535269989">
    <w:abstractNumId w:val="2"/>
  </w:num>
  <w:num w:numId="8" w16cid:durableId="756023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85"/>
    <w:rsid w:val="00283074"/>
    <w:rsid w:val="006930E6"/>
    <w:rsid w:val="008D7ECE"/>
    <w:rsid w:val="00B752CC"/>
    <w:rsid w:val="00D37B85"/>
    <w:rsid w:val="00DD0D2E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F61EC24"/>
  <w15:chartTrackingRefBased/>
  <w15:docId w15:val="{E855BEA6-6492-4063-B541-0E30BDD4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CE"/>
  </w:style>
  <w:style w:type="paragraph" w:styleId="Heading1">
    <w:name w:val="heading 1"/>
    <w:basedOn w:val="Normal"/>
    <w:next w:val="Normal"/>
    <w:link w:val="Heading1Char"/>
    <w:uiPriority w:val="9"/>
    <w:qFormat/>
    <w:rsid w:val="00D37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B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7E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RANGE1 TP-PUNE</dc:creator>
  <cp:keywords/>
  <dc:description/>
  <cp:lastModifiedBy>CBDT Program</cp:lastModifiedBy>
  <cp:revision>2</cp:revision>
  <dcterms:created xsi:type="dcterms:W3CDTF">2025-09-01T13:33:00Z</dcterms:created>
  <dcterms:modified xsi:type="dcterms:W3CDTF">2025-09-02T04:31:00Z</dcterms:modified>
</cp:coreProperties>
</file>