
<file path=[Content_Types].xml><?xml version="1.0" encoding="utf-8"?>
<Types xmlns="http://schemas.openxmlformats.org/package/2006/content-types">
  <Override PartName="/word/footnotes.xml" ContentType="application/vnd.openxmlformats-officedocument.wordprocessingml.footnotes+xml"/>
  <Override PartName="/word/charts/chart10.xml" ContentType="application/vnd.openxmlformats-officedocument.drawingml.chart+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word/charts/chart19.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41.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0.xml" ContentType="application/vnd.openxmlformats-officedocument.drawingml.chart+xml"/>
  <Override PartName="/word/charts/chart40.xml" ContentType="application/vnd.openxmlformats-officedocument.drawingml.chart+xml"/>
  <Override PartName="/docProps/core.xml" ContentType="application/vnd.openxmlformats-package.core-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sz w:val="24"/>
          <w:szCs w:val="24"/>
        </w:rPr>
        <w:id w:val="1249928625"/>
        <w:docPartObj>
          <w:docPartGallery w:val="Cover Pages"/>
          <w:docPartUnique/>
        </w:docPartObj>
      </w:sdtPr>
      <w:sdtEndPr>
        <w:rPr>
          <w:rFonts w:cs="Times New Roman"/>
          <w:b/>
          <w:noProof/>
        </w:rPr>
      </w:sdtEndPr>
      <w:sdtContent>
        <w:p w:rsidR="009A4622" w:rsidRPr="00D45E62" w:rsidRDefault="000A11A1" w:rsidP="009A4622">
          <w:pPr>
            <w:rPr>
              <w:sz w:val="24"/>
              <w:szCs w:val="24"/>
            </w:rPr>
          </w:pPr>
          <w:r>
            <w:rPr>
              <w:noProof/>
              <w:sz w:val="24"/>
              <w:szCs w:val="24"/>
            </w:rPr>
            <w:pict>
              <v:rect id="Rectangle 36" o:spid="_x0000_s1131" style="position:absolute;margin-left:263.25pt;margin-top:21.9pt;width:235.65pt;height:805.65pt;z-index:251738112;visibility:visible;mso-width-percent:400;mso-left-percent:440;mso-top-percent:25;mso-position-horizontal-relative:page;mso-position-vertical-relative:page;mso-width-percent:400;mso-left-percent:440;mso-top-percent:25;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" fillcolor="white [3212]" strokecolor="#a24a72 [1614]" strokeweight="1.25pt">
                <w10:wrap anchorx="page" anchory="page"/>
              </v:rect>
            </w:pict>
          </w:r>
          <w:r>
            <w:rPr>
              <w:noProof/>
              <w:sz w:val="24"/>
              <w:szCs w:val="24"/>
            </w:rPr>
            <w:pict>
              <v:rect id="Rectangle 34" o:spid="_x0000_s1135" style="position:absolute;margin-left:0;margin-top:0;width:581.4pt;height:752.4pt;z-index:-251574272;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" fillcolor="#f6ebf0 [2579]" stroked="f" strokeweight="2pt">
                <v:fill color2="#602c44 [963]" rotate="t" focusposition=".5,.5" focussize="" focus="100%" type="gradientRadial"/>
                <v:path arrowok="t"/>
                <v:textbox inset="21.6pt,,21.6pt">
                  <w:txbxContent>
                    <w:p w:rsidR="00A20216" w:rsidRDefault="00A20216" w:rsidP="009A4622"/>
                  </w:txbxContent>
                </v:textbox>
                <w10:wrap anchorx="page" anchory="page"/>
              </v:rect>
            </w:pict>
          </w:r>
          <w:r>
            <w:rPr>
              <w:noProof/>
              <w:sz w:val="24"/>
              <w:szCs w:val="24"/>
            </w:rPr>
            <w:pict>
              <v:rect id="Rectangle 35" o:spid="_x0000_s1132" style="position:absolute;margin-left:0;margin-top:0;width:226.45pt;height:237.6pt;z-index:251739136;visibility:visible;mso-width-percent:370;mso-height-percent:300;mso-left-percent:455;mso-top-percent:25;mso-position-horizontal-relative:page;mso-position-vertical-relative:page;mso-width-percent:370;mso-height-percent:300;mso-left-percent:455;mso-top-percent:25;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" fillcolor="#b13f9a [3215]" stroked="f" strokeweight="2pt">
                <v:textbox inset="14.4pt,14.4pt,14.4pt,28.8pt">
                  <w:txbxContent>
                    <w:p w:rsidR="00A20216" w:rsidRPr="00D53DD7" w:rsidRDefault="00A20216" w:rsidP="009A4622">
                      <w:pPr>
                        <w:spacing w:after="0" w:line="240" w:lineRule="auto"/>
                        <w:jc w:val="both"/>
                        <w:rPr>
                          <w:rFonts w:ascii="Times New Roman" w:hAnsi="Times New Roman" w:cs="Times New Roman"/>
                          <w:color w:val="FFFFFF" w:themeColor="background1"/>
                          <w:szCs w:val="24"/>
                        </w:rPr>
                      </w:pPr>
                      <w:r w:rsidRPr="00D53DD7">
                        <w:rPr>
                          <w:rFonts w:ascii="Times New Roman" w:hAnsi="Times New Roman" w:cs="Times New Roman"/>
                          <w:color w:val="FFFFFF" w:themeColor="background1"/>
                          <w:szCs w:val="24"/>
                        </w:rPr>
                        <w:t>A DISSERTATION SUBMITTED TO THE GRADUATE SCHOOL IN PARTIAL FULFILLMENT FOR THE AWARD OF BACHELOR OF SCIENCE IN STATISTICS, BIOSTATISTICS AND INFORMATICS DEGREE AT UNIVERSITY OF DHAKA</w:t>
                      </w:r>
                    </w:p>
                    <w:p w:rsidR="00A20216" w:rsidRPr="00D53DD7" w:rsidRDefault="00A20216" w:rsidP="009A4622">
                      <w:pPr>
                        <w:spacing w:before="240"/>
                        <w:jc w:val="center"/>
                        <w:rPr>
                          <w:color w:val="FFFFFF" w:themeColor="background1"/>
                        </w:rPr>
                      </w:pPr>
                    </w:p>
                  </w:txbxContent>
                </v:textbox>
                <w10:wrap anchorx="page" anchory="page"/>
              </v:rect>
            </w:pict>
          </w:r>
        </w:p>
        <w:p w:rsidR="009A4622" w:rsidRPr="00D45E62" w:rsidRDefault="000A11A1" w:rsidP="009A4622">
          <w:pPr>
            <w:rPr>
              <w:rFonts w:cs="Times New Roman"/>
              <w:b/>
              <w:noProof/>
              <w:sz w:val="24"/>
              <w:szCs w:val="24"/>
            </w:rPr>
          </w:pPr>
          <w:r w:rsidRPr="000A11A1">
            <w:rPr>
              <w:noProof/>
              <w:sz w:val="24"/>
              <w:szCs w:val="24"/>
            </w:rPr>
            <w:pict>
              <v:rect id="Rectangle 37" o:spid="_x0000_s1134" style="position:absolute;margin-left:270.95pt;margin-top:703.35pt;width:220.25pt;height:9.35pt;z-index:251741184;visibility:visible;mso-width-percent:370;mso-position-horizontal-relative:page;mso-position-vertical-relative:page;mso-width-percent:37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" fillcolor="#b83d68 [3204]" stroked="f" strokeweight="2pt">
                <w10:wrap anchorx="page" anchory="page"/>
              </v:rect>
            </w:pict>
          </w:r>
          <w:r w:rsidRPr="000A11A1">
            <w:rPr>
              <w:noProof/>
              <w:sz w:val="24"/>
              <w:szCs w:val="24"/>
            </w:rPr>
            <w:pict>
              <v:shapetype id="_x0000_t202" coordsize="21600,21600" o:spt="202" path="m,l,21600r21600,l21600,xe">
                <v:stroke joinstyle="miter"/>
                <v:path gradientshapeok="t" o:connecttype="rect"/>
              </v:shapetype>
              <v:shape id="Text Box 33" o:spid="_x0000_s1136" type="#_x0000_t202" style="position:absolute;margin-left:270.95pt;margin-top:712.7pt;width:214.25pt;height:20.65pt;z-index:251743232;visibility:visible;mso-width-percent:360;mso-position-horizontal-relative:page;mso-position-vertical-relative:page;mso-width-percent:36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" filled="f" stroked="f" strokeweight=".5pt">
                <v:textbox style="mso-fit-shape-to-text:t">
                  <w:txbxContent>
                    <w:p w:rsidR="00A20216" w:rsidRPr="00D53DD7" w:rsidRDefault="00A20216" w:rsidP="009A4622">
                      <w:pPr>
                        <w:pStyle w:val="NoSpacing"/>
                        <w:rPr>
                          <w:noProof/>
                          <w:color w:val="B13F9A" w:themeColor="text2"/>
                        </w:rPr>
                      </w:pPr>
                      <w:r w:rsidRPr="00D53DD7">
                        <w:rPr>
                          <w:noProof/>
                          <w:color w:val="B13F9A" w:themeColor="text2"/>
                        </w:rPr>
                        <w:t>Submitted By</w:t>
                      </w:r>
                    </w:p>
                    <w:p w:rsidR="00A20216" w:rsidRPr="00D53DD7" w:rsidRDefault="00A20216" w:rsidP="009A4622">
                      <w:pPr>
                        <w:pStyle w:val="NoSpacing"/>
                        <w:rPr>
                          <w:noProof/>
                          <w:color w:val="B13F9A" w:themeColor="text2"/>
                        </w:rPr>
                      </w:pPr>
                      <w:r w:rsidRPr="00D53DD7">
                        <w:rPr>
                          <w:noProof/>
                          <w:color w:val="B13F9A" w:themeColor="text2"/>
                        </w:rPr>
                        <w:t>Group-07</w:t>
                      </w:r>
                    </w:p>
                    <w:p w:rsidR="00A20216" w:rsidRDefault="00A20216" w:rsidP="009A4622">
                      <w:pPr>
                        <w:pStyle w:val="NoSpacing"/>
                        <w:rPr>
                          <w:noProof/>
                          <w:color w:val="B13F9A" w:themeColor="text2"/>
                        </w:rPr>
                      </w:pPr>
                      <w:r w:rsidRPr="00D53DD7">
                        <w:rPr>
                          <w:noProof/>
                          <w:color w:val="B13F9A" w:themeColor="text2"/>
                        </w:rPr>
                        <w:t>3-Sigma</w:t>
                      </w:r>
                    </w:p>
                  </w:txbxContent>
                </v:textbox>
                <w10:wrap type="square" anchorx="page" anchory="page"/>
              </v:shape>
            </w:pict>
          </w:r>
        </w:p>
      </w:sdtContent>
    </w:sdt>
    <w:p w:rsidR="009A4622" w:rsidRPr="00D45E62" w:rsidRDefault="009A4622" w:rsidP="009A4622">
      <w:pPr>
        <w:rPr>
          <w:rFonts w:cs="Times New Roman"/>
          <w:b/>
          <w:noProof/>
          <w:sz w:val="24"/>
          <w:szCs w:val="24"/>
        </w:rPr>
      </w:pPr>
    </w:p>
    <w:p w:rsidR="009A4622" w:rsidRPr="00D45E62" w:rsidRDefault="009A4622" w:rsidP="009A4622">
      <w:pPr>
        <w:rPr>
          <w:rFonts w:cs="Times New Roman"/>
          <w:b/>
          <w:noProof/>
          <w:sz w:val="24"/>
          <w:szCs w:val="24"/>
        </w:rPr>
      </w:pPr>
    </w:p>
    <w:p w:rsidR="009A4622" w:rsidRPr="00D45E62" w:rsidRDefault="009A4622" w:rsidP="009A4622">
      <w:pPr>
        <w:rPr>
          <w:rFonts w:cs="Times New Roman"/>
          <w:b/>
          <w:noProof/>
          <w:sz w:val="24"/>
          <w:szCs w:val="24"/>
        </w:rPr>
      </w:pPr>
    </w:p>
    <w:p w:rsidR="009A4622" w:rsidRPr="00D45E62" w:rsidRDefault="009A4622" w:rsidP="009A4622">
      <w:pPr>
        <w:rPr>
          <w:rFonts w:cs="Times New Roman"/>
          <w:b/>
          <w:noProof/>
          <w:sz w:val="24"/>
          <w:szCs w:val="24"/>
        </w:rPr>
      </w:pPr>
    </w:p>
    <w:p w:rsidR="009A4622" w:rsidRPr="00D45E62" w:rsidRDefault="009A4622" w:rsidP="009A4622">
      <w:pPr>
        <w:rPr>
          <w:rFonts w:cs="Times New Roman"/>
          <w:b/>
          <w:noProof/>
          <w:sz w:val="24"/>
          <w:szCs w:val="24"/>
        </w:rPr>
      </w:pPr>
    </w:p>
    <w:p w:rsidR="007334DE" w:rsidRPr="00D45E62" w:rsidRDefault="007334DE" w:rsidP="009A4622">
      <w:pPr>
        <w:spacing w:after="0" w:line="240" w:lineRule="auto"/>
        <w:rPr>
          <w:rFonts w:cs="Times New Roman"/>
          <w:b/>
          <w:sz w:val="24"/>
          <w:szCs w:val="24"/>
        </w:rPr>
      </w:pPr>
    </w:p>
    <w:p w:rsidR="009A4622" w:rsidRPr="00D45E62" w:rsidRDefault="000A11A1" w:rsidP="009A4622">
      <w:pPr>
        <w:spacing w:after="0" w:line="240" w:lineRule="auto"/>
        <w:rPr>
          <w:rFonts w:cs="Times New Roman"/>
          <w:b/>
          <w:sz w:val="24"/>
          <w:szCs w:val="24"/>
        </w:rPr>
      </w:pPr>
      <w:r w:rsidRPr="000A11A1">
        <w:rPr>
          <w:noProof/>
          <w:sz w:val="24"/>
          <w:szCs w:val="24"/>
        </w:rPr>
        <w:pict>
          <v:shape id="Text Box 39" o:spid="_x0000_s1133" type="#_x0000_t202" style="position:absolute;margin-left:174.05pt;margin-top:205.7pt;width:214pt;height:395.05pt;z-index:251744256;visibility:visible;mso-width-percent:360;mso-height-percent:280;mso-position-horizontal-relative:margin;mso-position-vertical-relative:margin;mso-width-percent:360;mso-height-percent: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" filled="f" stroked="f" strokeweight=".5pt">
            <v:textbox style="mso-fit-shape-to-text:t">
              <w:txbxContent>
                <w:sdt>
                  <w:sdtPr>
                    <w:rPr>
                      <w:rFonts w:asciiTheme="majorHAnsi" w:hAnsiTheme="majorHAnsi"/>
                      <w:b/>
                      <w:noProof/>
                      <w:color w:val="B83D68" w:themeColor="accent1"/>
                      <w:sz w:val="38"/>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rsidR="00A20216" w:rsidRDefault="00A20216" w:rsidP="00C535CE">
                      <w:pPr>
                        <w:rPr>
                          <w:rFonts w:asciiTheme="majorHAnsi" w:hAnsiTheme="majorHAnsi"/>
                          <w:noProof/>
                          <w:color w:val="B83D68" w:themeColor="accent1"/>
                          <w:sz w:val="72"/>
                          <w:szCs w:val="144"/>
                        </w:rPr>
                      </w:pPr>
                      <w:r w:rsidRPr="00A619BA">
                        <w:rPr>
                          <w:rFonts w:asciiTheme="majorHAnsi" w:hAnsiTheme="majorHAnsi"/>
                          <w:b/>
                          <w:noProof/>
                          <w:color w:val="B83D68" w:themeColor="accent1"/>
                          <w:sz w:val="38"/>
                          <w:szCs w:val="144"/>
                        </w:rPr>
                        <w:t xml:space="preserve">“An Empirical analysis of </w:t>
                      </w:r>
                      <w:r>
                        <w:rPr>
                          <w:rFonts w:asciiTheme="majorHAnsi" w:hAnsiTheme="majorHAnsi"/>
                          <w:b/>
                          <w:noProof/>
                          <w:color w:val="B83D68" w:themeColor="accent1"/>
                          <w:sz w:val="38"/>
                          <w:szCs w:val="144"/>
                        </w:rPr>
                        <w:t>Micro-credit Model:</w:t>
                      </w:r>
                      <w:r w:rsidRPr="00A619BA">
                        <w:rPr>
                          <w:rFonts w:asciiTheme="majorHAnsi" w:hAnsiTheme="majorHAnsi"/>
                          <w:b/>
                          <w:noProof/>
                          <w:color w:val="B83D68" w:themeColor="accent1"/>
                          <w:sz w:val="38"/>
                          <w:szCs w:val="144"/>
                        </w:rPr>
                        <w:t>Yunus Equation and Impact of Micro-Credit on Poverty Alleviation and Women Empowerment of Poor People: A Case Study of Bangladesh”</w:t>
                      </w:r>
                    </w:p>
                  </w:sdtContent>
                </w:sdt>
                <w:sdt>
                  <w:sdtPr>
                    <w:rPr>
                      <w:rFonts w:asciiTheme="majorHAnsi" w:hAnsiTheme="majorHAnsi"/>
                      <w:noProof/>
                      <w:color w:val="B13F9A" w:themeColor="text2"/>
                      <w:sz w:val="26"/>
                      <w:szCs w:val="40"/>
                    </w:rPr>
                    <w:alias w:val="Subtitle"/>
                    <w:id w:val="-1489394143"/>
                    <w:dataBinding w:prefixMappings="xmlns:ns0='http://schemas.openxmlformats.org/package/2006/metadata/core-properties' xmlns:ns1='http://purl.org/dc/elements/1.1/'" w:xpath="/ns0:coreProperties[1]/ns1:subject[1]" w:storeItemID="{6C3C8BC8-F283-45AE-878A-BAB7291924A1}"/>
                    <w:text/>
                  </w:sdtPr>
                  <w:sdtContent>
                    <w:p w:rsidR="00A20216" w:rsidRPr="00D53DD7" w:rsidRDefault="00A20216" w:rsidP="00C535CE">
                      <w:pPr>
                        <w:rPr>
                          <w:rFonts w:asciiTheme="majorHAnsi" w:hAnsiTheme="majorHAnsi"/>
                          <w:noProof/>
                          <w:color w:val="B13F9A" w:themeColor="text2"/>
                          <w:sz w:val="26"/>
                          <w:szCs w:val="40"/>
                        </w:rPr>
                      </w:pPr>
                      <w:r w:rsidRPr="00CF150D">
                        <w:rPr>
                          <w:rFonts w:asciiTheme="majorHAnsi" w:hAnsiTheme="majorHAnsi"/>
                          <w:noProof/>
                          <w:color w:val="B13F9A" w:themeColor="text2"/>
                          <w:sz w:val="26"/>
                          <w:szCs w:val="40"/>
                        </w:rPr>
                        <w:t>Supervisor</w:t>
                      </w:r>
                      <w:r w:rsidRPr="00CF150D">
                        <w:rPr>
                          <w:rFonts w:asciiTheme="majorHAnsi" w:hAnsiTheme="majorHAnsi"/>
                          <w:noProof/>
                          <w:color w:val="B13F9A" w:themeColor="text2"/>
                          <w:sz w:val="26"/>
                          <w:szCs w:val="40"/>
                        </w:rPr>
                        <w:tab/>
                        <w:t xml:space="preserve">                       Mohammad Ahsan Uddin        Associate Professor       </w:t>
                      </w:r>
                      <w:r>
                        <w:rPr>
                          <w:rFonts w:asciiTheme="majorHAnsi" w:hAnsiTheme="majorHAnsi"/>
                          <w:noProof/>
                          <w:color w:val="B13F9A" w:themeColor="text2"/>
                          <w:sz w:val="26"/>
                          <w:szCs w:val="40"/>
                        </w:rPr>
                        <w:t xml:space="preserve">       Department of Statistics,</w:t>
                      </w:r>
                      <w:r w:rsidRPr="00CF150D">
                        <w:rPr>
                          <w:rFonts w:asciiTheme="majorHAnsi" w:hAnsiTheme="majorHAnsi"/>
                          <w:noProof/>
                          <w:color w:val="B13F9A" w:themeColor="text2"/>
                          <w:sz w:val="26"/>
                          <w:szCs w:val="40"/>
                        </w:rPr>
                        <w:t xml:space="preserve"> Biostatistics and informatics University of Dhaka</w:t>
                      </w:r>
                    </w:p>
                  </w:sdtContent>
                </w:sdt>
              </w:txbxContent>
            </v:textbox>
            <w10:wrap type="square" anchorx="margin" anchory="margin"/>
          </v:shape>
        </w:pict>
      </w: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9A4622" w:rsidRPr="00D45E62" w:rsidRDefault="009A4622" w:rsidP="009A4622">
      <w:pPr>
        <w:spacing w:after="0" w:line="240" w:lineRule="auto"/>
        <w:rPr>
          <w:rFonts w:cs="Times New Roman"/>
          <w:b/>
          <w:sz w:val="24"/>
          <w:szCs w:val="24"/>
        </w:rPr>
      </w:pPr>
    </w:p>
    <w:p w:rsidR="00C40B10" w:rsidRDefault="00C40B10" w:rsidP="007334DE">
      <w:pPr>
        <w:spacing w:after="0" w:line="240" w:lineRule="auto"/>
        <w:jc w:val="center"/>
        <w:rPr>
          <w:rFonts w:cs="Times New Roman"/>
          <w:b/>
          <w:sz w:val="24"/>
          <w:szCs w:val="24"/>
        </w:rPr>
      </w:pPr>
    </w:p>
    <w:p w:rsidR="007334DE" w:rsidRPr="00316029" w:rsidRDefault="007334DE" w:rsidP="00316029">
      <w:pPr>
        <w:pStyle w:val="Heading2"/>
        <w:jc w:val="center"/>
        <w:rPr>
          <w:b/>
          <w:sz w:val="32"/>
        </w:rPr>
      </w:pPr>
      <w:r w:rsidRPr="00316029">
        <w:rPr>
          <w:b/>
          <w:sz w:val="32"/>
        </w:rPr>
        <w:t xml:space="preserve">“An Empirical analysis of </w:t>
      </w:r>
      <w:r w:rsidR="00EE0C2C" w:rsidRPr="00316029">
        <w:rPr>
          <w:b/>
          <w:sz w:val="32"/>
        </w:rPr>
        <w:t>Micro-credit Model:</w:t>
      </w:r>
      <w:r w:rsidRPr="00316029">
        <w:rPr>
          <w:b/>
          <w:sz w:val="32"/>
        </w:rPr>
        <w:t>Yunus Equation and Impact of Micro-Credit on Poverty Alleviation and Women Empowerment of Poor People: A Case Study of Bangladesh”</w:t>
      </w:r>
    </w:p>
    <w:p w:rsidR="007334DE" w:rsidRPr="00D45E62" w:rsidRDefault="007334DE" w:rsidP="007334DE">
      <w:pPr>
        <w:spacing w:after="0" w:line="240" w:lineRule="auto"/>
        <w:jc w:val="center"/>
        <w:rPr>
          <w:rFonts w:cs="Times New Roman"/>
          <w:sz w:val="24"/>
          <w:szCs w:val="24"/>
        </w:rPr>
      </w:pPr>
    </w:p>
    <w:p w:rsidR="007334DE" w:rsidRPr="00D45E62" w:rsidRDefault="007334DE" w:rsidP="007334DE">
      <w:pPr>
        <w:spacing w:after="0" w:line="240" w:lineRule="auto"/>
        <w:jc w:val="center"/>
        <w:rPr>
          <w:rFonts w:cs="Times New Roman"/>
          <w:sz w:val="24"/>
          <w:szCs w:val="24"/>
        </w:rPr>
      </w:pPr>
    </w:p>
    <w:p w:rsidR="007334DE" w:rsidRPr="00D45E62" w:rsidRDefault="007334DE" w:rsidP="007334DE">
      <w:pPr>
        <w:spacing w:after="0" w:line="240" w:lineRule="auto"/>
        <w:jc w:val="center"/>
        <w:rPr>
          <w:rFonts w:cs="Times New Roman"/>
          <w:sz w:val="24"/>
          <w:szCs w:val="24"/>
        </w:rPr>
      </w:pPr>
    </w:p>
    <w:p w:rsidR="007334DE" w:rsidRPr="00D45E62" w:rsidRDefault="007334DE" w:rsidP="007334DE">
      <w:pPr>
        <w:spacing w:after="0" w:line="240" w:lineRule="auto"/>
        <w:jc w:val="center"/>
        <w:rPr>
          <w:rFonts w:cs="Times New Roman"/>
          <w:sz w:val="24"/>
          <w:szCs w:val="24"/>
        </w:rPr>
      </w:pPr>
    </w:p>
    <w:p w:rsidR="007334DE" w:rsidRPr="00D45E62" w:rsidRDefault="007334DE" w:rsidP="007334DE">
      <w:pPr>
        <w:widowControl w:val="0"/>
        <w:overflowPunct w:val="0"/>
        <w:autoSpaceDE w:val="0"/>
        <w:autoSpaceDN w:val="0"/>
        <w:adjustRightInd w:val="0"/>
        <w:spacing w:after="0" w:line="240" w:lineRule="auto"/>
        <w:ind w:firstLine="115"/>
        <w:jc w:val="center"/>
        <w:rPr>
          <w:rFonts w:cs="Times New Roman"/>
          <w:noProof/>
          <w:sz w:val="24"/>
          <w:szCs w:val="24"/>
        </w:rPr>
      </w:pPr>
      <w:r w:rsidRPr="00D45E62">
        <w:rPr>
          <w:rFonts w:cs="Times New Roman"/>
          <w:noProof/>
          <w:sz w:val="24"/>
          <w:szCs w:val="24"/>
          <w:lang w:bidi="ar-SA"/>
        </w:rPr>
        <w:drawing>
          <wp:inline distT="0" distB="0" distL="0" distR="0">
            <wp:extent cx="1322070" cy="1685849"/>
            <wp:effectExtent l="19050" t="0" r="0" b="0"/>
            <wp:docPr id="54" name="Picture 1" descr="C:\Users\Musaib Ibn Rahm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aib Ibn Rahman\Desktop\images.jpg"/>
                    <pic:cNvPicPr>
                      <a:picLocks noChangeAspect="1" noChangeArrowheads="1"/>
                    </pic:cNvPicPr>
                  </pic:nvPicPr>
                  <pic:blipFill>
                    <a:blip r:embed="rId8"/>
                    <a:srcRect/>
                    <a:stretch>
                      <a:fillRect/>
                    </a:stretch>
                  </pic:blipFill>
                  <pic:spPr bwMode="auto">
                    <a:xfrm>
                      <a:off x="0" y="0"/>
                      <a:ext cx="1324727" cy="1689238"/>
                    </a:xfrm>
                    <a:prstGeom prst="rect">
                      <a:avLst/>
                    </a:prstGeom>
                    <a:noFill/>
                    <a:ln w="9525">
                      <a:noFill/>
                      <a:miter lim="800000"/>
                      <a:headEnd/>
                      <a:tailEnd/>
                    </a:ln>
                  </pic:spPr>
                </pic:pic>
              </a:graphicData>
            </a:graphic>
          </wp:inline>
        </w:drawing>
      </w:r>
    </w:p>
    <w:p w:rsidR="007334DE" w:rsidRPr="00D45E62" w:rsidRDefault="007334DE" w:rsidP="007334DE">
      <w:pPr>
        <w:spacing w:after="0" w:line="240" w:lineRule="auto"/>
        <w:jc w:val="center"/>
        <w:rPr>
          <w:rFonts w:cs="Times New Roman"/>
          <w:noProof/>
          <w:sz w:val="24"/>
          <w:szCs w:val="24"/>
        </w:rPr>
      </w:pPr>
    </w:p>
    <w:p w:rsidR="007334DE" w:rsidRPr="00D45E62" w:rsidRDefault="007334DE" w:rsidP="007334DE">
      <w:pPr>
        <w:spacing w:after="0" w:line="240" w:lineRule="auto"/>
        <w:jc w:val="center"/>
        <w:rPr>
          <w:rFonts w:cs="Times New Roman"/>
          <w:noProof/>
          <w:sz w:val="24"/>
          <w:szCs w:val="24"/>
        </w:rPr>
      </w:pPr>
    </w:p>
    <w:p w:rsidR="007334DE" w:rsidRPr="00D45E62" w:rsidRDefault="007334DE" w:rsidP="007334DE">
      <w:pPr>
        <w:spacing w:after="0" w:line="240" w:lineRule="auto"/>
        <w:jc w:val="center"/>
        <w:rPr>
          <w:rFonts w:cs="Times New Roman"/>
          <w:b/>
          <w:noProof/>
          <w:sz w:val="24"/>
          <w:szCs w:val="24"/>
        </w:rPr>
      </w:pPr>
    </w:p>
    <w:p w:rsidR="007334DE" w:rsidRPr="00316029" w:rsidRDefault="007334DE" w:rsidP="00316029">
      <w:pPr>
        <w:pStyle w:val="Heading2"/>
        <w:jc w:val="center"/>
        <w:rPr>
          <w:b/>
          <w:noProof/>
          <w:sz w:val="28"/>
        </w:rPr>
      </w:pPr>
      <w:r w:rsidRPr="00316029">
        <w:rPr>
          <w:b/>
          <w:noProof/>
          <w:sz w:val="28"/>
        </w:rPr>
        <w:t>Submitted By</w:t>
      </w:r>
    </w:p>
    <w:p w:rsidR="007334DE" w:rsidRPr="00804807" w:rsidRDefault="007334DE" w:rsidP="00316029">
      <w:pPr>
        <w:pStyle w:val="Heading2"/>
        <w:jc w:val="center"/>
        <w:rPr>
          <w:rStyle w:val="Strong"/>
          <w:rFonts w:cs="Times New Roman"/>
          <w:sz w:val="24"/>
          <w:szCs w:val="24"/>
        </w:rPr>
      </w:pPr>
      <w:r w:rsidRPr="00804807">
        <w:rPr>
          <w:rStyle w:val="Strong"/>
          <w:rFonts w:cs="Times New Roman"/>
          <w:sz w:val="24"/>
          <w:szCs w:val="24"/>
        </w:rPr>
        <w:t>Group-07</w:t>
      </w:r>
    </w:p>
    <w:p w:rsidR="007334DE" w:rsidRPr="00804807" w:rsidRDefault="007334DE" w:rsidP="00316029">
      <w:pPr>
        <w:pStyle w:val="Heading2"/>
        <w:jc w:val="center"/>
        <w:rPr>
          <w:rStyle w:val="Strong"/>
          <w:rFonts w:cs="Times New Roman"/>
          <w:sz w:val="24"/>
          <w:szCs w:val="24"/>
        </w:rPr>
      </w:pPr>
      <w:r w:rsidRPr="00804807">
        <w:rPr>
          <w:rStyle w:val="Strong"/>
          <w:rFonts w:cs="Times New Roman"/>
          <w:sz w:val="24"/>
          <w:szCs w:val="24"/>
        </w:rPr>
        <w:t>3-Sigma</w:t>
      </w:r>
    </w:p>
    <w:p w:rsidR="007334DE" w:rsidRPr="00D45E62" w:rsidRDefault="007334DE" w:rsidP="007334DE">
      <w:pPr>
        <w:spacing w:after="0" w:line="240" w:lineRule="auto"/>
        <w:jc w:val="center"/>
        <w:rPr>
          <w:rFonts w:cs="Times New Roman"/>
          <w:noProof/>
          <w:sz w:val="24"/>
          <w:szCs w:val="24"/>
        </w:rPr>
      </w:pPr>
    </w:p>
    <w:p w:rsidR="007334DE" w:rsidRPr="00D45E62" w:rsidRDefault="007334DE" w:rsidP="007334DE">
      <w:pPr>
        <w:spacing w:after="0" w:line="240" w:lineRule="auto"/>
        <w:jc w:val="center"/>
        <w:rPr>
          <w:rFonts w:cs="Times New Roman"/>
          <w:sz w:val="24"/>
          <w:szCs w:val="24"/>
        </w:rPr>
      </w:pPr>
    </w:p>
    <w:p w:rsidR="007334DE" w:rsidRPr="00D45E62" w:rsidRDefault="007334DE" w:rsidP="007334DE">
      <w:pPr>
        <w:widowControl w:val="0"/>
        <w:autoSpaceDE w:val="0"/>
        <w:autoSpaceDN w:val="0"/>
        <w:adjustRightInd w:val="0"/>
        <w:spacing w:after="0" w:line="240" w:lineRule="auto"/>
        <w:jc w:val="center"/>
        <w:rPr>
          <w:rFonts w:cs="Times New Roman"/>
          <w:sz w:val="24"/>
          <w:szCs w:val="24"/>
        </w:rPr>
      </w:pPr>
    </w:p>
    <w:p w:rsidR="007334DE" w:rsidRPr="00D45E62" w:rsidRDefault="007334DE" w:rsidP="00316029">
      <w:pPr>
        <w:pStyle w:val="Heading2"/>
        <w:jc w:val="center"/>
        <w:rPr>
          <w:rStyle w:val="Strong"/>
          <w:rFonts w:cs="Times New Roman"/>
          <w:sz w:val="24"/>
          <w:szCs w:val="24"/>
        </w:rPr>
      </w:pPr>
      <w:r w:rsidRPr="00D45E62">
        <w:rPr>
          <w:rStyle w:val="Strong"/>
          <w:rFonts w:cs="Times New Roman"/>
          <w:sz w:val="24"/>
          <w:szCs w:val="24"/>
        </w:rPr>
        <w:t>A DISSERTATION SUBMITTED TO THE GRADUATE SCHOOL IN PARTIAL FULFILLMENT FOR THE AWARD OF BACHELOR OF SCIENCE IN STATISTICS, BIOSTATISTICS AND INFORMATICS DEGREE AT UNIVERSITY OF DHAKA</w:t>
      </w:r>
    </w:p>
    <w:p w:rsidR="007334DE" w:rsidRPr="00D45E62" w:rsidRDefault="007334DE" w:rsidP="007334DE">
      <w:pPr>
        <w:spacing w:after="0" w:line="240" w:lineRule="auto"/>
        <w:jc w:val="center"/>
        <w:rPr>
          <w:rFonts w:cs="Times New Roman"/>
          <w:b/>
          <w:color w:val="0070C0"/>
          <w:sz w:val="24"/>
          <w:szCs w:val="24"/>
        </w:rPr>
      </w:pPr>
    </w:p>
    <w:p w:rsidR="007334DE" w:rsidRPr="00D45E62" w:rsidRDefault="007334DE" w:rsidP="007334DE">
      <w:pPr>
        <w:spacing w:after="0" w:line="240" w:lineRule="auto"/>
        <w:jc w:val="center"/>
        <w:rPr>
          <w:rFonts w:cs="Times New Roman"/>
          <w:b/>
          <w:color w:val="0070C0"/>
          <w:sz w:val="24"/>
          <w:szCs w:val="24"/>
        </w:rPr>
      </w:pPr>
    </w:p>
    <w:p w:rsidR="007334DE" w:rsidRDefault="007334DE" w:rsidP="00CB082F">
      <w:pPr>
        <w:pStyle w:val="Heading1"/>
      </w:pPr>
      <w:r w:rsidRPr="00804807">
        <w:t>Declaration</w:t>
      </w:r>
    </w:p>
    <w:p w:rsidR="00CB082F" w:rsidRPr="00CB082F" w:rsidRDefault="00CB082F" w:rsidP="00CB082F"/>
    <w:p w:rsidR="007334DE" w:rsidRPr="00D45E62" w:rsidRDefault="007334DE" w:rsidP="007334DE">
      <w:pPr>
        <w:spacing w:after="0" w:line="360" w:lineRule="auto"/>
        <w:jc w:val="both"/>
        <w:rPr>
          <w:rFonts w:cs="Times New Roman"/>
          <w:sz w:val="24"/>
          <w:szCs w:val="24"/>
        </w:rPr>
      </w:pPr>
      <w:r w:rsidRPr="00D45E62">
        <w:rPr>
          <w:rFonts w:cs="Times New Roman"/>
          <w:sz w:val="24"/>
          <w:szCs w:val="24"/>
        </w:rPr>
        <w:t>We hereby declare that the content of this paper is our original work (except where we have acknowledged) and to the best of my knowledge has never been presented for any award any where before.</w:t>
      </w:r>
    </w:p>
    <w:p w:rsidR="007334DE" w:rsidRPr="00316029" w:rsidRDefault="007334DE" w:rsidP="007334DE">
      <w:pPr>
        <w:spacing w:after="0" w:line="360" w:lineRule="auto"/>
        <w:jc w:val="both"/>
        <w:rPr>
          <w:rFonts w:cs="Times New Roman"/>
          <w:b/>
          <w:sz w:val="24"/>
          <w:szCs w:val="24"/>
        </w:rPr>
      </w:pPr>
      <w:r w:rsidRPr="00316029">
        <w:rPr>
          <w:rFonts w:cs="Times New Roman"/>
          <w:b/>
          <w:sz w:val="24"/>
          <w:szCs w:val="24"/>
        </w:rPr>
        <w:t>All the group members</w:t>
      </w:r>
      <w:r w:rsidR="00DC3149" w:rsidRPr="00316029">
        <w:rPr>
          <w:rFonts w:cs="Times New Roman"/>
          <w:b/>
          <w:sz w:val="24"/>
          <w:szCs w:val="24"/>
        </w:rPr>
        <w:t xml:space="preserve"> </w:t>
      </w:r>
      <w:r w:rsidRPr="00316029">
        <w:rPr>
          <w:rFonts w:cs="Times New Roman"/>
          <w:b/>
          <w:sz w:val="24"/>
          <w:szCs w:val="24"/>
        </w:rPr>
        <w:t>of</w:t>
      </w:r>
      <w:r w:rsidR="00DC3149" w:rsidRPr="00316029">
        <w:rPr>
          <w:rFonts w:cs="Times New Roman"/>
          <w:b/>
          <w:sz w:val="24"/>
          <w:szCs w:val="24"/>
        </w:rPr>
        <w:t xml:space="preserve"> </w:t>
      </w:r>
      <w:r w:rsidRPr="00316029">
        <w:rPr>
          <w:rFonts w:cs="Times New Roman"/>
          <w:b/>
          <w:sz w:val="24"/>
          <w:szCs w:val="24"/>
        </w:rPr>
        <w:t>3-sigma</w:t>
      </w:r>
    </w:p>
    <w:p w:rsidR="007334DE" w:rsidRPr="00D45E62" w:rsidRDefault="007334DE" w:rsidP="007334DE">
      <w:pPr>
        <w:spacing w:after="0" w:line="360" w:lineRule="auto"/>
        <w:jc w:val="both"/>
        <w:rPr>
          <w:rFonts w:cs="Times New Roman"/>
          <w:sz w:val="24"/>
          <w:szCs w:val="24"/>
        </w:rPr>
      </w:pPr>
    </w:p>
    <w:p w:rsidR="007334DE" w:rsidRPr="00D45E62" w:rsidRDefault="007334DE" w:rsidP="007334DE">
      <w:pPr>
        <w:spacing w:after="0" w:line="360" w:lineRule="auto"/>
        <w:jc w:val="both"/>
        <w:rPr>
          <w:rFonts w:cs="Times New Roman"/>
          <w:sz w:val="24"/>
          <w:szCs w:val="24"/>
        </w:rPr>
      </w:pPr>
    </w:p>
    <w:p w:rsidR="007334DE" w:rsidRPr="00D45E62" w:rsidRDefault="007334DE" w:rsidP="007334DE">
      <w:pPr>
        <w:spacing w:after="0" w:line="360" w:lineRule="auto"/>
        <w:jc w:val="both"/>
        <w:rPr>
          <w:rFonts w:cs="Times New Roman"/>
          <w:sz w:val="24"/>
          <w:szCs w:val="24"/>
        </w:rPr>
      </w:pPr>
    </w:p>
    <w:p w:rsidR="007334DE" w:rsidRPr="00D45E62" w:rsidRDefault="007334DE" w:rsidP="007334DE">
      <w:pPr>
        <w:rPr>
          <w:rFonts w:cs="Times New Roman"/>
          <w:sz w:val="24"/>
          <w:szCs w:val="24"/>
        </w:rPr>
      </w:pPr>
      <w:r w:rsidRPr="00D45E62">
        <w:rPr>
          <w:rFonts w:cs="Times New Roman"/>
          <w:sz w:val="24"/>
          <w:szCs w:val="24"/>
        </w:rPr>
        <w:br w:type="page"/>
      </w:r>
    </w:p>
    <w:p w:rsidR="007334DE" w:rsidRPr="00D45E62" w:rsidRDefault="007334DE" w:rsidP="007334DE">
      <w:pPr>
        <w:spacing w:after="0" w:line="240" w:lineRule="auto"/>
        <w:jc w:val="center"/>
        <w:rPr>
          <w:rFonts w:cs="Times New Roman"/>
          <w:b/>
          <w:color w:val="0070C0"/>
          <w:sz w:val="24"/>
          <w:szCs w:val="24"/>
        </w:rPr>
      </w:pPr>
    </w:p>
    <w:p w:rsidR="007334DE" w:rsidRPr="00D45E62" w:rsidRDefault="007334DE" w:rsidP="007334DE">
      <w:pPr>
        <w:spacing w:after="0" w:line="240" w:lineRule="auto"/>
        <w:jc w:val="center"/>
        <w:rPr>
          <w:rFonts w:cs="Times New Roman"/>
          <w:b/>
          <w:color w:val="0070C0"/>
          <w:sz w:val="24"/>
          <w:szCs w:val="24"/>
        </w:rPr>
      </w:pPr>
    </w:p>
    <w:p w:rsidR="007334DE" w:rsidRPr="00804807" w:rsidRDefault="007334DE" w:rsidP="00B84A3B">
      <w:pPr>
        <w:pStyle w:val="Heading1"/>
      </w:pPr>
      <w:r w:rsidRPr="00804807">
        <w:t xml:space="preserve">  Dedication</w:t>
      </w:r>
    </w:p>
    <w:p w:rsidR="00560EE8" w:rsidRDefault="00560EE8" w:rsidP="00560EE8">
      <w:pPr>
        <w:spacing w:after="0" w:line="360" w:lineRule="auto"/>
        <w:jc w:val="center"/>
        <w:rPr>
          <w:rFonts w:cs="Times New Roman"/>
          <w:sz w:val="24"/>
          <w:szCs w:val="24"/>
        </w:rPr>
      </w:pPr>
    </w:p>
    <w:p w:rsidR="00CB082F" w:rsidRDefault="00CB082F" w:rsidP="00560EE8">
      <w:pPr>
        <w:spacing w:after="0" w:line="360" w:lineRule="auto"/>
        <w:jc w:val="center"/>
        <w:rPr>
          <w:rFonts w:cs="Times New Roman"/>
          <w:sz w:val="24"/>
          <w:szCs w:val="24"/>
        </w:rPr>
      </w:pPr>
    </w:p>
    <w:p w:rsidR="00CB082F" w:rsidRPr="0076279C" w:rsidRDefault="00CB082F" w:rsidP="00560EE8">
      <w:pPr>
        <w:spacing w:after="0" w:line="360" w:lineRule="auto"/>
        <w:jc w:val="center"/>
        <w:rPr>
          <w:rFonts w:ascii="Times New Roman" w:hAnsi="Times New Roman" w:cs="Times New Roman"/>
          <w:sz w:val="24"/>
        </w:rPr>
      </w:pPr>
    </w:p>
    <w:p w:rsidR="00560EE8" w:rsidRPr="0076279C" w:rsidRDefault="00560EE8" w:rsidP="00560EE8">
      <w:pPr>
        <w:spacing w:after="0" w:line="360" w:lineRule="auto"/>
        <w:ind w:left="1440" w:right="1415"/>
        <w:jc w:val="both"/>
        <w:rPr>
          <w:rFonts w:ascii="Monotype Corsiva" w:hAnsi="Monotype Corsiva" w:cs="Times New Roman"/>
          <w:sz w:val="26"/>
        </w:rPr>
      </w:pPr>
      <w:r w:rsidRPr="0076279C">
        <w:rPr>
          <w:rFonts w:ascii="Monotype Corsiva" w:hAnsi="Monotype Corsiva" w:cs="Times New Roman"/>
          <w:sz w:val="26"/>
        </w:rPr>
        <w:t>“I am working to achieve a world in which there will be a poverty museum in every country, so that people will be able to remember the time when poverty was a widespread affliction. And everyone will wonder why it took so long for this bane of mankind to be finally banished forever.”</w:t>
      </w:r>
    </w:p>
    <w:p w:rsidR="00560EE8" w:rsidRPr="0076279C" w:rsidRDefault="00560EE8" w:rsidP="00560EE8">
      <w:pPr>
        <w:spacing w:after="0" w:line="360" w:lineRule="auto"/>
        <w:ind w:left="1440" w:right="1415"/>
        <w:jc w:val="both"/>
        <w:rPr>
          <w:rFonts w:ascii="Monotype Corsiva" w:hAnsi="Monotype Corsiva" w:cs="Times New Roman"/>
          <w:sz w:val="26"/>
        </w:rPr>
      </w:pPr>
    </w:p>
    <w:p w:rsidR="00560EE8" w:rsidRPr="0076279C" w:rsidRDefault="00560EE8" w:rsidP="00560EE8">
      <w:pPr>
        <w:spacing w:after="0" w:line="360" w:lineRule="auto"/>
        <w:ind w:left="1440" w:right="1415"/>
        <w:jc w:val="both"/>
        <w:rPr>
          <w:rFonts w:ascii="Monotype Corsiva" w:hAnsi="Monotype Corsiva" w:cs="Times New Roman"/>
          <w:sz w:val="26"/>
        </w:rPr>
      </w:pPr>
    </w:p>
    <w:p w:rsidR="00560EE8" w:rsidRPr="00316029" w:rsidRDefault="00560EE8" w:rsidP="00560EE8">
      <w:pPr>
        <w:spacing w:after="0" w:line="360" w:lineRule="auto"/>
        <w:ind w:left="4320" w:right="1415"/>
        <w:jc w:val="both"/>
        <w:rPr>
          <w:rFonts w:ascii="Monotype Corsiva" w:hAnsi="Monotype Corsiva" w:cs="Times New Roman"/>
          <w:b/>
          <w:sz w:val="26"/>
        </w:rPr>
      </w:pPr>
      <w:r w:rsidRPr="00316029">
        <w:rPr>
          <w:rFonts w:ascii="Monotype Corsiva" w:hAnsi="Monotype Corsiva" w:cs="Times New Roman"/>
          <w:b/>
          <w:sz w:val="26"/>
        </w:rPr>
        <w:t>…..  Muhammad Yunus</w:t>
      </w:r>
    </w:p>
    <w:p w:rsidR="007334DE" w:rsidRPr="00D45E62" w:rsidRDefault="007334DE" w:rsidP="007334DE">
      <w:pPr>
        <w:spacing w:after="0" w:line="360" w:lineRule="auto"/>
        <w:ind w:left="1440"/>
        <w:jc w:val="both"/>
        <w:rPr>
          <w:rFonts w:cs="Times New Roman"/>
          <w:sz w:val="24"/>
          <w:szCs w:val="24"/>
        </w:rPr>
      </w:pPr>
    </w:p>
    <w:p w:rsidR="007334DE" w:rsidRPr="00D45E62" w:rsidRDefault="007334DE" w:rsidP="007334DE">
      <w:pPr>
        <w:spacing w:after="0" w:line="360" w:lineRule="auto"/>
        <w:ind w:left="720"/>
        <w:jc w:val="both"/>
        <w:rPr>
          <w:rFonts w:cs="Times New Roman"/>
          <w:sz w:val="24"/>
          <w:szCs w:val="24"/>
        </w:rPr>
      </w:pPr>
    </w:p>
    <w:p w:rsidR="007334DE" w:rsidRPr="00D45E62" w:rsidRDefault="007334DE" w:rsidP="007334DE">
      <w:pPr>
        <w:rPr>
          <w:rFonts w:cs="Times New Roman"/>
          <w:sz w:val="24"/>
          <w:szCs w:val="24"/>
        </w:rPr>
      </w:pPr>
      <w:r w:rsidRPr="00D45E62">
        <w:rPr>
          <w:rFonts w:cs="Times New Roman"/>
          <w:sz w:val="24"/>
          <w:szCs w:val="24"/>
        </w:rPr>
        <w:br w:type="page"/>
      </w:r>
    </w:p>
    <w:p w:rsidR="007334DE" w:rsidRPr="00804807" w:rsidRDefault="007334DE" w:rsidP="00B126FC">
      <w:pPr>
        <w:pStyle w:val="Heading1"/>
        <w:jc w:val="center"/>
      </w:pPr>
      <w:r w:rsidRPr="00804807">
        <w:lastRenderedPageBreak/>
        <w:t>Group: 07 (3-Sigma)</w:t>
      </w:r>
    </w:p>
    <w:p w:rsidR="007334DE" w:rsidRPr="00B126FC" w:rsidRDefault="007334DE" w:rsidP="00B126FC">
      <w:pPr>
        <w:pStyle w:val="Heading1"/>
        <w:jc w:val="center"/>
      </w:pPr>
      <w:r w:rsidRPr="00B126FC">
        <w:t>Supervisor</w:t>
      </w:r>
    </w:p>
    <w:p w:rsidR="007334DE" w:rsidRPr="00B126FC" w:rsidRDefault="007334DE" w:rsidP="00B126FC">
      <w:pPr>
        <w:pStyle w:val="Heading2"/>
        <w:jc w:val="center"/>
      </w:pPr>
      <w:r w:rsidRPr="00B126FC">
        <w:t>Mohammad Ahsan</w:t>
      </w:r>
      <w:r w:rsidR="004542D3" w:rsidRPr="00B126FC">
        <w:t xml:space="preserve"> </w:t>
      </w:r>
      <w:r w:rsidRPr="00B126FC">
        <w:t>Uddin</w:t>
      </w:r>
    </w:p>
    <w:p w:rsidR="007334DE" w:rsidRPr="00B126FC" w:rsidRDefault="007334DE" w:rsidP="00B126FC">
      <w:pPr>
        <w:pStyle w:val="Heading2"/>
        <w:jc w:val="center"/>
        <w:rPr>
          <w:sz w:val="18"/>
        </w:rPr>
      </w:pPr>
      <w:r w:rsidRPr="00B126FC">
        <w:rPr>
          <w:sz w:val="18"/>
        </w:rPr>
        <w:t>Associate Professor</w:t>
      </w:r>
    </w:p>
    <w:p w:rsidR="007334DE" w:rsidRPr="00B126FC" w:rsidRDefault="007334DE" w:rsidP="00B126FC">
      <w:pPr>
        <w:pStyle w:val="Heading2"/>
        <w:jc w:val="center"/>
        <w:rPr>
          <w:sz w:val="18"/>
        </w:rPr>
      </w:pPr>
      <w:r w:rsidRPr="00B126FC">
        <w:rPr>
          <w:sz w:val="18"/>
        </w:rPr>
        <w:t>Department of Statistics, Biostatistics and informatics</w:t>
      </w:r>
    </w:p>
    <w:p w:rsidR="007334DE" w:rsidRPr="00B126FC" w:rsidRDefault="007334DE" w:rsidP="00B126FC">
      <w:pPr>
        <w:pStyle w:val="Heading2"/>
        <w:jc w:val="center"/>
        <w:rPr>
          <w:sz w:val="18"/>
        </w:rPr>
      </w:pPr>
      <w:r w:rsidRPr="00B126FC">
        <w:rPr>
          <w:sz w:val="18"/>
        </w:rPr>
        <w:t>University of Dhaka</w:t>
      </w:r>
    </w:p>
    <w:tbl>
      <w:tblPr>
        <w:tblStyle w:val="MediumShading1-Accent11"/>
        <w:tblW w:w="0" w:type="auto"/>
        <w:jc w:val="center"/>
        <w:tblLook w:val="04A0"/>
      </w:tblPr>
      <w:tblGrid>
        <w:gridCol w:w="3087"/>
        <w:gridCol w:w="3173"/>
      </w:tblGrid>
      <w:tr w:rsidR="007334DE" w:rsidRPr="004636C1" w:rsidTr="00B84A3B">
        <w:trPr>
          <w:cnfStyle w:val="100000000000"/>
          <w:trHeight w:val="439"/>
          <w:jc w:val="center"/>
        </w:trPr>
        <w:tc>
          <w:tcPr>
            <w:cnfStyle w:val="001000000000"/>
            <w:tcW w:w="6260" w:type="dxa"/>
            <w:gridSpan w:val="2"/>
          </w:tcPr>
          <w:p w:rsidR="007334DE" w:rsidRPr="004636C1" w:rsidRDefault="007334DE" w:rsidP="00483B44">
            <w:pPr>
              <w:spacing w:line="480" w:lineRule="auto"/>
              <w:jc w:val="center"/>
              <w:rPr>
                <w:rFonts w:cs="Times New Roman"/>
                <w:b w:val="0"/>
              </w:rPr>
            </w:pPr>
            <w:r w:rsidRPr="004636C1">
              <w:rPr>
                <w:rFonts w:cs="Times New Roman"/>
              </w:rPr>
              <w:t>Group Leader</w:t>
            </w:r>
          </w:p>
        </w:tc>
      </w:tr>
      <w:tr w:rsidR="007334DE" w:rsidRPr="004636C1" w:rsidTr="00B84A3B">
        <w:trPr>
          <w:cnfStyle w:val="000000100000"/>
          <w:trHeight w:val="423"/>
          <w:jc w:val="center"/>
        </w:trPr>
        <w:tc>
          <w:tcPr>
            <w:cnfStyle w:val="001000000000"/>
            <w:tcW w:w="3087" w:type="dxa"/>
          </w:tcPr>
          <w:p w:rsidR="007334DE" w:rsidRPr="004636C1" w:rsidRDefault="007334DE" w:rsidP="00483B44">
            <w:pPr>
              <w:jc w:val="center"/>
              <w:rPr>
                <w:rFonts w:cs="Times New Roman"/>
                <w:b w:val="0"/>
              </w:rPr>
            </w:pPr>
            <w:r w:rsidRPr="004636C1">
              <w:rPr>
                <w:rFonts w:cs="Times New Roman"/>
              </w:rPr>
              <w:t xml:space="preserve">Student Name </w:t>
            </w:r>
          </w:p>
        </w:tc>
        <w:tc>
          <w:tcPr>
            <w:tcW w:w="3173" w:type="dxa"/>
          </w:tcPr>
          <w:p w:rsidR="007334DE" w:rsidRPr="004636C1" w:rsidRDefault="007334DE" w:rsidP="00483B44">
            <w:pPr>
              <w:jc w:val="center"/>
              <w:cnfStyle w:val="000000100000"/>
              <w:rPr>
                <w:rFonts w:cs="Times New Roman"/>
                <w:b/>
              </w:rPr>
            </w:pPr>
            <w:r w:rsidRPr="004636C1">
              <w:rPr>
                <w:rFonts w:cs="Times New Roman"/>
                <w:b/>
              </w:rPr>
              <w:t xml:space="preserve">Class Roll </w:t>
            </w:r>
          </w:p>
        </w:tc>
      </w:tr>
      <w:tr w:rsidR="007334DE" w:rsidRPr="004636C1" w:rsidTr="00B84A3B">
        <w:trPr>
          <w:cnfStyle w:val="00000001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Sabbir Hossain</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EK-35</w:t>
            </w:r>
          </w:p>
        </w:tc>
      </w:tr>
      <w:tr w:rsidR="007334DE" w:rsidRPr="004636C1" w:rsidTr="00B84A3B">
        <w:trPr>
          <w:cnfStyle w:val="000000100000"/>
          <w:trHeight w:val="634"/>
          <w:jc w:val="center"/>
        </w:trPr>
        <w:tc>
          <w:tcPr>
            <w:cnfStyle w:val="001000000000"/>
            <w:tcW w:w="6260" w:type="dxa"/>
            <w:gridSpan w:val="2"/>
          </w:tcPr>
          <w:p w:rsidR="007334DE" w:rsidRPr="004636C1" w:rsidRDefault="007334DE" w:rsidP="00483B44">
            <w:pPr>
              <w:spacing w:line="480" w:lineRule="auto"/>
              <w:jc w:val="center"/>
              <w:rPr>
                <w:rFonts w:cs="Times New Roman"/>
                <w:b w:val="0"/>
              </w:rPr>
            </w:pPr>
            <w:r w:rsidRPr="004636C1">
              <w:rPr>
                <w:rFonts w:cs="Times New Roman"/>
              </w:rPr>
              <w:t>Group Member</w:t>
            </w:r>
          </w:p>
        </w:tc>
      </w:tr>
      <w:tr w:rsidR="007334DE" w:rsidRPr="004636C1" w:rsidTr="00B84A3B">
        <w:trPr>
          <w:cnfStyle w:val="000000010000"/>
          <w:trHeight w:val="407"/>
          <w:jc w:val="center"/>
        </w:trPr>
        <w:tc>
          <w:tcPr>
            <w:cnfStyle w:val="001000000000"/>
            <w:tcW w:w="3087" w:type="dxa"/>
          </w:tcPr>
          <w:p w:rsidR="007334DE" w:rsidRPr="004636C1" w:rsidRDefault="007334DE" w:rsidP="00483B44">
            <w:pPr>
              <w:jc w:val="center"/>
              <w:rPr>
                <w:rFonts w:cs="Times New Roman"/>
                <w:b w:val="0"/>
              </w:rPr>
            </w:pPr>
            <w:r w:rsidRPr="004636C1">
              <w:rPr>
                <w:rFonts w:cs="Times New Roman"/>
              </w:rPr>
              <w:t xml:space="preserve">Student Name </w:t>
            </w:r>
          </w:p>
        </w:tc>
        <w:tc>
          <w:tcPr>
            <w:tcW w:w="3173" w:type="dxa"/>
          </w:tcPr>
          <w:p w:rsidR="007334DE" w:rsidRPr="004636C1" w:rsidRDefault="007334DE" w:rsidP="00483B44">
            <w:pPr>
              <w:jc w:val="center"/>
              <w:cnfStyle w:val="000000010000"/>
              <w:rPr>
                <w:rFonts w:cs="Times New Roman"/>
                <w:b/>
              </w:rPr>
            </w:pPr>
            <w:r w:rsidRPr="004636C1">
              <w:rPr>
                <w:rFonts w:cs="Times New Roman"/>
                <w:b/>
              </w:rPr>
              <w:t xml:space="preserve">Class Roll </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Md.Musaib Ibn Rahman</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Roll: EK-047</w:t>
            </w:r>
          </w:p>
        </w:tc>
      </w:tr>
      <w:tr w:rsidR="007334DE" w:rsidRPr="004636C1" w:rsidTr="00B84A3B">
        <w:trPr>
          <w:cnfStyle w:val="00000001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Pronob Kumar Barman</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JN-036</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Showaib Rahman Sarkar</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Roll: EK-087</w:t>
            </w:r>
          </w:p>
        </w:tc>
      </w:tr>
      <w:tr w:rsidR="007334DE" w:rsidRPr="004636C1" w:rsidTr="00B84A3B">
        <w:trPr>
          <w:cnfStyle w:val="00000001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Sajedur Rahman Shawon</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SH-086</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Md. Shahed Hossain</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 xml:space="preserve">Roll: </w:t>
            </w:r>
            <w:r w:rsidR="009E0EB0" w:rsidRPr="004636C1">
              <w:rPr>
                <w:rFonts w:cs="Times New Roman"/>
              </w:rPr>
              <w:t>F</w:t>
            </w:r>
            <w:r w:rsidRPr="004636C1">
              <w:rPr>
                <w:rFonts w:cs="Times New Roman"/>
              </w:rPr>
              <w:t>H-121</w:t>
            </w:r>
          </w:p>
        </w:tc>
      </w:tr>
      <w:tr w:rsidR="007334DE" w:rsidRPr="004636C1" w:rsidTr="00B84A3B">
        <w:trPr>
          <w:cnfStyle w:val="00000001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Sanad Biswas</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JN-071</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Mohammad Idris</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Roll: SH-080</w:t>
            </w:r>
          </w:p>
        </w:tc>
      </w:tr>
      <w:tr w:rsidR="007334DE" w:rsidRPr="004636C1" w:rsidTr="00B84A3B">
        <w:trPr>
          <w:cnfStyle w:val="000000010000"/>
          <w:trHeight w:val="617"/>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Most. Shovani</w:t>
            </w:r>
            <w:r w:rsidR="00DC3149" w:rsidRPr="004636C1">
              <w:rPr>
                <w:rFonts w:cs="Times New Roman"/>
              </w:rPr>
              <w:t xml:space="preserve"> </w:t>
            </w:r>
            <w:r w:rsidRPr="004636C1">
              <w:rPr>
                <w:rFonts w:cs="Times New Roman"/>
              </w:rPr>
              <w:t>Zamal</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RK-55</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Habiba Jannat</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Roll: RK-082</w:t>
            </w:r>
          </w:p>
        </w:tc>
      </w:tr>
      <w:tr w:rsidR="007334DE" w:rsidRPr="004636C1" w:rsidTr="00B84A3B">
        <w:trPr>
          <w:cnfStyle w:val="00000001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Umme Habiba Benojir</w:t>
            </w:r>
          </w:p>
        </w:tc>
        <w:tc>
          <w:tcPr>
            <w:tcW w:w="3173" w:type="dxa"/>
          </w:tcPr>
          <w:p w:rsidR="007334DE" w:rsidRPr="004636C1" w:rsidRDefault="007334DE" w:rsidP="00483B44">
            <w:pPr>
              <w:spacing w:line="480" w:lineRule="auto"/>
              <w:jc w:val="center"/>
              <w:cnfStyle w:val="000000010000"/>
              <w:rPr>
                <w:rFonts w:cs="Times New Roman"/>
              </w:rPr>
            </w:pPr>
            <w:r w:rsidRPr="004636C1">
              <w:rPr>
                <w:rFonts w:cs="Times New Roman"/>
              </w:rPr>
              <w:t>Roll: RK-058</w:t>
            </w:r>
          </w:p>
        </w:tc>
      </w:tr>
      <w:tr w:rsidR="007334DE" w:rsidRPr="004636C1" w:rsidTr="00B84A3B">
        <w:trPr>
          <w:cnfStyle w:val="000000100000"/>
          <w:trHeight w:val="634"/>
          <w:jc w:val="center"/>
        </w:trPr>
        <w:tc>
          <w:tcPr>
            <w:cnfStyle w:val="001000000000"/>
            <w:tcW w:w="3087" w:type="dxa"/>
          </w:tcPr>
          <w:p w:rsidR="007334DE" w:rsidRPr="004636C1" w:rsidRDefault="007334DE" w:rsidP="00483B44">
            <w:pPr>
              <w:spacing w:line="480" w:lineRule="auto"/>
              <w:rPr>
                <w:rFonts w:cs="Times New Roman"/>
                <w:b w:val="0"/>
              </w:rPr>
            </w:pPr>
            <w:r w:rsidRPr="004636C1">
              <w:rPr>
                <w:rFonts w:cs="Times New Roman"/>
              </w:rPr>
              <w:t>Sabrina Sultana</w:t>
            </w:r>
          </w:p>
        </w:tc>
        <w:tc>
          <w:tcPr>
            <w:tcW w:w="3173" w:type="dxa"/>
          </w:tcPr>
          <w:p w:rsidR="007334DE" w:rsidRPr="004636C1" w:rsidRDefault="007334DE" w:rsidP="00483B44">
            <w:pPr>
              <w:spacing w:line="480" w:lineRule="auto"/>
              <w:jc w:val="center"/>
              <w:cnfStyle w:val="000000100000"/>
              <w:rPr>
                <w:rFonts w:cs="Times New Roman"/>
              </w:rPr>
            </w:pPr>
            <w:r w:rsidRPr="004636C1">
              <w:rPr>
                <w:rFonts w:cs="Times New Roman"/>
              </w:rPr>
              <w:t>Roll: RK-037</w:t>
            </w:r>
          </w:p>
        </w:tc>
      </w:tr>
      <w:tr w:rsidR="007334DE" w:rsidRPr="004636C1" w:rsidTr="00B84A3B">
        <w:trPr>
          <w:cnfStyle w:val="000000010000"/>
          <w:trHeight w:val="228"/>
          <w:jc w:val="center"/>
        </w:trPr>
        <w:tc>
          <w:tcPr>
            <w:cnfStyle w:val="001000000000"/>
            <w:tcW w:w="6260" w:type="dxa"/>
            <w:gridSpan w:val="2"/>
          </w:tcPr>
          <w:p w:rsidR="007334DE" w:rsidRPr="004636C1" w:rsidRDefault="007334DE" w:rsidP="004636C1">
            <w:pPr>
              <w:pStyle w:val="NoSpacing"/>
              <w:jc w:val="center"/>
              <w:rPr>
                <w:b w:val="0"/>
              </w:rPr>
            </w:pPr>
            <w:r w:rsidRPr="004636C1">
              <w:t>Department of Statistics, Biostatistics and Informatics</w:t>
            </w:r>
          </w:p>
          <w:p w:rsidR="007334DE" w:rsidRPr="004636C1" w:rsidRDefault="007334DE" w:rsidP="004636C1">
            <w:pPr>
              <w:pStyle w:val="NoSpacing"/>
              <w:jc w:val="center"/>
            </w:pPr>
            <w:r w:rsidRPr="004636C1">
              <w:t>University of Dhaka</w:t>
            </w:r>
          </w:p>
        </w:tc>
      </w:tr>
    </w:tbl>
    <w:p w:rsidR="007334DE" w:rsidRPr="00D45E62" w:rsidRDefault="007334DE" w:rsidP="007334DE">
      <w:pPr>
        <w:spacing w:after="0" w:line="240" w:lineRule="auto"/>
        <w:rPr>
          <w:rFonts w:cs="Times New Roman"/>
          <w:sz w:val="24"/>
          <w:szCs w:val="24"/>
        </w:rPr>
      </w:pPr>
    </w:p>
    <w:p w:rsidR="007334DE" w:rsidRPr="00D45E62" w:rsidRDefault="007334DE" w:rsidP="007334DE">
      <w:pPr>
        <w:jc w:val="center"/>
        <w:rPr>
          <w:rFonts w:cs="Times New Roman"/>
          <w:b/>
          <w:sz w:val="24"/>
          <w:szCs w:val="24"/>
        </w:rPr>
      </w:pPr>
    </w:p>
    <w:p w:rsidR="007334DE" w:rsidRPr="00D45E62" w:rsidRDefault="007334DE" w:rsidP="007334DE">
      <w:pPr>
        <w:jc w:val="center"/>
        <w:rPr>
          <w:rFonts w:cs="Times New Roman"/>
          <w:sz w:val="24"/>
          <w:szCs w:val="24"/>
        </w:rPr>
      </w:pPr>
    </w:p>
    <w:p w:rsidR="007334DE" w:rsidRPr="004542D3" w:rsidRDefault="007334DE" w:rsidP="00B84A3B">
      <w:pPr>
        <w:pStyle w:val="Heading1"/>
      </w:pPr>
      <w:r w:rsidRPr="004542D3">
        <w:t>Acknowledgements</w:t>
      </w:r>
    </w:p>
    <w:p w:rsidR="007334DE" w:rsidRPr="00D45E62" w:rsidRDefault="007334DE" w:rsidP="007334DE">
      <w:pPr>
        <w:spacing w:after="0" w:line="240" w:lineRule="auto"/>
        <w:rPr>
          <w:rFonts w:cs="Times New Roman"/>
          <w:sz w:val="24"/>
          <w:szCs w:val="24"/>
        </w:rPr>
      </w:pPr>
    </w:p>
    <w:p w:rsidR="007334DE" w:rsidRPr="004542D3" w:rsidRDefault="007334DE" w:rsidP="004542D3">
      <w:pPr>
        <w:pStyle w:val="NoSpacing"/>
        <w:rPr>
          <w:sz w:val="24"/>
          <w:szCs w:val="24"/>
        </w:rPr>
      </w:pPr>
      <w:r w:rsidRPr="004542D3">
        <w:rPr>
          <w:sz w:val="24"/>
          <w:szCs w:val="24"/>
        </w:rPr>
        <w:t>First we wish to thank and give glory to the lord almighty for the precious gift of life and wisdom and whom without his will and blessing, it would not have been possible for us to write this work.</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 xml:space="preserve">We would like to thank </w:t>
      </w:r>
      <w:r w:rsidRPr="00B126FC">
        <w:rPr>
          <w:b/>
          <w:sz w:val="28"/>
          <w:szCs w:val="24"/>
        </w:rPr>
        <w:t>Mrs. Murshida</w:t>
      </w:r>
      <w:r w:rsidR="00952A3F" w:rsidRPr="00B126FC">
        <w:rPr>
          <w:b/>
          <w:sz w:val="28"/>
          <w:szCs w:val="24"/>
        </w:rPr>
        <w:t xml:space="preserve"> </w:t>
      </w:r>
      <w:r w:rsidR="00B126FC">
        <w:rPr>
          <w:b/>
          <w:sz w:val="28"/>
          <w:szCs w:val="24"/>
        </w:rPr>
        <w:t>Khana</w:t>
      </w:r>
      <w:r w:rsidRPr="00B126FC">
        <w:rPr>
          <w:b/>
          <w:sz w:val="28"/>
          <w:szCs w:val="24"/>
        </w:rPr>
        <w:t>m</w:t>
      </w:r>
      <w:r w:rsidRPr="004542D3">
        <w:rPr>
          <w:sz w:val="24"/>
          <w:szCs w:val="24"/>
        </w:rPr>
        <w:t xml:space="preserve">, </w:t>
      </w:r>
      <w:r w:rsidR="00952A3F" w:rsidRPr="004542D3">
        <w:rPr>
          <w:sz w:val="24"/>
          <w:szCs w:val="24"/>
        </w:rPr>
        <w:t xml:space="preserve">Associate </w:t>
      </w:r>
      <w:r w:rsidRPr="004542D3">
        <w:rPr>
          <w:sz w:val="24"/>
          <w:szCs w:val="24"/>
        </w:rPr>
        <w:t>professor of SBI Dept. University of Dhaka for conscientiously reading and commenting on an earlier version.</w:t>
      </w:r>
    </w:p>
    <w:p w:rsidR="007334DE" w:rsidRPr="004542D3" w:rsidRDefault="007334DE" w:rsidP="004542D3">
      <w:pPr>
        <w:pStyle w:val="NoSpacing"/>
        <w:rPr>
          <w:sz w:val="24"/>
          <w:szCs w:val="24"/>
        </w:rPr>
      </w:pPr>
      <w:r w:rsidRPr="004542D3">
        <w:rPr>
          <w:sz w:val="24"/>
          <w:szCs w:val="24"/>
        </w:rPr>
        <w:t xml:space="preserve"> We also benefitted from </w:t>
      </w:r>
      <w:r w:rsidRPr="00B126FC">
        <w:rPr>
          <w:b/>
          <w:sz w:val="28"/>
          <w:szCs w:val="24"/>
        </w:rPr>
        <w:t>Dr. Taslim</w:t>
      </w:r>
      <w:r w:rsidR="00952A3F" w:rsidRPr="00B126FC">
        <w:rPr>
          <w:b/>
          <w:sz w:val="28"/>
          <w:szCs w:val="24"/>
        </w:rPr>
        <w:t xml:space="preserve"> </w:t>
      </w:r>
      <w:r w:rsidRPr="00B126FC">
        <w:rPr>
          <w:b/>
          <w:sz w:val="28"/>
          <w:szCs w:val="24"/>
        </w:rPr>
        <w:t>Sazzad</w:t>
      </w:r>
      <w:r w:rsidR="001F5A9F" w:rsidRPr="00B126FC">
        <w:rPr>
          <w:b/>
          <w:sz w:val="28"/>
          <w:szCs w:val="24"/>
        </w:rPr>
        <w:t xml:space="preserve"> </w:t>
      </w:r>
      <w:r w:rsidRPr="00B126FC">
        <w:rPr>
          <w:b/>
          <w:sz w:val="28"/>
          <w:szCs w:val="24"/>
        </w:rPr>
        <w:t>Mallick</w:t>
      </w:r>
      <w:r w:rsidRPr="004542D3">
        <w:rPr>
          <w:sz w:val="24"/>
          <w:szCs w:val="24"/>
        </w:rPr>
        <w:t>, A</w:t>
      </w:r>
      <w:r w:rsidR="00952A3F" w:rsidRPr="004542D3">
        <w:rPr>
          <w:sz w:val="24"/>
          <w:szCs w:val="24"/>
        </w:rPr>
        <w:t>ssociate</w:t>
      </w:r>
      <w:r w:rsidRPr="004542D3">
        <w:rPr>
          <w:sz w:val="24"/>
          <w:szCs w:val="24"/>
        </w:rPr>
        <w:t xml:space="preserve"> professor of SBI Dept. University of Dhaka for analysis in R programming.</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 xml:space="preserve">My sincere gratitude goes to our supervisors </w:t>
      </w:r>
      <w:r w:rsidRPr="00B126FC">
        <w:rPr>
          <w:b/>
          <w:sz w:val="28"/>
          <w:szCs w:val="24"/>
        </w:rPr>
        <w:t>Md. Ahsan</w:t>
      </w:r>
      <w:r w:rsidR="00952A3F" w:rsidRPr="00B126FC">
        <w:rPr>
          <w:b/>
          <w:sz w:val="28"/>
          <w:szCs w:val="24"/>
        </w:rPr>
        <w:t xml:space="preserve"> </w:t>
      </w:r>
      <w:r w:rsidRPr="00B126FC">
        <w:rPr>
          <w:b/>
          <w:sz w:val="28"/>
          <w:szCs w:val="24"/>
        </w:rPr>
        <w:t>Uddin</w:t>
      </w:r>
      <w:r w:rsidR="00952A3F" w:rsidRPr="004542D3">
        <w:rPr>
          <w:sz w:val="24"/>
          <w:szCs w:val="24"/>
        </w:rPr>
        <w:t>, Associate</w:t>
      </w:r>
      <w:r w:rsidRPr="004542D3">
        <w:rPr>
          <w:sz w:val="24"/>
          <w:szCs w:val="24"/>
        </w:rPr>
        <w:t xml:space="preserve"> professor of SBI Dept. University of Dhaka for accepting to see us through this study and his guideline and imperative supervision. His continuous encouragement and important suggestion helped us selecting the content of the project. He provided valuable suggestion, inspiration and advice untiringly whenever and whatever we had to seek and need in completing our research work.</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At the same time, we want to thank our department, Department of Statistics, Biostatistics &amp; Informatics for giving us permission to commence this project, to do the necessary research work and to use necessary analysis software packages &amp; departmental data.</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Especially, we would like to extend our heartfelt gratitude to all the respondents for their cordial cooperation without which this project would not have been possible.</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Finally, we would like to thank to our family and friends for encouraging and inspiring us and also all those who gave us the possibility to complete this project.</w:t>
      </w:r>
    </w:p>
    <w:p w:rsidR="007334DE" w:rsidRPr="004542D3" w:rsidRDefault="007334DE" w:rsidP="004542D3">
      <w:pPr>
        <w:pStyle w:val="NoSpacing"/>
        <w:rPr>
          <w:sz w:val="24"/>
          <w:szCs w:val="24"/>
        </w:rPr>
      </w:pPr>
    </w:p>
    <w:p w:rsidR="007334DE" w:rsidRPr="004542D3" w:rsidRDefault="007334DE" w:rsidP="004542D3">
      <w:pPr>
        <w:pStyle w:val="NoSpacing"/>
        <w:rPr>
          <w:sz w:val="24"/>
          <w:szCs w:val="24"/>
        </w:rPr>
      </w:pPr>
      <w:r w:rsidRPr="004542D3">
        <w:rPr>
          <w:sz w:val="24"/>
          <w:szCs w:val="24"/>
        </w:rPr>
        <w:t>However, none of them are responsible for any errors and short</w:t>
      </w:r>
      <w:r w:rsidR="001F5A9F">
        <w:rPr>
          <w:sz w:val="24"/>
          <w:szCs w:val="24"/>
        </w:rPr>
        <w:t xml:space="preserve"> </w:t>
      </w:r>
      <w:r w:rsidRPr="004542D3">
        <w:rPr>
          <w:sz w:val="24"/>
          <w:szCs w:val="24"/>
        </w:rPr>
        <w:t>comings of this project. The views expressed in the paper are our own.</w:t>
      </w:r>
    </w:p>
    <w:p w:rsidR="007334DE" w:rsidRPr="00D45E62" w:rsidRDefault="007334DE" w:rsidP="007334DE">
      <w:pPr>
        <w:spacing w:after="0" w:line="360" w:lineRule="auto"/>
        <w:jc w:val="both"/>
        <w:rPr>
          <w:rFonts w:cs="Times New Roman"/>
          <w:sz w:val="24"/>
          <w:szCs w:val="24"/>
        </w:rPr>
      </w:pPr>
    </w:p>
    <w:p w:rsidR="007334DE" w:rsidRPr="00D45E62" w:rsidRDefault="007334DE" w:rsidP="007334DE">
      <w:pPr>
        <w:spacing w:line="360" w:lineRule="auto"/>
        <w:jc w:val="both"/>
        <w:rPr>
          <w:rFonts w:cs="Times New Roman"/>
          <w:sz w:val="24"/>
          <w:szCs w:val="24"/>
        </w:rPr>
      </w:pPr>
    </w:p>
    <w:p w:rsidR="007334DE" w:rsidRPr="00D45E62" w:rsidRDefault="007334DE" w:rsidP="007334DE">
      <w:pPr>
        <w:jc w:val="center"/>
        <w:rPr>
          <w:rFonts w:cs="Times New Roman"/>
          <w:sz w:val="24"/>
          <w:szCs w:val="24"/>
        </w:rPr>
      </w:pPr>
    </w:p>
    <w:p w:rsidR="004542D3" w:rsidRDefault="004542D3" w:rsidP="007334DE">
      <w:pPr>
        <w:jc w:val="center"/>
        <w:rPr>
          <w:rFonts w:cs="Times New Roman"/>
          <w:b/>
          <w:color w:val="0070C0"/>
          <w:sz w:val="24"/>
          <w:szCs w:val="24"/>
        </w:rPr>
      </w:pPr>
    </w:p>
    <w:p w:rsidR="004542D3" w:rsidRDefault="004542D3" w:rsidP="007334DE">
      <w:pPr>
        <w:jc w:val="center"/>
        <w:rPr>
          <w:rFonts w:cs="Times New Roman"/>
          <w:b/>
          <w:color w:val="0070C0"/>
          <w:sz w:val="24"/>
          <w:szCs w:val="24"/>
        </w:rPr>
      </w:pPr>
    </w:p>
    <w:p w:rsidR="007334DE" w:rsidRPr="001F5A9F" w:rsidRDefault="007334DE" w:rsidP="00B84A3B">
      <w:pPr>
        <w:pStyle w:val="Heading1"/>
      </w:pPr>
      <w:r w:rsidRPr="001F5A9F">
        <w:t>Abstract</w:t>
      </w:r>
    </w:p>
    <w:p w:rsidR="007334DE" w:rsidRPr="00D45E62" w:rsidRDefault="007334DE" w:rsidP="007334DE">
      <w:pPr>
        <w:spacing w:line="360" w:lineRule="auto"/>
        <w:jc w:val="both"/>
        <w:rPr>
          <w:rFonts w:cs="Times New Roman"/>
          <w:sz w:val="24"/>
          <w:szCs w:val="24"/>
        </w:rPr>
      </w:pPr>
      <w:r w:rsidRPr="00D45E62">
        <w:rPr>
          <w:rFonts w:cs="Times New Roman"/>
          <w:sz w:val="24"/>
          <w:szCs w:val="24"/>
        </w:rPr>
        <w:t>Bangladesh is a pioneer and home of conceptualizing micro-credit program. It has undertaken a number of such programs to reduce poverty and bring about socio-economic changes in the rural community</w:t>
      </w:r>
      <w:r w:rsidR="00C40B10">
        <w:rPr>
          <w:rFonts w:cs="Times New Roman"/>
          <w:sz w:val="24"/>
          <w:szCs w:val="24"/>
        </w:rPr>
        <w:t xml:space="preserve"> </w:t>
      </w:r>
      <w:r w:rsidRPr="00D45E62">
        <w:rPr>
          <w:rFonts w:cs="Times New Roman"/>
          <w:sz w:val="24"/>
          <w:szCs w:val="24"/>
        </w:rPr>
        <w:t>.This paper explores the relationship between microcredit and poverty reduction with women empowerment. To investigate this question, we posit a bare-bone, household model that outlines the economic environment within which various types of family microenterprises operate. It highlights a number of issues that impinge on household earnings</w:t>
      </w:r>
      <w:r w:rsidR="00DC7BE9">
        <w:rPr>
          <w:rFonts w:cs="Times New Roman"/>
          <w:sz w:val="24"/>
          <w:szCs w:val="24"/>
        </w:rPr>
        <w:t xml:space="preserve"> such as the nature of the loan</w:t>
      </w:r>
      <w:r w:rsidRPr="00D45E62">
        <w:rPr>
          <w:rFonts w:cs="Times New Roman"/>
          <w:sz w:val="24"/>
          <w:szCs w:val="24"/>
        </w:rPr>
        <w:t>, interest rate ,technology and entrepreneurial skills. The project argues that the impact of microcredit is likely to be different across household types as well as across different economic environments. The project identifies several important demand and supply constraints to the household’s graduation from poverty. These constraints are difficult to overcome in a traditional economic environment, marked by stagnant technology and market saturation. Finally, it is suggested that microcredit has a positive effect on female empowerment—i.e., the agency to make household decisions which helps to improve the quality of family consumption and ‘human development indicators’ of the family. This claim may hold sway in some contexts. However, our a priori reasoning, as well as the available contrary empirical evidence, suggests that female empowerment does not spring automatically from the introduction of microcredit: female empowerment (or the lack there</w:t>
      </w:r>
      <w:r w:rsidR="00C40B10">
        <w:rPr>
          <w:rFonts w:cs="Times New Roman"/>
          <w:sz w:val="24"/>
          <w:szCs w:val="24"/>
        </w:rPr>
        <w:t xml:space="preserve"> </w:t>
      </w:r>
      <w:r w:rsidRPr="00D45E62">
        <w:rPr>
          <w:rFonts w:cs="Times New Roman"/>
          <w:sz w:val="24"/>
          <w:szCs w:val="24"/>
        </w:rPr>
        <w:t>of) seems to closely track women’s trajectory of economic success.</w:t>
      </w:r>
    </w:p>
    <w:p w:rsidR="007334DE" w:rsidRPr="00D45E62" w:rsidRDefault="007334DE" w:rsidP="007334DE">
      <w:pPr>
        <w:spacing w:line="360" w:lineRule="auto"/>
        <w:jc w:val="both"/>
        <w:rPr>
          <w:rFonts w:cs="Times New Roman"/>
          <w:sz w:val="24"/>
          <w:szCs w:val="24"/>
        </w:rPr>
      </w:pPr>
      <w:r w:rsidRPr="008D3058">
        <w:rPr>
          <w:rFonts w:cs="Times New Roman"/>
          <w:b/>
          <w:sz w:val="28"/>
          <w:szCs w:val="24"/>
        </w:rPr>
        <w:t>Keywords</w:t>
      </w:r>
      <w:r w:rsidRPr="00D45E62">
        <w:rPr>
          <w:rFonts w:cs="Times New Roman"/>
          <w:sz w:val="24"/>
          <w:szCs w:val="24"/>
        </w:rPr>
        <w:t>: micro-credit,Yunus Equation, poverty alleviation, Women empowerment</w:t>
      </w:r>
    </w:p>
    <w:p w:rsidR="004542D3" w:rsidRDefault="004542D3" w:rsidP="00947882">
      <w:pPr>
        <w:tabs>
          <w:tab w:val="right" w:pos="8460"/>
        </w:tabs>
        <w:spacing w:after="0" w:line="240" w:lineRule="auto"/>
        <w:jc w:val="center"/>
        <w:rPr>
          <w:rFonts w:cs="Times New Roman"/>
          <w:sz w:val="24"/>
          <w:szCs w:val="24"/>
        </w:rPr>
      </w:pPr>
    </w:p>
    <w:p w:rsidR="004542D3" w:rsidRDefault="004542D3" w:rsidP="00947882">
      <w:pPr>
        <w:tabs>
          <w:tab w:val="right" w:pos="8460"/>
        </w:tabs>
        <w:spacing w:after="0" w:line="240" w:lineRule="auto"/>
        <w:jc w:val="center"/>
        <w:rPr>
          <w:rFonts w:cs="Times New Roman"/>
          <w:sz w:val="24"/>
          <w:szCs w:val="24"/>
        </w:rPr>
      </w:pPr>
    </w:p>
    <w:p w:rsidR="004542D3" w:rsidRDefault="004542D3" w:rsidP="00A81C7A">
      <w:pPr>
        <w:tabs>
          <w:tab w:val="right" w:pos="8460"/>
        </w:tabs>
        <w:spacing w:after="0" w:line="240" w:lineRule="auto"/>
        <w:rPr>
          <w:rFonts w:cs="Times New Roman"/>
          <w:sz w:val="24"/>
          <w:szCs w:val="24"/>
        </w:rPr>
      </w:pPr>
    </w:p>
    <w:p w:rsidR="00947882" w:rsidRPr="008D3058" w:rsidRDefault="00947882" w:rsidP="008D3058">
      <w:pPr>
        <w:pStyle w:val="Heading1"/>
      </w:pPr>
      <w:r w:rsidRPr="00947882">
        <w:lastRenderedPageBreak/>
        <w:t>Table of Contents</w:t>
      </w:r>
    </w:p>
    <w:p w:rsidR="00947882" w:rsidRPr="00947882" w:rsidRDefault="00947882" w:rsidP="00DC7BE9">
      <w:r w:rsidRPr="002A5957">
        <w:rPr>
          <w:b/>
          <w:sz w:val="44"/>
        </w:rPr>
        <w:t xml:space="preserve">Title </w:t>
      </w:r>
      <w:r w:rsidR="002A5957" w:rsidRPr="002A5957">
        <w:rPr>
          <w:b/>
          <w:sz w:val="44"/>
        </w:rPr>
        <w:t xml:space="preserve"> </w:t>
      </w:r>
      <w:r w:rsidR="002A5957">
        <w:rPr>
          <w:b/>
          <w:sz w:val="44"/>
        </w:rPr>
        <w:t xml:space="preserve">                                        </w:t>
      </w:r>
      <w:r w:rsidR="002A5957" w:rsidRPr="002A5957">
        <w:rPr>
          <w:b/>
          <w:sz w:val="44"/>
        </w:rPr>
        <w:t xml:space="preserve">  </w:t>
      </w:r>
      <w:r w:rsidR="002A5957">
        <w:t xml:space="preserve">  </w:t>
      </w:r>
      <w:r w:rsidR="002A5957" w:rsidRPr="002A5957">
        <w:rPr>
          <w:b/>
          <w:sz w:val="40"/>
        </w:rPr>
        <w:t>Page no.</w:t>
      </w:r>
      <w:r w:rsidR="002A5957" w:rsidRPr="002A5957">
        <w:rPr>
          <w:sz w:val="40"/>
        </w:rPr>
        <w:t xml:space="preserve">                                                                                                               </w:t>
      </w:r>
    </w:p>
    <w:tbl>
      <w:tblPr>
        <w:tblStyle w:val="TableGrid"/>
        <w:tblW w:w="0" w:type="auto"/>
        <w:tblLook w:val="04A0"/>
      </w:tblPr>
      <w:tblGrid>
        <w:gridCol w:w="8741"/>
      </w:tblGrid>
      <w:tr w:rsidR="001D5722" w:rsidRPr="001D5722" w:rsidTr="001D5722">
        <w:tc>
          <w:tcPr>
            <w:tcW w:w="8741" w:type="dxa"/>
          </w:tcPr>
          <w:p w:rsidR="001D5722" w:rsidRPr="001D5722" w:rsidRDefault="001D5722" w:rsidP="0095658B">
            <w:pPr>
              <w:pStyle w:val="Heading2"/>
              <w:outlineLvl w:val="1"/>
              <w:rPr>
                <w:b/>
                <w:sz w:val="40"/>
              </w:rPr>
            </w:pPr>
            <w:r w:rsidRPr="001D5722">
              <w:rPr>
                <w:b/>
                <w:sz w:val="36"/>
              </w:rPr>
              <w:t xml:space="preserve">Chapter 01                                                                         </w:t>
            </w:r>
          </w:p>
        </w:tc>
      </w:tr>
    </w:tbl>
    <w:tbl>
      <w:tblPr>
        <w:tblStyle w:val="MediumShading1-Accent1"/>
        <w:tblW w:w="9223" w:type="dxa"/>
        <w:tblLook w:val="04A0"/>
      </w:tblPr>
      <w:tblGrid>
        <w:gridCol w:w="9223"/>
      </w:tblGrid>
      <w:tr w:rsidR="00DC7BE9" w:rsidRPr="00DC7BE9" w:rsidTr="008D3058">
        <w:trPr>
          <w:cnfStyle w:val="100000000000"/>
          <w:trHeight w:val="592"/>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1.1: Background to the Study</w:t>
            </w:r>
            <w:r w:rsidRPr="00DC7BE9">
              <w:rPr>
                <w:rFonts w:cs="Times New Roman"/>
                <w:sz w:val="24"/>
                <w:szCs w:val="24"/>
              </w:rPr>
              <w:tab/>
            </w:r>
            <w:r w:rsidR="00324B0E">
              <w:rPr>
                <w:rFonts w:cs="Times New Roman"/>
                <w:sz w:val="24"/>
                <w:szCs w:val="24"/>
              </w:rPr>
              <w:t>18</w:t>
            </w:r>
          </w:p>
        </w:tc>
      </w:tr>
      <w:tr w:rsidR="00DC7BE9" w:rsidRPr="00DC7BE9" w:rsidTr="008D3058">
        <w:trPr>
          <w:cnfStyle w:val="000000100000"/>
          <w:trHeight w:val="557"/>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1.2 Statement of the Problem</w:t>
            </w:r>
            <w:r w:rsidRPr="00DC7BE9">
              <w:rPr>
                <w:rFonts w:cs="Times New Roman"/>
                <w:sz w:val="24"/>
                <w:szCs w:val="24"/>
              </w:rPr>
              <w:tab/>
            </w:r>
            <w:r w:rsidR="00324B0E">
              <w:rPr>
                <w:rFonts w:cs="Times New Roman"/>
                <w:sz w:val="24"/>
                <w:szCs w:val="24"/>
              </w:rPr>
              <w:t>22</w:t>
            </w:r>
          </w:p>
        </w:tc>
      </w:tr>
      <w:tr w:rsidR="00DC7BE9" w:rsidRPr="00DC7BE9" w:rsidTr="008D3058">
        <w:trPr>
          <w:cnfStyle w:val="000000010000"/>
          <w:trHeight w:val="592"/>
        </w:trPr>
        <w:tc>
          <w:tcPr>
            <w:cnfStyle w:val="001000000000"/>
            <w:tcW w:w="9223" w:type="dxa"/>
          </w:tcPr>
          <w:p w:rsidR="00DC7BE9" w:rsidRPr="00DC7BE9" w:rsidRDefault="00DC7BE9" w:rsidP="00324B0E">
            <w:pPr>
              <w:tabs>
                <w:tab w:val="right" w:pos="8460"/>
              </w:tabs>
              <w:rPr>
                <w:rFonts w:cs="Times New Roman"/>
                <w:sz w:val="24"/>
                <w:szCs w:val="24"/>
              </w:rPr>
            </w:pPr>
            <w:r w:rsidRPr="00DC7BE9">
              <w:rPr>
                <w:rFonts w:cs="Times New Roman"/>
                <w:sz w:val="24"/>
                <w:szCs w:val="24"/>
              </w:rPr>
              <w:t>1.3: Purpose of the study</w:t>
            </w:r>
            <w:r w:rsidR="00324B0E">
              <w:rPr>
                <w:rFonts w:cs="Times New Roman"/>
                <w:sz w:val="24"/>
                <w:szCs w:val="24"/>
              </w:rPr>
              <w:t xml:space="preserve">                                                                          22              </w:t>
            </w:r>
          </w:p>
        </w:tc>
      </w:tr>
      <w:tr w:rsidR="00DC7BE9" w:rsidRPr="00DC7BE9" w:rsidTr="008D3058">
        <w:trPr>
          <w:cnfStyle w:val="000000100000"/>
          <w:trHeight w:val="592"/>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1.4 Research objectives</w:t>
            </w:r>
            <w:r w:rsidRPr="00DC7BE9">
              <w:rPr>
                <w:rFonts w:cs="Times New Roman"/>
                <w:sz w:val="24"/>
                <w:szCs w:val="24"/>
              </w:rPr>
              <w:tab/>
            </w:r>
            <w:r w:rsidR="00324B0E">
              <w:rPr>
                <w:rFonts w:cs="Times New Roman"/>
                <w:sz w:val="24"/>
                <w:szCs w:val="24"/>
              </w:rPr>
              <w:t>23</w:t>
            </w:r>
          </w:p>
        </w:tc>
      </w:tr>
      <w:tr w:rsidR="00DC7BE9" w:rsidRPr="00DC7BE9" w:rsidTr="008D3058">
        <w:trPr>
          <w:cnfStyle w:val="000000010000"/>
          <w:trHeight w:val="557"/>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1.5 Significance of the study</w:t>
            </w:r>
            <w:r w:rsidRPr="00DC7BE9">
              <w:rPr>
                <w:rFonts w:cs="Times New Roman"/>
                <w:sz w:val="24"/>
                <w:szCs w:val="24"/>
              </w:rPr>
              <w:tab/>
            </w:r>
            <w:r w:rsidR="00324B0E">
              <w:rPr>
                <w:rFonts w:cs="Times New Roman"/>
                <w:sz w:val="24"/>
                <w:szCs w:val="24"/>
              </w:rPr>
              <w:t>23</w:t>
            </w:r>
          </w:p>
        </w:tc>
      </w:tr>
      <w:tr w:rsidR="00DC7BE9" w:rsidRPr="00DC7BE9" w:rsidTr="008D3058">
        <w:trPr>
          <w:cnfStyle w:val="000000100000"/>
          <w:trHeight w:val="592"/>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1.6 Research Questions</w:t>
            </w:r>
            <w:r w:rsidRPr="00DC7BE9">
              <w:rPr>
                <w:rFonts w:cs="Times New Roman"/>
                <w:sz w:val="24"/>
                <w:szCs w:val="24"/>
              </w:rPr>
              <w:tab/>
            </w:r>
            <w:r w:rsidR="00324B0E">
              <w:rPr>
                <w:rFonts w:cs="Times New Roman"/>
                <w:sz w:val="24"/>
                <w:szCs w:val="24"/>
              </w:rPr>
              <w:t>23</w:t>
            </w:r>
          </w:p>
        </w:tc>
      </w:tr>
      <w:tr w:rsidR="00DC7BE9" w:rsidRPr="00DC7BE9" w:rsidTr="008D3058">
        <w:trPr>
          <w:cnfStyle w:val="000000010000"/>
          <w:trHeight w:val="557"/>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1.7 Scope of the Study</w:t>
            </w:r>
            <w:r w:rsidRPr="00DC7BE9">
              <w:rPr>
                <w:rFonts w:cs="Times New Roman"/>
                <w:sz w:val="24"/>
                <w:szCs w:val="24"/>
              </w:rPr>
              <w:tab/>
            </w:r>
            <w:r w:rsidR="00324B0E">
              <w:rPr>
                <w:rFonts w:cs="Times New Roman"/>
                <w:sz w:val="24"/>
                <w:szCs w:val="24"/>
              </w:rPr>
              <w:t>24</w:t>
            </w:r>
          </w:p>
        </w:tc>
      </w:tr>
      <w:tr w:rsidR="00DC7BE9" w:rsidRPr="00DC7BE9" w:rsidTr="008D3058">
        <w:trPr>
          <w:cnfStyle w:val="000000100000"/>
          <w:trHeight w:val="592"/>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1.8 Motivation for the study</w:t>
            </w:r>
            <w:r w:rsidRPr="00DC7BE9">
              <w:rPr>
                <w:rFonts w:cs="Times New Roman"/>
                <w:sz w:val="24"/>
                <w:szCs w:val="24"/>
              </w:rPr>
              <w:tab/>
            </w:r>
            <w:r w:rsidR="00324B0E">
              <w:rPr>
                <w:rFonts w:cs="Times New Roman"/>
                <w:sz w:val="24"/>
                <w:szCs w:val="24"/>
              </w:rPr>
              <w:t>24</w:t>
            </w:r>
          </w:p>
        </w:tc>
      </w:tr>
      <w:tr w:rsidR="00DC7BE9" w:rsidRPr="00DC7BE9" w:rsidTr="008D3058">
        <w:trPr>
          <w:cnfStyle w:val="000000010000"/>
          <w:trHeight w:val="557"/>
        </w:trPr>
        <w:tc>
          <w:tcPr>
            <w:cnfStyle w:val="001000000000"/>
            <w:tcW w:w="9223" w:type="dxa"/>
          </w:tcPr>
          <w:p w:rsidR="00DC7BE9" w:rsidRPr="00DC7BE9" w:rsidRDefault="00DC7BE9" w:rsidP="00DC7BE9">
            <w:pPr>
              <w:tabs>
                <w:tab w:val="right" w:pos="8460"/>
              </w:tabs>
              <w:rPr>
                <w:rFonts w:cs="Times New Roman"/>
                <w:sz w:val="24"/>
                <w:szCs w:val="24"/>
              </w:rPr>
            </w:pPr>
            <w:r w:rsidRPr="00DC7BE9">
              <w:rPr>
                <w:rFonts w:cs="Times New Roman"/>
                <w:sz w:val="24"/>
                <w:szCs w:val="24"/>
              </w:rPr>
              <w:t>1.9 Area Selection</w:t>
            </w:r>
            <w:r w:rsidR="00324B0E">
              <w:rPr>
                <w:rFonts w:cs="Times New Roman"/>
                <w:sz w:val="24"/>
                <w:szCs w:val="24"/>
              </w:rPr>
              <w:t xml:space="preserve">                                                                                     25        </w:t>
            </w:r>
          </w:p>
        </w:tc>
      </w:tr>
    </w:tbl>
    <w:p w:rsidR="00947882" w:rsidRPr="001D5722" w:rsidRDefault="00947882" w:rsidP="001D5722">
      <w:pPr>
        <w:pStyle w:val="Heading2"/>
        <w:rPr>
          <w:b/>
          <w:sz w:val="24"/>
        </w:rPr>
      </w:pPr>
      <w:r w:rsidRPr="001D5722">
        <w:rPr>
          <w:b/>
          <w:sz w:val="36"/>
        </w:rPr>
        <w:t>Chapter 02</w:t>
      </w:r>
      <w:r w:rsidR="00DC7BE9" w:rsidRPr="001D5722">
        <w:rPr>
          <w:b/>
          <w:sz w:val="24"/>
        </w:rPr>
        <w:tab/>
      </w:r>
    </w:p>
    <w:tbl>
      <w:tblPr>
        <w:tblStyle w:val="MediumShading1-Accent1"/>
        <w:tblW w:w="8878" w:type="dxa"/>
        <w:tblLook w:val="04A0"/>
      </w:tblPr>
      <w:tblGrid>
        <w:gridCol w:w="8878"/>
      </w:tblGrid>
      <w:tr w:rsidR="00DC7BE9" w:rsidRPr="00DC7BE9" w:rsidTr="008D3058">
        <w:trPr>
          <w:cnfStyle w:val="100000000000"/>
          <w:trHeight w:val="623"/>
        </w:trPr>
        <w:tc>
          <w:tcPr>
            <w:cnfStyle w:val="001000000000"/>
            <w:tcW w:w="8878" w:type="dxa"/>
          </w:tcPr>
          <w:p w:rsidR="00DC7BE9" w:rsidRPr="00DC7BE9" w:rsidRDefault="00DC7BE9" w:rsidP="00DC7BE9">
            <w:pPr>
              <w:tabs>
                <w:tab w:val="right" w:pos="8460"/>
              </w:tabs>
              <w:rPr>
                <w:rFonts w:cs="Times New Roman"/>
                <w:sz w:val="24"/>
                <w:szCs w:val="24"/>
              </w:rPr>
            </w:pPr>
            <w:r w:rsidRPr="00DC7BE9">
              <w:rPr>
                <w:rFonts w:cs="Times New Roman"/>
                <w:sz w:val="24"/>
                <w:szCs w:val="24"/>
              </w:rPr>
              <w:t>2.1 The Concept of Micro credit:</w:t>
            </w:r>
            <w:r w:rsidRPr="00DC7BE9">
              <w:rPr>
                <w:rFonts w:cs="Times New Roman"/>
                <w:sz w:val="24"/>
                <w:szCs w:val="24"/>
              </w:rPr>
              <w:tab/>
            </w:r>
            <w:r w:rsidR="00324B0E">
              <w:rPr>
                <w:rFonts w:cs="Times New Roman"/>
                <w:sz w:val="24"/>
                <w:szCs w:val="24"/>
              </w:rPr>
              <w:t>27</w:t>
            </w:r>
          </w:p>
        </w:tc>
      </w:tr>
      <w:tr w:rsidR="00DC7BE9" w:rsidRPr="00DC7BE9" w:rsidTr="008D3058">
        <w:trPr>
          <w:cnfStyle w:val="000000100000"/>
          <w:trHeight w:val="661"/>
        </w:trPr>
        <w:tc>
          <w:tcPr>
            <w:cnfStyle w:val="001000000000"/>
            <w:tcW w:w="8878" w:type="dxa"/>
          </w:tcPr>
          <w:p w:rsidR="00DC7BE9" w:rsidRPr="00DC7BE9" w:rsidRDefault="00DC7BE9" w:rsidP="00DC7BE9">
            <w:pPr>
              <w:tabs>
                <w:tab w:val="right" w:pos="8460"/>
              </w:tabs>
              <w:rPr>
                <w:rFonts w:cs="Times New Roman"/>
                <w:sz w:val="24"/>
                <w:szCs w:val="24"/>
              </w:rPr>
            </w:pPr>
            <w:r w:rsidRPr="00DC7BE9">
              <w:rPr>
                <w:rFonts w:cs="Times New Roman"/>
                <w:sz w:val="24"/>
                <w:szCs w:val="24"/>
              </w:rPr>
              <w:t>2.2 Accessing micro credit and Household income</w:t>
            </w:r>
            <w:r w:rsidRPr="00DC7BE9">
              <w:rPr>
                <w:rFonts w:cs="Times New Roman"/>
                <w:sz w:val="24"/>
                <w:szCs w:val="24"/>
              </w:rPr>
              <w:tab/>
            </w:r>
            <w:r w:rsidR="00324B0E">
              <w:rPr>
                <w:rFonts w:cs="Times New Roman"/>
                <w:sz w:val="24"/>
                <w:szCs w:val="24"/>
              </w:rPr>
              <w:t>27</w:t>
            </w:r>
          </w:p>
        </w:tc>
      </w:tr>
      <w:tr w:rsidR="00DC7BE9" w:rsidRPr="00DC7BE9" w:rsidTr="008D3058">
        <w:trPr>
          <w:cnfStyle w:val="000000010000"/>
          <w:trHeight w:val="661"/>
        </w:trPr>
        <w:tc>
          <w:tcPr>
            <w:cnfStyle w:val="001000000000"/>
            <w:tcW w:w="8878" w:type="dxa"/>
          </w:tcPr>
          <w:p w:rsidR="00DC7BE9" w:rsidRPr="00DC7BE9" w:rsidRDefault="00DC7BE9" w:rsidP="00DC7BE9">
            <w:pPr>
              <w:tabs>
                <w:tab w:val="right" w:pos="8460"/>
              </w:tabs>
              <w:rPr>
                <w:rFonts w:cs="Times New Roman"/>
                <w:sz w:val="24"/>
                <w:szCs w:val="24"/>
              </w:rPr>
            </w:pPr>
            <w:r w:rsidRPr="00DC7BE9">
              <w:rPr>
                <w:rFonts w:cs="Times New Roman"/>
                <w:sz w:val="24"/>
                <w:szCs w:val="24"/>
              </w:rPr>
              <w:t>2.3 Micro credit and Borrowers’ Characteristic</w:t>
            </w:r>
            <w:r w:rsidRPr="00DC7BE9">
              <w:rPr>
                <w:rFonts w:cs="Times New Roman"/>
                <w:sz w:val="24"/>
                <w:szCs w:val="24"/>
              </w:rPr>
              <w:tab/>
            </w:r>
            <w:r w:rsidR="00324B0E">
              <w:rPr>
                <w:rFonts w:cs="Times New Roman"/>
                <w:sz w:val="24"/>
                <w:szCs w:val="24"/>
              </w:rPr>
              <w:t>31</w:t>
            </w:r>
          </w:p>
        </w:tc>
      </w:tr>
      <w:tr w:rsidR="00DC7BE9" w:rsidRPr="00DC7BE9" w:rsidTr="008D3058">
        <w:trPr>
          <w:cnfStyle w:val="000000100000"/>
          <w:trHeight w:val="623"/>
        </w:trPr>
        <w:tc>
          <w:tcPr>
            <w:cnfStyle w:val="001000000000"/>
            <w:tcW w:w="8878" w:type="dxa"/>
          </w:tcPr>
          <w:p w:rsidR="00DC7BE9" w:rsidRPr="00DC7BE9" w:rsidRDefault="00DC7BE9" w:rsidP="00DC7BE9">
            <w:pPr>
              <w:tabs>
                <w:tab w:val="right" w:pos="8460"/>
              </w:tabs>
              <w:rPr>
                <w:rFonts w:cs="Times New Roman"/>
                <w:sz w:val="24"/>
                <w:szCs w:val="24"/>
              </w:rPr>
            </w:pPr>
            <w:r w:rsidRPr="00DC7BE9">
              <w:rPr>
                <w:rFonts w:cs="Times New Roman"/>
                <w:sz w:val="24"/>
                <w:szCs w:val="24"/>
              </w:rPr>
              <w:t>2.4 Borrowers’ Characteristics and  Household income</w:t>
            </w:r>
            <w:r w:rsidRPr="00DC7BE9">
              <w:rPr>
                <w:rFonts w:cs="Times New Roman"/>
                <w:sz w:val="24"/>
                <w:szCs w:val="24"/>
              </w:rPr>
              <w:tab/>
            </w:r>
            <w:r w:rsidR="00324B0E">
              <w:rPr>
                <w:rFonts w:cs="Times New Roman"/>
                <w:sz w:val="24"/>
                <w:szCs w:val="24"/>
              </w:rPr>
              <w:t>35</w:t>
            </w:r>
          </w:p>
        </w:tc>
      </w:tr>
      <w:tr w:rsidR="00DC7BE9" w:rsidRPr="00DC7BE9" w:rsidTr="008D3058">
        <w:trPr>
          <w:cnfStyle w:val="000000010000"/>
          <w:trHeight w:val="1247"/>
        </w:trPr>
        <w:tc>
          <w:tcPr>
            <w:cnfStyle w:val="001000000000"/>
            <w:tcW w:w="8878" w:type="dxa"/>
          </w:tcPr>
          <w:p w:rsidR="00324B0E" w:rsidRDefault="00DC7BE9" w:rsidP="00DC7BE9">
            <w:pPr>
              <w:tabs>
                <w:tab w:val="right" w:pos="8460"/>
              </w:tabs>
              <w:rPr>
                <w:rFonts w:cs="Times New Roman"/>
                <w:sz w:val="24"/>
                <w:szCs w:val="24"/>
              </w:rPr>
            </w:pPr>
            <w:r w:rsidRPr="00DC7BE9">
              <w:rPr>
                <w:rFonts w:cs="Times New Roman"/>
                <w:sz w:val="24"/>
                <w:szCs w:val="24"/>
              </w:rPr>
              <w:t xml:space="preserve">2.5 Accessing micro credit, Borrowers’ characteristics, Business Type </w:t>
            </w:r>
          </w:p>
          <w:p w:rsidR="00DC7BE9" w:rsidRPr="00DC7BE9" w:rsidRDefault="00DC7BE9" w:rsidP="00DC7BE9">
            <w:pPr>
              <w:tabs>
                <w:tab w:val="right" w:pos="8460"/>
              </w:tabs>
              <w:rPr>
                <w:rFonts w:cs="Times New Roman"/>
                <w:sz w:val="24"/>
                <w:szCs w:val="24"/>
              </w:rPr>
            </w:pPr>
            <w:r w:rsidRPr="00DC7BE9">
              <w:rPr>
                <w:rFonts w:cs="Times New Roman"/>
                <w:sz w:val="24"/>
                <w:szCs w:val="24"/>
              </w:rPr>
              <w:t>and Household income</w:t>
            </w:r>
            <w:r w:rsidRPr="00DC7BE9">
              <w:rPr>
                <w:rFonts w:cs="Times New Roman"/>
                <w:sz w:val="24"/>
                <w:szCs w:val="24"/>
              </w:rPr>
              <w:tab/>
            </w:r>
            <w:r w:rsidR="00324B0E">
              <w:rPr>
                <w:rFonts w:cs="Times New Roman"/>
                <w:sz w:val="24"/>
                <w:szCs w:val="24"/>
              </w:rPr>
              <w:t>38</w:t>
            </w:r>
          </w:p>
        </w:tc>
      </w:tr>
      <w:tr w:rsidR="00DC7BE9" w:rsidRPr="00DC7BE9" w:rsidTr="008D3058">
        <w:trPr>
          <w:cnfStyle w:val="000000100000"/>
          <w:trHeight w:val="623"/>
        </w:trPr>
        <w:tc>
          <w:tcPr>
            <w:cnfStyle w:val="001000000000"/>
            <w:tcW w:w="8878" w:type="dxa"/>
          </w:tcPr>
          <w:p w:rsidR="00DC7BE9" w:rsidRPr="00DC7BE9" w:rsidRDefault="00DC7BE9" w:rsidP="00DC7BE9">
            <w:pPr>
              <w:tabs>
                <w:tab w:val="right" w:pos="8460"/>
              </w:tabs>
              <w:rPr>
                <w:rFonts w:cs="Times New Roman"/>
                <w:sz w:val="24"/>
                <w:szCs w:val="24"/>
              </w:rPr>
            </w:pPr>
            <w:r w:rsidRPr="00DC7BE9">
              <w:rPr>
                <w:rFonts w:cs="Times New Roman"/>
                <w:sz w:val="24"/>
                <w:szCs w:val="24"/>
              </w:rPr>
              <w:t>2.6 Micro-credit in Bangladesh</w:t>
            </w:r>
            <w:r w:rsidRPr="00DC7BE9">
              <w:rPr>
                <w:rFonts w:cs="Times New Roman"/>
                <w:sz w:val="24"/>
                <w:szCs w:val="24"/>
              </w:rPr>
              <w:tab/>
            </w:r>
            <w:r w:rsidR="00324B0E">
              <w:rPr>
                <w:rFonts w:cs="Times New Roman"/>
                <w:sz w:val="24"/>
                <w:szCs w:val="24"/>
              </w:rPr>
              <w:t>40</w:t>
            </w:r>
          </w:p>
        </w:tc>
      </w:tr>
      <w:tr w:rsidR="00DC7BE9" w:rsidRPr="00DC7BE9" w:rsidTr="008D3058">
        <w:trPr>
          <w:cnfStyle w:val="000000010000"/>
          <w:trHeight w:val="623"/>
        </w:trPr>
        <w:tc>
          <w:tcPr>
            <w:cnfStyle w:val="001000000000"/>
            <w:tcW w:w="8878" w:type="dxa"/>
          </w:tcPr>
          <w:p w:rsidR="00DC7BE9" w:rsidRPr="00DC7BE9" w:rsidRDefault="00DC7BE9" w:rsidP="00324B0E">
            <w:pPr>
              <w:tabs>
                <w:tab w:val="right" w:pos="8662"/>
              </w:tabs>
              <w:rPr>
                <w:rFonts w:cs="Times New Roman"/>
                <w:sz w:val="24"/>
                <w:szCs w:val="24"/>
              </w:rPr>
            </w:pPr>
            <w:r w:rsidRPr="00DC7BE9">
              <w:rPr>
                <w:rFonts w:cs="Times New Roman"/>
                <w:sz w:val="24"/>
                <w:szCs w:val="24"/>
              </w:rPr>
              <w:t>2.7 State of Micro-credit in Bangladesh</w:t>
            </w:r>
            <w:r w:rsidR="00324B0E">
              <w:rPr>
                <w:rFonts w:cs="Times New Roman"/>
                <w:sz w:val="24"/>
                <w:szCs w:val="24"/>
              </w:rPr>
              <w:t xml:space="preserve">                                                     41             </w:t>
            </w:r>
            <w:r w:rsidR="00324B0E">
              <w:rPr>
                <w:rFonts w:cs="Times New Roman"/>
                <w:sz w:val="24"/>
                <w:szCs w:val="24"/>
              </w:rPr>
              <w:tab/>
              <w:t xml:space="preserve">            </w:t>
            </w:r>
          </w:p>
        </w:tc>
      </w:tr>
    </w:tbl>
    <w:p w:rsidR="00947882" w:rsidRPr="008D3058" w:rsidRDefault="00947882" w:rsidP="008D3058">
      <w:pPr>
        <w:pStyle w:val="Heading2"/>
        <w:rPr>
          <w:b/>
          <w:sz w:val="40"/>
        </w:rPr>
      </w:pPr>
      <w:r w:rsidRPr="008D3058">
        <w:rPr>
          <w:b/>
          <w:sz w:val="36"/>
        </w:rPr>
        <w:lastRenderedPageBreak/>
        <w:t>Chapter 03</w:t>
      </w:r>
      <w:r w:rsidR="00DC7BE9" w:rsidRPr="008D3058">
        <w:rPr>
          <w:b/>
          <w:sz w:val="40"/>
        </w:rPr>
        <w:tab/>
      </w:r>
    </w:p>
    <w:tbl>
      <w:tblPr>
        <w:tblStyle w:val="MediumShading1-Accent11"/>
        <w:tblW w:w="0" w:type="auto"/>
        <w:tblLook w:val="04A0"/>
      </w:tblPr>
      <w:tblGrid>
        <w:gridCol w:w="8741"/>
      </w:tblGrid>
      <w:tr w:rsidR="00DC7BE9" w:rsidRPr="00DC7BE9" w:rsidTr="008D3058">
        <w:trPr>
          <w:cnfStyle w:val="100000000000"/>
          <w:trHeight w:val="22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 Methodology</w:t>
            </w:r>
            <w:r w:rsidRPr="00DC7BE9">
              <w:rPr>
                <w:rFonts w:cs="Times New Roman"/>
                <w:sz w:val="24"/>
                <w:szCs w:val="24"/>
              </w:rPr>
              <w:tab/>
              <w:t>5</w:t>
            </w:r>
            <w:r w:rsidR="00E31D1F">
              <w:rPr>
                <w:rFonts w:cs="Times New Roman"/>
                <w:sz w:val="24"/>
                <w:szCs w:val="24"/>
              </w:rPr>
              <w:t>6</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3.2: Research Design and Sampling Procedure</w:t>
            </w:r>
            <w:r w:rsidRPr="00DC7BE9">
              <w:rPr>
                <w:rFonts w:cs="Times New Roman"/>
                <w:sz w:val="24"/>
                <w:szCs w:val="24"/>
              </w:rPr>
              <w:tab/>
              <w:t>5</w:t>
            </w:r>
            <w:r w:rsidR="00E31D1F">
              <w:rPr>
                <w:rFonts w:cs="Times New Roman"/>
                <w:sz w:val="24"/>
                <w:szCs w:val="24"/>
              </w:rPr>
              <w:t>6</w:t>
            </w:r>
          </w:p>
        </w:tc>
      </w:tr>
      <w:tr w:rsidR="00DC7BE9" w:rsidRPr="00DC7BE9" w:rsidTr="008D3058">
        <w:trPr>
          <w:cnfStyle w:val="000000010000"/>
          <w:trHeight w:val="399"/>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3.2.1 Research Design</w:t>
            </w:r>
            <w:r w:rsidRPr="00DC7BE9">
              <w:rPr>
                <w:rFonts w:cs="Times New Roman"/>
                <w:sz w:val="24"/>
                <w:szCs w:val="24"/>
              </w:rPr>
              <w:tab/>
              <w:t>5</w:t>
            </w:r>
            <w:r w:rsidR="00E31D1F">
              <w:rPr>
                <w:rFonts w:cs="Times New Roman"/>
                <w:sz w:val="24"/>
                <w:szCs w:val="24"/>
              </w:rPr>
              <w:t>6</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3.2.2 Sampling Procedure</w:t>
            </w:r>
            <w:r w:rsidRPr="00DC7BE9">
              <w:rPr>
                <w:rFonts w:cs="Times New Roman"/>
                <w:sz w:val="24"/>
                <w:szCs w:val="24"/>
              </w:rPr>
              <w:tab/>
              <w:t>5</w:t>
            </w:r>
            <w:r w:rsidR="00E31D1F">
              <w:rPr>
                <w:rFonts w:cs="Times New Roman"/>
                <w:sz w:val="24"/>
                <w:szCs w:val="24"/>
              </w:rPr>
              <w:t>6</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3.3 Survey design</w:t>
            </w:r>
            <w:r w:rsidRPr="00DC7BE9">
              <w:rPr>
                <w:rFonts w:cs="Times New Roman"/>
                <w:sz w:val="24"/>
                <w:szCs w:val="24"/>
              </w:rPr>
              <w:tab/>
              <w:t>5</w:t>
            </w:r>
            <w:r w:rsidR="00E31D1F">
              <w:rPr>
                <w:rFonts w:cs="Times New Roman"/>
                <w:sz w:val="24"/>
                <w:szCs w:val="24"/>
              </w:rPr>
              <w:t>7</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3.4 Study setting</w:t>
            </w:r>
            <w:r w:rsidRPr="00DC7BE9">
              <w:rPr>
                <w:rFonts w:cs="Times New Roman"/>
                <w:sz w:val="24"/>
                <w:szCs w:val="24"/>
              </w:rPr>
              <w:tab/>
              <w:t>5</w:t>
            </w:r>
            <w:r w:rsidR="00E31D1F">
              <w:rPr>
                <w:rFonts w:cs="Times New Roman"/>
                <w:sz w:val="24"/>
                <w:szCs w:val="24"/>
              </w:rPr>
              <w:t>7</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3.5 Unit of analysis</w:t>
            </w:r>
            <w:r w:rsidRPr="00DC7BE9">
              <w:rPr>
                <w:rFonts w:cs="Times New Roman"/>
                <w:sz w:val="24"/>
                <w:szCs w:val="24"/>
              </w:rPr>
              <w:tab/>
              <w:t>5</w:t>
            </w:r>
            <w:r w:rsidR="00E31D1F">
              <w:rPr>
                <w:rFonts w:cs="Times New Roman"/>
                <w:sz w:val="24"/>
                <w:szCs w:val="24"/>
              </w:rPr>
              <w:t>7</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3.6 Type of Research</w:t>
            </w:r>
            <w:r w:rsidRPr="00DC7BE9">
              <w:rPr>
                <w:rFonts w:cs="Times New Roman"/>
                <w:sz w:val="24"/>
                <w:szCs w:val="24"/>
              </w:rPr>
              <w:tab/>
              <w:t>5</w:t>
            </w:r>
            <w:r w:rsidR="00E31D1F">
              <w:rPr>
                <w:rFonts w:cs="Times New Roman"/>
                <w:sz w:val="24"/>
                <w:szCs w:val="24"/>
              </w:rPr>
              <w:t>8</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3.7 Data collection method</w:t>
            </w:r>
            <w:r w:rsidRPr="00DC7BE9">
              <w:rPr>
                <w:rFonts w:cs="Times New Roman"/>
                <w:sz w:val="24"/>
                <w:szCs w:val="24"/>
              </w:rPr>
              <w:tab/>
              <w:t>5</w:t>
            </w:r>
            <w:r w:rsidR="00E31D1F">
              <w:rPr>
                <w:rFonts w:cs="Times New Roman"/>
                <w:sz w:val="24"/>
                <w:szCs w:val="24"/>
              </w:rPr>
              <w:t>8</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3.8 Statistical techniques</w:t>
            </w:r>
            <w:r w:rsidRPr="00DC7BE9">
              <w:rPr>
                <w:rFonts w:cs="Times New Roman"/>
                <w:sz w:val="24"/>
                <w:szCs w:val="24"/>
              </w:rPr>
              <w:tab/>
              <w:t>5</w:t>
            </w:r>
            <w:r w:rsidR="00E31D1F">
              <w:rPr>
                <w:rFonts w:cs="Times New Roman"/>
                <w:sz w:val="24"/>
                <w:szCs w:val="24"/>
              </w:rPr>
              <w:t>9</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3.8.1 Percentage</w:t>
            </w:r>
            <w:r w:rsidRPr="00DC7BE9">
              <w:rPr>
                <w:rFonts w:cs="Times New Roman"/>
                <w:sz w:val="24"/>
                <w:szCs w:val="24"/>
              </w:rPr>
              <w:tab/>
              <w:t>5</w:t>
            </w:r>
            <w:r w:rsidR="00E31D1F">
              <w:rPr>
                <w:rFonts w:cs="Times New Roman"/>
                <w:sz w:val="24"/>
                <w:szCs w:val="24"/>
              </w:rPr>
              <w:t>9</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3.8.2 Frequency</w:t>
            </w:r>
            <w:r w:rsidRPr="00DC7BE9">
              <w:rPr>
                <w:rFonts w:cs="Times New Roman"/>
                <w:sz w:val="24"/>
                <w:szCs w:val="24"/>
              </w:rPr>
              <w:tab/>
            </w:r>
            <w:r w:rsidR="00E31D1F">
              <w:rPr>
                <w:rFonts w:cs="Times New Roman"/>
                <w:sz w:val="24"/>
                <w:szCs w:val="24"/>
              </w:rPr>
              <w:t>60</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3.8.3 Mean</w:t>
            </w:r>
            <w:r w:rsidRPr="00DC7BE9">
              <w:rPr>
                <w:rFonts w:cs="Times New Roman"/>
                <w:sz w:val="24"/>
                <w:szCs w:val="24"/>
              </w:rPr>
              <w:tab/>
            </w:r>
            <w:r w:rsidR="00E31D1F">
              <w:rPr>
                <w:rFonts w:cs="Times New Roman"/>
                <w:sz w:val="24"/>
                <w:szCs w:val="24"/>
              </w:rPr>
              <w:t>60</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3.8.4 Standard deviation</w:t>
            </w:r>
            <w:r w:rsidRPr="00DC7BE9">
              <w:rPr>
                <w:rFonts w:cs="Times New Roman"/>
                <w:sz w:val="24"/>
                <w:szCs w:val="24"/>
              </w:rPr>
              <w:tab/>
            </w:r>
            <w:r w:rsidR="00E31D1F">
              <w:rPr>
                <w:rFonts w:cs="Times New Roman"/>
                <w:sz w:val="24"/>
                <w:szCs w:val="24"/>
              </w:rPr>
              <w:t>60</w:t>
            </w:r>
          </w:p>
        </w:tc>
      </w:tr>
      <w:tr w:rsidR="00DC7BE9" w:rsidRPr="00DC7BE9" w:rsidTr="008D3058">
        <w:trPr>
          <w:cnfStyle w:val="000000010000"/>
          <w:trHeight w:val="399"/>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3.9 Study Population and Sample Size</w:t>
            </w:r>
            <w:r w:rsidRPr="00DC7BE9">
              <w:rPr>
                <w:rFonts w:cs="Times New Roman"/>
                <w:sz w:val="24"/>
                <w:szCs w:val="24"/>
              </w:rPr>
              <w:tab/>
            </w:r>
            <w:r w:rsidR="006978B0">
              <w:rPr>
                <w:rFonts w:cs="Times New Roman"/>
                <w:sz w:val="24"/>
                <w:szCs w:val="24"/>
              </w:rPr>
              <w:t>63</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3.9.1 Population</w:t>
            </w:r>
            <w:r w:rsidRPr="00DC7BE9">
              <w:rPr>
                <w:rFonts w:cs="Times New Roman"/>
                <w:sz w:val="24"/>
                <w:szCs w:val="24"/>
              </w:rPr>
              <w:tab/>
            </w:r>
            <w:r w:rsidR="006978B0">
              <w:rPr>
                <w:rFonts w:cs="Times New Roman"/>
                <w:sz w:val="24"/>
                <w:szCs w:val="24"/>
              </w:rPr>
              <w:t>63</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3.9.2  Sample Size</w:t>
            </w:r>
            <w:r w:rsidRPr="00DC7BE9">
              <w:rPr>
                <w:rFonts w:cs="Times New Roman"/>
                <w:sz w:val="24"/>
                <w:szCs w:val="24"/>
              </w:rPr>
              <w:tab/>
            </w:r>
            <w:r w:rsidR="006978B0">
              <w:rPr>
                <w:rFonts w:cs="Times New Roman"/>
                <w:sz w:val="24"/>
                <w:szCs w:val="24"/>
              </w:rPr>
              <w:t>63</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3.10 Data Source</w:t>
            </w:r>
            <w:r w:rsidRPr="00DC7BE9">
              <w:rPr>
                <w:rFonts w:cs="Times New Roman"/>
                <w:sz w:val="24"/>
                <w:szCs w:val="24"/>
              </w:rPr>
              <w:tab/>
            </w:r>
            <w:r w:rsidR="006978B0">
              <w:rPr>
                <w:rFonts w:cs="Times New Roman"/>
                <w:sz w:val="24"/>
                <w:szCs w:val="24"/>
              </w:rPr>
              <w:t>63</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3.11 Data Collection methods and Instruments</w:t>
            </w:r>
            <w:r w:rsidRPr="00DC7BE9">
              <w:rPr>
                <w:rFonts w:cs="Times New Roman"/>
                <w:sz w:val="24"/>
                <w:szCs w:val="24"/>
              </w:rPr>
              <w:tab/>
            </w:r>
            <w:r w:rsidR="006978B0">
              <w:rPr>
                <w:rFonts w:cs="Times New Roman"/>
                <w:sz w:val="24"/>
                <w:szCs w:val="24"/>
              </w:rPr>
              <w:t>63</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3.12: Variables and their Measurement</w:t>
            </w:r>
            <w:r w:rsidRPr="00DC7BE9">
              <w:rPr>
                <w:rFonts w:cs="Times New Roman"/>
                <w:sz w:val="24"/>
                <w:szCs w:val="24"/>
              </w:rPr>
              <w:tab/>
            </w:r>
            <w:r w:rsidR="006978B0">
              <w:rPr>
                <w:rFonts w:cs="Times New Roman"/>
                <w:sz w:val="24"/>
                <w:szCs w:val="24"/>
              </w:rPr>
              <w:t>64</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3.13 Validity and Reliability of the instruments:</w:t>
            </w:r>
            <w:r w:rsidRPr="00DC7BE9">
              <w:rPr>
                <w:rFonts w:cs="Times New Roman"/>
                <w:sz w:val="24"/>
                <w:szCs w:val="24"/>
              </w:rPr>
              <w:tab/>
            </w:r>
            <w:r w:rsidR="006978B0">
              <w:rPr>
                <w:rFonts w:cs="Times New Roman"/>
                <w:sz w:val="24"/>
                <w:szCs w:val="24"/>
              </w:rPr>
              <w:t>64</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3.14  Data Processing and Data Analysis</w:t>
            </w:r>
            <w:r w:rsidRPr="00DC7BE9">
              <w:rPr>
                <w:rFonts w:cs="Times New Roman"/>
                <w:sz w:val="24"/>
                <w:szCs w:val="24"/>
              </w:rPr>
              <w:tab/>
            </w:r>
            <w:r w:rsidR="006978B0">
              <w:rPr>
                <w:rFonts w:cs="Times New Roman"/>
                <w:sz w:val="24"/>
                <w:szCs w:val="24"/>
              </w:rPr>
              <w:t>66</w:t>
            </w:r>
          </w:p>
        </w:tc>
      </w:tr>
      <w:tr w:rsidR="00DC7BE9" w:rsidRPr="00DC7BE9" w:rsidTr="008D3058">
        <w:trPr>
          <w:cnfStyle w:val="00000001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3.15 Quality control</w:t>
            </w:r>
            <w:r w:rsidRPr="00DC7BE9">
              <w:rPr>
                <w:rFonts w:cs="Times New Roman"/>
                <w:sz w:val="24"/>
                <w:szCs w:val="24"/>
              </w:rPr>
              <w:tab/>
              <w:t>6</w:t>
            </w:r>
            <w:r w:rsidR="006978B0">
              <w:rPr>
                <w:rFonts w:cs="Times New Roman"/>
                <w:sz w:val="24"/>
                <w:szCs w:val="24"/>
              </w:rPr>
              <w:t>6</w:t>
            </w:r>
          </w:p>
        </w:tc>
      </w:tr>
      <w:tr w:rsidR="00DC7BE9" w:rsidRPr="00DC7BE9" w:rsidTr="008D3058">
        <w:trPr>
          <w:cnfStyle w:val="000000100000"/>
          <w:trHeight w:val="385"/>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3.16 Limitations of the study</w:t>
            </w:r>
            <w:r w:rsidR="006978B0">
              <w:rPr>
                <w:rFonts w:cs="Times New Roman"/>
                <w:sz w:val="24"/>
                <w:szCs w:val="24"/>
              </w:rPr>
              <w:t xml:space="preserve">                                                                    66   </w:t>
            </w:r>
          </w:p>
        </w:tc>
      </w:tr>
    </w:tbl>
    <w:p w:rsidR="008D3058" w:rsidRDefault="008D3058" w:rsidP="008D3058"/>
    <w:p w:rsidR="008D3058" w:rsidRDefault="008D3058" w:rsidP="008D3058"/>
    <w:p w:rsidR="008D3058" w:rsidRDefault="008D3058" w:rsidP="008D3058"/>
    <w:p w:rsidR="00947882" w:rsidRPr="008D3058" w:rsidRDefault="00947882" w:rsidP="008D3058">
      <w:pPr>
        <w:pStyle w:val="Heading2"/>
        <w:rPr>
          <w:b/>
          <w:sz w:val="36"/>
        </w:rPr>
      </w:pPr>
      <w:r w:rsidRPr="008D3058">
        <w:rPr>
          <w:b/>
          <w:sz w:val="36"/>
        </w:rPr>
        <w:lastRenderedPageBreak/>
        <w:t>Chapter 04</w:t>
      </w:r>
    </w:p>
    <w:tbl>
      <w:tblPr>
        <w:tblStyle w:val="MediumShading1-Accent11"/>
        <w:tblW w:w="0" w:type="auto"/>
        <w:tblLook w:val="04A0"/>
      </w:tblPr>
      <w:tblGrid>
        <w:gridCol w:w="8741"/>
      </w:tblGrid>
      <w:tr w:rsidR="00DC7BE9" w:rsidRPr="00DC7BE9" w:rsidTr="001D5722">
        <w:trPr>
          <w:cnfStyle w:val="100000000000"/>
        </w:trPr>
        <w:tc>
          <w:tcPr>
            <w:cnfStyle w:val="001000000000"/>
            <w:tcW w:w="8741" w:type="dxa"/>
          </w:tcPr>
          <w:p w:rsidR="00DC7BE9" w:rsidRPr="00DC7BE9" w:rsidRDefault="00DC7BE9" w:rsidP="00DC7BE9">
            <w:pPr>
              <w:rPr>
                <w:sz w:val="24"/>
                <w:szCs w:val="24"/>
              </w:rPr>
            </w:pPr>
            <w:r w:rsidRPr="00DC7BE9">
              <w:rPr>
                <w:sz w:val="24"/>
                <w:szCs w:val="24"/>
              </w:rPr>
              <w:t>4.1 Executive summary</w:t>
            </w:r>
            <w:r w:rsidRPr="00DC7BE9">
              <w:rPr>
                <w:sz w:val="24"/>
                <w:szCs w:val="24"/>
              </w:rPr>
              <w:tab/>
            </w:r>
            <w:r w:rsidR="006978B0">
              <w:rPr>
                <w:sz w:val="24"/>
                <w:szCs w:val="24"/>
              </w:rPr>
              <w:t xml:space="preserve">                                                                          68</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4.2 Concept of capitalization</w:t>
            </w:r>
            <w:r w:rsidR="006978B0">
              <w:rPr>
                <w:sz w:val="24"/>
                <w:szCs w:val="24"/>
              </w:rPr>
              <w:t xml:space="preserve">                                                                   69</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4.3 The Yunus Model : polynomial and equation</w:t>
            </w:r>
            <w:r w:rsidRPr="00DC7BE9">
              <w:rPr>
                <w:sz w:val="24"/>
                <w:szCs w:val="24"/>
              </w:rPr>
              <w:tab/>
            </w:r>
            <w:r w:rsidR="006978B0">
              <w:rPr>
                <w:sz w:val="24"/>
                <w:szCs w:val="24"/>
              </w:rPr>
              <w:t xml:space="preserve">                                 70</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4.3 Modeling with lateness</w:t>
            </w:r>
            <w:r w:rsidRPr="00DC7BE9">
              <w:rPr>
                <w:sz w:val="24"/>
                <w:szCs w:val="24"/>
              </w:rPr>
              <w:tab/>
            </w:r>
            <w:r w:rsidR="006978B0">
              <w:rPr>
                <w:sz w:val="24"/>
                <w:szCs w:val="24"/>
              </w:rPr>
              <w:t xml:space="preserve">                                                               71</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4.3.1 Building of the model</w:t>
            </w:r>
            <w:r w:rsidRPr="00DC7BE9">
              <w:rPr>
                <w:sz w:val="24"/>
                <w:szCs w:val="24"/>
              </w:rPr>
              <w:tab/>
            </w:r>
            <w:r w:rsidR="006978B0">
              <w:rPr>
                <w:sz w:val="24"/>
                <w:szCs w:val="24"/>
              </w:rPr>
              <w:t xml:space="preserve">                                                               </w:t>
            </w:r>
            <w:r w:rsidRPr="00DC7BE9">
              <w:rPr>
                <w:sz w:val="24"/>
                <w:szCs w:val="24"/>
              </w:rPr>
              <w:t>7</w:t>
            </w:r>
            <w:r w:rsidR="006978B0">
              <w:rPr>
                <w:sz w:val="24"/>
                <w:szCs w:val="24"/>
              </w:rPr>
              <w:t>1</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4.3.2 Limit of this Model</w:t>
            </w:r>
            <w:r w:rsidR="006978B0">
              <w:rPr>
                <w:sz w:val="24"/>
                <w:szCs w:val="24"/>
              </w:rPr>
              <w:t xml:space="preserve">                                                                          72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4.3.3 Rates calculation</w:t>
            </w:r>
            <w:r w:rsidR="006978B0">
              <w:rPr>
                <w:sz w:val="24"/>
                <w:szCs w:val="24"/>
              </w:rPr>
              <w:t xml:space="preserve">                                                                          </w:t>
            </w:r>
            <w:r w:rsidR="004632F8">
              <w:rPr>
                <w:sz w:val="24"/>
                <w:szCs w:val="24"/>
              </w:rPr>
              <w:t xml:space="preserve"> </w:t>
            </w:r>
            <w:r w:rsidR="006978B0">
              <w:rPr>
                <w:sz w:val="24"/>
                <w:szCs w:val="24"/>
              </w:rPr>
              <w:t xml:space="preserve">  72</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4.3.4 Effective average rate</w:t>
            </w:r>
            <w:r w:rsidR="006978B0">
              <w:rPr>
                <w:sz w:val="24"/>
                <w:szCs w:val="24"/>
              </w:rPr>
              <w:t xml:space="preserve">                                                                    73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4.3.5 Rate for a geometric distribution</w:t>
            </w:r>
            <w:r w:rsidR="006978B0">
              <w:rPr>
                <w:sz w:val="24"/>
                <w:szCs w:val="24"/>
              </w:rPr>
              <w:t xml:space="preserve">                                                  </w:t>
            </w:r>
            <w:r w:rsidR="004632F8">
              <w:rPr>
                <w:sz w:val="24"/>
                <w:szCs w:val="24"/>
              </w:rPr>
              <w:t xml:space="preserve"> </w:t>
            </w:r>
            <w:r w:rsidR="006978B0">
              <w:rPr>
                <w:sz w:val="24"/>
                <w:szCs w:val="24"/>
              </w:rPr>
              <w:t xml:space="preserve"> 75</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4.4 Simulate a geometric distribution</w:t>
            </w:r>
            <w:r w:rsidR="006978B0">
              <w:rPr>
                <w:sz w:val="24"/>
                <w:szCs w:val="24"/>
              </w:rPr>
              <w:t xml:space="preserve">                                                      75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4.5 Adaptation of the Yunus equation</w:t>
            </w:r>
            <w:r w:rsidRPr="00DC7BE9">
              <w:rPr>
                <w:sz w:val="24"/>
                <w:szCs w:val="24"/>
              </w:rPr>
              <w:tab/>
            </w:r>
            <w:r w:rsidR="004632F8">
              <w:rPr>
                <w:sz w:val="24"/>
                <w:szCs w:val="24"/>
              </w:rPr>
              <w:t xml:space="preserve">                                                    76</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4.6  Actuarial expected rate</w:t>
            </w:r>
            <w:r w:rsidR="004632F8">
              <w:rPr>
                <w:sz w:val="24"/>
                <w:szCs w:val="24"/>
              </w:rPr>
              <w:t xml:space="preserve">                                                                    77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4.7  Interest Rate from different aspects</w:t>
            </w:r>
            <w:r w:rsidR="004632F8">
              <w:rPr>
                <w:sz w:val="24"/>
                <w:szCs w:val="24"/>
              </w:rPr>
              <w:t xml:space="preserve">                </w:t>
            </w:r>
            <w:r w:rsidR="00D44CE8">
              <w:rPr>
                <w:sz w:val="24"/>
                <w:szCs w:val="24"/>
              </w:rPr>
              <w:t xml:space="preserve">                               </w:t>
            </w:r>
            <w:r w:rsidR="004632F8">
              <w:rPr>
                <w:sz w:val="24"/>
                <w:szCs w:val="24"/>
              </w:rPr>
              <w:t xml:space="preserve"> </w:t>
            </w:r>
            <w:r w:rsidR="00D44CE8">
              <w:rPr>
                <w:sz w:val="24"/>
                <w:szCs w:val="24"/>
              </w:rPr>
              <w:t xml:space="preserve"> </w:t>
            </w:r>
            <w:r w:rsidR="004632F8">
              <w:rPr>
                <w:sz w:val="24"/>
                <w:szCs w:val="24"/>
              </w:rPr>
              <w:t>77</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4.7.1  Two last notes:</w:t>
            </w:r>
            <w:r w:rsidR="004632F8">
              <w:rPr>
                <w:sz w:val="24"/>
                <w:szCs w:val="24"/>
              </w:rPr>
              <w:t xml:space="preserve">                                                                             </w:t>
            </w:r>
            <w:r w:rsidR="00D44CE8">
              <w:rPr>
                <w:sz w:val="24"/>
                <w:szCs w:val="24"/>
              </w:rPr>
              <w:t xml:space="preserve"> </w:t>
            </w:r>
            <w:r w:rsidR="004632F8">
              <w:rPr>
                <w:sz w:val="24"/>
                <w:szCs w:val="24"/>
              </w:rPr>
              <w:t xml:space="preserve"> 81</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4.7.2  Interest rate from experimental results</w:t>
            </w:r>
            <w:r w:rsidR="004632F8">
              <w:rPr>
                <w:sz w:val="24"/>
                <w:szCs w:val="24"/>
              </w:rPr>
              <w:t xml:space="preserve">                                       </w:t>
            </w:r>
            <w:r w:rsidR="00D44CE8">
              <w:rPr>
                <w:sz w:val="24"/>
                <w:szCs w:val="24"/>
              </w:rPr>
              <w:t xml:space="preserve"> </w:t>
            </w:r>
            <w:r w:rsidR="004632F8">
              <w:rPr>
                <w:sz w:val="24"/>
                <w:szCs w:val="24"/>
              </w:rPr>
              <w:t xml:space="preserve"> 82  </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4.8  Default calculation</w:t>
            </w:r>
            <w:r w:rsidR="004632F8">
              <w:rPr>
                <w:sz w:val="24"/>
                <w:szCs w:val="24"/>
              </w:rPr>
              <w:t xml:space="preserve">                                                                          </w:t>
            </w:r>
            <w:r w:rsidR="00D44CE8">
              <w:rPr>
                <w:sz w:val="24"/>
                <w:szCs w:val="24"/>
              </w:rPr>
              <w:t xml:space="preserve">  </w:t>
            </w:r>
            <w:r w:rsidR="004632F8">
              <w:rPr>
                <w:sz w:val="24"/>
                <w:szCs w:val="24"/>
              </w:rPr>
              <w:t>83</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4.8 .1   D-default utilization</w:t>
            </w:r>
            <w:r w:rsidR="004632F8">
              <w:rPr>
                <w:sz w:val="24"/>
                <w:szCs w:val="24"/>
              </w:rPr>
              <w:t xml:space="preserve">                                                                   </w:t>
            </w:r>
            <w:r w:rsidR="00D44CE8">
              <w:rPr>
                <w:sz w:val="24"/>
                <w:szCs w:val="24"/>
              </w:rPr>
              <w:t xml:space="preserve">  </w:t>
            </w:r>
            <w:r w:rsidR="004632F8">
              <w:rPr>
                <w:sz w:val="24"/>
                <w:szCs w:val="24"/>
              </w:rPr>
              <w:t>84</w:t>
            </w:r>
          </w:p>
        </w:tc>
      </w:tr>
      <w:tr w:rsidR="00DC7BE9" w:rsidRPr="00DC7BE9" w:rsidTr="001D5722">
        <w:trPr>
          <w:cnfStyle w:val="000000100000"/>
        </w:trPr>
        <w:tc>
          <w:tcPr>
            <w:cnfStyle w:val="001000000000"/>
            <w:tcW w:w="8741" w:type="dxa"/>
          </w:tcPr>
          <w:p w:rsidR="00DC7BE9" w:rsidRPr="00DC7BE9" w:rsidRDefault="00DC7BE9" w:rsidP="00DC7BE9">
            <w:pPr>
              <w:rPr>
                <w:rFonts w:cs="Calibri"/>
                <w:sz w:val="24"/>
                <w:szCs w:val="24"/>
              </w:rPr>
            </w:pPr>
            <w:r w:rsidRPr="00DC7BE9">
              <w:rPr>
                <w:sz w:val="24"/>
                <w:szCs w:val="24"/>
              </w:rPr>
              <w:t>4.9   Comparison with another model</w:t>
            </w:r>
            <w:r w:rsidR="004632F8">
              <w:rPr>
                <w:sz w:val="24"/>
                <w:szCs w:val="24"/>
              </w:rPr>
              <w:t xml:space="preserve">                                                   </w:t>
            </w:r>
            <w:r w:rsidR="00D44CE8">
              <w:rPr>
                <w:sz w:val="24"/>
                <w:szCs w:val="24"/>
              </w:rPr>
              <w:t xml:space="preserve">  </w:t>
            </w:r>
            <w:r w:rsidR="004632F8">
              <w:rPr>
                <w:sz w:val="24"/>
                <w:szCs w:val="24"/>
              </w:rPr>
              <w:t xml:space="preserve">  85</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4.10   Modeling with correlated lateness</w:t>
            </w:r>
            <w:r w:rsidR="004632F8">
              <w:rPr>
                <w:sz w:val="24"/>
                <w:szCs w:val="24"/>
              </w:rPr>
              <w:t xml:space="preserve">                                               </w:t>
            </w:r>
            <w:r w:rsidR="00D44CE8">
              <w:rPr>
                <w:sz w:val="24"/>
                <w:szCs w:val="24"/>
              </w:rPr>
              <w:t xml:space="preserve">  </w:t>
            </w:r>
            <w:r w:rsidR="004632F8">
              <w:rPr>
                <w:sz w:val="24"/>
                <w:szCs w:val="24"/>
              </w:rPr>
              <w:t xml:space="preserve"> 85</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4.11    Building of the model</w:t>
            </w:r>
            <w:r w:rsidR="004632F8">
              <w:rPr>
                <w:sz w:val="24"/>
                <w:szCs w:val="24"/>
              </w:rPr>
              <w:t xml:space="preserve">                                                                  </w:t>
            </w:r>
            <w:r w:rsidR="00D44CE8">
              <w:rPr>
                <w:sz w:val="24"/>
                <w:szCs w:val="24"/>
              </w:rPr>
              <w:t xml:space="preserve">  </w:t>
            </w:r>
            <w:r w:rsidR="004632F8">
              <w:rPr>
                <w:sz w:val="24"/>
                <w:szCs w:val="24"/>
              </w:rPr>
              <w:t>85</w:t>
            </w:r>
          </w:p>
        </w:tc>
      </w:tr>
      <w:tr w:rsidR="00DC7BE9" w:rsidRPr="00DC7BE9" w:rsidTr="001D5722">
        <w:trPr>
          <w:cnfStyle w:val="000000010000"/>
        </w:trPr>
        <w:tc>
          <w:tcPr>
            <w:cnfStyle w:val="001000000000"/>
            <w:tcW w:w="8741" w:type="dxa"/>
          </w:tcPr>
          <w:p w:rsidR="00DC7BE9" w:rsidRPr="00DC7BE9" w:rsidRDefault="00DC7BE9" w:rsidP="00D44CE8">
            <w:pPr>
              <w:rPr>
                <w:sz w:val="24"/>
                <w:szCs w:val="24"/>
              </w:rPr>
            </w:pPr>
            <w:r w:rsidRPr="00DC7BE9">
              <w:rPr>
                <w:sz w:val="24"/>
                <w:szCs w:val="24"/>
              </w:rPr>
              <w:t>4.12 Model with negative correlation</w:t>
            </w:r>
            <w:r w:rsidR="004632F8">
              <w:rPr>
                <w:sz w:val="24"/>
                <w:szCs w:val="24"/>
              </w:rPr>
              <w:t xml:space="preserve">                                                    </w:t>
            </w:r>
            <w:r w:rsidR="00D44CE8">
              <w:rPr>
                <w:sz w:val="24"/>
                <w:szCs w:val="24"/>
              </w:rPr>
              <w:t xml:space="preserve"> </w:t>
            </w:r>
            <w:r w:rsidR="004632F8">
              <w:rPr>
                <w:sz w:val="24"/>
                <w:szCs w:val="24"/>
              </w:rPr>
              <w:t xml:space="preserve"> </w:t>
            </w:r>
            <w:r w:rsidR="00D44CE8">
              <w:rPr>
                <w:sz w:val="24"/>
                <w:szCs w:val="24"/>
              </w:rPr>
              <w:t xml:space="preserve"> 85</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4.13   Model with positive correlation</w:t>
            </w:r>
            <w:r w:rsidR="004632F8">
              <w:rPr>
                <w:sz w:val="24"/>
                <w:szCs w:val="24"/>
              </w:rPr>
              <w:t xml:space="preserve">                                                  </w:t>
            </w:r>
            <w:r w:rsidR="00D44CE8">
              <w:rPr>
                <w:sz w:val="24"/>
                <w:szCs w:val="24"/>
              </w:rPr>
              <w:t xml:space="preserve">  </w:t>
            </w:r>
            <w:r w:rsidR="004632F8">
              <w:rPr>
                <w:sz w:val="24"/>
                <w:szCs w:val="24"/>
              </w:rPr>
              <w:t xml:space="preserve">  87</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4.14   Results</w:t>
            </w:r>
            <w:r w:rsidR="004632F8">
              <w:rPr>
                <w:sz w:val="24"/>
                <w:szCs w:val="24"/>
              </w:rPr>
              <w:t xml:space="preserve">                                                                                     </w:t>
            </w:r>
            <w:r w:rsidR="00D44CE8">
              <w:rPr>
                <w:sz w:val="24"/>
                <w:szCs w:val="24"/>
              </w:rPr>
              <w:t xml:space="preserve">  </w:t>
            </w:r>
            <w:r w:rsidR="004632F8">
              <w:rPr>
                <w:sz w:val="24"/>
                <w:szCs w:val="24"/>
              </w:rPr>
              <w:t xml:space="preserve">    87</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4.15   Positive correlation results</w:t>
            </w:r>
            <w:r w:rsidR="004632F8">
              <w:rPr>
                <w:sz w:val="24"/>
                <w:szCs w:val="24"/>
              </w:rPr>
              <w:t xml:space="preserve">                                                     </w:t>
            </w:r>
            <w:r w:rsidR="00D44CE8">
              <w:rPr>
                <w:sz w:val="24"/>
                <w:szCs w:val="24"/>
              </w:rPr>
              <w:t xml:space="preserve">  </w:t>
            </w:r>
            <w:r w:rsidR="004632F8">
              <w:rPr>
                <w:sz w:val="24"/>
                <w:szCs w:val="24"/>
              </w:rPr>
              <w:t xml:space="preserve">     88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4.16   Negative correlation results</w:t>
            </w:r>
            <w:r w:rsidR="004632F8">
              <w:rPr>
                <w:sz w:val="24"/>
                <w:szCs w:val="24"/>
              </w:rPr>
              <w:t xml:space="preserve">                                                     </w:t>
            </w:r>
            <w:r w:rsidR="00D44CE8">
              <w:rPr>
                <w:sz w:val="24"/>
                <w:szCs w:val="24"/>
              </w:rPr>
              <w:t xml:space="preserve">   </w:t>
            </w:r>
            <w:r w:rsidR="004632F8">
              <w:rPr>
                <w:sz w:val="24"/>
                <w:szCs w:val="24"/>
              </w:rPr>
              <w:t xml:space="preserve">   89</w:t>
            </w:r>
          </w:p>
        </w:tc>
      </w:tr>
      <w:tr w:rsidR="00DC7BE9" w:rsidRPr="00DC7BE9" w:rsidTr="001D5722">
        <w:trPr>
          <w:cnfStyle w:val="000000100000"/>
        </w:trPr>
        <w:tc>
          <w:tcPr>
            <w:cnfStyle w:val="001000000000"/>
            <w:tcW w:w="8741" w:type="dxa"/>
          </w:tcPr>
          <w:p w:rsidR="00DC7BE9" w:rsidRPr="00DC7BE9" w:rsidRDefault="00DC7BE9" w:rsidP="00DC7BE9">
            <w:pPr>
              <w:rPr>
                <w:rFonts w:cs="Calibri"/>
                <w:sz w:val="24"/>
                <w:szCs w:val="24"/>
              </w:rPr>
            </w:pPr>
            <w:r w:rsidRPr="00DC7BE9">
              <w:rPr>
                <w:sz w:val="24"/>
                <w:szCs w:val="24"/>
              </w:rPr>
              <w:t>4.17   Analysis of the results</w:t>
            </w:r>
            <w:r w:rsidR="004632F8">
              <w:rPr>
                <w:sz w:val="24"/>
                <w:szCs w:val="24"/>
              </w:rPr>
              <w:t xml:space="preserve">                                                              </w:t>
            </w:r>
            <w:r w:rsidR="00D44CE8">
              <w:rPr>
                <w:sz w:val="24"/>
                <w:szCs w:val="24"/>
              </w:rPr>
              <w:t xml:space="preserve">   </w:t>
            </w:r>
            <w:r w:rsidR="004632F8">
              <w:rPr>
                <w:sz w:val="24"/>
                <w:szCs w:val="24"/>
              </w:rPr>
              <w:t xml:space="preserve">   90</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lastRenderedPageBreak/>
              <w:t>4.18    Consumer credit</w:t>
            </w:r>
            <w:r w:rsidR="004632F8">
              <w:rPr>
                <w:sz w:val="24"/>
                <w:szCs w:val="24"/>
              </w:rPr>
              <w:t xml:space="preserve">                                                                           90</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4.18.1 Consumer credit model</w:t>
            </w:r>
            <w:r w:rsidR="004632F8">
              <w:rPr>
                <w:sz w:val="24"/>
                <w:szCs w:val="24"/>
              </w:rPr>
              <w:t xml:space="preserve">                                                                90  </w:t>
            </w:r>
          </w:p>
        </w:tc>
      </w:tr>
      <w:tr w:rsidR="00DC7BE9" w:rsidRPr="00DC7BE9" w:rsidTr="001D5722">
        <w:trPr>
          <w:cnfStyle w:val="000000010000"/>
        </w:trPr>
        <w:tc>
          <w:tcPr>
            <w:cnfStyle w:val="001000000000"/>
            <w:tcW w:w="8741" w:type="dxa"/>
          </w:tcPr>
          <w:p w:rsidR="00DC7BE9" w:rsidRPr="00DC7BE9" w:rsidRDefault="00DC7BE9" w:rsidP="00DC7BE9">
            <w:pPr>
              <w:rPr>
                <w:sz w:val="24"/>
                <w:szCs w:val="24"/>
              </w:rPr>
            </w:pPr>
            <w:r w:rsidRPr="00DC7BE9">
              <w:rPr>
                <w:sz w:val="24"/>
                <w:szCs w:val="24"/>
              </w:rPr>
              <w:t>4.19 Simulation</w:t>
            </w:r>
            <w:r w:rsidR="004632F8">
              <w:rPr>
                <w:sz w:val="24"/>
                <w:szCs w:val="24"/>
              </w:rPr>
              <w:t xml:space="preserve">                                                                                        91     </w:t>
            </w:r>
          </w:p>
        </w:tc>
      </w:tr>
      <w:tr w:rsidR="00DC7BE9" w:rsidRPr="00DC7BE9" w:rsidTr="001D5722">
        <w:trPr>
          <w:cnfStyle w:val="000000100000"/>
        </w:trPr>
        <w:tc>
          <w:tcPr>
            <w:cnfStyle w:val="001000000000"/>
            <w:tcW w:w="8741" w:type="dxa"/>
          </w:tcPr>
          <w:p w:rsidR="00DC7BE9" w:rsidRPr="00DC7BE9" w:rsidRDefault="00DC7BE9" w:rsidP="00DC7BE9">
            <w:pPr>
              <w:rPr>
                <w:sz w:val="24"/>
                <w:szCs w:val="24"/>
              </w:rPr>
            </w:pPr>
            <w:r w:rsidRPr="00DC7BE9">
              <w:rPr>
                <w:sz w:val="24"/>
                <w:szCs w:val="24"/>
              </w:rPr>
              <w:t>4.20 CONCLUSION</w:t>
            </w:r>
            <w:r w:rsidR="004632F8">
              <w:rPr>
                <w:sz w:val="24"/>
                <w:szCs w:val="24"/>
              </w:rPr>
              <w:t xml:space="preserve">                                                                                    93</w:t>
            </w:r>
          </w:p>
        </w:tc>
      </w:tr>
    </w:tbl>
    <w:p w:rsidR="00947882" w:rsidRDefault="00947882" w:rsidP="00947882">
      <w:pPr>
        <w:pStyle w:val="NoSpacing"/>
        <w:rPr>
          <w:sz w:val="24"/>
          <w:szCs w:val="24"/>
        </w:rPr>
      </w:pPr>
    </w:p>
    <w:p w:rsidR="00DC7BE9" w:rsidRDefault="00DC7BE9" w:rsidP="00947882">
      <w:pPr>
        <w:pStyle w:val="NoSpacing"/>
        <w:rPr>
          <w:rFonts w:cs="Times New Roman"/>
          <w:b/>
          <w:sz w:val="36"/>
          <w:szCs w:val="36"/>
        </w:rPr>
      </w:pPr>
    </w:p>
    <w:p w:rsidR="00947882" w:rsidRPr="001D5722" w:rsidRDefault="00947882" w:rsidP="001D5722">
      <w:pPr>
        <w:pStyle w:val="Heading2"/>
        <w:rPr>
          <w:b/>
          <w:sz w:val="36"/>
        </w:rPr>
      </w:pPr>
      <w:r w:rsidRPr="001D5722">
        <w:rPr>
          <w:b/>
          <w:sz w:val="36"/>
        </w:rPr>
        <w:t xml:space="preserve">Chapter 05 </w:t>
      </w:r>
    </w:p>
    <w:tbl>
      <w:tblPr>
        <w:tblStyle w:val="MediumShading1-Accent11"/>
        <w:tblW w:w="0" w:type="auto"/>
        <w:tblLook w:val="04A0"/>
      </w:tblPr>
      <w:tblGrid>
        <w:gridCol w:w="8741"/>
      </w:tblGrid>
      <w:tr w:rsidR="00DC7BE9" w:rsidRPr="00DC7BE9" w:rsidTr="001D5722">
        <w:trPr>
          <w:cnfStyle w:val="1000000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 Role of micro credit in poverty alleviation</w:t>
            </w:r>
            <w:r w:rsidRPr="00DC7BE9">
              <w:rPr>
                <w:rFonts w:cs="Times New Roman"/>
                <w:sz w:val="24"/>
                <w:szCs w:val="24"/>
              </w:rPr>
              <w:tab/>
            </w:r>
            <w:r w:rsidR="004632F8">
              <w:rPr>
                <w:rFonts w:cs="Times New Roman"/>
                <w:sz w:val="24"/>
                <w:szCs w:val="24"/>
              </w:rPr>
              <w:t>95</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5.2 Broad Problem area</w:t>
            </w:r>
            <w:r w:rsidRPr="00DC7BE9">
              <w:rPr>
                <w:rFonts w:cs="Times New Roman"/>
                <w:sz w:val="24"/>
                <w:szCs w:val="24"/>
              </w:rPr>
              <w:tab/>
            </w:r>
            <w:r w:rsidR="004632F8">
              <w:rPr>
                <w:rFonts w:cs="Times New Roman"/>
                <w:sz w:val="24"/>
                <w:szCs w:val="24"/>
              </w:rPr>
              <w:t>97</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5.3 Transmission Mechanism of Micro credit to Poverty Alleviation</w:t>
            </w:r>
            <w:r w:rsidRPr="00DC7BE9">
              <w:rPr>
                <w:rFonts w:cs="Times New Roman"/>
                <w:sz w:val="24"/>
                <w:szCs w:val="24"/>
              </w:rPr>
              <w:tab/>
            </w:r>
            <w:r w:rsidR="004632F8">
              <w:rPr>
                <w:rFonts w:cs="Times New Roman"/>
                <w:sz w:val="24"/>
                <w:szCs w:val="24"/>
              </w:rPr>
              <w:t>98</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5.4 Theoretical Frame Work</w:t>
            </w:r>
            <w:r w:rsidRPr="00DC7BE9">
              <w:rPr>
                <w:rFonts w:cs="Times New Roman"/>
                <w:sz w:val="24"/>
                <w:szCs w:val="24"/>
              </w:rPr>
              <w:tab/>
            </w:r>
            <w:r w:rsidR="004632F8">
              <w:rPr>
                <w:rFonts w:cs="Times New Roman"/>
                <w:sz w:val="24"/>
                <w:szCs w:val="24"/>
              </w:rPr>
              <w:t>99</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5.5 Variables</w:t>
            </w:r>
            <w:r w:rsidRPr="00DC7BE9">
              <w:rPr>
                <w:rFonts w:cs="Times New Roman"/>
                <w:sz w:val="24"/>
                <w:szCs w:val="24"/>
              </w:rPr>
              <w:tab/>
            </w:r>
            <w:r w:rsidR="004632F8">
              <w:rPr>
                <w:rFonts w:cs="Times New Roman"/>
                <w:sz w:val="24"/>
                <w:szCs w:val="24"/>
              </w:rPr>
              <w:t>99</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5.5.1 Dependent Variable</w:t>
            </w:r>
            <w:r w:rsidRPr="00DC7BE9">
              <w:rPr>
                <w:rFonts w:cs="Times New Roman"/>
                <w:sz w:val="24"/>
                <w:szCs w:val="24"/>
              </w:rPr>
              <w:tab/>
            </w:r>
            <w:r w:rsidR="004632F8">
              <w:rPr>
                <w:rFonts w:cs="Times New Roman"/>
                <w:sz w:val="24"/>
                <w:szCs w:val="24"/>
              </w:rPr>
              <w:t>100</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5.5.2 Independent Variable</w:t>
            </w:r>
            <w:r w:rsidRPr="00DC7BE9">
              <w:rPr>
                <w:rFonts w:cs="Times New Roman"/>
                <w:sz w:val="24"/>
                <w:szCs w:val="24"/>
              </w:rPr>
              <w:tab/>
            </w:r>
            <w:r w:rsidR="004632F8">
              <w:rPr>
                <w:rFonts w:cs="Times New Roman"/>
                <w:sz w:val="24"/>
                <w:szCs w:val="24"/>
              </w:rPr>
              <w:t>100</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5.5.3 Moderating Variable</w:t>
            </w:r>
            <w:r w:rsidRPr="00DC7BE9">
              <w:rPr>
                <w:rFonts w:cs="Times New Roman"/>
                <w:sz w:val="24"/>
                <w:szCs w:val="24"/>
              </w:rPr>
              <w:tab/>
            </w:r>
            <w:r w:rsidR="004632F8">
              <w:rPr>
                <w:rFonts w:cs="Times New Roman"/>
                <w:sz w:val="24"/>
                <w:szCs w:val="24"/>
              </w:rPr>
              <w:t>100</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5.6 Schematic diagram for the theoretical frame work</w:t>
            </w:r>
            <w:r w:rsidRPr="00DC7BE9">
              <w:rPr>
                <w:rFonts w:cs="Times New Roman"/>
                <w:sz w:val="24"/>
                <w:szCs w:val="24"/>
              </w:rPr>
              <w:tab/>
            </w:r>
            <w:r w:rsidR="004632F8">
              <w:rPr>
                <w:rFonts w:cs="Times New Roman"/>
                <w:sz w:val="24"/>
                <w:szCs w:val="24"/>
              </w:rPr>
              <w:t>101</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5.7 Hypothesis development</w:t>
            </w:r>
            <w:r w:rsidRPr="00DC7BE9">
              <w:rPr>
                <w:rFonts w:cs="Times New Roman"/>
                <w:sz w:val="24"/>
                <w:szCs w:val="24"/>
              </w:rPr>
              <w:tab/>
            </w:r>
            <w:r w:rsidR="004632F8">
              <w:rPr>
                <w:rFonts w:cs="Times New Roman"/>
                <w:sz w:val="24"/>
                <w:szCs w:val="24"/>
              </w:rPr>
              <w:t>101</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5.9 Data Presentation, Interpretation and Discussion</w:t>
            </w:r>
            <w:r w:rsidRPr="00DC7BE9">
              <w:rPr>
                <w:rFonts w:cs="Times New Roman"/>
                <w:sz w:val="24"/>
                <w:szCs w:val="24"/>
              </w:rPr>
              <w:tab/>
            </w:r>
            <w:r w:rsidR="004632F8">
              <w:rPr>
                <w:rFonts w:cs="Times New Roman"/>
                <w:sz w:val="24"/>
                <w:szCs w:val="24"/>
              </w:rPr>
              <w:t>103</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5.10 Logistic Regression</w:t>
            </w:r>
            <w:r w:rsidRPr="00DC7BE9">
              <w:rPr>
                <w:rFonts w:cs="Times New Roman"/>
                <w:sz w:val="24"/>
                <w:szCs w:val="24"/>
              </w:rPr>
              <w:tab/>
            </w:r>
            <w:r w:rsidR="004632F8">
              <w:rPr>
                <w:rFonts w:cs="Times New Roman"/>
                <w:sz w:val="24"/>
                <w:szCs w:val="24"/>
              </w:rPr>
              <w:t>105</w:t>
            </w:r>
          </w:p>
        </w:tc>
      </w:tr>
      <w:tr w:rsidR="00DC7BE9" w:rsidRPr="00DC7BE9" w:rsidTr="001D5722">
        <w:trPr>
          <w:cnfStyle w:val="000000010000"/>
        </w:trPr>
        <w:tc>
          <w:tcPr>
            <w:cnfStyle w:val="001000000000"/>
            <w:tcW w:w="8741" w:type="dxa"/>
          </w:tcPr>
          <w:p w:rsidR="00DC7BE9" w:rsidRPr="00DC7BE9" w:rsidRDefault="004632F8" w:rsidP="00DC7BE9">
            <w:pPr>
              <w:tabs>
                <w:tab w:val="right" w:pos="8460"/>
              </w:tabs>
              <w:rPr>
                <w:rFonts w:cs="Times New Roman"/>
                <w:sz w:val="24"/>
                <w:szCs w:val="24"/>
              </w:rPr>
            </w:pPr>
            <w:r>
              <w:rPr>
                <w:rFonts w:cs="Times New Roman"/>
                <w:sz w:val="24"/>
                <w:szCs w:val="24"/>
              </w:rPr>
              <w:t>5.11</w:t>
            </w:r>
            <w:r w:rsidR="00DC7BE9" w:rsidRPr="00DC7BE9">
              <w:rPr>
                <w:rFonts w:cs="Times New Roman"/>
                <w:sz w:val="24"/>
                <w:szCs w:val="24"/>
              </w:rPr>
              <w:t>Associate Relation between Access to Credit and Poverty Category:</w:t>
            </w:r>
            <w:r w:rsidR="00DC7BE9" w:rsidRPr="00DC7BE9">
              <w:rPr>
                <w:rFonts w:cs="Times New Roman"/>
                <w:sz w:val="24"/>
                <w:szCs w:val="24"/>
              </w:rPr>
              <w:tab/>
            </w:r>
            <w:r>
              <w:rPr>
                <w:rFonts w:cs="Times New Roman"/>
                <w:sz w:val="24"/>
                <w:szCs w:val="24"/>
              </w:rPr>
              <w:t>10</w:t>
            </w:r>
            <w:r w:rsidR="001608F4">
              <w:rPr>
                <w:rFonts w:cs="Times New Roman"/>
                <w:sz w:val="24"/>
                <w:szCs w:val="24"/>
              </w:rPr>
              <w:t>8</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5.12: Age of Respondents</w:t>
            </w:r>
            <w:r w:rsidRPr="00DC7BE9">
              <w:rPr>
                <w:rFonts w:cs="Times New Roman"/>
                <w:sz w:val="24"/>
                <w:szCs w:val="24"/>
              </w:rPr>
              <w:tab/>
              <w:t>1</w:t>
            </w:r>
            <w:r w:rsidR="001608F4">
              <w:rPr>
                <w:rFonts w:cs="Times New Roman"/>
                <w:sz w:val="24"/>
                <w:szCs w:val="24"/>
              </w:rPr>
              <w:t>17</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5.13 Marital status</w:t>
            </w:r>
            <w:r w:rsidRPr="00DC7BE9">
              <w:rPr>
                <w:rFonts w:cs="Times New Roman"/>
                <w:sz w:val="24"/>
                <w:szCs w:val="24"/>
              </w:rPr>
              <w:tab/>
              <w:t>1</w:t>
            </w:r>
            <w:r w:rsidR="001608F4">
              <w:rPr>
                <w:rFonts w:cs="Times New Roman"/>
                <w:sz w:val="24"/>
                <w:szCs w:val="24"/>
              </w:rPr>
              <w:t>19</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5.14 Number of years with the institutions.</w:t>
            </w:r>
            <w:r w:rsidRPr="00DC7BE9">
              <w:rPr>
                <w:rFonts w:cs="Times New Roman"/>
                <w:sz w:val="24"/>
                <w:szCs w:val="24"/>
              </w:rPr>
              <w:tab/>
              <w:t>1</w:t>
            </w:r>
            <w:r w:rsidR="001608F4">
              <w:rPr>
                <w:rFonts w:cs="Times New Roman"/>
                <w:sz w:val="24"/>
                <w:szCs w:val="24"/>
              </w:rPr>
              <w:t>19</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5.15 The average loan size</w:t>
            </w:r>
            <w:r w:rsidRPr="00DC7BE9">
              <w:rPr>
                <w:rFonts w:cs="Times New Roman"/>
                <w:sz w:val="24"/>
                <w:szCs w:val="24"/>
              </w:rPr>
              <w:tab/>
              <w:t>1</w:t>
            </w:r>
            <w:r w:rsidR="001608F4">
              <w:rPr>
                <w:rFonts w:cs="Times New Roman"/>
                <w:sz w:val="24"/>
                <w:szCs w:val="24"/>
              </w:rPr>
              <w:t>23</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5.16: Borrowers’ characteristic and house hold income</w:t>
            </w:r>
            <w:r w:rsidRPr="00DC7BE9">
              <w:rPr>
                <w:rFonts w:cs="Times New Roman"/>
                <w:sz w:val="24"/>
                <w:szCs w:val="24"/>
              </w:rPr>
              <w:tab/>
              <w:t>1</w:t>
            </w:r>
            <w:r w:rsidR="001608F4">
              <w:rPr>
                <w:rFonts w:cs="Times New Roman"/>
                <w:sz w:val="24"/>
                <w:szCs w:val="24"/>
              </w:rPr>
              <w:t>25</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5.17 Predication Model for Household income</w:t>
            </w:r>
            <w:r w:rsidRPr="00DC7BE9">
              <w:rPr>
                <w:rFonts w:cs="Times New Roman"/>
                <w:sz w:val="24"/>
                <w:szCs w:val="24"/>
              </w:rPr>
              <w:tab/>
              <w:t>1</w:t>
            </w:r>
            <w:r w:rsidR="001608F4">
              <w:rPr>
                <w:rFonts w:cs="Times New Roman"/>
                <w:sz w:val="24"/>
                <w:szCs w:val="24"/>
              </w:rPr>
              <w:t>26</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5.18 Nutrition and adequate food</w:t>
            </w:r>
            <w:r w:rsidRPr="00DC7BE9">
              <w:rPr>
                <w:rFonts w:cs="Times New Roman"/>
                <w:sz w:val="24"/>
                <w:szCs w:val="24"/>
              </w:rPr>
              <w:tab/>
              <w:t>1</w:t>
            </w:r>
            <w:r w:rsidR="001608F4">
              <w:rPr>
                <w:rFonts w:cs="Times New Roman"/>
                <w:sz w:val="24"/>
                <w:szCs w:val="24"/>
              </w:rPr>
              <w:t>37</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lastRenderedPageBreak/>
              <w:t>5.19 Clean water and hygienic environment</w:t>
            </w:r>
            <w:r w:rsidRPr="00DC7BE9">
              <w:rPr>
                <w:rFonts w:cs="Times New Roman"/>
                <w:sz w:val="24"/>
                <w:szCs w:val="24"/>
              </w:rPr>
              <w:tab/>
              <w:t>1</w:t>
            </w:r>
            <w:r w:rsidR="001608F4">
              <w:rPr>
                <w:rFonts w:cs="Times New Roman"/>
                <w:sz w:val="24"/>
                <w:szCs w:val="24"/>
              </w:rPr>
              <w:t>42</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5.20 Accommodation</w:t>
            </w:r>
            <w:r w:rsidR="001608F4">
              <w:rPr>
                <w:rFonts w:cs="Times New Roman"/>
                <w:sz w:val="24"/>
                <w:szCs w:val="24"/>
              </w:rPr>
              <w:t xml:space="preserve">                                                                              144</w:t>
            </w:r>
          </w:p>
        </w:tc>
      </w:tr>
    </w:tbl>
    <w:p w:rsidR="00947882" w:rsidRPr="001D5722" w:rsidRDefault="00947882" w:rsidP="001D5722">
      <w:pPr>
        <w:pStyle w:val="Heading2"/>
        <w:rPr>
          <w:b/>
          <w:sz w:val="24"/>
        </w:rPr>
      </w:pPr>
      <w:r w:rsidRPr="001D5722">
        <w:rPr>
          <w:b/>
          <w:sz w:val="36"/>
        </w:rPr>
        <w:t>Chapter 06</w:t>
      </w:r>
      <w:r w:rsidR="00DC7BE9" w:rsidRPr="001D5722">
        <w:rPr>
          <w:b/>
          <w:sz w:val="24"/>
        </w:rPr>
        <w:tab/>
      </w:r>
    </w:p>
    <w:tbl>
      <w:tblPr>
        <w:tblStyle w:val="MediumShading1-Accent11"/>
        <w:tblW w:w="0" w:type="auto"/>
        <w:tblLook w:val="04A0"/>
      </w:tblPr>
      <w:tblGrid>
        <w:gridCol w:w="8741"/>
      </w:tblGrid>
      <w:tr w:rsidR="00DC7BE9" w:rsidRPr="00DC7BE9" w:rsidTr="001D5722">
        <w:trPr>
          <w:cnfStyle w:val="1000000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6.1 Conceptualizing Empowerment</w:t>
            </w:r>
            <w:r w:rsidRPr="00DC7BE9">
              <w:rPr>
                <w:rFonts w:cs="Times New Roman"/>
                <w:sz w:val="24"/>
                <w:szCs w:val="24"/>
              </w:rPr>
              <w:tab/>
              <w:t>1</w:t>
            </w:r>
            <w:r w:rsidR="001608F4">
              <w:rPr>
                <w:rFonts w:cs="Times New Roman"/>
                <w:sz w:val="24"/>
                <w:szCs w:val="24"/>
              </w:rPr>
              <w:t>54</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6.2 Women empowerment</w:t>
            </w:r>
            <w:r w:rsidRPr="00DC7BE9">
              <w:rPr>
                <w:rFonts w:cs="Times New Roman"/>
                <w:sz w:val="24"/>
                <w:szCs w:val="24"/>
              </w:rPr>
              <w:tab/>
              <w:t>1</w:t>
            </w:r>
            <w:r w:rsidR="001608F4">
              <w:rPr>
                <w:rFonts w:cs="Times New Roman"/>
                <w:sz w:val="24"/>
                <w:szCs w:val="24"/>
              </w:rPr>
              <w:t>55</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6.3: Microcredit and women empowerment</w:t>
            </w:r>
            <w:r w:rsidRPr="00DC7BE9">
              <w:rPr>
                <w:rFonts w:cs="Times New Roman"/>
                <w:sz w:val="24"/>
                <w:szCs w:val="24"/>
              </w:rPr>
              <w:tab/>
              <w:t>1</w:t>
            </w:r>
            <w:r w:rsidR="001608F4">
              <w:rPr>
                <w:rFonts w:cs="Times New Roman"/>
                <w:sz w:val="24"/>
                <w:szCs w:val="24"/>
              </w:rPr>
              <w:t>57</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6.4 Descriptive data and patterns of empowerment</w:t>
            </w:r>
            <w:r w:rsidRPr="00DC7BE9">
              <w:rPr>
                <w:rFonts w:cs="Times New Roman"/>
                <w:sz w:val="24"/>
                <w:szCs w:val="24"/>
              </w:rPr>
              <w:tab/>
              <w:t>1</w:t>
            </w:r>
            <w:r w:rsidR="001608F4">
              <w:rPr>
                <w:rFonts w:cs="Times New Roman"/>
                <w:sz w:val="24"/>
                <w:szCs w:val="24"/>
              </w:rPr>
              <w:t>59</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6.2. Table of some statistic of respondents</w:t>
            </w:r>
            <w:r w:rsidRPr="00DC7BE9">
              <w:rPr>
                <w:rFonts w:cs="Times New Roman"/>
                <w:sz w:val="24"/>
                <w:szCs w:val="24"/>
              </w:rPr>
              <w:tab/>
              <w:t>1</w:t>
            </w:r>
            <w:r w:rsidR="001608F4">
              <w:rPr>
                <w:rFonts w:cs="Times New Roman"/>
                <w:sz w:val="24"/>
                <w:szCs w:val="24"/>
              </w:rPr>
              <w:t>60</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6.5 Limitations with the questionnaire methodology</w:t>
            </w:r>
            <w:r w:rsidRPr="00DC7BE9">
              <w:rPr>
                <w:rFonts w:cs="Times New Roman"/>
                <w:sz w:val="24"/>
                <w:szCs w:val="24"/>
              </w:rPr>
              <w:tab/>
              <w:t>1</w:t>
            </w:r>
            <w:r w:rsidR="001608F4">
              <w:rPr>
                <w:rFonts w:cs="Times New Roman"/>
                <w:sz w:val="24"/>
                <w:szCs w:val="24"/>
              </w:rPr>
              <w:t>63</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6.6 Econometric Analysis</w:t>
            </w:r>
            <w:r w:rsidRPr="00DC7BE9">
              <w:rPr>
                <w:rFonts w:cs="Times New Roman"/>
                <w:sz w:val="24"/>
                <w:szCs w:val="24"/>
              </w:rPr>
              <w:tab/>
              <w:t>1</w:t>
            </w:r>
            <w:r w:rsidR="001608F4">
              <w:rPr>
                <w:rFonts w:cs="Times New Roman"/>
                <w:sz w:val="24"/>
                <w:szCs w:val="24"/>
              </w:rPr>
              <w:t>63</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6.7:  Model specification</w:t>
            </w:r>
            <w:r w:rsidRPr="00DC7BE9">
              <w:rPr>
                <w:rFonts w:cs="Times New Roman"/>
                <w:sz w:val="24"/>
                <w:szCs w:val="24"/>
              </w:rPr>
              <w:tab/>
              <w:t>1</w:t>
            </w:r>
            <w:r w:rsidR="001608F4">
              <w:rPr>
                <w:rFonts w:cs="Times New Roman"/>
                <w:sz w:val="24"/>
                <w:szCs w:val="24"/>
              </w:rPr>
              <w:t>64</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6.8 Ownership of assets</w:t>
            </w:r>
            <w:r w:rsidRPr="00DC7BE9">
              <w:rPr>
                <w:rFonts w:cs="Times New Roman"/>
                <w:sz w:val="24"/>
                <w:szCs w:val="24"/>
              </w:rPr>
              <w:tab/>
              <w:t>1</w:t>
            </w:r>
            <w:r w:rsidR="001608F4">
              <w:rPr>
                <w:rFonts w:cs="Times New Roman"/>
                <w:sz w:val="24"/>
                <w:szCs w:val="24"/>
              </w:rPr>
              <w:t>67</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6.9 Voice</w:t>
            </w:r>
            <w:r w:rsidRPr="00DC7BE9">
              <w:rPr>
                <w:rFonts w:cs="Times New Roman"/>
                <w:sz w:val="24"/>
                <w:szCs w:val="24"/>
              </w:rPr>
              <w:tab/>
              <w:t>1</w:t>
            </w:r>
            <w:r w:rsidR="001608F4">
              <w:rPr>
                <w:rFonts w:cs="Times New Roman"/>
                <w:sz w:val="24"/>
                <w:szCs w:val="24"/>
              </w:rPr>
              <w:t>69</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6.10 Mobility</w:t>
            </w:r>
            <w:r w:rsidRPr="00DC7BE9">
              <w:rPr>
                <w:rFonts w:cs="Times New Roman"/>
                <w:sz w:val="24"/>
                <w:szCs w:val="24"/>
              </w:rPr>
              <w:tab/>
              <w:t>1</w:t>
            </w:r>
            <w:r w:rsidR="001608F4">
              <w:rPr>
                <w:rFonts w:cs="Times New Roman"/>
                <w:sz w:val="24"/>
                <w:szCs w:val="24"/>
              </w:rPr>
              <w:t>71</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6.10 Conclusion</w:t>
            </w:r>
            <w:r w:rsidR="001608F4">
              <w:rPr>
                <w:rFonts w:cs="Times New Roman"/>
                <w:sz w:val="24"/>
                <w:szCs w:val="24"/>
              </w:rPr>
              <w:t xml:space="preserve">                                                                                       174</w:t>
            </w:r>
          </w:p>
        </w:tc>
      </w:tr>
    </w:tbl>
    <w:p w:rsidR="00947882" w:rsidRPr="001D5722" w:rsidRDefault="00947882" w:rsidP="001D5722">
      <w:pPr>
        <w:pStyle w:val="Heading2"/>
        <w:rPr>
          <w:b/>
          <w:sz w:val="36"/>
          <w:szCs w:val="36"/>
        </w:rPr>
      </w:pPr>
      <w:r w:rsidRPr="001D5722">
        <w:rPr>
          <w:b/>
          <w:sz w:val="36"/>
          <w:szCs w:val="36"/>
        </w:rPr>
        <w:t>Chapter 07</w:t>
      </w:r>
      <w:r w:rsidR="00DC7BE9" w:rsidRPr="001D5722">
        <w:rPr>
          <w:b/>
          <w:sz w:val="36"/>
          <w:szCs w:val="36"/>
        </w:rPr>
        <w:tab/>
      </w:r>
    </w:p>
    <w:tbl>
      <w:tblPr>
        <w:tblStyle w:val="MediumShading1-Accent11"/>
        <w:tblW w:w="0" w:type="auto"/>
        <w:tblLook w:val="04A0"/>
      </w:tblPr>
      <w:tblGrid>
        <w:gridCol w:w="8741"/>
      </w:tblGrid>
      <w:tr w:rsidR="00DC7BE9" w:rsidRPr="00DC7BE9" w:rsidTr="001D5722">
        <w:trPr>
          <w:cnfStyle w:val="1000000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7.1: CONCLUSION, RECOMMENDATION AND AREAS FOR FURTHER STUDY</w:t>
            </w:r>
            <w:r w:rsidRPr="00DC7BE9">
              <w:rPr>
                <w:rFonts w:cs="Times New Roman"/>
                <w:sz w:val="24"/>
                <w:szCs w:val="24"/>
              </w:rPr>
              <w:tab/>
              <w:t>1</w:t>
            </w:r>
            <w:r w:rsidR="001608F4">
              <w:rPr>
                <w:rFonts w:cs="Times New Roman"/>
                <w:sz w:val="24"/>
                <w:szCs w:val="24"/>
              </w:rPr>
              <w:t>77</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7.2: INTRODUCTION</w:t>
            </w:r>
            <w:r w:rsidRPr="00DC7BE9">
              <w:rPr>
                <w:rFonts w:cs="Times New Roman"/>
                <w:sz w:val="24"/>
                <w:szCs w:val="24"/>
              </w:rPr>
              <w:tab/>
              <w:t>1</w:t>
            </w:r>
            <w:r w:rsidR="001608F4">
              <w:rPr>
                <w:rFonts w:cs="Times New Roman"/>
                <w:sz w:val="24"/>
                <w:szCs w:val="24"/>
              </w:rPr>
              <w:t>77</w:t>
            </w:r>
          </w:p>
        </w:tc>
      </w:tr>
      <w:tr w:rsidR="00DC7BE9" w:rsidRPr="00DC7BE9" w:rsidTr="001D5722">
        <w:trPr>
          <w:cnfStyle w:val="00000001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7.3: CONCLUSION</w:t>
            </w:r>
            <w:r w:rsidRPr="00DC7BE9">
              <w:rPr>
                <w:rFonts w:cs="Times New Roman"/>
                <w:sz w:val="24"/>
                <w:szCs w:val="24"/>
              </w:rPr>
              <w:tab/>
              <w:t>1</w:t>
            </w:r>
            <w:r w:rsidR="001608F4">
              <w:rPr>
                <w:rFonts w:cs="Times New Roman"/>
                <w:sz w:val="24"/>
                <w:szCs w:val="24"/>
              </w:rPr>
              <w:t>77</w:t>
            </w:r>
          </w:p>
        </w:tc>
      </w:tr>
      <w:tr w:rsidR="00DC7BE9" w:rsidRPr="00DC7BE9" w:rsidTr="001D5722">
        <w:trPr>
          <w:cnfStyle w:val="000000100000"/>
        </w:trPr>
        <w:tc>
          <w:tcPr>
            <w:cnfStyle w:val="001000000000"/>
            <w:tcW w:w="8741" w:type="dxa"/>
          </w:tcPr>
          <w:p w:rsidR="00DC7BE9" w:rsidRPr="00DC7BE9" w:rsidRDefault="00DC7BE9" w:rsidP="00DC7BE9">
            <w:pPr>
              <w:tabs>
                <w:tab w:val="right" w:pos="8460"/>
              </w:tabs>
              <w:rPr>
                <w:rFonts w:cs="Times New Roman"/>
                <w:sz w:val="24"/>
                <w:szCs w:val="24"/>
              </w:rPr>
            </w:pPr>
            <w:r w:rsidRPr="00DC7BE9">
              <w:rPr>
                <w:rFonts w:cs="Times New Roman"/>
                <w:sz w:val="24"/>
                <w:szCs w:val="24"/>
              </w:rPr>
              <w:t>7.4: RECOMMENDATIONS</w:t>
            </w:r>
            <w:r w:rsidRPr="00DC7BE9">
              <w:rPr>
                <w:rFonts w:cs="Times New Roman"/>
                <w:sz w:val="24"/>
                <w:szCs w:val="24"/>
              </w:rPr>
              <w:tab/>
              <w:t>1</w:t>
            </w:r>
            <w:r w:rsidR="001608F4">
              <w:rPr>
                <w:rFonts w:cs="Times New Roman"/>
                <w:sz w:val="24"/>
                <w:szCs w:val="24"/>
              </w:rPr>
              <w:t>79</w:t>
            </w:r>
          </w:p>
        </w:tc>
      </w:tr>
      <w:tr w:rsidR="00DC7BE9" w:rsidRPr="00D45E62" w:rsidTr="001D5722">
        <w:trPr>
          <w:cnfStyle w:val="000000010000"/>
        </w:trPr>
        <w:tc>
          <w:tcPr>
            <w:cnfStyle w:val="001000000000"/>
            <w:tcW w:w="8741" w:type="dxa"/>
          </w:tcPr>
          <w:p w:rsidR="00DC7BE9" w:rsidRPr="00D45E62" w:rsidRDefault="00DC7BE9" w:rsidP="00DC7BE9">
            <w:pPr>
              <w:tabs>
                <w:tab w:val="right" w:pos="8460"/>
              </w:tabs>
              <w:rPr>
                <w:rFonts w:cs="Times New Roman"/>
                <w:sz w:val="24"/>
                <w:szCs w:val="24"/>
              </w:rPr>
            </w:pPr>
            <w:r w:rsidRPr="00DC7BE9">
              <w:rPr>
                <w:rFonts w:cs="Times New Roman"/>
                <w:sz w:val="24"/>
                <w:szCs w:val="24"/>
              </w:rPr>
              <w:t>7.5 Areas  of  further  research</w:t>
            </w:r>
            <w:r w:rsidR="001608F4">
              <w:rPr>
                <w:rFonts w:cs="Times New Roman"/>
                <w:sz w:val="24"/>
                <w:szCs w:val="24"/>
              </w:rPr>
              <w:t xml:space="preserve">                                                               180  </w:t>
            </w:r>
          </w:p>
        </w:tc>
      </w:tr>
    </w:tbl>
    <w:p w:rsidR="00947882" w:rsidRPr="00D45E62" w:rsidRDefault="00DC7BE9" w:rsidP="00947882">
      <w:pPr>
        <w:tabs>
          <w:tab w:val="right" w:pos="8460"/>
        </w:tabs>
        <w:spacing w:after="0"/>
        <w:rPr>
          <w:rFonts w:cs="Times New Roman"/>
          <w:sz w:val="24"/>
          <w:szCs w:val="24"/>
        </w:rPr>
      </w:pPr>
      <w:r>
        <w:rPr>
          <w:rFonts w:cs="Times New Roman"/>
          <w:sz w:val="24"/>
          <w:szCs w:val="24"/>
        </w:rPr>
        <w:tab/>
      </w:r>
    </w:p>
    <w:tbl>
      <w:tblPr>
        <w:tblStyle w:val="TableGrid"/>
        <w:tblW w:w="0" w:type="auto"/>
        <w:tblLook w:val="04A0"/>
      </w:tblPr>
      <w:tblGrid>
        <w:gridCol w:w="8741"/>
      </w:tblGrid>
      <w:tr w:rsidR="00D6459A" w:rsidRPr="00D6459A" w:rsidTr="00D6459A">
        <w:tc>
          <w:tcPr>
            <w:tcW w:w="8741" w:type="dxa"/>
          </w:tcPr>
          <w:p w:rsidR="00D6459A" w:rsidRPr="00D6459A" w:rsidRDefault="00D6459A" w:rsidP="0095658B">
            <w:pPr>
              <w:pStyle w:val="Heading2"/>
              <w:outlineLvl w:val="1"/>
              <w:rPr>
                <w:sz w:val="24"/>
              </w:rPr>
            </w:pPr>
            <w:r w:rsidRPr="00D6459A">
              <w:rPr>
                <w:b/>
                <w:sz w:val="36"/>
              </w:rPr>
              <w:t>References</w:t>
            </w:r>
            <w:r w:rsidRPr="00D6459A">
              <w:rPr>
                <w:sz w:val="24"/>
              </w:rPr>
              <w:tab/>
            </w:r>
            <w:r w:rsidR="001608F4">
              <w:rPr>
                <w:sz w:val="24"/>
              </w:rPr>
              <w:t xml:space="preserve">                                                           181</w:t>
            </w:r>
          </w:p>
        </w:tc>
      </w:tr>
      <w:tr w:rsidR="00D6459A" w:rsidRPr="00D6459A" w:rsidTr="00D6459A">
        <w:tc>
          <w:tcPr>
            <w:tcW w:w="8741" w:type="dxa"/>
          </w:tcPr>
          <w:p w:rsidR="00D6459A" w:rsidRPr="00D6459A" w:rsidRDefault="00D6459A" w:rsidP="0095658B">
            <w:pPr>
              <w:pStyle w:val="Heading2"/>
              <w:outlineLvl w:val="1"/>
              <w:rPr>
                <w:sz w:val="24"/>
              </w:rPr>
            </w:pPr>
            <w:r w:rsidRPr="00D6459A">
              <w:rPr>
                <w:b/>
                <w:sz w:val="36"/>
              </w:rPr>
              <w:t>Appendix</w:t>
            </w:r>
            <w:r w:rsidRPr="00D6459A">
              <w:rPr>
                <w:b/>
                <w:sz w:val="40"/>
              </w:rPr>
              <w:tab/>
            </w:r>
            <w:r w:rsidR="001608F4">
              <w:rPr>
                <w:b/>
                <w:sz w:val="40"/>
              </w:rPr>
              <w:t xml:space="preserve">                               </w:t>
            </w:r>
            <w:r w:rsidR="001608F4">
              <w:rPr>
                <w:sz w:val="24"/>
              </w:rPr>
              <w:t xml:space="preserve">                   186 </w:t>
            </w:r>
          </w:p>
        </w:tc>
      </w:tr>
      <w:tr w:rsidR="00D6459A" w:rsidRPr="00D45E62" w:rsidTr="00D6459A">
        <w:tc>
          <w:tcPr>
            <w:tcW w:w="8741" w:type="dxa"/>
          </w:tcPr>
          <w:p w:rsidR="00D6459A" w:rsidRPr="00D45E62" w:rsidRDefault="00D6459A" w:rsidP="00A57F77">
            <w:pPr>
              <w:pStyle w:val="Heading2"/>
              <w:outlineLvl w:val="1"/>
              <w:rPr>
                <w:sz w:val="24"/>
              </w:rPr>
            </w:pPr>
            <w:r w:rsidRPr="00A57F77">
              <w:rPr>
                <w:b/>
                <w:sz w:val="28"/>
              </w:rPr>
              <w:t>Questionnaire:</w:t>
            </w:r>
            <w:r w:rsidR="001608F4" w:rsidRPr="00A57F77">
              <w:rPr>
                <w:b/>
                <w:sz w:val="28"/>
              </w:rPr>
              <w:t xml:space="preserve">     </w:t>
            </w:r>
            <w:r w:rsidR="00A57F77" w:rsidRPr="00A57F77">
              <w:rPr>
                <w:b/>
                <w:sz w:val="28"/>
              </w:rPr>
              <w:t xml:space="preserve">   </w:t>
            </w:r>
            <w:r w:rsidR="00A57F77">
              <w:rPr>
                <w:b/>
                <w:sz w:val="28"/>
              </w:rPr>
              <w:t xml:space="preserve">                                               </w:t>
            </w:r>
            <w:r w:rsidR="00A57F77" w:rsidRPr="00A57F77">
              <w:rPr>
                <w:b/>
                <w:sz w:val="28"/>
              </w:rPr>
              <w:t xml:space="preserve"> </w:t>
            </w:r>
            <w:r w:rsidR="00A57F77">
              <w:t>186</w:t>
            </w:r>
            <w:r w:rsidR="00A57F77" w:rsidRPr="00A57F77">
              <w:t xml:space="preserve">                                                                  </w:t>
            </w:r>
            <w:r w:rsidR="00A57F77">
              <w:t xml:space="preserve">                                                              </w:t>
            </w:r>
            <w:r w:rsidR="001608F4">
              <w:t xml:space="preserve">                                                                         </w:t>
            </w:r>
          </w:p>
        </w:tc>
      </w:tr>
    </w:tbl>
    <w:p w:rsidR="00C40B10" w:rsidRDefault="00C40B10" w:rsidP="00D6459A">
      <w:pPr>
        <w:tabs>
          <w:tab w:val="right" w:pos="8460"/>
        </w:tabs>
        <w:spacing w:after="0" w:line="240" w:lineRule="auto"/>
        <w:rPr>
          <w:rFonts w:cs="Times New Roman"/>
          <w:b/>
          <w:sz w:val="24"/>
          <w:szCs w:val="24"/>
        </w:rPr>
      </w:pPr>
    </w:p>
    <w:p w:rsidR="00B531AB" w:rsidRPr="002C2E36" w:rsidRDefault="00B531AB" w:rsidP="004542D3">
      <w:pPr>
        <w:pStyle w:val="Heading1"/>
      </w:pPr>
      <w:r w:rsidRPr="002C2E36">
        <w:t>List of Table</w:t>
      </w:r>
    </w:p>
    <w:p w:rsidR="00B531AB" w:rsidRPr="00D45E62" w:rsidRDefault="00B531AB" w:rsidP="00B531AB">
      <w:pPr>
        <w:tabs>
          <w:tab w:val="right" w:pos="8460"/>
        </w:tabs>
        <w:spacing w:after="0" w:line="240" w:lineRule="auto"/>
        <w:rPr>
          <w:rFonts w:cs="Times New Roman"/>
          <w:sz w:val="24"/>
          <w:szCs w:val="24"/>
        </w:rPr>
      </w:pPr>
    </w:p>
    <w:tbl>
      <w:tblPr>
        <w:tblStyle w:val="MediumShading1-Accent11"/>
        <w:tblW w:w="0" w:type="auto"/>
        <w:tblLook w:val="04A0"/>
      </w:tblPr>
      <w:tblGrid>
        <w:gridCol w:w="8741"/>
      </w:tblGrid>
      <w:tr w:rsidR="00162CDE" w:rsidRPr="00162CDE" w:rsidTr="00162CDE">
        <w:trPr>
          <w:cnfStyle w:val="100000000000"/>
        </w:trPr>
        <w:tc>
          <w:tcPr>
            <w:cnfStyle w:val="001000000000"/>
            <w:tcW w:w="8741" w:type="dxa"/>
          </w:tcPr>
          <w:p w:rsidR="00162CDE" w:rsidRPr="00162CDE" w:rsidRDefault="00162CDE" w:rsidP="0095658B">
            <w:pPr>
              <w:tabs>
                <w:tab w:val="right" w:pos="8460"/>
              </w:tabs>
              <w:spacing w:line="360" w:lineRule="auto"/>
              <w:rPr>
                <w:rFonts w:cs="Times New Roman"/>
                <w:b w:val="0"/>
                <w:sz w:val="24"/>
                <w:szCs w:val="24"/>
              </w:rPr>
            </w:pPr>
            <w:r w:rsidRPr="00162CDE">
              <w:rPr>
                <w:rFonts w:cs="Times New Roman"/>
                <w:sz w:val="32"/>
                <w:szCs w:val="24"/>
              </w:rPr>
              <w:t xml:space="preserve">Table </w:t>
            </w:r>
            <w:r w:rsidRPr="00162CDE">
              <w:rPr>
                <w:rFonts w:cs="Times New Roman"/>
                <w:sz w:val="24"/>
                <w:szCs w:val="24"/>
              </w:rPr>
              <w:tab/>
            </w:r>
            <w:r w:rsidRPr="00162CDE">
              <w:rPr>
                <w:rFonts w:cs="Times New Roman"/>
                <w:sz w:val="28"/>
                <w:szCs w:val="24"/>
              </w:rPr>
              <w:t>Page No</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Table-2.1: Basic Statistics of NGO-MFIs in Bangladesh</w:t>
            </w:r>
            <w:r w:rsidRPr="00162CDE">
              <w:rPr>
                <w:rFonts w:cs="Times New Roman"/>
                <w:sz w:val="24"/>
                <w:szCs w:val="24"/>
              </w:rPr>
              <w:tab/>
            </w:r>
            <w:r w:rsidR="00582B95">
              <w:rPr>
                <w:rFonts w:cs="Times New Roman"/>
                <w:sz w:val="24"/>
                <w:szCs w:val="24"/>
              </w:rPr>
              <w:t>41</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Table-2.2: Size-Wise Loan Outstanding and Savings Compositions</w:t>
            </w:r>
            <w:r w:rsidRPr="00162CDE">
              <w:rPr>
                <w:rFonts w:cs="Times New Roman"/>
                <w:sz w:val="24"/>
                <w:szCs w:val="24"/>
              </w:rPr>
              <w:tab/>
            </w:r>
            <w:r w:rsidR="00582B95">
              <w:rPr>
                <w:rFonts w:cs="Times New Roman"/>
                <w:sz w:val="24"/>
                <w:szCs w:val="24"/>
              </w:rPr>
              <w:t>42</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Table-2.3: Scenario of Micro Enterprise Loan</w:t>
            </w:r>
            <w:r w:rsidRPr="00162CDE">
              <w:rPr>
                <w:rFonts w:cs="Times New Roman"/>
                <w:sz w:val="24"/>
                <w:szCs w:val="24"/>
              </w:rPr>
              <w:tab/>
            </w:r>
            <w:r w:rsidR="00582B95">
              <w:rPr>
                <w:rFonts w:cs="Times New Roman"/>
                <w:sz w:val="24"/>
                <w:szCs w:val="24"/>
              </w:rPr>
              <w:t>43</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 -5.1:monthly income now after taking microcredit with respect to respondent’s no of earning members , no. of  family member &amp; education status.</w:t>
            </w:r>
            <w:r w:rsidRPr="00162CDE">
              <w:rPr>
                <w:rFonts w:cs="Times New Roman"/>
                <w:sz w:val="24"/>
                <w:szCs w:val="24"/>
              </w:rPr>
              <w:tab/>
            </w:r>
            <w:r w:rsidR="00582B95">
              <w:rPr>
                <w:rFonts w:cs="Times New Roman"/>
                <w:sz w:val="24"/>
                <w:szCs w:val="24"/>
              </w:rPr>
              <w:t>104</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Table-5.2: satisfaction level of the rate of interest with respect to education, family income, husbands occupation, gender.</w:t>
            </w:r>
            <w:r w:rsidRPr="00162CDE">
              <w:rPr>
                <w:rFonts w:cs="Times New Roman"/>
                <w:sz w:val="24"/>
                <w:szCs w:val="24"/>
              </w:rPr>
              <w:tab/>
            </w:r>
            <w:r w:rsidR="00582B95">
              <w:rPr>
                <w:rFonts w:cs="Times New Roman"/>
                <w:sz w:val="24"/>
                <w:szCs w:val="24"/>
              </w:rPr>
              <w:t>107</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Table-5.3:Associate relation between access to credit and poverty category.</w:t>
            </w:r>
            <w:r w:rsidRPr="00162CDE">
              <w:rPr>
                <w:rFonts w:cs="Times New Roman"/>
                <w:sz w:val="24"/>
                <w:szCs w:val="24"/>
              </w:rPr>
              <w:tab/>
            </w:r>
            <w:r w:rsidR="00582B95">
              <w:rPr>
                <w:rFonts w:cs="Times New Roman"/>
                <w:sz w:val="24"/>
                <w:szCs w:val="24"/>
              </w:rPr>
              <w:t>108</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Table-5.4:Multiple Regression Coefficients of Contributing Factors on Total Income after Joining Micro-Credit Program.</w:t>
            </w:r>
            <w:r w:rsidRPr="00162CDE">
              <w:rPr>
                <w:rFonts w:cs="Times New Roman"/>
                <w:sz w:val="24"/>
                <w:szCs w:val="24"/>
              </w:rPr>
              <w:tab/>
            </w:r>
            <w:r w:rsidR="00547A9D">
              <w:rPr>
                <w:rFonts w:cs="Times New Roman"/>
                <w:sz w:val="24"/>
                <w:szCs w:val="24"/>
              </w:rPr>
              <w:t>111</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Table-5.5 Coding table</w:t>
            </w:r>
            <w:r w:rsidRPr="00162CDE">
              <w:rPr>
                <w:rFonts w:cs="Times New Roman"/>
                <w:sz w:val="24"/>
                <w:szCs w:val="24"/>
              </w:rPr>
              <w:tab/>
            </w:r>
            <w:r w:rsidR="00547A9D">
              <w:rPr>
                <w:rFonts w:cs="Times New Roman"/>
                <w:sz w:val="24"/>
                <w:szCs w:val="24"/>
              </w:rPr>
              <w:t>113</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Table-5.6:Association between education status and enough income.</w:t>
            </w:r>
            <w:r w:rsidRPr="00162CDE">
              <w:rPr>
                <w:rFonts w:cs="Times New Roman"/>
                <w:sz w:val="24"/>
                <w:szCs w:val="24"/>
              </w:rPr>
              <w:tab/>
            </w:r>
            <w:r w:rsidR="00547A9D">
              <w:rPr>
                <w:rFonts w:cs="Times New Roman"/>
                <w:sz w:val="24"/>
                <w:szCs w:val="24"/>
              </w:rPr>
              <w:t>117</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Table-5.7: shows the frequency and percentages of beneficiaries according to age.</w:t>
            </w:r>
            <w:r w:rsidRPr="00162CDE">
              <w:rPr>
                <w:rFonts w:cs="Times New Roman"/>
                <w:sz w:val="24"/>
                <w:szCs w:val="24"/>
              </w:rPr>
              <w:tab/>
              <w:t>1</w:t>
            </w:r>
            <w:r w:rsidR="00547A9D">
              <w:rPr>
                <w:rFonts w:cs="Times New Roman"/>
                <w:sz w:val="24"/>
                <w:szCs w:val="24"/>
              </w:rPr>
              <w:t>18</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Table-5.8: frequency and percentages showing marital status of the Respondents</w:t>
            </w:r>
            <w:r w:rsidRPr="00162CDE">
              <w:rPr>
                <w:rFonts w:cs="Times New Roman"/>
                <w:sz w:val="24"/>
                <w:szCs w:val="24"/>
              </w:rPr>
              <w:tab/>
              <w:t>1</w:t>
            </w:r>
            <w:r w:rsidR="00547A9D">
              <w:rPr>
                <w:rFonts w:cs="Times New Roman"/>
                <w:sz w:val="24"/>
                <w:szCs w:val="24"/>
              </w:rPr>
              <w:t>19</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Table-5.9: Frequency and percentages showing respondent’s number of years with institution</w:t>
            </w:r>
            <w:r w:rsidRPr="00162CDE">
              <w:rPr>
                <w:rFonts w:cs="Times New Roman"/>
                <w:sz w:val="24"/>
                <w:szCs w:val="24"/>
              </w:rPr>
              <w:tab/>
              <w:t>1</w:t>
            </w:r>
            <w:r w:rsidR="00547A9D">
              <w:rPr>
                <w:rFonts w:cs="Times New Roman"/>
                <w:sz w:val="24"/>
                <w:szCs w:val="24"/>
              </w:rPr>
              <w:t>20</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Table-5.10 Living status of micro-credit borrowers</w:t>
            </w:r>
            <w:r w:rsidRPr="00162CDE">
              <w:rPr>
                <w:rFonts w:cs="Times New Roman"/>
                <w:sz w:val="24"/>
                <w:szCs w:val="24"/>
              </w:rPr>
              <w:tab/>
              <w:t>1</w:t>
            </w:r>
            <w:r w:rsidR="00547A9D">
              <w:rPr>
                <w:rFonts w:cs="Times New Roman"/>
                <w:sz w:val="24"/>
                <w:szCs w:val="24"/>
              </w:rPr>
              <w:t>22</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lastRenderedPageBreak/>
              <w:t>Table-5.9 Amount of micro-credit taking by respondents.</w:t>
            </w:r>
            <w:r w:rsidRPr="00162CDE">
              <w:rPr>
                <w:rFonts w:cs="Times New Roman"/>
                <w:sz w:val="24"/>
                <w:szCs w:val="24"/>
              </w:rPr>
              <w:tab/>
              <w:t>107</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Table-5.11: frequency and percentages showing the average loan size of the respondents</w:t>
            </w:r>
            <w:r w:rsidRPr="00162CDE">
              <w:rPr>
                <w:rFonts w:cs="Times New Roman"/>
                <w:sz w:val="24"/>
                <w:szCs w:val="24"/>
              </w:rPr>
              <w:tab/>
              <w:t>1</w:t>
            </w:r>
            <w:r w:rsidR="00547A9D">
              <w:rPr>
                <w:rFonts w:cs="Times New Roman"/>
                <w:sz w:val="24"/>
                <w:szCs w:val="24"/>
              </w:rPr>
              <w:t>24</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Table-5.12: showing Relationship between Independent and Dependent variables</w:t>
            </w:r>
            <w:r w:rsidRPr="00162CDE">
              <w:rPr>
                <w:rFonts w:cs="Times New Roman"/>
                <w:sz w:val="24"/>
                <w:szCs w:val="24"/>
              </w:rPr>
              <w:tab/>
              <w:t>1</w:t>
            </w:r>
            <w:r w:rsidR="00547A9D">
              <w:rPr>
                <w:rFonts w:cs="Times New Roman"/>
                <w:sz w:val="24"/>
                <w:szCs w:val="24"/>
              </w:rPr>
              <w:t>25</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 -5.13: presents the regression results.</w:t>
            </w:r>
            <w:r w:rsidRPr="00162CDE">
              <w:rPr>
                <w:rFonts w:cs="Times New Roman"/>
                <w:sz w:val="24"/>
                <w:szCs w:val="24"/>
              </w:rPr>
              <w:tab/>
              <w:t>1</w:t>
            </w:r>
            <w:r w:rsidR="00547A9D">
              <w:rPr>
                <w:rFonts w:cs="Times New Roman"/>
                <w:sz w:val="24"/>
                <w:szCs w:val="24"/>
              </w:rPr>
              <w:t>26</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Table-5.14:Descriptive statistics on respondents’ financial status.</w:t>
            </w:r>
            <w:r w:rsidRPr="00162CDE">
              <w:rPr>
                <w:rFonts w:cs="Times New Roman"/>
                <w:sz w:val="24"/>
                <w:szCs w:val="24"/>
              </w:rPr>
              <w:tab/>
              <w:t>1</w:t>
            </w:r>
            <w:r w:rsidR="00547A9D">
              <w:rPr>
                <w:rFonts w:cs="Times New Roman"/>
                <w:sz w:val="24"/>
                <w:szCs w:val="24"/>
              </w:rPr>
              <w:t>28</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Table-5.15:Chi-square test for testing change in economic status after taking microcredit</w:t>
            </w:r>
            <w:r w:rsidRPr="00162CDE">
              <w:rPr>
                <w:rFonts w:cs="Times New Roman"/>
                <w:sz w:val="24"/>
                <w:szCs w:val="24"/>
              </w:rPr>
              <w:tab/>
              <w:t>1</w:t>
            </w:r>
            <w:r w:rsidR="00547A9D">
              <w:rPr>
                <w:rFonts w:cs="Times New Roman"/>
                <w:sz w:val="24"/>
                <w:szCs w:val="24"/>
              </w:rPr>
              <w:t>52</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Table-6.1:frequency table of respondents taking microcredit from different institution</w:t>
            </w:r>
            <w:r w:rsidRPr="00162CDE">
              <w:rPr>
                <w:rFonts w:cs="Times New Roman"/>
                <w:sz w:val="24"/>
                <w:szCs w:val="24"/>
              </w:rPr>
              <w:tab/>
              <w:t>1</w:t>
            </w:r>
            <w:r w:rsidR="00547A9D">
              <w:rPr>
                <w:rFonts w:cs="Times New Roman"/>
                <w:sz w:val="24"/>
                <w:szCs w:val="24"/>
              </w:rPr>
              <w:t>59</w:t>
            </w:r>
          </w:p>
        </w:tc>
      </w:tr>
      <w:tr w:rsidR="00162CDE" w:rsidRPr="00162CDE" w:rsidTr="00162CDE">
        <w:trPr>
          <w:cnfStyle w:val="00000010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 6.3:frequ</w:t>
            </w:r>
            <w:r w:rsidR="00547A9D">
              <w:rPr>
                <w:rFonts w:cs="Times New Roman"/>
                <w:sz w:val="24"/>
                <w:szCs w:val="24"/>
              </w:rPr>
              <w:t>ency husband’s  occupation</w:t>
            </w:r>
            <w:r w:rsidR="00547A9D">
              <w:rPr>
                <w:rFonts w:cs="Times New Roman"/>
                <w:sz w:val="24"/>
                <w:szCs w:val="24"/>
              </w:rPr>
              <w:tab/>
              <w:t>1</w:t>
            </w:r>
            <w:r w:rsidRPr="00162CDE">
              <w:rPr>
                <w:rFonts w:cs="Times New Roman"/>
                <w:sz w:val="24"/>
                <w:szCs w:val="24"/>
              </w:rPr>
              <w:t>6</w:t>
            </w:r>
            <w:r w:rsidR="00547A9D">
              <w:rPr>
                <w:rFonts w:cs="Times New Roman"/>
                <w:sz w:val="24"/>
                <w:szCs w:val="24"/>
              </w:rPr>
              <w:t>0</w:t>
            </w:r>
          </w:p>
        </w:tc>
      </w:tr>
      <w:tr w:rsidR="00162CDE" w:rsidRPr="00162CDE" w:rsidTr="00162CDE">
        <w:trPr>
          <w:cnfStyle w:val="000000010000"/>
        </w:trPr>
        <w:tc>
          <w:tcPr>
            <w:cnfStyle w:val="001000000000"/>
            <w:tcW w:w="8741" w:type="dxa"/>
          </w:tcPr>
          <w:p w:rsidR="00162CDE" w:rsidRPr="00162CDE" w:rsidRDefault="00162CDE" w:rsidP="0095658B">
            <w:pPr>
              <w:tabs>
                <w:tab w:val="right" w:pos="8460"/>
              </w:tabs>
              <w:spacing w:line="360" w:lineRule="auto"/>
              <w:rPr>
                <w:rFonts w:cs="Times New Roman"/>
                <w:sz w:val="24"/>
                <w:szCs w:val="24"/>
              </w:rPr>
            </w:pPr>
            <w:r w:rsidRPr="00162CDE">
              <w:rPr>
                <w:rFonts w:cs="Times New Roman"/>
                <w:sz w:val="24"/>
                <w:szCs w:val="24"/>
              </w:rPr>
              <w:t>Table-6.4: tabl</w:t>
            </w:r>
            <w:r w:rsidR="00547A9D">
              <w:rPr>
                <w:rFonts w:cs="Times New Roman"/>
                <w:sz w:val="24"/>
                <w:szCs w:val="24"/>
              </w:rPr>
              <w:t>e for empowerment indication</w:t>
            </w:r>
            <w:r w:rsidR="00547A9D">
              <w:rPr>
                <w:rFonts w:cs="Times New Roman"/>
                <w:sz w:val="24"/>
                <w:szCs w:val="24"/>
              </w:rPr>
              <w:tab/>
              <w:t>161</w:t>
            </w:r>
          </w:p>
        </w:tc>
      </w:tr>
      <w:tr w:rsidR="00162CDE" w:rsidRPr="00D45E62" w:rsidTr="00162CDE">
        <w:trPr>
          <w:cnfStyle w:val="000000100000"/>
        </w:trPr>
        <w:tc>
          <w:tcPr>
            <w:cnfStyle w:val="001000000000"/>
            <w:tcW w:w="8741" w:type="dxa"/>
          </w:tcPr>
          <w:p w:rsidR="00162CDE" w:rsidRPr="00D45E62" w:rsidRDefault="00162CDE" w:rsidP="0095658B">
            <w:pPr>
              <w:tabs>
                <w:tab w:val="right" w:pos="8460"/>
              </w:tabs>
              <w:spacing w:line="360" w:lineRule="auto"/>
              <w:rPr>
                <w:rFonts w:cs="Times New Roman"/>
                <w:sz w:val="24"/>
                <w:szCs w:val="24"/>
              </w:rPr>
            </w:pPr>
            <w:r w:rsidRPr="00162CDE">
              <w:rPr>
                <w:rFonts w:cs="Times New Roman"/>
                <w:sz w:val="24"/>
                <w:szCs w:val="24"/>
              </w:rPr>
              <w:t>Table-6.5: table for simple linear regression of some important variables on total amount of loan taking</w:t>
            </w:r>
            <w:r w:rsidR="00547A9D">
              <w:rPr>
                <w:rFonts w:cs="Times New Roman"/>
                <w:sz w:val="24"/>
                <w:szCs w:val="24"/>
              </w:rPr>
              <w:t xml:space="preserve">                                                                162  </w:t>
            </w:r>
          </w:p>
        </w:tc>
      </w:tr>
    </w:tbl>
    <w:p w:rsidR="00B531AB" w:rsidRPr="00D45E62" w:rsidRDefault="00B531AB" w:rsidP="00B531AB">
      <w:pPr>
        <w:tabs>
          <w:tab w:val="right" w:pos="8460"/>
        </w:tabs>
        <w:spacing w:after="0" w:line="360" w:lineRule="auto"/>
        <w:rPr>
          <w:rFonts w:cs="Times New Roman"/>
          <w:sz w:val="24"/>
          <w:szCs w:val="24"/>
        </w:rPr>
      </w:pPr>
    </w:p>
    <w:p w:rsidR="00B531AB" w:rsidRPr="00D45E62" w:rsidRDefault="00B531AB" w:rsidP="00B531AB">
      <w:pPr>
        <w:tabs>
          <w:tab w:val="right" w:pos="8460"/>
        </w:tabs>
        <w:spacing w:after="0" w:line="360" w:lineRule="auto"/>
        <w:rPr>
          <w:rFonts w:cs="Times New Roman"/>
          <w:sz w:val="24"/>
          <w:szCs w:val="24"/>
        </w:rPr>
      </w:pPr>
    </w:p>
    <w:p w:rsidR="00B531AB" w:rsidRPr="00D45E62" w:rsidRDefault="00B531AB" w:rsidP="00B531AB">
      <w:pPr>
        <w:tabs>
          <w:tab w:val="right" w:pos="8460"/>
        </w:tabs>
        <w:spacing w:after="0" w:line="360" w:lineRule="auto"/>
        <w:jc w:val="center"/>
        <w:rPr>
          <w:rFonts w:cs="Times New Roman"/>
          <w:b/>
          <w:sz w:val="24"/>
          <w:szCs w:val="24"/>
        </w:rPr>
      </w:pPr>
    </w:p>
    <w:p w:rsidR="00B531AB" w:rsidRPr="00D45E62" w:rsidRDefault="00B531AB" w:rsidP="00B531AB">
      <w:pPr>
        <w:tabs>
          <w:tab w:val="right" w:pos="8460"/>
        </w:tabs>
        <w:rPr>
          <w:rFonts w:cs="Times New Roman"/>
          <w:b/>
          <w:sz w:val="24"/>
          <w:szCs w:val="24"/>
        </w:rPr>
      </w:pPr>
      <w:r w:rsidRPr="00D45E62">
        <w:rPr>
          <w:rFonts w:cs="Times New Roman"/>
          <w:b/>
          <w:sz w:val="24"/>
          <w:szCs w:val="24"/>
        </w:rPr>
        <w:br w:type="page"/>
      </w:r>
    </w:p>
    <w:p w:rsidR="00F9078B" w:rsidRPr="002C2E36" w:rsidRDefault="00B531AB" w:rsidP="00361718">
      <w:pPr>
        <w:pStyle w:val="Heading1"/>
      </w:pPr>
      <w:r w:rsidRPr="002C2E36">
        <w:lastRenderedPageBreak/>
        <w:t xml:space="preserve">List of Figure </w:t>
      </w:r>
      <w:r w:rsidR="00F9078B">
        <w:tab/>
      </w:r>
    </w:p>
    <w:tbl>
      <w:tblPr>
        <w:tblStyle w:val="MediumShading1-Accent11"/>
        <w:tblW w:w="9136" w:type="dxa"/>
        <w:tblLook w:val="04A0"/>
      </w:tblPr>
      <w:tblGrid>
        <w:gridCol w:w="9136"/>
      </w:tblGrid>
      <w:tr w:rsidR="00F9078B" w:rsidRPr="00F9078B" w:rsidTr="00361718">
        <w:trPr>
          <w:cnfStyle w:val="100000000000"/>
          <w:trHeight w:val="98"/>
        </w:trPr>
        <w:tc>
          <w:tcPr>
            <w:cnfStyle w:val="001000000000"/>
            <w:tcW w:w="9136" w:type="dxa"/>
          </w:tcPr>
          <w:p w:rsidR="00F9078B" w:rsidRPr="00F9078B" w:rsidRDefault="00F9078B" w:rsidP="0095658B">
            <w:pPr>
              <w:tabs>
                <w:tab w:val="right" w:pos="8460"/>
              </w:tabs>
              <w:rPr>
                <w:rFonts w:cs="Times New Roman"/>
                <w:b w:val="0"/>
                <w:sz w:val="24"/>
                <w:szCs w:val="24"/>
              </w:rPr>
            </w:pPr>
            <w:r w:rsidRPr="00F9078B">
              <w:rPr>
                <w:rFonts w:cs="Times New Roman"/>
                <w:sz w:val="32"/>
                <w:szCs w:val="24"/>
              </w:rPr>
              <w:t xml:space="preserve">Figure </w:t>
            </w:r>
            <w:r w:rsidRPr="00F9078B">
              <w:rPr>
                <w:rFonts w:cs="Times New Roman"/>
                <w:sz w:val="24"/>
                <w:szCs w:val="24"/>
              </w:rPr>
              <w:tab/>
            </w:r>
            <w:r w:rsidRPr="00F9078B">
              <w:rPr>
                <w:rFonts w:cs="Times New Roman"/>
                <w:sz w:val="32"/>
                <w:szCs w:val="24"/>
              </w:rPr>
              <w:t>Page No</w:t>
            </w:r>
          </w:p>
        </w:tc>
      </w:tr>
      <w:tr w:rsidR="00F9078B" w:rsidRPr="00F9078B" w:rsidTr="00361718">
        <w:trPr>
          <w:cnfStyle w:val="000000100000"/>
          <w:trHeight w:val="98"/>
        </w:trPr>
        <w:tc>
          <w:tcPr>
            <w:cnfStyle w:val="001000000000"/>
            <w:tcW w:w="9136" w:type="dxa"/>
          </w:tcPr>
          <w:p w:rsidR="00F9078B" w:rsidRPr="00F9078B" w:rsidRDefault="00F9078B" w:rsidP="007D6B22">
            <w:pPr>
              <w:tabs>
                <w:tab w:val="right" w:pos="8460"/>
              </w:tabs>
              <w:rPr>
                <w:rFonts w:cs="Times New Roman"/>
                <w:sz w:val="24"/>
                <w:szCs w:val="24"/>
              </w:rPr>
            </w:pPr>
            <w:r w:rsidRPr="00F9078B">
              <w:rPr>
                <w:rFonts w:cs="Times New Roman"/>
                <w:sz w:val="24"/>
                <w:szCs w:val="24"/>
              </w:rPr>
              <w:t>Figure-4.1 Effective average rate in function of the payback probability</w:t>
            </w:r>
            <w:r w:rsidRPr="00F9078B">
              <w:rPr>
                <w:rFonts w:cs="Times New Roman"/>
                <w:sz w:val="24"/>
                <w:szCs w:val="24"/>
              </w:rPr>
              <w:tab/>
            </w:r>
            <w:r w:rsidR="007D6B22">
              <w:rPr>
                <w:rFonts w:cs="Times New Roman"/>
                <w:sz w:val="24"/>
                <w:szCs w:val="24"/>
              </w:rPr>
              <w:t xml:space="preserve">      74</w:t>
            </w:r>
          </w:p>
        </w:tc>
      </w:tr>
      <w:tr w:rsidR="00F9078B" w:rsidRPr="00F9078B" w:rsidTr="00361718">
        <w:trPr>
          <w:cnfStyle w:val="000000010000"/>
          <w:trHeight w:val="98"/>
        </w:trPr>
        <w:tc>
          <w:tcPr>
            <w:cnfStyle w:val="001000000000"/>
            <w:tcW w:w="9136" w:type="dxa"/>
          </w:tcPr>
          <w:p w:rsidR="00F9078B" w:rsidRPr="00F9078B" w:rsidRDefault="00F9078B" w:rsidP="007D6B22">
            <w:pPr>
              <w:tabs>
                <w:tab w:val="right" w:pos="8460"/>
              </w:tabs>
              <w:rPr>
                <w:rFonts w:cs="Times New Roman"/>
                <w:sz w:val="24"/>
                <w:szCs w:val="24"/>
              </w:rPr>
            </w:pPr>
            <w:r w:rsidRPr="00F9078B">
              <w:rPr>
                <w:rFonts w:cs="Times New Roman"/>
                <w:sz w:val="24"/>
                <w:szCs w:val="24"/>
              </w:rPr>
              <w:t xml:space="preserve">Figure4.2 Wanted interval for Geometric distribution </w:t>
            </w:r>
            <w:r w:rsidR="007D6B22">
              <w:rPr>
                <w:rFonts w:cs="Times New Roman"/>
                <w:sz w:val="24"/>
                <w:szCs w:val="24"/>
              </w:rPr>
              <w:t xml:space="preserve">                                  75</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Figure4.3 Interest rate from experimental results</w:t>
            </w:r>
            <w:r w:rsidR="007D6B22">
              <w:rPr>
                <w:rFonts w:cs="Times New Roman"/>
                <w:sz w:val="24"/>
                <w:szCs w:val="24"/>
              </w:rPr>
              <w:t xml:space="preserve">                                         82</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4.4 Default in function of the probability</w:t>
            </w:r>
            <w:r w:rsidR="007D6B22">
              <w:rPr>
                <w:rFonts w:cs="Times New Roman"/>
                <w:sz w:val="24"/>
                <w:szCs w:val="24"/>
              </w:rPr>
              <w:t xml:space="preserve">                                            83</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4.5 Interest rate for 452 positive correlated distribution</w:t>
            </w:r>
            <w:r w:rsidR="007D6B22">
              <w:rPr>
                <w:rFonts w:cs="Times New Roman"/>
                <w:sz w:val="24"/>
                <w:szCs w:val="24"/>
              </w:rPr>
              <w:t xml:space="preserve">                    88</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4.6 Interest rate for 452 negative correlated distribution</w:t>
            </w:r>
            <w:r w:rsidR="007D6B22">
              <w:rPr>
                <w:rFonts w:cs="Times New Roman"/>
                <w:sz w:val="24"/>
                <w:szCs w:val="24"/>
              </w:rPr>
              <w:t xml:space="preserve">                   89      </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4.7  Interest rate for consumer credit model</w:t>
            </w:r>
            <w:r w:rsidR="007D6B22">
              <w:rPr>
                <w:rFonts w:cs="Times New Roman"/>
                <w:sz w:val="24"/>
                <w:szCs w:val="24"/>
              </w:rPr>
              <w:t xml:space="preserve">                                      92 </w:t>
            </w:r>
          </w:p>
        </w:tc>
      </w:tr>
      <w:tr w:rsidR="00F9078B" w:rsidRPr="00F9078B" w:rsidTr="00361718">
        <w:trPr>
          <w:cnfStyle w:val="000000010000"/>
          <w:trHeight w:val="98"/>
        </w:trPr>
        <w:tc>
          <w:tcPr>
            <w:cnfStyle w:val="001000000000"/>
            <w:tcW w:w="9136" w:type="dxa"/>
          </w:tcPr>
          <w:p w:rsidR="00F9078B" w:rsidRPr="00F9078B" w:rsidRDefault="00F9078B" w:rsidP="009524DB">
            <w:pPr>
              <w:tabs>
                <w:tab w:val="right" w:pos="8460"/>
              </w:tabs>
              <w:rPr>
                <w:rFonts w:cs="Times New Roman"/>
                <w:sz w:val="24"/>
                <w:szCs w:val="24"/>
              </w:rPr>
            </w:pPr>
            <w:r w:rsidRPr="00F9078B">
              <w:rPr>
                <w:rFonts w:cs="Times New Roman"/>
                <w:sz w:val="24"/>
                <w:szCs w:val="24"/>
              </w:rPr>
              <w:t>Figure-5.1 Change in economic status after accessing micro-credit</w:t>
            </w:r>
            <w:r w:rsidRPr="00F9078B">
              <w:rPr>
                <w:rFonts w:cs="Times New Roman"/>
                <w:sz w:val="24"/>
                <w:szCs w:val="24"/>
              </w:rPr>
              <w:tab/>
            </w:r>
            <w:r w:rsidR="009524DB">
              <w:rPr>
                <w:rFonts w:cs="Times New Roman"/>
                <w:sz w:val="24"/>
                <w:szCs w:val="24"/>
              </w:rPr>
              <w:t xml:space="preserve">             109</w:t>
            </w:r>
          </w:p>
        </w:tc>
      </w:tr>
      <w:tr w:rsidR="00F9078B" w:rsidRPr="00F9078B" w:rsidTr="00361718">
        <w:trPr>
          <w:cnfStyle w:val="000000100000"/>
          <w:trHeight w:val="98"/>
        </w:trPr>
        <w:tc>
          <w:tcPr>
            <w:cnfStyle w:val="001000000000"/>
            <w:tcW w:w="9136" w:type="dxa"/>
          </w:tcPr>
          <w:p w:rsidR="00F9078B" w:rsidRPr="00F9078B" w:rsidRDefault="00F9078B" w:rsidP="009524DB">
            <w:pPr>
              <w:tabs>
                <w:tab w:val="right" w:pos="8460"/>
              </w:tabs>
              <w:rPr>
                <w:rFonts w:cs="Times New Roman"/>
                <w:sz w:val="24"/>
                <w:szCs w:val="24"/>
              </w:rPr>
            </w:pPr>
            <w:r w:rsidRPr="00F9078B">
              <w:rPr>
                <w:rFonts w:cs="Times New Roman"/>
                <w:sz w:val="24"/>
                <w:szCs w:val="24"/>
              </w:rPr>
              <w:t>Figure-5.2 Ability to buy meat and fish before taking micro-credit.</w:t>
            </w:r>
            <w:r w:rsidRPr="00F9078B">
              <w:rPr>
                <w:rFonts w:cs="Times New Roman"/>
                <w:sz w:val="24"/>
                <w:szCs w:val="24"/>
              </w:rPr>
              <w:tab/>
            </w:r>
            <w:r w:rsidR="009524DB">
              <w:rPr>
                <w:rFonts w:cs="Times New Roman"/>
                <w:sz w:val="24"/>
                <w:szCs w:val="24"/>
              </w:rPr>
              <w:t xml:space="preserve">             110</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Figure-5.3 Ability to buy meat and fi</w:t>
            </w:r>
            <w:r w:rsidR="009524DB">
              <w:rPr>
                <w:rFonts w:cs="Times New Roman"/>
                <w:sz w:val="24"/>
                <w:szCs w:val="24"/>
              </w:rPr>
              <w:t>sh after taking micro-credit.</w:t>
            </w:r>
            <w:r w:rsidR="009524DB">
              <w:rPr>
                <w:rFonts w:cs="Times New Roman"/>
                <w:sz w:val="24"/>
                <w:szCs w:val="24"/>
              </w:rPr>
              <w:tab/>
              <w:t xml:space="preserve">                111</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Figure-5.4:Sa</w:t>
            </w:r>
            <w:r w:rsidR="009524DB">
              <w:rPr>
                <w:rFonts w:cs="Times New Roman"/>
                <w:sz w:val="24"/>
                <w:szCs w:val="24"/>
              </w:rPr>
              <w:t>nitation versus family income</w:t>
            </w:r>
            <w:r w:rsidR="009524DB">
              <w:rPr>
                <w:rFonts w:cs="Times New Roman"/>
                <w:sz w:val="24"/>
                <w:szCs w:val="24"/>
              </w:rPr>
              <w:tab/>
              <w:t xml:space="preserve">                                                 114</w:t>
            </w:r>
          </w:p>
        </w:tc>
      </w:tr>
      <w:tr w:rsidR="00F9078B" w:rsidRPr="00F9078B" w:rsidTr="00361718">
        <w:trPr>
          <w:cnfStyle w:val="000000010000"/>
          <w:trHeight w:val="98"/>
        </w:trPr>
        <w:tc>
          <w:tcPr>
            <w:cnfStyle w:val="001000000000"/>
            <w:tcW w:w="9136" w:type="dxa"/>
          </w:tcPr>
          <w:p w:rsidR="00F9078B" w:rsidRPr="00F9078B" w:rsidRDefault="00F9078B" w:rsidP="009524DB">
            <w:pPr>
              <w:tabs>
                <w:tab w:val="right" w:pos="8460"/>
              </w:tabs>
              <w:rPr>
                <w:rFonts w:cs="Times New Roman"/>
                <w:sz w:val="24"/>
                <w:szCs w:val="24"/>
              </w:rPr>
            </w:pPr>
            <w:r w:rsidRPr="00F9078B">
              <w:rPr>
                <w:rFonts w:cs="Times New Roman"/>
                <w:sz w:val="24"/>
                <w:szCs w:val="24"/>
              </w:rPr>
              <w:t>Figure-5.5 Gender versus using years of micro-credit.</w:t>
            </w:r>
            <w:r w:rsidRPr="00F9078B">
              <w:rPr>
                <w:rFonts w:cs="Times New Roman"/>
                <w:sz w:val="24"/>
                <w:szCs w:val="24"/>
              </w:rPr>
              <w:tab/>
            </w:r>
            <w:r w:rsidR="009524DB">
              <w:rPr>
                <w:rFonts w:cs="Times New Roman"/>
                <w:sz w:val="24"/>
                <w:szCs w:val="24"/>
              </w:rPr>
              <w:t xml:space="preserve">                                  115</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Figure-5.6 Frequency of male and female taken micro-credit.</w:t>
            </w:r>
            <w:r w:rsidR="009524DB">
              <w:rPr>
                <w:rFonts w:cs="Times New Roman"/>
                <w:sz w:val="24"/>
                <w:szCs w:val="24"/>
              </w:rPr>
              <w:tab/>
              <w:t>116</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w:t>
            </w:r>
            <w:r w:rsidR="009524DB">
              <w:rPr>
                <w:rFonts w:cs="Times New Roman"/>
                <w:sz w:val="24"/>
                <w:szCs w:val="24"/>
              </w:rPr>
              <w:t>7:using year of micro-credit</w:t>
            </w:r>
            <w:r w:rsidR="009524DB">
              <w:rPr>
                <w:rFonts w:cs="Times New Roman"/>
                <w:sz w:val="24"/>
                <w:szCs w:val="24"/>
              </w:rPr>
              <w:tab/>
            </w:r>
            <w:r w:rsidR="00E60A50">
              <w:rPr>
                <w:rFonts w:cs="Times New Roman"/>
                <w:sz w:val="24"/>
                <w:szCs w:val="24"/>
              </w:rPr>
              <w:t>121</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Figure-5.8:Living status of responden</w:t>
            </w:r>
            <w:r w:rsidR="00E60A50">
              <w:rPr>
                <w:rFonts w:cs="Times New Roman"/>
                <w:sz w:val="24"/>
                <w:szCs w:val="24"/>
              </w:rPr>
              <w:t>ts after taking micro-credit</w:t>
            </w:r>
            <w:r w:rsidR="00E60A50">
              <w:rPr>
                <w:rFonts w:cs="Times New Roman"/>
                <w:sz w:val="24"/>
                <w:szCs w:val="24"/>
              </w:rPr>
              <w:tab/>
              <w:t>122</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 xml:space="preserve">Figure-5.10:Graphical representation of respondent’s </w:t>
            </w:r>
            <w:r w:rsidR="001347E8">
              <w:rPr>
                <w:rFonts w:cs="Times New Roman"/>
                <w:sz w:val="24"/>
                <w:szCs w:val="24"/>
              </w:rPr>
              <w:t>demographic characteristics.</w:t>
            </w:r>
            <w:r w:rsidR="001347E8">
              <w:rPr>
                <w:rFonts w:cs="Times New Roman"/>
                <w:sz w:val="24"/>
                <w:szCs w:val="24"/>
              </w:rPr>
              <w:tab/>
              <w:t>128</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Figure-5.11:frequency of the sex of respondents</w:t>
            </w:r>
            <w:r w:rsidRPr="00F9078B">
              <w:rPr>
                <w:rFonts w:cs="Times New Roman"/>
                <w:sz w:val="24"/>
                <w:szCs w:val="24"/>
              </w:rPr>
              <w:tab/>
              <w:t>1</w:t>
            </w:r>
            <w:r w:rsidR="001347E8">
              <w:rPr>
                <w:rFonts w:cs="Times New Roman"/>
                <w:sz w:val="24"/>
                <w:szCs w:val="24"/>
              </w:rPr>
              <w:t>30</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Figure-5.12:Frequency of the differe</w:t>
            </w:r>
            <w:r w:rsidR="001347E8">
              <w:rPr>
                <w:rFonts w:cs="Times New Roman"/>
                <w:sz w:val="24"/>
                <w:szCs w:val="24"/>
              </w:rPr>
              <w:t>nt age group of respondents.</w:t>
            </w:r>
            <w:r w:rsidR="001347E8">
              <w:rPr>
                <w:rFonts w:cs="Times New Roman"/>
                <w:sz w:val="24"/>
                <w:szCs w:val="24"/>
              </w:rPr>
              <w:tab/>
              <w:t>131</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Figure-5.13:Educ</w:t>
            </w:r>
            <w:r w:rsidR="001347E8">
              <w:rPr>
                <w:rFonts w:cs="Times New Roman"/>
                <w:sz w:val="24"/>
                <w:szCs w:val="24"/>
              </w:rPr>
              <w:t>ational level of respondents</w:t>
            </w:r>
            <w:r w:rsidR="001347E8">
              <w:rPr>
                <w:rFonts w:cs="Times New Roman"/>
                <w:sz w:val="24"/>
                <w:szCs w:val="24"/>
              </w:rPr>
              <w:tab/>
              <w:t>132</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Figure-5.14:Numbe</w:t>
            </w:r>
            <w:r w:rsidR="001347E8">
              <w:rPr>
                <w:rFonts w:cs="Times New Roman"/>
                <w:sz w:val="24"/>
                <w:szCs w:val="24"/>
              </w:rPr>
              <w:t>r of children of respondents</w:t>
            </w:r>
            <w:r w:rsidR="001347E8">
              <w:rPr>
                <w:rFonts w:cs="Times New Roman"/>
                <w:sz w:val="24"/>
                <w:szCs w:val="24"/>
              </w:rPr>
              <w:tab/>
              <w:t>133</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w:t>
            </w:r>
            <w:r w:rsidR="001347E8">
              <w:rPr>
                <w:rFonts w:cs="Times New Roman"/>
                <w:sz w:val="24"/>
                <w:szCs w:val="24"/>
              </w:rPr>
              <w:t>5.15:respondents occupation.</w:t>
            </w:r>
            <w:r w:rsidR="001347E8">
              <w:rPr>
                <w:rFonts w:cs="Times New Roman"/>
                <w:sz w:val="24"/>
                <w:szCs w:val="24"/>
              </w:rPr>
              <w:tab/>
              <w:t>134</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Figure-5.16:Graphical representation of factors showing poverty reduction Tr</w:t>
            </w:r>
            <w:r w:rsidR="001347E8">
              <w:rPr>
                <w:rFonts w:cs="Times New Roman"/>
                <w:sz w:val="24"/>
                <w:szCs w:val="24"/>
              </w:rPr>
              <w:t>aining and education program</w:t>
            </w:r>
            <w:r w:rsidR="001347E8">
              <w:rPr>
                <w:rFonts w:cs="Times New Roman"/>
                <w:sz w:val="24"/>
                <w:szCs w:val="24"/>
              </w:rPr>
              <w:tab/>
              <w:t>135</w:t>
            </w:r>
          </w:p>
        </w:tc>
      </w:tr>
      <w:tr w:rsidR="00F9078B" w:rsidRPr="00F9078B" w:rsidTr="00361718">
        <w:trPr>
          <w:cnfStyle w:val="00000010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Figure-5.17:children getting any ki</w:t>
            </w:r>
            <w:r w:rsidR="001347E8">
              <w:rPr>
                <w:rFonts w:cs="Times New Roman"/>
                <w:sz w:val="24"/>
                <w:szCs w:val="24"/>
              </w:rPr>
              <w:t>nd of training or education.</w:t>
            </w:r>
            <w:r w:rsidR="001347E8">
              <w:rPr>
                <w:rFonts w:cs="Times New Roman"/>
                <w:sz w:val="24"/>
                <w:szCs w:val="24"/>
              </w:rPr>
              <w:tab/>
              <w:t>136</w:t>
            </w:r>
          </w:p>
        </w:tc>
      </w:tr>
      <w:tr w:rsidR="00F9078B" w:rsidRPr="00F9078B" w:rsidTr="00361718">
        <w:trPr>
          <w:cnfStyle w:val="000000010000"/>
          <w:trHeight w:val="98"/>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 xml:space="preserve">Figure-5.18:frequency education or </w:t>
            </w:r>
            <w:r w:rsidR="001347E8">
              <w:rPr>
                <w:rFonts w:cs="Times New Roman"/>
                <w:sz w:val="24"/>
                <w:szCs w:val="24"/>
              </w:rPr>
              <w:t>training is expense or asset</w:t>
            </w:r>
            <w:r w:rsidR="001347E8">
              <w:rPr>
                <w:rFonts w:cs="Times New Roman"/>
                <w:sz w:val="24"/>
                <w:szCs w:val="24"/>
              </w:rPr>
              <w:tab/>
              <w:t>137</w:t>
            </w:r>
          </w:p>
        </w:tc>
      </w:tr>
      <w:tr w:rsidR="00F9078B" w:rsidRPr="00F9078B" w:rsidTr="00361718">
        <w:trPr>
          <w:cnfStyle w:val="000000100000"/>
          <w:trHeight w:val="509"/>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lastRenderedPageBreak/>
              <w:t>Figure-5.19:frequency of children getting any kin</w:t>
            </w:r>
            <w:r w:rsidR="001347E8">
              <w:rPr>
                <w:rFonts w:cs="Times New Roman"/>
                <w:sz w:val="24"/>
                <w:szCs w:val="24"/>
              </w:rPr>
              <w:t>d of  education or training.</w:t>
            </w:r>
            <w:r w:rsidR="001347E8">
              <w:rPr>
                <w:rFonts w:cs="Times New Roman"/>
                <w:sz w:val="24"/>
                <w:szCs w:val="24"/>
              </w:rPr>
              <w:tab/>
              <w:t>138</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Figure-5.20 Frequency of responde</w:t>
            </w:r>
            <w:r w:rsidR="001347E8">
              <w:rPr>
                <w:rFonts w:cs="Times New Roman"/>
                <w:sz w:val="24"/>
                <w:szCs w:val="24"/>
              </w:rPr>
              <w:t>nts average expense of food.</w:t>
            </w:r>
            <w:r w:rsidR="001347E8">
              <w:rPr>
                <w:rFonts w:cs="Times New Roman"/>
                <w:sz w:val="24"/>
                <w:szCs w:val="24"/>
              </w:rPr>
              <w:tab/>
              <w:t>139</w:t>
            </w:r>
          </w:p>
        </w:tc>
      </w:tr>
      <w:tr w:rsidR="00F9078B" w:rsidRPr="00F9078B" w:rsidTr="00361718">
        <w:trPr>
          <w:cnfStyle w:val="000000100000"/>
          <w:trHeight w:val="336"/>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Figure-5.21:frequency of re</w:t>
            </w:r>
            <w:r w:rsidR="001347E8">
              <w:rPr>
                <w:rFonts w:cs="Times New Roman"/>
                <w:sz w:val="24"/>
                <w:szCs w:val="24"/>
              </w:rPr>
              <w:t>spondents live without food.</w:t>
            </w:r>
            <w:r w:rsidR="001347E8">
              <w:rPr>
                <w:rFonts w:cs="Times New Roman"/>
                <w:sz w:val="24"/>
                <w:szCs w:val="24"/>
              </w:rPr>
              <w:tab/>
              <w:t>140</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Figure-5.22:frequency of responden</w:t>
            </w:r>
            <w:r w:rsidR="001347E8">
              <w:rPr>
                <w:rFonts w:cs="Times New Roman"/>
                <w:sz w:val="24"/>
                <w:szCs w:val="24"/>
              </w:rPr>
              <w:t>ts difficult to manage food.</w:t>
            </w:r>
            <w:r w:rsidR="001347E8">
              <w:rPr>
                <w:rFonts w:cs="Times New Roman"/>
                <w:sz w:val="24"/>
                <w:szCs w:val="24"/>
              </w:rPr>
              <w:tab/>
              <w:t>141</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 xml:space="preserve">Figure-5.23:frequency of </w:t>
            </w:r>
            <w:r w:rsidR="001347E8">
              <w:rPr>
                <w:rFonts w:cs="Times New Roman"/>
                <w:sz w:val="24"/>
                <w:szCs w:val="24"/>
              </w:rPr>
              <w:t>respondents mostly eat.</w:t>
            </w:r>
            <w:r w:rsidR="001347E8">
              <w:rPr>
                <w:rFonts w:cs="Times New Roman"/>
                <w:sz w:val="24"/>
                <w:szCs w:val="24"/>
              </w:rPr>
              <w:tab/>
              <w:t>142</w:t>
            </w:r>
          </w:p>
        </w:tc>
      </w:tr>
      <w:tr w:rsidR="00F9078B" w:rsidRPr="00F9078B" w:rsidTr="00361718">
        <w:trPr>
          <w:cnfStyle w:val="000000010000"/>
          <w:trHeight w:val="509"/>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Figure-5.24:frequency of respondents drinking  clean w</w:t>
            </w:r>
            <w:r w:rsidR="001347E8">
              <w:rPr>
                <w:rFonts w:cs="Times New Roman"/>
                <w:sz w:val="24"/>
                <w:szCs w:val="24"/>
              </w:rPr>
              <w:t>ater &amp; hygienic environment.</w:t>
            </w:r>
            <w:r w:rsidR="001347E8">
              <w:rPr>
                <w:rFonts w:cs="Times New Roman"/>
                <w:sz w:val="24"/>
                <w:szCs w:val="24"/>
              </w:rPr>
              <w:tab/>
              <w:t>143</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Figure-5.25:frequency of resp</w:t>
            </w:r>
            <w:r w:rsidR="001347E8">
              <w:rPr>
                <w:rFonts w:cs="Times New Roman"/>
                <w:sz w:val="24"/>
                <w:szCs w:val="24"/>
              </w:rPr>
              <w:t>ondents face water shortage.</w:t>
            </w:r>
            <w:r w:rsidR="001347E8">
              <w:rPr>
                <w:rFonts w:cs="Times New Roman"/>
                <w:sz w:val="24"/>
                <w:szCs w:val="24"/>
              </w:rPr>
              <w:tab/>
              <w:t>144</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Figure-5.26:frequency of respondents</w:t>
            </w:r>
            <w:r w:rsidR="00943851">
              <w:rPr>
                <w:rFonts w:cs="Times New Roman"/>
                <w:sz w:val="24"/>
                <w:szCs w:val="24"/>
              </w:rPr>
              <w:t xml:space="preserve"> having own house or rented.</w:t>
            </w:r>
            <w:r w:rsidR="00943851">
              <w:rPr>
                <w:rFonts w:cs="Times New Roman"/>
                <w:sz w:val="24"/>
                <w:szCs w:val="24"/>
              </w:rPr>
              <w:tab/>
              <w:t>145</w:t>
            </w:r>
          </w:p>
        </w:tc>
      </w:tr>
      <w:tr w:rsidR="00F9078B" w:rsidRPr="00F9078B" w:rsidTr="00361718">
        <w:trPr>
          <w:cnfStyle w:val="000000100000"/>
          <w:trHeight w:val="521"/>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Figure-5.27 Frequency of respondents having hou</w:t>
            </w:r>
            <w:r w:rsidR="00943851">
              <w:rPr>
                <w:rFonts w:cs="Times New Roman"/>
                <w:sz w:val="24"/>
                <w:szCs w:val="24"/>
              </w:rPr>
              <w:t>se enough for family member.</w:t>
            </w:r>
            <w:r w:rsidR="00943851">
              <w:rPr>
                <w:rFonts w:cs="Times New Roman"/>
                <w:sz w:val="24"/>
                <w:szCs w:val="24"/>
              </w:rPr>
              <w:tab/>
              <w:t>146</w:t>
            </w:r>
          </w:p>
        </w:tc>
      </w:tr>
      <w:tr w:rsidR="00F9078B" w:rsidRPr="00F9078B" w:rsidTr="00361718">
        <w:trPr>
          <w:cnfStyle w:val="000000010000"/>
          <w:trHeight w:val="509"/>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Figure-5.28: frequency of respondents having house strong eno</w:t>
            </w:r>
            <w:r w:rsidR="00943851">
              <w:rPr>
                <w:rFonts w:cs="Times New Roman"/>
                <w:sz w:val="24"/>
                <w:szCs w:val="24"/>
              </w:rPr>
              <w:t>ugh to bear natural disaster</w:t>
            </w:r>
            <w:r w:rsidR="00943851">
              <w:rPr>
                <w:rFonts w:cs="Times New Roman"/>
                <w:sz w:val="24"/>
                <w:szCs w:val="24"/>
              </w:rPr>
              <w:tab/>
              <w:t>147</w:t>
            </w:r>
          </w:p>
        </w:tc>
      </w:tr>
      <w:tr w:rsidR="00F9078B" w:rsidRPr="00F9078B" w:rsidTr="00361718">
        <w:trPr>
          <w:cnfStyle w:val="000000100000"/>
          <w:trHeight w:val="509"/>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Figure-5.29:frequency of respondents having ho</w:t>
            </w:r>
            <w:r w:rsidR="00943851">
              <w:rPr>
                <w:rFonts w:cs="Times New Roman"/>
                <w:sz w:val="24"/>
                <w:szCs w:val="24"/>
              </w:rPr>
              <w:t>use enough for family member</w:t>
            </w:r>
            <w:r w:rsidR="00943851">
              <w:rPr>
                <w:rFonts w:cs="Times New Roman"/>
                <w:sz w:val="24"/>
                <w:szCs w:val="24"/>
              </w:rPr>
              <w:tab/>
              <w:t>148</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Figure-5.30:frequency of respondents</w:t>
            </w:r>
            <w:r w:rsidR="00943851">
              <w:rPr>
                <w:rFonts w:cs="Times New Roman"/>
                <w:sz w:val="24"/>
                <w:szCs w:val="24"/>
              </w:rPr>
              <w:t xml:space="preserve"> want other source of income</w:t>
            </w:r>
            <w:r w:rsidR="00943851">
              <w:rPr>
                <w:rFonts w:cs="Times New Roman"/>
                <w:sz w:val="24"/>
                <w:szCs w:val="24"/>
              </w:rPr>
              <w:tab/>
              <w:t>149</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Figure-5.31:frequency of responden</w:t>
            </w:r>
            <w:r w:rsidR="00943851">
              <w:rPr>
                <w:rFonts w:cs="Times New Roman"/>
                <w:sz w:val="24"/>
                <w:szCs w:val="24"/>
              </w:rPr>
              <w:t>ts able to save or difficult</w:t>
            </w:r>
            <w:r w:rsidR="00943851">
              <w:rPr>
                <w:rFonts w:cs="Times New Roman"/>
                <w:sz w:val="24"/>
                <w:szCs w:val="24"/>
              </w:rPr>
              <w:tab/>
              <w:t>150</w:t>
            </w:r>
          </w:p>
        </w:tc>
      </w:tr>
      <w:tr w:rsidR="00F9078B" w:rsidRPr="00F9078B" w:rsidTr="00361718">
        <w:trPr>
          <w:cnfStyle w:val="000000010000"/>
          <w:trHeight w:val="336"/>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 xml:space="preserve">Figure-5.32:frequency of objective </w:t>
            </w:r>
            <w:r w:rsidR="00943851">
              <w:rPr>
                <w:rFonts w:cs="Times New Roman"/>
                <w:sz w:val="24"/>
                <w:szCs w:val="24"/>
              </w:rPr>
              <w:t>of saving of the respondents</w:t>
            </w:r>
            <w:r w:rsidR="00943851">
              <w:rPr>
                <w:rFonts w:cs="Times New Roman"/>
                <w:sz w:val="24"/>
                <w:szCs w:val="24"/>
              </w:rPr>
              <w:tab/>
              <w:t>151</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Figure-5.33:frequency of developing of lifestyle of the</w:t>
            </w:r>
            <w:r w:rsidR="00943851">
              <w:rPr>
                <w:rFonts w:cs="Times New Roman"/>
                <w:sz w:val="24"/>
                <w:szCs w:val="24"/>
              </w:rPr>
              <w:t xml:space="preserve"> respondents</w:t>
            </w:r>
            <w:r w:rsidR="00943851">
              <w:rPr>
                <w:rFonts w:cs="Times New Roman"/>
                <w:sz w:val="24"/>
                <w:szCs w:val="24"/>
              </w:rPr>
              <w:tab/>
              <w:t>152</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6.1:</w:t>
            </w:r>
            <w:r w:rsidR="00943851">
              <w:rPr>
                <w:rFonts w:cs="Times New Roman"/>
                <w:sz w:val="24"/>
                <w:szCs w:val="24"/>
              </w:rPr>
              <w:t xml:space="preserve"> Determinants of Empowerment</w:t>
            </w:r>
            <w:r w:rsidR="00943851">
              <w:rPr>
                <w:rFonts w:cs="Times New Roman"/>
                <w:sz w:val="24"/>
                <w:szCs w:val="24"/>
              </w:rPr>
              <w:tab/>
              <w:t>155</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6.2: frequency of res</w:t>
            </w:r>
            <w:r w:rsidR="00943851">
              <w:rPr>
                <w:rFonts w:cs="Times New Roman"/>
                <w:sz w:val="24"/>
                <w:szCs w:val="24"/>
              </w:rPr>
              <w:t>pondents having own property</w:t>
            </w:r>
            <w:r w:rsidR="00943851">
              <w:rPr>
                <w:rFonts w:cs="Times New Roman"/>
                <w:sz w:val="24"/>
                <w:szCs w:val="24"/>
              </w:rPr>
              <w:tab/>
              <w:t>169</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6.3: frequency of respondent</w:t>
            </w:r>
            <w:r w:rsidR="00943851">
              <w:rPr>
                <w:rFonts w:cs="Times New Roman"/>
                <w:sz w:val="24"/>
                <w:szCs w:val="24"/>
              </w:rPr>
              <w:t>s having  independent saving</w:t>
            </w:r>
            <w:r w:rsidR="00943851">
              <w:rPr>
                <w:rFonts w:cs="Times New Roman"/>
                <w:sz w:val="24"/>
                <w:szCs w:val="24"/>
              </w:rPr>
              <w:tab/>
              <w:t>169</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6.4: frequency of respondents having land ownership</w:t>
            </w:r>
            <w:r w:rsidRPr="00F9078B">
              <w:rPr>
                <w:rFonts w:cs="Times New Roman"/>
                <w:sz w:val="24"/>
                <w:szCs w:val="24"/>
              </w:rPr>
              <w:tab/>
              <w:t>1</w:t>
            </w:r>
            <w:r w:rsidR="00943851">
              <w:rPr>
                <w:rFonts w:cs="Times New Roman"/>
                <w:sz w:val="24"/>
                <w:szCs w:val="24"/>
              </w:rPr>
              <w:t>70</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6.5: frequency of respondent</w:t>
            </w:r>
            <w:r w:rsidR="00943851">
              <w:rPr>
                <w:rFonts w:cs="Times New Roman"/>
                <w:sz w:val="24"/>
                <w:szCs w:val="24"/>
              </w:rPr>
              <w:t>s comfortable giving opinion</w:t>
            </w:r>
            <w:r w:rsidR="00943851">
              <w:rPr>
                <w:rFonts w:cs="Times New Roman"/>
                <w:sz w:val="24"/>
                <w:szCs w:val="24"/>
              </w:rPr>
              <w:tab/>
              <w:t>171</w:t>
            </w:r>
          </w:p>
        </w:tc>
      </w:tr>
      <w:tr w:rsidR="00F9078B" w:rsidRPr="00F9078B" w:rsidTr="00361718">
        <w:trPr>
          <w:cnfStyle w:val="000000100000"/>
          <w:trHeight w:val="509"/>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6.6: frequency of respondents listen</w:t>
            </w:r>
            <w:r w:rsidR="00943851">
              <w:rPr>
                <w:rFonts w:cs="Times New Roman"/>
                <w:sz w:val="24"/>
                <w:szCs w:val="24"/>
              </w:rPr>
              <w:t>ing to new ideas and opinion</w:t>
            </w:r>
            <w:r w:rsidR="00943851">
              <w:rPr>
                <w:rFonts w:cs="Times New Roman"/>
                <w:sz w:val="24"/>
                <w:szCs w:val="24"/>
              </w:rPr>
              <w:tab/>
              <w:t>172</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6.7: frequency of respondents wil</w:t>
            </w:r>
            <w:r w:rsidR="00943851">
              <w:rPr>
                <w:rFonts w:cs="Times New Roman"/>
                <w:sz w:val="24"/>
                <w:szCs w:val="24"/>
              </w:rPr>
              <w:t>ling  to go outside for work</w:t>
            </w:r>
            <w:r w:rsidR="00943851">
              <w:rPr>
                <w:rFonts w:cs="Times New Roman"/>
                <w:sz w:val="24"/>
                <w:szCs w:val="24"/>
              </w:rPr>
              <w:tab/>
              <w:t>173</w:t>
            </w:r>
          </w:p>
        </w:tc>
      </w:tr>
      <w:tr w:rsidR="00F9078B" w:rsidRPr="00F9078B" w:rsidTr="00361718">
        <w:trPr>
          <w:cnfStyle w:val="00000010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6.8: frequency of respondent</w:t>
            </w:r>
            <w:r w:rsidR="00943851">
              <w:rPr>
                <w:rFonts w:cs="Times New Roman"/>
                <w:sz w:val="24"/>
                <w:szCs w:val="24"/>
              </w:rPr>
              <w:t>s comfortable giving opinion</w:t>
            </w:r>
            <w:r w:rsidR="00943851">
              <w:rPr>
                <w:rFonts w:cs="Times New Roman"/>
                <w:sz w:val="24"/>
                <w:szCs w:val="24"/>
              </w:rPr>
              <w:tab/>
              <w:t>174</w:t>
            </w:r>
          </w:p>
        </w:tc>
      </w:tr>
      <w:tr w:rsidR="00F9078B" w:rsidRPr="00F9078B" w:rsidTr="00361718">
        <w:trPr>
          <w:cnfStyle w:val="000000010000"/>
          <w:trHeight w:val="324"/>
        </w:trPr>
        <w:tc>
          <w:tcPr>
            <w:cnfStyle w:val="001000000000"/>
            <w:tcW w:w="9136" w:type="dxa"/>
          </w:tcPr>
          <w:p w:rsidR="00F9078B" w:rsidRPr="00F9078B" w:rsidRDefault="00F9078B" w:rsidP="0095658B">
            <w:pPr>
              <w:tabs>
                <w:tab w:val="right" w:pos="8460"/>
              </w:tabs>
              <w:rPr>
                <w:rFonts w:cs="Times New Roman"/>
                <w:sz w:val="24"/>
                <w:szCs w:val="24"/>
              </w:rPr>
            </w:pPr>
            <w:r w:rsidRPr="00F9078B">
              <w:rPr>
                <w:rFonts w:cs="Times New Roman"/>
                <w:sz w:val="24"/>
                <w:szCs w:val="24"/>
              </w:rPr>
              <w:t>Figure 6.9: frequency of respondents co</w:t>
            </w:r>
            <w:r w:rsidR="00943851">
              <w:rPr>
                <w:rFonts w:cs="Times New Roman"/>
                <w:sz w:val="24"/>
                <w:szCs w:val="24"/>
              </w:rPr>
              <w:t>mfortable going local market</w:t>
            </w:r>
            <w:r w:rsidR="00943851">
              <w:rPr>
                <w:rFonts w:cs="Times New Roman"/>
                <w:sz w:val="24"/>
                <w:szCs w:val="24"/>
              </w:rPr>
              <w:tab/>
              <w:t>175</w:t>
            </w:r>
          </w:p>
        </w:tc>
      </w:tr>
    </w:tbl>
    <w:p w:rsidR="00B531AB" w:rsidRPr="00D45E62" w:rsidRDefault="00B531AB" w:rsidP="002A433A">
      <w:pPr>
        <w:pStyle w:val="NoSpacing"/>
      </w:pPr>
      <w:r w:rsidRPr="00D45E62">
        <w:br w:type="page"/>
      </w:r>
    </w:p>
    <w:p w:rsidR="00B531AB" w:rsidRPr="00D45E62" w:rsidRDefault="00B531AB" w:rsidP="00B531AB">
      <w:pPr>
        <w:tabs>
          <w:tab w:val="right" w:pos="8460"/>
        </w:tabs>
        <w:spacing w:after="0"/>
        <w:rPr>
          <w:rFonts w:cs="Times New Roman"/>
          <w:sz w:val="24"/>
          <w:szCs w:val="24"/>
        </w:rPr>
      </w:pPr>
    </w:p>
    <w:p w:rsidR="00B531AB" w:rsidRPr="00D45E62" w:rsidRDefault="00B531AB" w:rsidP="00B531AB">
      <w:pPr>
        <w:tabs>
          <w:tab w:val="right" w:pos="8460"/>
        </w:tabs>
        <w:spacing w:after="0" w:line="240" w:lineRule="auto"/>
        <w:rPr>
          <w:rFonts w:cs="Times New Roman"/>
          <w:sz w:val="24"/>
          <w:szCs w:val="24"/>
        </w:rPr>
      </w:pPr>
    </w:p>
    <w:p w:rsidR="00FA1B79" w:rsidRPr="00D45E62" w:rsidRDefault="00FA1B79" w:rsidP="00825E5C">
      <w:pPr>
        <w:spacing w:before="120" w:after="0" w:line="360" w:lineRule="auto"/>
        <w:rPr>
          <w:rFonts w:cs="Times New Roman"/>
          <w:b/>
          <w:color w:val="0070C0"/>
          <w:sz w:val="24"/>
          <w:szCs w:val="24"/>
        </w:rPr>
      </w:pPr>
    </w:p>
    <w:p w:rsidR="007334DE" w:rsidRPr="00D45E62" w:rsidRDefault="007334DE" w:rsidP="00E906F8">
      <w:pPr>
        <w:spacing w:before="120" w:after="0" w:line="360" w:lineRule="auto"/>
        <w:jc w:val="center"/>
        <w:rPr>
          <w:rFonts w:cs="Times New Roman"/>
          <w:b/>
          <w:color w:val="0070C0"/>
          <w:sz w:val="24"/>
          <w:szCs w:val="24"/>
        </w:rPr>
      </w:pPr>
    </w:p>
    <w:p w:rsidR="007334DE" w:rsidRPr="00D45E62" w:rsidRDefault="007334DE" w:rsidP="00E906F8">
      <w:pPr>
        <w:spacing w:before="120" w:after="0" w:line="360" w:lineRule="auto"/>
        <w:jc w:val="center"/>
        <w:rPr>
          <w:rFonts w:cs="Times New Roman"/>
          <w:b/>
          <w:color w:val="0070C0"/>
          <w:sz w:val="24"/>
          <w:szCs w:val="24"/>
        </w:rPr>
      </w:pPr>
    </w:p>
    <w:p w:rsidR="007334DE" w:rsidRPr="00D45E62" w:rsidRDefault="007334DE" w:rsidP="00E906F8">
      <w:pPr>
        <w:spacing w:before="120" w:after="0" w:line="360" w:lineRule="auto"/>
        <w:jc w:val="center"/>
        <w:rPr>
          <w:rFonts w:cs="Times New Roman"/>
          <w:b/>
          <w:color w:val="0070C0"/>
          <w:sz w:val="24"/>
          <w:szCs w:val="24"/>
        </w:rPr>
      </w:pPr>
    </w:p>
    <w:p w:rsidR="007334DE" w:rsidRPr="00D45E62" w:rsidRDefault="007334DE" w:rsidP="00E906F8">
      <w:pPr>
        <w:spacing w:before="120" w:after="0" w:line="360" w:lineRule="auto"/>
        <w:jc w:val="center"/>
        <w:rPr>
          <w:rFonts w:cs="Times New Roman"/>
          <w:b/>
          <w:color w:val="0070C0"/>
          <w:sz w:val="24"/>
          <w:szCs w:val="24"/>
        </w:rPr>
      </w:pPr>
    </w:p>
    <w:p w:rsidR="007334DE" w:rsidRPr="00D45E62" w:rsidRDefault="007334DE" w:rsidP="00E906F8">
      <w:pPr>
        <w:spacing w:before="120" w:after="0" w:line="360" w:lineRule="auto"/>
        <w:jc w:val="center"/>
        <w:rPr>
          <w:rFonts w:cs="Times New Roman"/>
          <w:b/>
          <w:color w:val="0070C0"/>
          <w:sz w:val="24"/>
          <w:szCs w:val="24"/>
        </w:rPr>
      </w:pPr>
    </w:p>
    <w:p w:rsidR="00FA1B79" w:rsidRPr="00B84A3B" w:rsidRDefault="00FA1B79" w:rsidP="00B84A3B">
      <w:pPr>
        <w:pStyle w:val="Heading1"/>
        <w:rPr>
          <w:sz w:val="72"/>
        </w:rPr>
      </w:pPr>
      <w:r w:rsidRPr="00B84A3B">
        <w:rPr>
          <w:sz w:val="40"/>
        </w:rPr>
        <w:t>CHAPTER ONE</w:t>
      </w:r>
    </w:p>
    <w:p w:rsidR="00FA1B79" w:rsidRPr="00B84A3B" w:rsidRDefault="00FA1B79" w:rsidP="00B84A3B">
      <w:pPr>
        <w:pStyle w:val="Heading2"/>
        <w:rPr>
          <w:sz w:val="32"/>
        </w:rPr>
      </w:pPr>
      <w:r w:rsidRPr="00B84A3B">
        <w:rPr>
          <w:sz w:val="32"/>
        </w:rPr>
        <w:t xml:space="preserve">INTRODUCTION </w:t>
      </w:r>
    </w:p>
    <w:p w:rsidR="00FA1B79" w:rsidRPr="00D45E62" w:rsidRDefault="00FA1B79" w:rsidP="00E906F8">
      <w:pPr>
        <w:spacing w:before="120" w:after="0" w:line="360" w:lineRule="auto"/>
        <w:jc w:val="center"/>
        <w:rPr>
          <w:rFonts w:cs="Times New Roman"/>
          <w:b/>
          <w:color w:val="0070C0"/>
          <w:sz w:val="24"/>
          <w:szCs w:val="24"/>
        </w:rPr>
      </w:pPr>
    </w:p>
    <w:p w:rsidR="00FA1B79" w:rsidRPr="00D45E62" w:rsidRDefault="00FA1B79" w:rsidP="00E906F8">
      <w:pPr>
        <w:spacing w:before="120"/>
        <w:rPr>
          <w:rFonts w:cs="Times New Roman"/>
          <w:sz w:val="24"/>
          <w:szCs w:val="24"/>
        </w:rPr>
      </w:pPr>
      <w:r w:rsidRPr="00D45E62">
        <w:rPr>
          <w:rFonts w:cs="Times New Roman"/>
          <w:sz w:val="24"/>
          <w:szCs w:val="24"/>
        </w:rPr>
        <w:br w:type="page"/>
      </w:r>
    </w:p>
    <w:p w:rsidR="00FA1B79" w:rsidRPr="00D45E62" w:rsidRDefault="00FA1B79" w:rsidP="00E906F8">
      <w:pPr>
        <w:pStyle w:val="Heading1"/>
        <w:spacing w:before="120"/>
        <w:rPr>
          <w:sz w:val="24"/>
          <w:szCs w:val="24"/>
        </w:rPr>
      </w:pPr>
      <w:bookmarkStart w:id="0" w:name="_Toc412711242"/>
      <w:bookmarkStart w:id="1" w:name="_Toc412711402"/>
      <w:bookmarkStart w:id="2" w:name="_Toc412712875"/>
      <w:bookmarkStart w:id="3" w:name="_Toc412714354"/>
      <w:bookmarkStart w:id="4" w:name="_Toc412726468"/>
      <w:r w:rsidRPr="00D45E62">
        <w:rPr>
          <w:sz w:val="24"/>
          <w:szCs w:val="24"/>
        </w:rPr>
        <w:lastRenderedPageBreak/>
        <w:t>1.1: Background to the Study</w:t>
      </w:r>
      <w:bookmarkEnd w:id="0"/>
      <w:bookmarkEnd w:id="1"/>
      <w:bookmarkEnd w:id="2"/>
      <w:bookmarkEnd w:id="3"/>
      <w:bookmarkEnd w:id="4"/>
    </w:p>
    <w:p w:rsidR="00FA1B79" w:rsidRPr="00D45E62" w:rsidRDefault="00FA1B79" w:rsidP="00E906F8">
      <w:pPr>
        <w:spacing w:before="120" w:after="0" w:line="360" w:lineRule="auto"/>
        <w:jc w:val="both"/>
        <w:rPr>
          <w:rFonts w:cs="Times New Roman"/>
          <w:sz w:val="24"/>
          <w:szCs w:val="24"/>
        </w:rPr>
      </w:pPr>
      <w:r w:rsidRPr="00D45E62">
        <w:rPr>
          <w:rFonts w:cs="Times New Roman"/>
          <w:sz w:val="24"/>
          <w:szCs w:val="24"/>
        </w:rPr>
        <w:t>In the wake of the worst famine of Bangladesh in the post-Freedom fight era, Professor Muhammad Yunus launched in 1976 a microcredit experiment to assist a group of poor, highly indebted households in Chittagong, Bangladesh. This experiment that was later to emerge as the Grameen Bank marked the beginning of the modern-day microcredit movement, which in the last few decades has blossomed into a global phenomenon. While precise data are difficult to obtain, the total volume of microcredit lending (as of February 2011) is reported to be about US$65.2 billion, covering more than 94 million borrowers from 1,800 microfinance institutions in nearly 130 countries (MIX 2011). This phenomenal success of microcredit in such a short time span has attracted global attention from policy makers, development economists, and social thinkers—culminating in the award of the Nobel Peace Prize for Muhammad Yunus and the Grameen Bank in 2006.Notwithstanding this success, there is a good deal of skepticism about microcredit as a tool of poverty reduction. Despite a considerable increase in micro-lending in developing countries, poverty shows few signs of abating in many poor countries. This persistence of poverty has generated widespread doubt, which has been reflected in both public scholarship and academic studies, about the effectiveness of microcredit. For example, in an incisive commentary in New Yorker magazine, Surowiecki (2008) echoed this concern, ‘There’s no doubt that microfinance does a tremendous amount of good, yet there are also real limits to what it can accomplish. Microloans make poor borrowers better off. But, on their own, they often don’t do much to make poor countries richer.’</w:t>
      </w:r>
    </w:p>
    <w:p w:rsidR="00FA1B79" w:rsidRPr="00D45E62" w:rsidRDefault="00FA1B79" w:rsidP="00E906F8">
      <w:pPr>
        <w:spacing w:before="120" w:after="0" w:line="360" w:lineRule="auto"/>
        <w:jc w:val="both"/>
        <w:rPr>
          <w:rFonts w:cs="Times New Roman"/>
          <w:sz w:val="24"/>
          <w:szCs w:val="24"/>
        </w:rPr>
      </w:pPr>
    </w:p>
    <w:p w:rsidR="000F53AC" w:rsidRPr="00D45E62" w:rsidRDefault="00FA1B79" w:rsidP="000F53AC">
      <w:pPr>
        <w:spacing w:before="120" w:after="0" w:line="360" w:lineRule="auto"/>
        <w:jc w:val="both"/>
        <w:rPr>
          <w:rFonts w:cs="Times New Roman"/>
          <w:sz w:val="24"/>
          <w:szCs w:val="24"/>
        </w:rPr>
      </w:pPr>
      <w:r w:rsidRPr="00D45E62">
        <w:rPr>
          <w:rFonts w:cs="Times New Roman"/>
          <w:sz w:val="24"/>
          <w:szCs w:val="24"/>
        </w:rPr>
        <w:t xml:space="preserve">Similarly, a substantial body of academic studies by economists and other social scientists records a similar note of scepticism. In an earlier survey paper, Weiss and Montgomery (2004) reviewed empirical economic studies that delve into the question of the effectiveness of microcredit in poverty reduction. The central message that emerges from the paper is that the empirical evidence regarding the impact of microcredit on poverty is far from conclusive. In a recent review of the evidence, Duvenduck et al. (2011) sound </w:t>
      </w:r>
    </w:p>
    <w:p w:rsidR="00FA1B79" w:rsidRPr="00D45E62" w:rsidRDefault="00FA1B79" w:rsidP="00E906F8">
      <w:pPr>
        <w:spacing w:before="120" w:after="0" w:line="360" w:lineRule="auto"/>
        <w:jc w:val="both"/>
        <w:rPr>
          <w:rFonts w:cs="Times New Roman"/>
          <w:sz w:val="24"/>
          <w:szCs w:val="24"/>
        </w:rPr>
      </w:pPr>
      <w:r w:rsidRPr="00D45E62">
        <w:rPr>
          <w:rFonts w:cs="Times New Roman"/>
          <w:sz w:val="24"/>
          <w:szCs w:val="24"/>
        </w:rPr>
        <w:lastRenderedPageBreak/>
        <w:t>somewhat less central to the subject of this paper. Instead, this paper highlights such issues as the nature of the labour market, technology, product demand, entrepreneurship, and intra-household decision-making. We will argue that these are the aspects that have a critical bearing on household poverty in an impoverished, rural setting.</w:t>
      </w:r>
    </w:p>
    <w:p w:rsidR="005230A5" w:rsidRPr="00D45E62" w:rsidRDefault="00FA1B79" w:rsidP="00E906F8">
      <w:pPr>
        <w:spacing w:before="120" w:after="0" w:line="360" w:lineRule="auto"/>
        <w:jc w:val="both"/>
        <w:rPr>
          <w:rFonts w:cs="Times New Roman"/>
          <w:sz w:val="24"/>
          <w:szCs w:val="24"/>
        </w:rPr>
      </w:pPr>
      <w:r w:rsidRPr="00D45E62">
        <w:rPr>
          <w:rFonts w:cs="Times New Roman"/>
          <w:sz w:val="24"/>
          <w:szCs w:val="24"/>
        </w:rPr>
        <w:t>The organization of the paper is as follows. Section 2 spells out the basic model and traces its implications for household incomes and poverty. Section 3 explores numerically the link between microcredit and graduation from poverty under a set of plausible assumptions. Section 4 extends the basic model to examine the economic effects o</w:t>
      </w:r>
      <w:r w:rsidR="002633C1" w:rsidRPr="00D45E62">
        <w:rPr>
          <w:rFonts w:cs="Times New Roman"/>
          <w:sz w:val="24"/>
          <w:szCs w:val="24"/>
        </w:rPr>
        <w:t xml:space="preserve">f expanding microcredit programe </w:t>
      </w:r>
      <w:r w:rsidRPr="00D45E62">
        <w:rPr>
          <w:rFonts w:cs="Times New Roman"/>
          <w:sz w:val="24"/>
          <w:szCs w:val="24"/>
        </w:rPr>
        <w:t>on microenterprises. Section 5 discusses the impact of microcredit on female empowerment and family consumption. Section 6 provides a brief summary of conclusions.</w:t>
      </w:r>
    </w:p>
    <w:p w:rsidR="005230A5" w:rsidRPr="00D45E62" w:rsidRDefault="008A0358" w:rsidP="00DC3149">
      <w:pPr>
        <w:pStyle w:val="Heading1"/>
        <w:spacing w:before="120"/>
        <w:rPr>
          <w:sz w:val="24"/>
          <w:szCs w:val="24"/>
        </w:rPr>
      </w:pPr>
      <w:bookmarkStart w:id="5" w:name="_Toc412711243"/>
      <w:bookmarkStart w:id="6" w:name="_Toc412711403"/>
      <w:bookmarkStart w:id="7" w:name="_Toc412712876"/>
      <w:bookmarkStart w:id="8" w:name="_Toc412714355"/>
      <w:bookmarkStart w:id="9" w:name="_Toc412726469"/>
      <w:r w:rsidRPr="00D45E62">
        <w:rPr>
          <w:sz w:val="24"/>
          <w:szCs w:val="24"/>
        </w:rPr>
        <w:t>1.2</w:t>
      </w:r>
      <w:r w:rsidR="00DC3149" w:rsidRPr="00D45E62">
        <w:rPr>
          <w:sz w:val="24"/>
          <w:szCs w:val="24"/>
        </w:rPr>
        <w:t xml:space="preserve"> :</w:t>
      </w:r>
      <w:r w:rsidR="00A26CB5">
        <w:rPr>
          <w:sz w:val="24"/>
          <w:szCs w:val="24"/>
        </w:rPr>
        <w:t xml:space="preserve"> </w:t>
      </w:r>
      <w:r w:rsidRPr="00D45E62">
        <w:rPr>
          <w:sz w:val="24"/>
          <w:szCs w:val="24"/>
        </w:rPr>
        <w:t>Statement of the Problem</w:t>
      </w:r>
      <w:bookmarkEnd w:id="5"/>
      <w:bookmarkEnd w:id="6"/>
      <w:bookmarkEnd w:id="7"/>
      <w:bookmarkEnd w:id="8"/>
      <w:bookmarkEnd w:id="9"/>
    </w:p>
    <w:p w:rsidR="008A0358" w:rsidRPr="00D45E62" w:rsidRDefault="005230A5" w:rsidP="00E906F8">
      <w:pPr>
        <w:spacing w:before="120" w:after="0" w:line="360" w:lineRule="auto"/>
        <w:jc w:val="both"/>
        <w:rPr>
          <w:rFonts w:cs="Times New Roman"/>
          <w:sz w:val="24"/>
          <w:szCs w:val="24"/>
        </w:rPr>
      </w:pPr>
      <w:r w:rsidRPr="00D45E62">
        <w:rPr>
          <w:rFonts w:cs="Times New Roman"/>
          <w:sz w:val="24"/>
          <w:szCs w:val="24"/>
        </w:rPr>
        <w:t>Problem statement is also often referred to, is a clear, precise and succinct statement of the question or issue that is to be investigated with the goal of finding an answer or solution.</w:t>
      </w:r>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 xml:space="preserve">Here in this study problem statement is:   </w:t>
      </w:r>
    </w:p>
    <w:p w:rsidR="005230A5" w:rsidRPr="004542D3" w:rsidRDefault="005230A5" w:rsidP="00E906F8">
      <w:pPr>
        <w:spacing w:before="120" w:after="0" w:line="360" w:lineRule="auto"/>
        <w:jc w:val="both"/>
        <w:rPr>
          <w:rFonts w:cs="Times New Roman"/>
          <w:sz w:val="24"/>
          <w:szCs w:val="24"/>
          <w:u w:val="single"/>
        </w:rPr>
      </w:pPr>
      <w:r w:rsidRPr="004542D3">
        <w:rPr>
          <w:rFonts w:cs="Times New Roman"/>
          <w:sz w:val="24"/>
          <w:szCs w:val="24"/>
          <w:u w:val="single"/>
        </w:rPr>
        <w:t>“An Empirical analysis of Yunus Equation and Impact of Micro-   Credit on Living Standard, Empowerment and Poverty Alleviation   of Poor People.”</w:t>
      </w:r>
    </w:p>
    <w:p w:rsidR="008A0358" w:rsidRPr="00D45E62" w:rsidRDefault="005230A5" w:rsidP="00E906F8">
      <w:pPr>
        <w:spacing w:before="120" w:after="0" w:line="360" w:lineRule="auto"/>
        <w:jc w:val="both"/>
        <w:rPr>
          <w:rFonts w:cs="Times New Roman"/>
          <w:sz w:val="24"/>
          <w:szCs w:val="24"/>
        </w:rPr>
      </w:pPr>
      <w:r w:rsidRPr="00D45E62">
        <w:rPr>
          <w:rFonts w:cs="Times New Roman"/>
          <w:sz w:val="24"/>
          <w:szCs w:val="24"/>
        </w:rPr>
        <w:t xml:space="preserve"> Despite government’s effort, aimed at improving household incomes for the rural poor people, through micro credit program.</w:t>
      </w:r>
    </w:p>
    <w:p w:rsidR="005230A5" w:rsidRPr="00D45E62" w:rsidRDefault="005230A5" w:rsidP="00E906F8">
      <w:pPr>
        <w:pStyle w:val="Heading1"/>
        <w:spacing w:before="120"/>
        <w:rPr>
          <w:sz w:val="24"/>
          <w:szCs w:val="24"/>
        </w:rPr>
      </w:pPr>
      <w:bookmarkStart w:id="10" w:name="_Toc412711244"/>
      <w:bookmarkStart w:id="11" w:name="_Toc412711404"/>
      <w:bookmarkStart w:id="12" w:name="_Toc412712877"/>
      <w:bookmarkStart w:id="13" w:name="_Toc412714356"/>
      <w:bookmarkStart w:id="14" w:name="_Toc412726470"/>
      <w:r w:rsidRPr="00D45E62">
        <w:rPr>
          <w:sz w:val="24"/>
          <w:szCs w:val="24"/>
        </w:rPr>
        <w:t>1.3: Purpose of the study</w:t>
      </w:r>
      <w:bookmarkEnd w:id="10"/>
      <w:bookmarkEnd w:id="11"/>
      <w:bookmarkEnd w:id="12"/>
      <w:bookmarkEnd w:id="13"/>
      <w:bookmarkEnd w:id="14"/>
    </w:p>
    <w:p w:rsidR="005230A5" w:rsidRDefault="005230A5" w:rsidP="00E906F8">
      <w:pPr>
        <w:spacing w:before="120" w:after="0" w:line="360" w:lineRule="auto"/>
        <w:jc w:val="both"/>
        <w:rPr>
          <w:rFonts w:cs="Times New Roman"/>
          <w:sz w:val="24"/>
          <w:szCs w:val="24"/>
        </w:rPr>
      </w:pPr>
      <w:r w:rsidRPr="00D45E62">
        <w:rPr>
          <w:rFonts w:cs="Times New Roman"/>
          <w:sz w:val="24"/>
          <w:szCs w:val="24"/>
        </w:rPr>
        <w:t xml:space="preserve">The purpose of this study therefore is to analysis of Yunus Equation, finding interest rate, examine the relationship between accessing micro credit, borrowers’ characteristic, business type and household income in rural areas, and how all of this related to women empowerment. </w:t>
      </w:r>
    </w:p>
    <w:p w:rsidR="008019C8" w:rsidRDefault="008019C8" w:rsidP="00E906F8">
      <w:pPr>
        <w:spacing w:before="120" w:after="0" w:line="360" w:lineRule="auto"/>
        <w:jc w:val="both"/>
        <w:rPr>
          <w:rFonts w:cs="Times New Roman"/>
          <w:sz w:val="24"/>
          <w:szCs w:val="24"/>
        </w:rPr>
      </w:pPr>
    </w:p>
    <w:p w:rsidR="008019C8" w:rsidRPr="00D45E62" w:rsidRDefault="008019C8" w:rsidP="00E906F8">
      <w:pPr>
        <w:spacing w:before="120" w:after="0" w:line="360" w:lineRule="auto"/>
        <w:jc w:val="both"/>
        <w:rPr>
          <w:rFonts w:cs="Times New Roman"/>
          <w:sz w:val="24"/>
          <w:szCs w:val="24"/>
        </w:rPr>
      </w:pPr>
    </w:p>
    <w:p w:rsidR="005230A5" w:rsidRPr="00D45E62" w:rsidRDefault="005230A5" w:rsidP="00E906F8">
      <w:pPr>
        <w:pStyle w:val="Heading1"/>
        <w:spacing w:before="120"/>
        <w:rPr>
          <w:sz w:val="24"/>
          <w:szCs w:val="24"/>
        </w:rPr>
      </w:pPr>
      <w:bookmarkStart w:id="15" w:name="_Toc412711245"/>
      <w:bookmarkStart w:id="16" w:name="_Toc412711405"/>
      <w:bookmarkStart w:id="17" w:name="_Toc412712878"/>
      <w:bookmarkStart w:id="18" w:name="_Toc412714357"/>
      <w:bookmarkStart w:id="19" w:name="_Toc412726471"/>
      <w:r w:rsidRPr="00D45E62">
        <w:rPr>
          <w:sz w:val="24"/>
          <w:szCs w:val="24"/>
        </w:rPr>
        <w:lastRenderedPageBreak/>
        <w:t>1.4</w:t>
      </w:r>
      <w:r w:rsidR="00DC3149" w:rsidRPr="00D45E62">
        <w:rPr>
          <w:sz w:val="24"/>
          <w:szCs w:val="24"/>
        </w:rPr>
        <w:t xml:space="preserve"> </w:t>
      </w:r>
      <w:r w:rsidRPr="00D45E62">
        <w:rPr>
          <w:sz w:val="24"/>
          <w:szCs w:val="24"/>
        </w:rPr>
        <w:t>Research objectives</w:t>
      </w:r>
      <w:bookmarkEnd w:id="15"/>
      <w:bookmarkEnd w:id="16"/>
      <w:bookmarkEnd w:id="17"/>
      <w:bookmarkEnd w:id="18"/>
      <w:bookmarkEnd w:id="19"/>
    </w:p>
    <w:p w:rsidR="008A0358" w:rsidRPr="00D45E62" w:rsidRDefault="005230A5" w:rsidP="00E906F8">
      <w:pPr>
        <w:pStyle w:val="ListParagraph"/>
        <w:numPr>
          <w:ilvl w:val="0"/>
          <w:numId w:val="2"/>
        </w:numPr>
        <w:spacing w:before="120" w:after="0" w:line="360" w:lineRule="auto"/>
        <w:jc w:val="both"/>
        <w:rPr>
          <w:rFonts w:cs="Times New Roman"/>
          <w:sz w:val="24"/>
          <w:szCs w:val="24"/>
        </w:rPr>
      </w:pPr>
      <w:r w:rsidRPr="00D45E62">
        <w:rPr>
          <w:rFonts w:cs="Times New Roman"/>
          <w:sz w:val="24"/>
          <w:szCs w:val="24"/>
        </w:rPr>
        <w:t>To analysis of Yunus Equation and investigate interest-rate</w:t>
      </w:r>
      <w:r w:rsidR="008A0358" w:rsidRPr="00D45E62">
        <w:rPr>
          <w:rFonts w:cs="Times New Roman"/>
          <w:sz w:val="24"/>
          <w:szCs w:val="24"/>
        </w:rPr>
        <w:t>.</w:t>
      </w:r>
    </w:p>
    <w:p w:rsidR="005D5623" w:rsidRPr="00D45E62" w:rsidRDefault="005230A5" w:rsidP="00E906F8">
      <w:pPr>
        <w:pStyle w:val="ListParagraph"/>
        <w:numPr>
          <w:ilvl w:val="0"/>
          <w:numId w:val="2"/>
        </w:numPr>
        <w:spacing w:before="120" w:after="0" w:line="360" w:lineRule="auto"/>
        <w:jc w:val="both"/>
        <w:rPr>
          <w:rFonts w:cs="Times New Roman"/>
          <w:sz w:val="24"/>
          <w:szCs w:val="24"/>
        </w:rPr>
      </w:pPr>
      <w:r w:rsidRPr="00D45E62">
        <w:rPr>
          <w:rFonts w:cs="Times New Roman"/>
          <w:sz w:val="24"/>
          <w:szCs w:val="24"/>
        </w:rPr>
        <w:t xml:space="preserve">How Micro-credit is related with poverty reduction for poor people in Bangladesh  </w:t>
      </w:r>
    </w:p>
    <w:p w:rsidR="005230A5" w:rsidRPr="00D45E62" w:rsidRDefault="005230A5" w:rsidP="00E906F8">
      <w:pPr>
        <w:pStyle w:val="ListParagraph"/>
        <w:numPr>
          <w:ilvl w:val="0"/>
          <w:numId w:val="1"/>
        </w:numPr>
        <w:spacing w:before="120" w:after="0" w:line="360" w:lineRule="auto"/>
        <w:jc w:val="both"/>
        <w:rPr>
          <w:rFonts w:cs="Times New Roman"/>
          <w:sz w:val="24"/>
          <w:szCs w:val="24"/>
        </w:rPr>
      </w:pPr>
      <w:r w:rsidRPr="00D45E62">
        <w:rPr>
          <w:rFonts w:cs="Times New Roman"/>
          <w:sz w:val="24"/>
          <w:szCs w:val="24"/>
        </w:rPr>
        <w:t xml:space="preserve">To determine the relationship between accessing micro credit and household  income. </w:t>
      </w:r>
    </w:p>
    <w:p w:rsidR="005D5623" w:rsidRPr="00D45E62" w:rsidRDefault="005230A5" w:rsidP="00E906F8">
      <w:pPr>
        <w:pStyle w:val="ListParagraph"/>
        <w:numPr>
          <w:ilvl w:val="0"/>
          <w:numId w:val="2"/>
        </w:numPr>
        <w:spacing w:before="120" w:after="0" w:line="360" w:lineRule="auto"/>
        <w:jc w:val="both"/>
        <w:rPr>
          <w:rFonts w:cs="Times New Roman"/>
          <w:sz w:val="24"/>
          <w:szCs w:val="24"/>
        </w:rPr>
      </w:pPr>
      <w:r w:rsidRPr="00D45E62">
        <w:rPr>
          <w:rFonts w:cs="Times New Roman"/>
          <w:sz w:val="24"/>
          <w:szCs w:val="24"/>
        </w:rPr>
        <w:t xml:space="preserve">To establish the relationship between the borrowers’ characteristic and house-hold income. </w:t>
      </w:r>
    </w:p>
    <w:p w:rsidR="005D5623" w:rsidRPr="00D45E62" w:rsidRDefault="005230A5" w:rsidP="00E906F8">
      <w:pPr>
        <w:pStyle w:val="ListParagraph"/>
        <w:numPr>
          <w:ilvl w:val="0"/>
          <w:numId w:val="2"/>
        </w:numPr>
        <w:spacing w:before="120" w:after="0" w:line="360" w:lineRule="auto"/>
        <w:jc w:val="both"/>
        <w:rPr>
          <w:rFonts w:cs="Times New Roman"/>
          <w:sz w:val="24"/>
          <w:szCs w:val="24"/>
        </w:rPr>
      </w:pPr>
      <w:r w:rsidRPr="00D45E62">
        <w:rPr>
          <w:rFonts w:cs="Times New Roman"/>
          <w:sz w:val="24"/>
          <w:szCs w:val="24"/>
        </w:rPr>
        <w:t xml:space="preserve">To find out if there is a relationship between accessing micro credit and borrowers’ characteristic. </w:t>
      </w:r>
    </w:p>
    <w:p w:rsidR="005230A5" w:rsidRPr="00D45E62" w:rsidRDefault="005230A5" w:rsidP="00E906F8">
      <w:pPr>
        <w:pStyle w:val="ListParagraph"/>
        <w:numPr>
          <w:ilvl w:val="0"/>
          <w:numId w:val="2"/>
        </w:numPr>
        <w:spacing w:before="120" w:after="0" w:line="360" w:lineRule="auto"/>
        <w:jc w:val="both"/>
        <w:rPr>
          <w:rFonts w:cs="Times New Roman"/>
          <w:sz w:val="24"/>
          <w:szCs w:val="24"/>
        </w:rPr>
      </w:pPr>
      <w:r w:rsidRPr="00D45E62">
        <w:rPr>
          <w:rFonts w:cs="Times New Roman"/>
          <w:sz w:val="24"/>
          <w:szCs w:val="24"/>
        </w:rPr>
        <w:t xml:space="preserve">To investigate the relationship between accessing micro credit, borrowers’ characteristic, business type and household income. </w:t>
      </w:r>
    </w:p>
    <w:p w:rsidR="005230A5" w:rsidRPr="004542D3" w:rsidRDefault="005D5623" w:rsidP="004542D3">
      <w:pPr>
        <w:pStyle w:val="Heading1"/>
        <w:spacing w:before="120"/>
        <w:rPr>
          <w:sz w:val="24"/>
          <w:szCs w:val="24"/>
        </w:rPr>
      </w:pPr>
      <w:bookmarkStart w:id="20" w:name="_Toc412711246"/>
      <w:bookmarkStart w:id="21" w:name="_Toc412711406"/>
      <w:bookmarkStart w:id="22" w:name="_Toc412712879"/>
      <w:bookmarkStart w:id="23" w:name="_Toc412714358"/>
      <w:bookmarkStart w:id="24" w:name="_Toc412726472"/>
      <w:r w:rsidRPr="00D45E62">
        <w:rPr>
          <w:sz w:val="24"/>
          <w:szCs w:val="24"/>
        </w:rPr>
        <w:t>1.5</w:t>
      </w:r>
      <w:r w:rsidR="005230A5" w:rsidRPr="00D45E62">
        <w:rPr>
          <w:sz w:val="24"/>
          <w:szCs w:val="24"/>
        </w:rPr>
        <w:t xml:space="preserve"> </w:t>
      </w:r>
      <w:r w:rsidR="00DC3149" w:rsidRPr="00D45E62">
        <w:rPr>
          <w:sz w:val="24"/>
          <w:szCs w:val="24"/>
        </w:rPr>
        <w:t xml:space="preserve"> </w:t>
      </w:r>
      <w:r w:rsidR="006561E9" w:rsidRPr="00D45E62">
        <w:rPr>
          <w:sz w:val="24"/>
          <w:szCs w:val="24"/>
        </w:rPr>
        <w:t>Significa</w:t>
      </w:r>
      <w:r w:rsidR="005230A5" w:rsidRPr="00D45E62">
        <w:rPr>
          <w:sz w:val="24"/>
          <w:szCs w:val="24"/>
        </w:rPr>
        <w:t>nce of the study</w:t>
      </w:r>
      <w:bookmarkEnd w:id="20"/>
      <w:bookmarkEnd w:id="21"/>
      <w:bookmarkEnd w:id="22"/>
      <w:bookmarkEnd w:id="23"/>
      <w:bookmarkEnd w:id="24"/>
      <w:r w:rsidR="005230A5" w:rsidRPr="00D45E62">
        <w:rPr>
          <w:rFonts w:cs="Times New Roman"/>
          <w:sz w:val="24"/>
          <w:szCs w:val="24"/>
        </w:rPr>
        <w:tab/>
      </w:r>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 xml:space="preserve">Study results would be useful </w:t>
      </w:r>
    </w:p>
    <w:p w:rsidR="005D5623" w:rsidRPr="00D45E62" w:rsidRDefault="005230A5" w:rsidP="00E906F8">
      <w:pPr>
        <w:pStyle w:val="ListParagraph"/>
        <w:numPr>
          <w:ilvl w:val="0"/>
          <w:numId w:val="3"/>
        </w:numPr>
        <w:spacing w:before="120" w:after="0" w:line="360" w:lineRule="auto"/>
        <w:jc w:val="both"/>
        <w:rPr>
          <w:rFonts w:cs="Times New Roman"/>
          <w:sz w:val="24"/>
          <w:szCs w:val="24"/>
        </w:rPr>
      </w:pPr>
      <w:r w:rsidRPr="00D45E62">
        <w:rPr>
          <w:rFonts w:cs="Times New Roman"/>
          <w:sz w:val="24"/>
          <w:szCs w:val="24"/>
        </w:rPr>
        <w:t>In policy formulation and decision making in respect of government micro credit.</w:t>
      </w:r>
    </w:p>
    <w:p w:rsidR="005D5623" w:rsidRPr="00D45E62" w:rsidRDefault="005230A5" w:rsidP="00E906F8">
      <w:pPr>
        <w:pStyle w:val="ListParagraph"/>
        <w:numPr>
          <w:ilvl w:val="0"/>
          <w:numId w:val="3"/>
        </w:numPr>
        <w:spacing w:before="120" w:after="0" w:line="360" w:lineRule="auto"/>
        <w:jc w:val="both"/>
        <w:rPr>
          <w:rFonts w:cs="Times New Roman"/>
          <w:sz w:val="24"/>
          <w:szCs w:val="24"/>
        </w:rPr>
      </w:pPr>
      <w:r w:rsidRPr="00D45E62">
        <w:rPr>
          <w:rFonts w:cs="Times New Roman"/>
          <w:sz w:val="24"/>
          <w:szCs w:val="24"/>
        </w:rPr>
        <w:t>To Government departments implementing micro credit programs.</w:t>
      </w:r>
    </w:p>
    <w:p w:rsidR="005D5623" w:rsidRPr="00D45E62" w:rsidRDefault="005230A5" w:rsidP="00E906F8">
      <w:pPr>
        <w:pStyle w:val="ListParagraph"/>
        <w:numPr>
          <w:ilvl w:val="0"/>
          <w:numId w:val="3"/>
        </w:numPr>
        <w:spacing w:before="120" w:after="0" w:line="360" w:lineRule="auto"/>
        <w:jc w:val="both"/>
        <w:rPr>
          <w:rFonts w:cs="Times New Roman"/>
          <w:sz w:val="24"/>
          <w:szCs w:val="24"/>
        </w:rPr>
      </w:pPr>
      <w:r w:rsidRPr="00D45E62">
        <w:rPr>
          <w:rFonts w:cs="Times New Roman"/>
          <w:sz w:val="24"/>
          <w:szCs w:val="24"/>
        </w:rPr>
        <w:t xml:space="preserve">To have an idea about women empowerment in poor people . </w:t>
      </w:r>
    </w:p>
    <w:p w:rsidR="005230A5" w:rsidRPr="00D45E62" w:rsidRDefault="005230A5" w:rsidP="00E906F8">
      <w:pPr>
        <w:pStyle w:val="ListParagraph"/>
        <w:numPr>
          <w:ilvl w:val="0"/>
          <w:numId w:val="3"/>
        </w:numPr>
        <w:spacing w:before="120" w:after="0" w:line="360" w:lineRule="auto"/>
        <w:jc w:val="both"/>
        <w:rPr>
          <w:rFonts w:cs="Times New Roman"/>
          <w:sz w:val="24"/>
          <w:szCs w:val="24"/>
        </w:rPr>
      </w:pPr>
      <w:r w:rsidRPr="00D45E62">
        <w:rPr>
          <w:rFonts w:cs="Times New Roman"/>
          <w:sz w:val="24"/>
          <w:szCs w:val="24"/>
        </w:rPr>
        <w:t>Contribute to existing body of literature and form a basis for further research.</w:t>
      </w:r>
    </w:p>
    <w:p w:rsidR="005230A5" w:rsidRPr="00D45E62" w:rsidRDefault="005230A5" w:rsidP="00E906F8">
      <w:pPr>
        <w:pStyle w:val="Heading1"/>
        <w:spacing w:before="120"/>
        <w:rPr>
          <w:sz w:val="24"/>
          <w:szCs w:val="24"/>
        </w:rPr>
      </w:pPr>
      <w:bookmarkStart w:id="25" w:name="_Toc412711247"/>
      <w:bookmarkStart w:id="26" w:name="_Toc412711407"/>
      <w:bookmarkStart w:id="27" w:name="_Toc412712880"/>
      <w:bookmarkStart w:id="28" w:name="_Toc412714359"/>
      <w:bookmarkStart w:id="29" w:name="_Toc412726473"/>
      <w:r w:rsidRPr="00D45E62">
        <w:rPr>
          <w:sz w:val="24"/>
          <w:szCs w:val="24"/>
        </w:rPr>
        <w:t>1.6</w:t>
      </w:r>
      <w:r w:rsidR="00DC3149" w:rsidRPr="00D45E62">
        <w:rPr>
          <w:sz w:val="24"/>
          <w:szCs w:val="24"/>
        </w:rPr>
        <w:t xml:space="preserve">  </w:t>
      </w:r>
      <w:r w:rsidRPr="00D45E62">
        <w:rPr>
          <w:sz w:val="24"/>
          <w:szCs w:val="24"/>
        </w:rPr>
        <w:t>Research Questions</w:t>
      </w:r>
      <w:bookmarkEnd w:id="25"/>
      <w:bookmarkEnd w:id="26"/>
      <w:bookmarkEnd w:id="27"/>
      <w:bookmarkEnd w:id="28"/>
      <w:bookmarkEnd w:id="29"/>
    </w:p>
    <w:p w:rsidR="00544FEA" w:rsidRPr="00D45E62" w:rsidRDefault="005230A5" w:rsidP="00E906F8">
      <w:pPr>
        <w:pStyle w:val="ListParagraph"/>
        <w:numPr>
          <w:ilvl w:val="0"/>
          <w:numId w:val="4"/>
        </w:numPr>
        <w:spacing w:before="120" w:after="0" w:line="360" w:lineRule="auto"/>
        <w:jc w:val="both"/>
        <w:rPr>
          <w:rFonts w:cs="Times New Roman"/>
          <w:sz w:val="24"/>
          <w:szCs w:val="24"/>
        </w:rPr>
      </w:pPr>
      <w:r w:rsidRPr="00D45E62">
        <w:rPr>
          <w:rFonts w:cs="Times New Roman"/>
          <w:sz w:val="24"/>
          <w:szCs w:val="24"/>
        </w:rPr>
        <w:t xml:space="preserve">What is the effective average interest rate </w:t>
      </w:r>
      <w:r w:rsidR="00544FEA" w:rsidRPr="00D45E62">
        <w:rPr>
          <w:rFonts w:cs="Times New Roman"/>
          <w:sz w:val="24"/>
          <w:szCs w:val="24"/>
        </w:rPr>
        <w:t xml:space="preserve">of </w:t>
      </w:r>
      <w:r w:rsidRPr="00D45E62">
        <w:rPr>
          <w:rFonts w:cs="Times New Roman"/>
          <w:sz w:val="24"/>
          <w:szCs w:val="24"/>
        </w:rPr>
        <w:t>Micro-credit?</w:t>
      </w:r>
    </w:p>
    <w:p w:rsidR="00544FEA" w:rsidRPr="00D45E62" w:rsidRDefault="005230A5" w:rsidP="00E906F8">
      <w:pPr>
        <w:pStyle w:val="ListParagraph"/>
        <w:numPr>
          <w:ilvl w:val="0"/>
          <w:numId w:val="4"/>
        </w:numPr>
        <w:spacing w:before="120" w:after="0" w:line="360" w:lineRule="auto"/>
        <w:jc w:val="both"/>
        <w:rPr>
          <w:rFonts w:cs="Times New Roman"/>
          <w:sz w:val="24"/>
          <w:szCs w:val="24"/>
        </w:rPr>
      </w:pPr>
      <w:r w:rsidRPr="00D45E62">
        <w:rPr>
          <w:rFonts w:cs="Times New Roman"/>
          <w:sz w:val="24"/>
          <w:szCs w:val="24"/>
        </w:rPr>
        <w:t xml:space="preserve">What is the relationship between accessing micro credit and household income? </w:t>
      </w:r>
    </w:p>
    <w:p w:rsidR="00544FEA" w:rsidRPr="00D45E62" w:rsidRDefault="005230A5" w:rsidP="00E906F8">
      <w:pPr>
        <w:pStyle w:val="ListParagraph"/>
        <w:numPr>
          <w:ilvl w:val="0"/>
          <w:numId w:val="4"/>
        </w:numPr>
        <w:spacing w:before="120" w:after="0" w:line="360" w:lineRule="auto"/>
        <w:jc w:val="both"/>
        <w:rPr>
          <w:rFonts w:cs="Times New Roman"/>
          <w:sz w:val="24"/>
          <w:szCs w:val="24"/>
        </w:rPr>
      </w:pPr>
      <w:r w:rsidRPr="00D45E62">
        <w:rPr>
          <w:rFonts w:cs="Times New Roman"/>
          <w:sz w:val="24"/>
          <w:szCs w:val="24"/>
        </w:rPr>
        <w:t xml:space="preserve">Is there a relationship between the borrowers’ characteristic and household income? </w:t>
      </w:r>
    </w:p>
    <w:p w:rsidR="00544FEA" w:rsidRPr="00D45E62" w:rsidRDefault="005230A5" w:rsidP="00E906F8">
      <w:pPr>
        <w:pStyle w:val="ListParagraph"/>
        <w:numPr>
          <w:ilvl w:val="0"/>
          <w:numId w:val="4"/>
        </w:numPr>
        <w:spacing w:before="120" w:after="0" w:line="360" w:lineRule="auto"/>
        <w:jc w:val="both"/>
        <w:rPr>
          <w:rFonts w:cs="Times New Roman"/>
          <w:sz w:val="24"/>
          <w:szCs w:val="24"/>
        </w:rPr>
      </w:pPr>
      <w:r w:rsidRPr="00D45E62">
        <w:rPr>
          <w:rFonts w:cs="Times New Roman"/>
          <w:sz w:val="24"/>
          <w:szCs w:val="24"/>
        </w:rPr>
        <w:t xml:space="preserve">Is it true that accessing micro credit and borrowers’ characteristic are related? </w:t>
      </w:r>
    </w:p>
    <w:p w:rsidR="005230A5" w:rsidRPr="00D45E62" w:rsidRDefault="005230A5" w:rsidP="00E906F8">
      <w:pPr>
        <w:pStyle w:val="ListParagraph"/>
        <w:numPr>
          <w:ilvl w:val="0"/>
          <w:numId w:val="4"/>
        </w:numPr>
        <w:spacing w:before="120" w:after="0" w:line="360" w:lineRule="auto"/>
        <w:jc w:val="both"/>
        <w:rPr>
          <w:rFonts w:cs="Times New Roman"/>
          <w:sz w:val="24"/>
          <w:szCs w:val="24"/>
        </w:rPr>
      </w:pPr>
      <w:r w:rsidRPr="00D45E62">
        <w:rPr>
          <w:rFonts w:cs="Times New Roman"/>
          <w:sz w:val="24"/>
          <w:szCs w:val="24"/>
        </w:rPr>
        <w:t xml:space="preserve">Accessing micro credit, borrowers’ characteristic, business type and household income in rural areas are related, is this true? </w:t>
      </w:r>
    </w:p>
    <w:p w:rsidR="00E906F8" w:rsidRPr="00D45E62" w:rsidRDefault="00E906F8" w:rsidP="00522357">
      <w:pPr>
        <w:pStyle w:val="ListParagraph"/>
        <w:spacing w:before="120" w:after="0" w:line="360" w:lineRule="auto"/>
        <w:jc w:val="both"/>
        <w:rPr>
          <w:rFonts w:cs="Times New Roman"/>
          <w:sz w:val="24"/>
          <w:szCs w:val="24"/>
        </w:rPr>
      </w:pPr>
    </w:p>
    <w:p w:rsidR="005230A5" w:rsidRPr="00D45E62" w:rsidRDefault="005230A5" w:rsidP="00E906F8">
      <w:pPr>
        <w:pStyle w:val="Heading1"/>
        <w:spacing w:before="120"/>
        <w:rPr>
          <w:sz w:val="24"/>
          <w:szCs w:val="24"/>
        </w:rPr>
      </w:pPr>
      <w:bookmarkStart w:id="30" w:name="_Toc412711248"/>
      <w:bookmarkStart w:id="31" w:name="_Toc412711408"/>
      <w:bookmarkStart w:id="32" w:name="_Toc412712881"/>
      <w:bookmarkStart w:id="33" w:name="_Toc412714360"/>
      <w:bookmarkStart w:id="34" w:name="_Toc412726474"/>
      <w:r w:rsidRPr="00D45E62">
        <w:rPr>
          <w:sz w:val="24"/>
          <w:szCs w:val="24"/>
        </w:rPr>
        <w:lastRenderedPageBreak/>
        <w:t xml:space="preserve">1.7 </w:t>
      </w:r>
      <w:r w:rsidR="00522357" w:rsidRPr="00D45E62">
        <w:rPr>
          <w:sz w:val="24"/>
          <w:szCs w:val="24"/>
        </w:rPr>
        <w:t xml:space="preserve"> </w:t>
      </w:r>
      <w:r w:rsidRPr="00D45E62">
        <w:rPr>
          <w:sz w:val="24"/>
          <w:szCs w:val="24"/>
        </w:rPr>
        <w:t>Scope of the Study</w:t>
      </w:r>
      <w:bookmarkEnd w:id="30"/>
      <w:bookmarkEnd w:id="31"/>
      <w:bookmarkEnd w:id="32"/>
      <w:bookmarkEnd w:id="33"/>
      <w:bookmarkEnd w:id="34"/>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This study looked at the relationship between accessing micro credit, borrowers’ characteristics, business type and household income in rural areas. Micro credit was looked at in terms of credit limit, resource mobilization, portfolio quality, outreach, gender and marital status. Borrowers’ characteristics in terms of education level, credit worthy, knowledge of business, character and collateral while business type in terms of business location, size/nature (retail/whole sale) of business and household income in terms of savings, source of income and business growth.</w:t>
      </w:r>
    </w:p>
    <w:p w:rsidR="00E906F8" w:rsidRPr="00D45E62" w:rsidRDefault="00E906F8" w:rsidP="00E906F8">
      <w:pPr>
        <w:spacing w:before="120" w:after="0" w:line="360" w:lineRule="auto"/>
        <w:jc w:val="both"/>
        <w:rPr>
          <w:rFonts w:cs="Times New Roman"/>
          <w:sz w:val="24"/>
          <w:szCs w:val="24"/>
        </w:rPr>
      </w:pPr>
    </w:p>
    <w:p w:rsidR="005230A5" w:rsidRPr="00D45E62" w:rsidRDefault="005230A5" w:rsidP="00E906F8">
      <w:pPr>
        <w:pStyle w:val="Heading1"/>
        <w:spacing w:before="120"/>
        <w:rPr>
          <w:sz w:val="24"/>
          <w:szCs w:val="24"/>
        </w:rPr>
      </w:pPr>
      <w:bookmarkStart w:id="35" w:name="_Toc412711249"/>
      <w:bookmarkStart w:id="36" w:name="_Toc412711409"/>
      <w:bookmarkStart w:id="37" w:name="_Toc412712882"/>
      <w:bookmarkStart w:id="38" w:name="_Toc412714361"/>
      <w:bookmarkStart w:id="39" w:name="_Toc412726475"/>
      <w:r w:rsidRPr="00D45E62">
        <w:rPr>
          <w:sz w:val="24"/>
          <w:szCs w:val="24"/>
        </w:rPr>
        <w:t>1.8</w:t>
      </w:r>
      <w:r w:rsidR="00522357" w:rsidRPr="00D45E62">
        <w:rPr>
          <w:sz w:val="24"/>
          <w:szCs w:val="24"/>
        </w:rPr>
        <w:t xml:space="preserve">  </w:t>
      </w:r>
      <w:r w:rsidRPr="00D45E62">
        <w:rPr>
          <w:sz w:val="24"/>
          <w:szCs w:val="24"/>
        </w:rPr>
        <w:t>Motivation for the study</w:t>
      </w:r>
      <w:bookmarkEnd w:id="35"/>
      <w:bookmarkEnd w:id="36"/>
      <w:bookmarkEnd w:id="37"/>
      <w:bookmarkEnd w:id="38"/>
      <w:bookmarkEnd w:id="39"/>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 xml:space="preserve">Inequality is increasing around the world while the world appears to come closer due to phenomenon of globalization. Even the wealthiest nation has the largest gap between rich and poor. In such scenario countries like Bangladesh is facing a great challenge in the form of poverty because by the time gap between rich and poor is increasing day by day. Majority of population of Bangladesh is living at poverty line or below poverty line. According to a survey about five million households in the country are living below poverty line. </w:t>
      </w:r>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This poverty is also becoming cause of many problems that are prevailing in our society such as crimes, suicides, illiteracy, unemployment and diseases like depression, anxiety, stress and many more.</w:t>
      </w:r>
    </w:p>
    <w:p w:rsidR="00A91430" w:rsidRPr="00D45E62" w:rsidRDefault="005230A5" w:rsidP="00E906F8">
      <w:pPr>
        <w:spacing w:before="120" w:after="0" w:line="360" w:lineRule="auto"/>
        <w:jc w:val="both"/>
        <w:rPr>
          <w:rFonts w:cs="Times New Roman"/>
          <w:sz w:val="24"/>
          <w:szCs w:val="24"/>
        </w:rPr>
      </w:pPr>
      <w:r w:rsidRPr="00D45E62">
        <w:rPr>
          <w:rFonts w:cs="Times New Roman"/>
          <w:sz w:val="24"/>
          <w:szCs w:val="24"/>
        </w:rPr>
        <w:t>In order to control these problems, first poverty should be controlled. At government level, many strategies are made every day, world bank and International monetary fund is also working for this purpose but now Dr. Yunus gave such a wonderful idea to alleviate poverty that really works in Bangladesh, and is now working all over the world i-e Micro Credit.</w:t>
      </w:r>
    </w:p>
    <w:p w:rsidR="005230A5" w:rsidRDefault="005230A5" w:rsidP="00E906F8">
      <w:pPr>
        <w:spacing w:before="120" w:after="0" w:line="360" w:lineRule="auto"/>
        <w:jc w:val="both"/>
        <w:rPr>
          <w:rFonts w:cs="Times New Roman"/>
          <w:sz w:val="24"/>
          <w:szCs w:val="24"/>
        </w:rPr>
      </w:pPr>
      <w:r w:rsidRPr="00D45E62">
        <w:rPr>
          <w:rFonts w:cs="Times New Roman"/>
          <w:sz w:val="24"/>
          <w:szCs w:val="24"/>
        </w:rPr>
        <w:t>So; we decided to study what is the Role of Micro Credit in Poverty Alleviation.</w:t>
      </w:r>
    </w:p>
    <w:p w:rsidR="004542D3" w:rsidRDefault="004542D3" w:rsidP="00E906F8">
      <w:pPr>
        <w:spacing w:before="120" w:after="0" w:line="360" w:lineRule="auto"/>
        <w:jc w:val="both"/>
        <w:rPr>
          <w:rFonts w:cs="Times New Roman"/>
          <w:sz w:val="24"/>
          <w:szCs w:val="24"/>
        </w:rPr>
      </w:pPr>
    </w:p>
    <w:p w:rsidR="004542D3" w:rsidRPr="00D45E62" w:rsidRDefault="004542D3" w:rsidP="00E906F8">
      <w:pPr>
        <w:spacing w:before="120" w:after="0" w:line="360" w:lineRule="auto"/>
        <w:jc w:val="both"/>
        <w:rPr>
          <w:rFonts w:cs="Times New Roman"/>
          <w:sz w:val="24"/>
          <w:szCs w:val="24"/>
        </w:rPr>
      </w:pPr>
    </w:p>
    <w:p w:rsidR="005230A5" w:rsidRPr="00D45E62" w:rsidRDefault="005230A5" w:rsidP="00E906F8">
      <w:pPr>
        <w:pStyle w:val="Heading1"/>
        <w:spacing w:before="120"/>
        <w:rPr>
          <w:sz w:val="24"/>
          <w:szCs w:val="24"/>
        </w:rPr>
      </w:pPr>
      <w:bookmarkStart w:id="40" w:name="_Toc412711250"/>
      <w:bookmarkStart w:id="41" w:name="_Toc412711410"/>
      <w:bookmarkStart w:id="42" w:name="_Toc412712883"/>
      <w:bookmarkStart w:id="43" w:name="_Toc412714362"/>
      <w:bookmarkStart w:id="44" w:name="_Toc412726476"/>
      <w:r w:rsidRPr="00D45E62">
        <w:rPr>
          <w:sz w:val="24"/>
          <w:szCs w:val="24"/>
        </w:rPr>
        <w:t>1.9</w:t>
      </w:r>
      <w:r w:rsidR="00A26CB5">
        <w:rPr>
          <w:sz w:val="24"/>
          <w:szCs w:val="24"/>
        </w:rPr>
        <w:t xml:space="preserve"> </w:t>
      </w:r>
      <w:r w:rsidRPr="00D45E62">
        <w:rPr>
          <w:sz w:val="24"/>
          <w:szCs w:val="24"/>
        </w:rPr>
        <w:t>Area Selection:</w:t>
      </w:r>
      <w:bookmarkEnd w:id="40"/>
      <w:bookmarkEnd w:id="41"/>
      <w:bookmarkEnd w:id="42"/>
      <w:bookmarkEnd w:id="43"/>
      <w:bookmarkEnd w:id="44"/>
    </w:p>
    <w:p w:rsidR="005230A5" w:rsidRPr="00D45E62" w:rsidRDefault="005230A5" w:rsidP="00E906F8">
      <w:pPr>
        <w:spacing w:before="120" w:after="0" w:line="360" w:lineRule="auto"/>
        <w:jc w:val="both"/>
        <w:rPr>
          <w:rFonts w:cs="Times New Roman"/>
          <w:sz w:val="24"/>
          <w:szCs w:val="24"/>
        </w:rPr>
      </w:pPr>
      <w:r w:rsidRPr="00D45E62">
        <w:rPr>
          <w:rFonts w:cs="Times New Roman"/>
          <w:sz w:val="24"/>
          <w:szCs w:val="24"/>
        </w:rPr>
        <w:t>To find out the causes which are significant and which are insignificant for the Poverty reduction due to micro-credit among the all the division of Bangladesh the study is concluded on different parts of Division.</w:t>
      </w:r>
    </w:p>
    <w:p w:rsidR="004C732D" w:rsidRPr="00D45E62" w:rsidRDefault="005230A5" w:rsidP="00E906F8">
      <w:pPr>
        <w:spacing w:before="120" w:after="0" w:line="360" w:lineRule="auto"/>
        <w:jc w:val="both"/>
        <w:rPr>
          <w:rFonts w:cs="Times New Roman"/>
          <w:sz w:val="24"/>
          <w:szCs w:val="24"/>
        </w:rPr>
      </w:pPr>
      <w:r w:rsidRPr="00D45E62">
        <w:rPr>
          <w:rFonts w:cs="Times New Roman"/>
          <w:sz w:val="24"/>
          <w:szCs w:val="24"/>
        </w:rPr>
        <w:t>At first we had selected 07 Division and then selected 01  District from each Division. Then we select 03 villages from each District . Finally, we interviewed 25 women from each selected district allocated in 3villages</w:t>
      </w:r>
      <w:r w:rsidR="00A91430" w:rsidRPr="00D45E62">
        <w:rPr>
          <w:rFonts w:cs="Times New Roman"/>
          <w:sz w:val="24"/>
          <w:szCs w:val="24"/>
        </w:rPr>
        <w:t>.</w:t>
      </w:r>
    </w:p>
    <w:p w:rsidR="00A91430" w:rsidRPr="00D45E62" w:rsidRDefault="00A91430" w:rsidP="004542D3">
      <w:r w:rsidRPr="00D45E62">
        <w:br w:type="page"/>
      </w: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D45E62" w:rsidRDefault="006E1D08" w:rsidP="00E906F8">
      <w:pPr>
        <w:spacing w:before="120" w:after="0" w:line="360" w:lineRule="auto"/>
        <w:jc w:val="center"/>
        <w:rPr>
          <w:rFonts w:cs="Times New Roman"/>
          <w:b/>
          <w:color w:val="0070C0"/>
          <w:sz w:val="24"/>
          <w:szCs w:val="24"/>
        </w:rPr>
      </w:pPr>
    </w:p>
    <w:p w:rsidR="006E1D08" w:rsidRPr="00B84A3B" w:rsidRDefault="006E1D08" w:rsidP="00B84A3B">
      <w:pPr>
        <w:pStyle w:val="Heading1"/>
        <w:rPr>
          <w:sz w:val="40"/>
          <w:szCs w:val="40"/>
        </w:rPr>
      </w:pPr>
      <w:r w:rsidRPr="00B84A3B">
        <w:rPr>
          <w:sz w:val="40"/>
          <w:szCs w:val="40"/>
        </w:rPr>
        <w:t>CHAPTER TWO</w:t>
      </w:r>
    </w:p>
    <w:p w:rsidR="006E1D08" w:rsidRPr="00B84A3B" w:rsidRDefault="006E1D08" w:rsidP="00B84A3B">
      <w:pPr>
        <w:pStyle w:val="Heading2"/>
        <w:rPr>
          <w:sz w:val="32"/>
        </w:rPr>
      </w:pPr>
      <w:r w:rsidRPr="00B84A3B">
        <w:rPr>
          <w:sz w:val="32"/>
        </w:rPr>
        <w:t>LITERATURE REVIEW</w:t>
      </w:r>
    </w:p>
    <w:p w:rsidR="006E1D08" w:rsidRPr="00D45E62" w:rsidRDefault="006E1D08" w:rsidP="00E906F8">
      <w:pPr>
        <w:spacing w:before="120"/>
        <w:rPr>
          <w:rFonts w:cs="Times New Roman"/>
          <w:sz w:val="24"/>
          <w:szCs w:val="24"/>
        </w:rPr>
      </w:pPr>
      <w:r w:rsidRPr="00D45E62">
        <w:rPr>
          <w:rFonts w:cs="Times New Roman"/>
          <w:sz w:val="24"/>
          <w:szCs w:val="24"/>
        </w:rPr>
        <w:br w:type="page"/>
      </w:r>
    </w:p>
    <w:p w:rsidR="003C57AD" w:rsidRPr="00D45E62" w:rsidRDefault="003C57AD" w:rsidP="00E906F8">
      <w:pPr>
        <w:pStyle w:val="Heading1"/>
        <w:spacing w:before="120"/>
        <w:rPr>
          <w:sz w:val="24"/>
          <w:szCs w:val="24"/>
        </w:rPr>
      </w:pPr>
      <w:bookmarkStart w:id="45" w:name="_Toc412711251"/>
      <w:bookmarkStart w:id="46" w:name="_Toc412711411"/>
      <w:bookmarkStart w:id="47" w:name="_Toc412712884"/>
      <w:bookmarkStart w:id="48" w:name="_Toc412714363"/>
      <w:bookmarkStart w:id="49" w:name="_Toc412726477"/>
      <w:r w:rsidRPr="00D45E62">
        <w:rPr>
          <w:sz w:val="24"/>
          <w:szCs w:val="24"/>
        </w:rPr>
        <w:lastRenderedPageBreak/>
        <w:t>2.1 The Concept of Micro credit:</w:t>
      </w:r>
      <w:bookmarkEnd w:id="45"/>
      <w:bookmarkEnd w:id="46"/>
      <w:bookmarkEnd w:id="47"/>
      <w:bookmarkEnd w:id="48"/>
      <w:bookmarkEnd w:id="49"/>
    </w:p>
    <w:p w:rsidR="003C57AD" w:rsidRPr="00D45E62" w:rsidRDefault="003C57AD" w:rsidP="00E906F8">
      <w:pPr>
        <w:spacing w:before="120" w:after="0" w:line="360" w:lineRule="auto"/>
        <w:jc w:val="both"/>
        <w:rPr>
          <w:rFonts w:cs="Times New Roman"/>
          <w:sz w:val="24"/>
          <w:szCs w:val="24"/>
        </w:rPr>
      </w:pPr>
    </w:p>
    <w:p w:rsidR="003C57AD" w:rsidRPr="00D45E62" w:rsidRDefault="003C57AD" w:rsidP="00E906F8">
      <w:pPr>
        <w:spacing w:before="120" w:after="0" w:line="360" w:lineRule="auto"/>
        <w:jc w:val="both"/>
        <w:rPr>
          <w:rFonts w:cs="Times New Roman"/>
          <w:sz w:val="24"/>
          <w:szCs w:val="24"/>
        </w:rPr>
      </w:pPr>
      <w:r w:rsidRPr="00D45E62">
        <w:rPr>
          <w:rFonts w:cs="Times New Roman"/>
          <w:sz w:val="24"/>
          <w:szCs w:val="24"/>
        </w:rPr>
        <w:t>Micro credit refers to the small loans made available to the poor (Mohammad, 2008). It can also be referred to as small scale financial services primarily aimed at providing credit and savings to individuals involved in small scale enterprises (Robinson, 2001). This is done through a collateral free group based lending strategy Yunus (1999), Sayma et al. (2009). Micro credit institutions have emerged as a substitute for formal financial institutions which have limited the accessibility to credit by the poor due to lack of collateral (Choudhury et al. (2005). It is an important source of income for many poor people in low developing countries. Recognising this, governments and donors have sought to promote small firms usually through credit programmes PEAP (2002) and Wali (2009). Many developing countries have supported it because it offers the rural poor access to flexible financial services as well as improving their well fare (Okurut, 2004). Micro credit institutions enhance household’s capacity through financing investments promoted by the poor (Mann, 2002). Micro credit covers abroad range of financial services including loans, deposit, payment service, insurance to the poor and their micro enterprises.</w:t>
      </w:r>
    </w:p>
    <w:p w:rsidR="006E1D08" w:rsidRPr="00D45E62" w:rsidRDefault="006E1D08" w:rsidP="00E906F8">
      <w:pPr>
        <w:spacing w:before="120" w:after="0" w:line="360" w:lineRule="auto"/>
        <w:jc w:val="both"/>
        <w:rPr>
          <w:rFonts w:cs="Times New Roman"/>
          <w:sz w:val="24"/>
          <w:szCs w:val="24"/>
        </w:rPr>
      </w:pPr>
    </w:p>
    <w:p w:rsidR="003C57AD" w:rsidRPr="00D45E62" w:rsidRDefault="003C57AD" w:rsidP="00E906F8">
      <w:pPr>
        <w:pStyle w:val="Heading1"/>
        <w:spacing w:before="120"/>
        <w:rPr>
          <w:sz w:val="24"/>
          <w:szCs w:val="24"/>
        </w:rPr>
      </w:pPr>
      <w:bookmarkStart w:id="50" w:name="_Toc412711252"/>
      <w:bookmarkStart w:id="51" w:name="_Toc412711412"/>
      <w:bookmarkStart w:id="52" w:name="_Toc412712885"/>
      <w:bookmarkStart w:id="53" w:name="_Toc412714364"/>
      <w:bookmarkStart w:id="54" w:name="_Toc412726478"/>
      <w:r w:rsidRPr="00D45E62">
        <w:rPr>
          <w:sz w:val="24"/>
          <w:szCs w:val="24"/>
        </w:rPr>
        <w:t>2.2</w:t>
      </w:r>
      <w:r w:rsidR="00A26CB5">
        <w:rPr>
          <w:sz w:val="24"/>
          <w:szCs w:val="24"/>
        </w:rPr>
        <w:t xml:space="preserve"> </w:t>
      </w:r>
      <w:r w:rsidRPr="00D45E62">
        <w:rPr>
          <w:sz w:val="24"/>
          <w:szCs w:val="24"/>
        </w:rPr>
        <w:t>Accessing micro credit and Household income</w:t>
      </w:r>
      <w:bookmarkEnd w:id="50"/>
      <w:bookmarkEnd w:id="51"/>
      <w:bookmarkEnd w:id="52"/>
      <w:bookmarkEnd w:id="53"/>
      <w:bookmarkEnd w:id="54"/>
    </w:p>
    <w:p w:rsidR="003C57AD" w:rsidRPr="00D45E62" w:rsidRDefault="003C57AD" w:rsidP="00E906F8">
      <w:pPr>
        <w:spacing w:before="120" w:after="0" w:line="360" w:lineRule="auto"/>
        <w:jc w:val="both"/>
        <w:rPr>
          <w:rFonts w:cs="Times New Roman"/>
          <w:sz w:val="24"/>
          <w:szCs w:val="24"/>
        </w:rPr>
      </w:pPr>
    </w:p>
    <w:p w:rsidR="000F53AC" w:rsidRPr="00D45E62" w:rsidRDefault="003C57AD" w:rsidP="000F53AC">
      <w:pPr>
        <w:spacing w:before="120" w:after="0" w:line="360" w:lineRule="auto"/>
        <w:jc w:val="both"/>
        <w:rPr>
          <w:rFonts w:cs="Times New Roman"/>
          <w:sz w:val="24"/>
          <w:szCs w:val="24"/>
        </w:rPr>
      </w:pPr>
      <w:r w:rsidRPr="00D45E62">
        <w:rPr>
          <w:rFonts w:cs="Times New Roman"/>
          <w:sz w:val="24"/>
          <w:szCs w:val="24"/>
        </w:rPr>
        <w:t>This is where credit is made available to the poor people or to those who need it (Gautam, 2008). In many rural areas of developing countries, lack of access to formal financial services has be seen as a sever constraint that prevents low income households from</w:t>
      </w:r>
      <w:r w:rsidR="002847B3">
        <w:rPr>
          <w:rFonts w:cs="Times New Roman"/>
          <w:sz w:val="24"/>
          <w:szCs w:val="24"/>
        </w:rPr>
        <w:t xml:space="preserve"> </w:t>
      </w:r>
      <w:r w:rsidRPr="00D45E62">
        <w:rPr>
          <w:rFonts w:cs="Times New Roman"/>
          <w:sz w:val="24"/>
          <w:szCs w:val="24"/>
        </w:rPr>
        <w:t>improving their incomes (Wali, 2009). For instance as observed by Mohammad, 2008 over 500 million poor people in developing countries with small businesses have often cited limited access to formal financial institutions for credit as the biggest challenge to their business growth. With the success of Grameen bank a micro credit institution in Bangladash where the low income households have been able to access credit</w:t>
      </w:r>
    </w:p>
    <w:p w:rsidR="004542D3" w:rsidRPr="00D45E62" w:rsidRDefault="003C57AD" w:rsidP="00E906F8">
      <w:pPr>
        <w:spacing w:before="120" w:after="0" w:line="360" w:lineRule="auto"/>
        <w:jc w:val="both"/>
        <w:rPr>
          <w:rFonts w:cs="Times New Roman"/>
          <w:sz w:val="24"/>
          <w:szCs w:val="24"/>
        </w:rPr>
      </w:pPr>
      <w:r w:rsidRPr="00D45E62">
        <w:rPr>
          <w:rFonts w:cs="Times New Roman"/>
          <w:sz w:val="24"/>
          <w:szCs w:val="24"/>
        </w:rPr>
        <w:lastRenderedPageBreak/>
        <w:t>.</w:t>
      </w:r>
    </w:p>
    <w:p w:rsidR="00A6541E" w:rsidRPr="00D45E62" w:rsidRDefault="00A6541E" w:rsidP="00E906F8">
      <w:pPr>
        <w:pStyle w:val="Heading1"/>
        <w:spacing w:before="120"/>
        <w:rPr>
          <w:sz w:val="24"/>
          <w:szCs w:val="24"/>
        </w:rPr>
      </w:pPr>
      <w:bookmarkStart w:id="55" w:name="_Toc412711253"/>
      <w:bookmarkStart w:id="56" w:name="_Toc412711413"/>
      <w:bookmarkStart w:id="57" w:name="_Toc412712886"/>
      <w:bookmarkStart w:id="58" w:name="_Toc412714365"/>
      <w:bookmarkStart w:id="59" w:name="_Toc412726479"/>
      <w:r w:rsidRPr="00D45E62">
        <w:rPr>
          <w:sz w:val="24"/>
          <w:szCs w:val="24"/>
        </w:rPr>
        <w:t>2.3 Micro credit and Borrowers’ Characteristic</w:t>
      </w:r>
      <w:bookmarkEnd w:id="55"/>
      <w:bookmarkEnd w:id="56"/>
      <w:bookmarkEnd w:id="57"/>
      <w:bookmarkEnd w:id="58"/>
      <w:bookmarkEnd w:id="59"/>
    </w:p>
    <w:p w:rsidR="00A6541E" w:rsidRPr="00D45E62" w:rsidRDefault="00A6541E" w:rsidP="00E906F8">
      <w:pPr>
        <w:spacing w:before="120" w:after="0" w:line="360" w:lineRule="auto"/>
        <w:jc w:val="both"/>
        <w:rPr>
          <w:rFonts w:cs="Times New Roman"/>
          <w:sz w:val="24"/>
          <w:szCs w:val="24"/>
        </w:rPr>
      </w:pPr>
      <w:r w:rsidRPr="00D45E62">
        <w:rPr>
          <w:rFonts w:cs="Times New Roman"/>
          <w:sz w:val="24"/>
          <w:szCs w:val="24"/>
        </w:rPr>
        <w:t>These are attributes borrowers’ should have if they are to benefit from or access micro credit institution services easily (Sayma et al. (2009). Accessibility to credit by the borrowers’ will depend on the seriousness MCIs attach to the borrowers’ characteristic before giving credit out (Wali, 2009). For instance borrowers who have collateral will easily access credit since it reduces the risk of the institution losing its funds. These characteristics include education, collateral, character and credit worthy of borrowers’. According to Harms (2007), Gunnana (2003) accessibility to credit by the poor people in rural areas is related to the borr</w:t>
      </w:r>
      <w:r w:rsidR="002847B3">
        <w:rPr>
          <w:rFonts w:cs="Times New Roman"/>
          <w:sz w:val="24"/>
          <w:szCs w:val="24"/>
        </w:rPr>
        <w:t>owers’ characteristic above. Lit</w:t>
      </w:r>
      <w:r w:rsidRPr="00D45E62">
        <w:rPr>
          <w:rFonts w:cs="Times New Roman"/>
          <w:sz w:val="24"/>
          <w:szCs w:val="24"/>
        </w:rPr>
        <w:t>tle</w:t>
      </w:r>
      <w:r w:rsidR="002847B3">
        <w:rPr>
          <w:rFonts w:cs="Times New Roman"/>
          <w:sz w:val="24"/>
          <w:szCs w:val="24"/>
        </w:rPr>
        <w:t xml:space="preserve"> </w:t>
      </w:r>
      <w:r w:rsidRPr="00D45E62">
        <w:rPr>
          <w:rFonts w:cs="Times New Roman"/>
          <w:sz w:val="24"/>
          <w:szCs w:val="24"/>
        </w:rPr>
        <w:t>field (2003) observed that, poor people in developing countries have no access to formal financial institution services due to lack of collateral. The emerging credit institutions have since reduced this gap through availing credit on the bases of trust and group based lending strategy.</w:t>
      </w:r>
    </w:p>
    <w:p w:rsidR="002B0D3D" w:rsidRDefault="00A6541E" w:rsidP="000F53AC">
      <w:pPr>
        <w:spacing w:before="120" w:after="0" w:line="360" w:lineRule="auto"/>
        <w:jc w:val="both"/>
        <w:rPr>
          <w:rFonts w:cs="Times New Roman"/>
          <w:sz w:val="24"/>
          <w:szCs w:val="24"/>
        </w:rPr>
      </w:pPr>
      <w:r w:rsidRPr="00D45E62">
        <w:rPr>
          <w:rFonts w:cs="Times New Roman"/>
          <w:sz w:val="24"/>
          <w:szCs w:val="24"/>
        </w:rPr>
        <w:t xml:space="preserve">According to Ajay (2006) accessibility to and usage of credit depends on the borrowers’ level of education. For instance people who earn a salary normally access credit easily, since salary acts as collateral. Vickers (1993) noted that education acts as a prerequisite and a key factor in raising awareness and empowering the poor people to participate in national development through easy accessibility to credit. Through different trainings to the poor, they end up acquiring skills if used well can make them access credit easily. At a world education forum held in daker in April 2000, the international community under scored the need to increase household incomes and gave its collective commitment to work towards this aim through education. Where as its important that education is necessary in order to  improve household incomes, it’s also important to note that illiterate people often use credit better then the educated persons. Not only is education important in increasing household income, its also key in wealth creation (education &amp; poverty eradication (2001). Thapa (2007) noted that education and micro enterprises are the only good factors to consider while giving out credit. Zahid (2003) however noted that illiterate people get credit because they are the majority who struggle to </w:t>
      </w:r>
    </w:p>
    <w:p w:rsidR="002A433A" w:rsidRDefault="002A433A" w:rsidP="00E906F8">
      <w:pPr>
        <w:spacing w:before="120" w:after="0" w:line="360" w:lineRule="auto"/>
        <w:jc w:val="both"/>
        <w:rPr>
          <w:rFonts w:cs="Times New Roman"/>
          <w:sz w:val="24"/>
          <w:szCs w:val="24"/>
        </w:rPr>
      </w:pPr>
    </w:p>
    <w:p w:rsidR="002A433A" w:rsidRDefault="002A433A" w:rsidP="00E906F8">
      <w:pPr>
        <w:spacing w:before="120" w:after="0" w:line="360" w:lineRule="auto"/>
        <w:jc w:val="both"/>
        <w:rPr>
          <w:rFonts w:cs="Times New Roman"/>
          <w:sz w:val="24"/>
          <w:szCs w:val="24"/>
        </w:rPr>
      </w:pPr>
    </w:p>
    <w:p w:rsidR="002A433A" w:rsidRDefault="002A433A" w:rsidP="00E906F8">
      <w:pPr>
        <w:spacing w:before="120" w:after="0" w:line="360" w:lineRule="auto"/>
        <w:jc w:val="both"/>
        <w:rPr>
          <w:rFonts w:cs="Times New Roman"/>
          <w:sz w:val="24"/>
          <w:szCs w:val="24"/>
        </w:rPr>
      </w:pPr>
    </w:p>
    <w:p w:rsidR="002A433A" w:rsidRDefault="002A433A" w:rsidP="00E906F8">
      <w:pPr>
        <w:spacing w:before="120" w:after="0" w:line="360" w:lineRule="auto"/>
        <w:jc w:val="both"/>
        <w:rPr>
          <w:rFonts w:cs="Times New Roman"/>
          <w:sz w:val="24"/>
          <w:szCs w:val="24"/>
        </w:rPr>
      </w:pPr>
    </w:p>
    <w:p w:rsidR="002A433A" w:rsidRPr="00D45E62" w:rsidRDefault="002A433A" w:rsidP="00E906F8">
      <w:pPr>
        <w:spacing w:before="120" w:after="0" w:line="360" w:lineRule="auto"/>
        <w:jc w:val="both"/>
        <w:rPr>
          <w:rFonts w:cs="Times New Roman"/>
          <w:sz w:val="24"/>
          <w:szCs w:val="24"/>
        </w:rPr>
      </w:pPr>
    </w:p>
    <w:p w:rsidR="002B0D3D" w:rsidRPr="00D45E62" w:rsidRDefault="002B0D3D" w:rsidP="00E906F8">
      <w:pPr>
        <w:pStyle w:val="Heading1"/>
        <w:spacing w:before="120"/>
        <w:rPr>
          <w:sz w:val="24"/>
          <w:szCs w:val="24"/>
        </w:rPr>
      </w:pPr>
      <w:bookmarkStart w:id="60" w:name="_Toc412711254"/>
      <w:bookmarkStart w:id="61" w:name="_Toc412711414"/>
      <w:bookmarkStart w:id="62" w:name="_Toc412712887"/>
      <w:bookmarkStart w:id="63" w:name="_Toc412714366"/>
      <w:bookmarkStart w:id="64" w:name="_Toc412726480"/>
      <w:r w:rsidRPr="00D45E62">
        <w:rPr>
          <w:sz w:val="24"/>
          <w:szCs w:val="24"/>
        </w:rPr>
        <w:t>2.4 Borrowers’ Characteristics and  Household income</w:t>
      </w:r>
      <w:bookmarkEnd w:id="60"/>
      <w:bookmarkEnd w:id="61"/>
      <w:bookmarkEnd w:id="62"/>
      <w:bookmarkEnd w:id="63"/>
      <w:bookmarkEnd w:id="64"/>
    </w:p>
    <w:p w:rsidR="002B0D3D" w:rsidRPr="00D45E62" w:rsidRDefault="002B0D3D" w:rsidP="00E906F8">
      <w:pPr>
        <w:spacing w:before="120" w:after="0" w:line="360" w:lineRule="auto"/>
        <w:jc w:val="both"/>
        <w:rPr>
          <w:rFonts w:cs="Times New Roman"/>
          <w:sz w:val="24"/>
          <w:szCs w:val="24"/>
        </w:rPr>
      </w:pPr>
    </w:p>
    <w:p w:rsidR="002B0D3D" w:rsidRPr="00D45E62" w:rsidRDefault="002B0D3D" w:rsidP="00E906F8">
      <w:pPr>
        <w:spacing w:before="120" w:after="0" w:line="360" w:lineRule="auto"/>
        <w:jc w:val="both"/>
        <w:rPr>
          <w:rFonts w:cs="Times New Roman"/>
          <w:sz w:val="24"/>
          <w:szCs w:val="24"/>
        </w:rPr>
      </w:pPr>
      <w:r w:rsidRPr="00D45E62">
        <w:rPr>
          <w:rFonts w:cs="Times New Roman"/>
          <w:sz w:val="24"/>
          <w:szCs w:val="24"/>
        </w:rPr>
        <w:t>credit one and the social commitment is easily achieved if members are first contributing to the development of their credit institution through savings. By allowing this process of growth to take place the micro credit institution will be taken as one developed by the members to satisfy their particular needs. This will show them how tough it is to put money aside from the little available resources in the name of savings for future investment. Experience shows t</w:t>
      </w:r>
      <w:r w:rsidR="002847B3">
        <w:rPr>
          <w:rFonts w:cs="Times New Roman"/>
          <w:sz w:val="24"/>
          <w:szCs w:val="24"/>
        </w:rPr>
        <w:t>hat; it’s financially more favo</w:t>
      </w:r>
      <w:r w:rsidRPr="00D45E62">
        <w:rPr>
          <w:rFonts w:cs="Times New Roman"/>
          <w:sz w:val="24"/>
          <w:szCs w:val="24"/>
        </w:rPr>
        <w:t>rable to postpone the desired expenditure until the required money has been saved rather than taking credit and paying interest (Vogel, 2004). Bernard (2002) said that access alone to financial services provided by micro credit as a service might not be sufficient to improve the economic situation of households in the rural areas. It’s therefore important for the household to save if their incomes have to improve. Since savings give a clear picture of how much capital one has.</w:t>
      </w:r>
    </w:p>
    <w:p w:rsidR="002B0D3D" w:rsidRPr="00D45E62" w:rsidRDefault="002B0D3D" w:rsidP="00E906F8">
      <w:pPr>
        <w:spacing w:before="120" w:after="0" w:line="360" w:lineRule="auto"/>
        <w:jc w:val="both"/>
        <w:rPr>
          <w:rFonts w:cs="Times New Roman"/>
          <w:sz w:val="24"/>
          <w:szCs w:val="24"/>
        </w:rPr>
      </w:pPr>
      <w:r w:rsidRPr="00D45E62">
        <w:rPr>
          <w:rFonts w:cs="Times New Roman"/>
          <w:sz w:val="24"/>
          <w:szCs w:val="24"/>
        </w:rPr>
        <w:t xml:space="preserve">Households have different sources of income that enable them met their day to day needs (Gautam, 2008). These can include agriculture (farming), educated people earning a salary, engaging in businesses. All these sources contribute to the improvement of household income in one way or the other. The flow of income varies from household to household for example a family where a wife and husband are all working, where a family is engaged in commercial farming their levels of income will not be the some when compared to those families that are not involved in any of the above. Further to the above households that have a well defined source of income can easily </w:t>
      </w:r>
      <w:r w:rsidRPr="00D45E62">
        <w:rPr>
          <w:rFonts w:cs="Times New Roman"/>
          <w:sz w:val="24"/>
          <w:szCs w:val="24"/>
        </w:rPr>
        <w:lastRenderedPageBreak/>
        <w:t>increase or mobilise capital through accessing credit which they can use in different investments and end up improving household incomes.</w:t>
      </w:r>
    </w:p>
    <w:p w:rsidR="002B0D3D" w:rsidRDefault="002B0D3D" w:rsidP="00E906F8">
      <w:pPr>
        <w:spacing w:before="120" w:after="0" w:line="360" w:lineRule="auto"/>
        <w:jc w:val="both"/>
        <w:rPr>
          <w:rFonts w:cs="Times New Roman"/>
          <w:sz w:val="24"/>
          <w:szCs w:val="24"/>
        </w:rPr>
      </w:pPr>
      <w:r w:rsidRPr="00D45E62">
        <w:rPr>
          <w:rFonts w:cs="Times New Roman"/>
          <w:sz w:val="24"/>
          <w:szCs w:val="24"/>
        </w:rPr>
        <w:t>Basil (2002), the key requirement for increasing household income is by increasing income sources of the poor people by availing credit which will enable them engage in businesses which will increase productivity assets ownership and thereafter improving household incomes. According to Ssendaula( 2000) a key element of increasing household income is through provision of sustainable financial services to the poor. Experience world over has shown that micro credit institutions can supply these services, effectively, provided they are free to charge interest rate, which covers the cost of operations. The easy access to the credit services enables poor people to engage in businesses that will improve their household income. Yunus (2003), the main goal of micro credit institution is to provide flexible and appropriate financial services, not usually available from commercial banks to a greater number of people.</w:t>
      </w:r>
    </w:p>
    <w:p w:rsidR="002A433A" w:rsidRPr="00D45E62" w:rsidRDefault="002A433A" w:rsidP="00E906F8">
      <w:pPr>
        <w:spacing w:before="120" w:after="0" w:line="360" w:lineRule="auto"/>
        <w:jc w:val="both"/>
        <w:rPr>
          <w:rFonts w:cs="Times New Roman"/>
          <w:sz w:val="24"/>
          <w:szCs w:val="24"/>
        </w:rPr>
      </w:pPr>
    </w:p>
    <w:p w:rsidR="002B0D3D" w:rsidRPr="00D45E62" w:rsidRDefault="002B0D3D" w:rsidP="00E906F8">
      <w:pPr>
        <w:pStyle w:val="Heading1"/>
        <w:spacing w:before="120"/>
        <w:rPr>
          <w:sz w:val="24"/>
          <w:szCs w:val="24"/>
        </w:rPr>
      </w:pPr>
      <w:bookmarkStart w:id="65" w:name="_Toc412711255"/>
      <w:bookmarkStart w:id="66" w:name="_Toc412711415"/>
      <w:bookmarkStart w:id="67" w:name="_Toc412712888"/>
      <w:bookmarkStart w:id="68" w:name="_Toc412714367"/>
      <w:bookmarkStart w:id="69" w:name="_Toc412726481"/>
      <w:r w:rsidRPr="00D45E62">
        <w:rPr>
          <w:sz w:val="24"/>
          <w:szCs w:val="24"/>
        </w:rPr>
        <w:t>2.5 Accessing micro credit, Borrowers’ characteristics, Business Type and Household income</w:t>
      </w:r>
      <w:bookmarkEnd w:id="65"/>
      <w:bookmarkEnd w:id="66"/>
      <w:bookmarkEnd w:id="67"/>
      <w:bookmarkEnd w:id="68"/>
      <w:bookmarkEnd w:id="69"/>
    </w:p>
    <w:p w:rsidR="002B0D3D" w:rsidRPr="00D45E62" w:rsidRDefault="002B0D3D" w:rsidP="00E906F8">
      <w:pPr>
        <w:spacing w:before="120" w:after="0" w:line="360" w:lineRule="auto"/>
        <w:jc w:val="both"/>
        <w:rPr>
          <w:rFonts w:cs="Times New Roman"/>
          <w:sz w:val="24"/>
          <w:szCs w:val="24"/>
        </w:rPr>
      </w:pPr>
    </w:p>
    <w:p w:rsidR="002B0D3D" w:rsidRPr="00D45E62" w:rsidRDefault="002B0D3D" w:rsidP="00E906F8">
      <w:pPr>
        <w:spacing w:before="120" w:after="0" w:line="360" w:lineRule="auto"/>
        <w:jc w:val="both"/>
        <w:rPr>
          <w:rFonts w:cs="Times New Roman"/>
          <w:sz w:val="24"/>
          <w:szCs w:val="24"/>
        </w:rPr>
      </w:pPr>
      <w:r w:rsidRPr="00D45E62">
        <w:rPr>
          <w:rFonts w:cs="Times New Roman"/>
          <w:sz w:val="24"/>
          <w:szCs w:val="24"/>
        </w:rPr>
        <w:t>Business is an occupation involving the regular production, purchase, sale of goods and services undertaken with an objective of earning profits and acquiring wealth. This is made possible by the availability or accessing credit to fund the different activities that lead to creation of wealth (Wali, 2009). Wasswa (2003) asserts that management’s failure to examine the question; what is our business? In a timely, manner is the most important single cause of business failure and poor performance. When the concept of an individuals business is not thought through and spelled out clearly, it will lack a solid foundation for establishing realistic objectives and strategies. It’s therefore important that micro credit schemes define what enterprises it is willing to finance. Vespar (1983) says that “lack of good knowledge of ones business idea has lead to difficult in raising capital and the end result is business failure which automatically leads to low household income.</w:t>
      </w:r>
    </w:p>
    <w:p w:rsidR="00C769A2" w:rsidRPr="00D45E62" w:rsidRDefault="00C769A2" w:rsidP="00E906F8">
      <w:pPr>
        <w:spacing w:before="120" w:after="0" w:line="360" w:lineRule="auto"/>
        <w:jc w:val="both"/>
        <w:rPr>
          <w:rFonts w:cs="Times New Roman"/>
          <w:sz w:val="24"/>
          <w:szCs w:val="24"/>
        </w:rPr>
      </w:pPr>
      <w:r w:rsidRPr="00D45E62">
        <w:rPr>
          <w:rFonts w:cs="Times New Roman"/>
          <w:sz w:val="24"/>
          <w:szCs w:val="24"/>
        </w:rPr>
        <w:lastRenderedPageBreak/>
        <w:t>rural poor(Semukono, 1996). According to Yaron (1994) two problems in particular confront MCIs: First, ensuring efficient and relatively low operational costs and procedure for screening borrowers, processing and monitoring loans. Second, always make sure that there is adequate loan recovery so that continued operations are feasible without constant reliance on state funds or bail outs.</w:t>
      </w:r>
    </w:p>
    <w:p w:rsidR="00C769A2" w:rsidRDefault="00C769A2" w:rsidP="00E906F8">
      <w:pPr>
        <w:spacing w:before="120" w:after="0" w:line="360" w:lineRule="auto"/>
        <w:jc w:val="both"/>
        <w:rPr>
          <w:rFonts w:cs="Times New Roman"/>
          <w:sz w:val="24"/>
          <w:szCs w:val="24"/>
        </w:rPr>
      </w:pPr>
      <w:r w:rsidRPr="00D45E62">
        <w:rPr>
          <w:rFonts w:cs="Times New Roman"/>
          <w:sz w:val="24"/>
          <w:szCs w:val="24"/>
        </w:rPr>
        <w:t>Numerous studies as shown above strongly affirm the existence of a relationship between the study variables basing on data from more developed economy’s. This therefore creates need to use data from developing countries and see what conclusions one would reach. This study therefore attempts to address this gap in literature using data from one of the rural areas in a case of Bangladesh</w:t>
      </w:r>
      <w:r w:rsidR="005C75DC" w:rsidRPr="00D45E62">
        <w:rPr>
          <w:rFonts w:cs="Times New Roman"/>
          <w:sz w:val="24"/>
          <w:szCs w:val="24"/>
        </w:rPr>
        <w:t xml:space="preserve">. </w:t>
      </w:r>
    </w:p>
    <w:p w:rsidR="00FF7EA5" w:rsidRDefault="00FF7EA5" w:rsidP="00E906F8">
      <w:pPr>
        <w:spacing w:before="120" w:after="0" w:line="360" w:lineRule="auto"/>
        <w:jc w:val="both"/>
        <w:rPr>
          <w:rFonts w:cs="Times New Roman"/>
          <w:sz w:val="24"/>
          <w:szCs w:val="24"/>
        </w:rPr>
      </w:pPr>
    </w:p>
    <w:p w:rsidR="002A433A" w:rsidRPr="00D45E62" w:rsidRDefault="002A433A" w:rsidP="00E906F8">
      <w:pPr>
        <w:spacing w:before="120" w:after="0" w:line="360" w:lineRule="auto"/>
        <w:jc w:val="both"/>
        <w:rPr>
          <w:rFonts w:cs="Times New Roman"/>
          <w:sz w:val="24"/>
          <w:szCs w:val="24"/>
        </w:rPr>
      </w:pPr>
    </w:p>
    <w:p w:rsidR="00212C95" w:rsidRPr="00D45E62" w:rsidRDefault="00212C95" w:rsidP="00E906F8">
      <w:pPr>
        <w:pStyle w:val="Heading1"/>
        <w:spacing w:before="120"/>
        <w:rPr>
          <w:sz w:val="24"/>
          <w:szCs w:val="24"/>
        </w:rPr>
      </w:pPr>
      <w:bookmarkStart w:id="70" w:name="_Toc412711256"/>
      <w:bookmarkStart w:id="71" w:name="_Toc412711416"/>
      <w:bookmarkStart w:id="72" w:name="_Toc412712889"/>
      <w:bookmarkStart w:id="73" w:name="_Toc412714368"/>
      <w:bookmarkStart w:id="74" w:name="_Toc412726482"/>
      <w:r w:rsidRPr="00D45E62">
        <w:rPr>
          <w:sz w:val="24"/>
          <w:szCs w:val="24"/>
        </w:rPr>
        <w:t>2.6 Micro-credit in Bangladesh</w:t>
      </w:r>
      <w:bookmarkEnd w:id="70"/>
      <w:bookmarkEnd w:id="71"/>
      <w:bookmarkEnd w:id="72"/>
      <w:bookmarkEnd w:id="73"/>
      <w:bookmarkEnd w:id="74"/>
    </w:p>
    <w:p w:rsidR="00212C95" w:rsidRPr="00D45E62" w:rsidRDefault="00212C95" w:rsidP="00E906F8">
      <w:pPr>
        <w:spacing w:before="120" w:after="0" w:line="360" w:lineRule="auto"/>
        <w:jc w:val="both"/>
        <w:rPr>
          <w:rFonts w:cs="Times New Roman"/>
          <w:sz w:val="24"/>
          <w:szCs w:val="24"/>
        </w:rPr>
      </w:pPr>
      <w:r w:rsidRPr="00D45E62">
        <w:rPr>
          <w:rFonts w:cs="Times New Roman"/>
          <w:sz w:val="24"/>
          <w:szCs w:val="24"/>
        </w:rPr>
        <w:t>Microcredit programs in Bangladesh is implemented by NGOs, Grameen Bank, state-owned commercial banks, private commercial banks, and specialized programs of some ministries of Bangladesh government. In the microfinance sector total loan outstanding is around TK 248 billion (including Grammen Bank TK 72 billion) and savings TK168 billion. The total clients of this sector is 35 million (including 8.4 million clients from Grameen Bank) that accelerates  overall  economic  development  process  of  the  country.  Credit services of this sector can be categorized into six broad groups:</w:t>
      </w:r>
    </w:p>
    <w:p w:rsidR="00212C95" w:rsidRPr="00D45E62"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General microcredit for small-scale self employment based activities, </w:t>
      </w:r>
    </w:p>
    <w:p w:rsidR="00212C95" w:rsidRPr="00D45E62"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Microenterprise loans, </w:t>
      </w:r>
    </w:p>
    <w:p w:rsidR="00212C95" w:rsidRPr="00D45E62"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Loans for ultra poor, </w:t>
      </w:r>
    </w:p>
    <w:p w:rsidR="00212C95" w:rsidRPr="00D45E62"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Agricultural loans, </w:t>
      </w:r>
    </w:p>
    <w:p w:rsidR="00212C95" w:rsidRPr="00D45E62"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Seasonal loans, and </w:t>
      </w:r>
    </w:p>
    <w:p w:rsidR="00212C95" w:rsidRPr="004542D3" w:rsidRDefault="00212C95" w:rsidP="00E906F8">
      <w:pPr>
        <w:pStyle w:val="ListParagraph"/>
        <w:numPr>
          <w:ilvl w:val="0"/>
          <w:numId w:val="6"/>
        </w:numPr>
        <w:spacing w:before="120" w:after="0" w:line="360" w:lineRule="auto"/>
        <w:jc w:val="both"/>
        <w:rPr>
          <w:rFonts w:cs="Times New Roman"/>
          <w:sz w:val="24"/>
          <w:szCs w:val="24"/>
        </w:rPr>
      </w:pPr>
      <w:r w:rsidRPr="00D45E62">
        <w:rPr>
          <w:rFonts w:cs="Times New Roman"/>
          <w:sz w:val="24"/>
          <w:szCs w:val="24"/>
        </w:rPr>
        <w:t xml:space="preserve">Loans for disaster management. </w:t>
      </w:r>
    </w:p>
    <w:p w:rsidR="00212C95" w:rsidRPr="00D45E62" w:rsidRDefault="00212C95" w:rsidP="00E906F8">
      <w:pPr>
        <w:spacing w:before="120" w:after="0" w:line="360" w:lineRule="auto"/>
        <w:jc w:val="both"/>
        <w:rPr>
          <w:rFonts w:cs="Times New Roman"/>
          <w:sz w:val="24"/>
          <w:szCs w:val="24"/>
        </w:rPr>
      </w:pPr>
      <w:r w:rsidRPr="00D45E62">
        <w:rPr>
          <w:rFonts w:cs="Times New Roman"/>
          <w:sz w:val="24"/>
          <w:szCs w:val="24"/>
        </w:rPr>
        <w:lastRenderedPageBreak/>
        <w:t>Loan amounts up to BDT 50,000 are generally considered as microcredit; loans above this amount are considered as microenterprise loans.</w:t>
      </w:r>
    </w:p>
    <w:p w:rsidR="00212C95" w:rsidRPr="00D45E62" w:rsidRDefault="00212C95" w:rsidP="00E906F8">
      <w:pPr>
        <w:spacing w:before="120" w:after="0" w:line="360" w:lineRule="auto"/>
        <w:jc w:val="both"/>
        <w:rPr>
          <w:rFonts w:cs="Times New Roman"/>
          <w:sz w:val="24"/>
          <w:szCs w:val="24"/>
        </w:rPr>
      </w:pPr>
      <w:r w:rsidRPr="00D45E62">
        <w:rPr>
          <w:rFonts w:cs="Times New Roman"/>
          <w:sz w:val="24"/>
          <w:szCs w:val="24"/>
        </w:rPr>
        <w:t>Since the founding of Grameen Bank by Mohammad Yunus in the late 1970‘s in Bangladesh, microcredit, or the provision of small collateral free loans targeted primarily to poor women has grown exponentially and has come to occupy an important position in poverty alleviation strategies. In just 30 years, micro-finance institutions are estimated to have reached over 100 million women all over the developing world. Proponents of microfinance believe that it has contributed significantly to the reduction of worldwide poverty and has forwarded the cause of achieving the Millennium Development Goals (MDG) (Microcredit Summit Campaign). The efforts of Mohammad Yunus and Grameen Bank were recently awarded the Nobel Peace Prize for their role in reducing world poverty. In Bangladesh, where the microcredit revolution began, it has come to play a central and critical role in its poverty alleviation strategies.</w:t>
      </w:r>
    </w:p>
    <w:p w:rsidR="00212C95" w:rsidRPr="00D45E62" w:rsidRDefault="00212C95" w:rsidP="00E906F8">
      <w:pPr>
        <w:pStyle w:val="Heading1"/>
        <w:spacing w:before="120"/>
        <w:rPr>
          <w:sz w:val="24"/>
          <w:szCs w:val="24"/>
        </w:rPr>
      </w:pPr>
      <w:bookmarkStart w:id="75" w:name="_Toc412711257"/>
      <w:bookmarkStart w:id="76" w:name="_Toc412711417"/>
      <w:bookmarkStart w:id="77" w:name="_Toc412712890"/>
      <w:bookmarkStart w:id="78" w:name="_Toc412714369"/>
      <w:bookmarkStart w:id="79" w:name="_Toc412726483"/>
      <w:r w:rsidRPr="00D45E62">
        <w:rPr>
          <w:sz w:val="24"/>
          <w:szCs w:val="24"/>
        </w:rPr>
        <w:t>2.7 State of Micro-credit in Bangladesh</w:t>
      </w:r>
      <w:bookmarkEnd w:id="75"/>
      <w:bookmarkEnd w:id="76"/>
      <w:bookmarkEnd w:id="77"/>
      <w:bookmarkEnd w:id="78"/>
      <w:bookmarkEnd w:id="79"/>
    </w:p>
    <w:p w:rsidR="00212C95" w:rsidRDefault="00212C95" w:rsidP="00E906F8">
      <w:pPr>
        <w:spacing w:before="120" w:after="0" w:line="360" w:lineRule="auto"/>
        <w:jc w:val="both"/>
        <w:rPr>
          <w:rFonts w:cs="Times New Roman"/>
          <w:sz w:val="24"/>
          <w:szCs w:val="24"/>
        </w:rPr>
      </w:pPr>
      <w:r w:rsidRPr="00D45E62">
        <w:rPr>
          <w:rFonts w:cs="Times New Roman"/>
          <w:sz w:val="24"/>
          <w:szCs w:val="24"/>
        </w:rPr>
        <w:t>In the backdrop of global double-dip‘ recession and over-indebtedness crisis in microcredit sector in several countries, Bangladesh‘s microfinance sector shows strong resilience and continues to contribute towards enhancement of macroeconomic growth. Bangladesh microfinance sector is mature now and its assets constitute around 3 percent of GDP in 2011. Total outstanding loan of this sector (only licensed MFIs) has increased by 20.0 percent from BDT 145.0 billion in June 2010 to BDT 173.8 billion in June, 2011 disbursed among 20.7 million poor people, helping them to be self-employed and accelerating overall economic development process of the country. The total savings has also increased by 23.25 percent to BDT 63.3 billion in June 2011 compared to previous year from 26.1 million clients, over 93 percent of them are women.</w:t>
      </w:r>
    </w:p>
    <w:p w:rsidR="000F53AC" w:rsidRDefault="000F53AC" w:rsidP="00E906F8">
      <w:pPr>
        <w:spacing w:before="120" w:after="0" w:line="360" w:lineRule="auto"/>
        <w:jc w:val="both"/>
        <w:rPr>
          <w:rFonts w:cs="Times New Roman"/>
          <w:sz w:val="24"/>
          <w:szCs w:val="24"/>
        </w:rPr>
      </w:pPr>
    </w:p>
    <w:p w:rsidR="000F53AC" w:rsidRDefault="000F53AC" w:rsidP="00E906F8">
      <w:pPr>
        <w:spacing w:before="120" w:after="0" w:line="360" w:lineRule="auto"/>
        <w:jc w:val="both"/>
        <w:rPr>
          <w:rFonts w:cs="Times New Roman"/>
          <w:sz w:val="24"/>
          <w:szCs w:val="24"/>
        </w:rPr>
      </w:pPr>
    </w:p>
    <w:p w:rsidR="000F53AC" w:rsidRPr="00D45E62" w:rsidRDefault="000F53AC" w:rsidP="00E906F8">
      <w:pPr>
        <w:spacing w:before="120" w:after="0" w:line="360" w:lineRule="auto"/>
        <w:jc w:val="both"/>
        <w:rPr>
          <w:rFonts w:cs="Times New Roman"/>
          <w:sz w:val="24"/>
          <w:szCs w:val="24"/>
        </w:rPr>
      </w:pPr>
    </w:p>
    <w:p w:rsidR="003F25E5" w:rsidRPr="00D45E62" w:rsidRDefault="003F25E5" w:rsidP="00E906F8">
      <w:pPr>
        <w:pStyle w:val="Heading2"/>
        <w:spacing w:before="120"/>
        <w:rPr>
          <w:sz w:val="24"/>
          <w:szCs w:val="24"/>
        </w:rPr>
      </w:pPr>
      <w:bookmarkStart w:id="80" w:name="_Toc412711258"/>
      <w:bookmarkStart w:id="81" w:name="_Toc412711418"/>
      <w:bookmarkStart w:id="82" w:name="_Toc412712891"/>
      <w:bookmarkStart w:id="83" w:name="_Toc412714370"/>
      <w:bookmarkStart w:id="84" w:name="_Toc412726484"/>
      <w:r w:rsidRPr="00D45E62">
        <w:rPr>
          <w:sz w:val="24"/>
          <w:szCs w:val="24"/>
        </w:rPr>
        <w:lastRenderedPageBreak/>
        <w:t>Table-2.1: Basic Statistics of NGO-MFIs in Bangladesh</w:t>
      </w:r>
      <w:bookmarkEnd w:id="80"/>
      <w:bookmarkEnd w:id="81"/>
      <w:bookmarkEnd w:id="82"/>
      <w:bookmarkEnd w:id="83"/>
      <w:bookmarkEnd w:id="84"/>
    </w:p>
    <w:p w:rsidR="003F25E5" w:rsidRPr="00D45E62" w:rsidRDefault="003F25E5" w:rsidP="00E906F8">
      <w:pPr>
        <w:widowControl w:val="0"/>
        <w:autoSpaceDE w:val="0"/>
        <w:autoSpaceDN w:val="0"/>
        <w:adjustRightInd w:val="0"/>
        <w:spacing w:before="120" w:after="0" w:line="150" w:lineRule="exact"/>
        <w:jc w:val="both"/>
        <w:rPr>
          <w:rFonts w:cs="Times New Roman"/>
          <w:sz w:val="24"/>
          <w:szCs w:val="24"/>
        </w:rPr>
      </w:pPr>
    </w:p>
    <w:tbl>
      <w:tblPr>
        <w:tblStyle w:val="MediumGrid3-Accent6"/>
        <w:tblW w:w="0" w:type="auto"/>
        <w:tblLayout w:type="fixed"/>
        <w:tblLook w:val="0000"/>
      </w:tblPr>
      <w:tblGrid>
        <w:gridCol w:w="3140"/>
        <w:gridCol w:w="1320"/>
        <w:gridCol w:w="1380"/>
        <w:gridCol w:w="1380"/>
        <w:gridCol w:w="1740"/>
      </w:tblGrid>
      <w:tr w:rsidR="003F25E5" w:rsidRPr="00D45E62" w:rsidTr="00A26CB5">
        <w:trPr>
          <w:cnfStyle w:val="000000100000"/>
          <w:trHeight w:val="340"/>
        </w:trPr>
        <w:tc>
          <w:tcPr>
            <w:cnfStyle w:val="000010000000"/>
            <w:tcW w:w="314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b/>
                <w:bCs/>
                <w:sz w:val="24"/>
                <w:szCs w:val="24"/>
              </w:rPr>
              <w:t>Particulars</w:t>
            </w:r>
          </w:p>
        </w:tc>
        <w:tc>
          <w:tcPr>
            <w:tcW w:w="132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b/>
                <w:bCs/>
                <w:w w:val="98"/>
                <w:sz w:val="24"/>
                <w:szCs w:val="24"/>
              </w:rPr>
              <w:t>June, 2008</w:t>
            </w: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b/>
                <w:bCs/>
                <w:w w:val="98"/>
                <w:sz w:val="24"/>
                <w:szCs w:val="24"/>
              </w:rPr>
              <w:t>June , 2009</w:t>
            </w:r>
          </w:p>
        </w:tc>
        <w:tc>
          <w:tcPr>
            <w:tcW w:w="138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b/>
                <w:bCs/>
                <w:sz w:val="24"/>
                <w:szCs w:val="24"/>
              </w:rPr>
              <w:t>June, 2010</w:t>
            </w:r>
          </w:p>
        </w:tc>
        <w:tc>
          <w:tcPr>
            <w:cnfStyle w:val="000010000000"/>
            <w:tcW w:w="1740" w:type="dxa"/>
          </w:tcPr>
          <w:p w:rsidR="003F25E5" w:rsidRPr="00D45E62" w:rsidRDefault="003F25E5" w:rsidP="00E906F8">
            <w:pPr>
              <w:widowControl w:val="0"/>
              <w:autoSpaceDE w:val="0"/>
              <w:autoSpaceDN w:val="0"/>
              <w:adjustRightInd w:val="0"/>
              <w:spacing w:before="120"/>
              <w:ind w:right="101"/>
              <w:jc w:val="both"/>
              <w:rPr>
                <w:rFonts w:cs="Times New Roman"/>
                <w:sz w:val="24"/>
                <w:szCs w:val="24"/>
              </w:rPr>
            </w:pPr>
            <w:r w:rsidRPr="00D45E62">
              <w:rPr>
                <w:rFonts w:cs="Times New Roman"/>
                <w:b/>
                <w:bCs/>
                <w:sz w:val="24"/>
                <w:szCs w:val="24"/>
              </w:rPr>
              <w:t>June, 2011</w:t>
            </w:r>
          </w:p>
        </w:tc>
      </w:tr>
      <w:tr w:rsidR="003F25E5" w:rsidRPr="00D45E62" w:rsidTr="00A26CB5">
        <w:trPr>
          <w:trHeight w:val="314"/>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No. of Licensed NGO-</w:t>
            </w:r>
          </w:p>
        </w:tc>
        <w:tc>
          <w:tcPr>
            <w:tcW w:w="132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c>
          <w:tcPr>
            <w:tcW w:w="138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74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r>
      <w:tr w:rsidR="003F25E5" w:rsidRPr="00D45E62" w:rsidTr="00A26CB5">
        <w:trPr>
          <w:cnfStyle w:val="000000100000"/>
          <w:trHeight w:val="333"/>
        </w:trPr>
        <w:tc>
          <w:tcPr>
            <w:cnfStyle w:val="000010000000"/>
            <w:tcW w:w="314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MFIs</w:t>
            </w:r>
          </w:p>
        </w:tc>
        <w:tc>
          <w:tcPr>
            <w:tcW w:w="132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sz w:val="24"/>
                <w:szCs w:val="24"/>
              </w:rPr>
              <w:t>293</w:t>
            </w: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419</w:t>
            </w:r>
          </w:p>
        </w:tc>
        <w:tc>
          <w:tcPr>
            <w:tcW w:w="138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sz w:val="24"/>
                <w:szCs w:val="24"/>
              </w:rPr>
              <w:t>516</w:t>
            </w:r>
          </w:p>
        </w:tc>
        <w:tc>
          <w:tcPr>
            <w:cnfStyle w:val="000010000000"/>
            <w:tcW w:w="174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576</w:t>
            </w:r>
          </w:p>
        </w:tc>
      </w:tr>
      <w:tr w:rsidR="003F25E5" w:rsidRPr="00D45E62" w:rsidTr="00A26CB5">
        <w:trPr>
          <w:trHeight w:val="321"/>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No of Branches</w:t>
            </w:r>
          </w:p>
        </w:tc>
        <w:tc>
          <w:tcPr>
            <w:tcW w:w="1320" w:type="dxa"/>
          </w:tcPr>
          <w:p w:rsidR="003F25E5" w:rsidRPr="00D45E62" w:rsidRDefault="003F25E5" w:rsidP="00E906F8">
            <w:pPr>
              <w:widowControl w:val="0"/>
              <w:autoSpaceDE w:val="0"/>
              <w:autoSpaceDN w:val="0"/>
              <w:adjustRightInd w:val="0"/>
              <w:spacing w:before="120" w:line="314" w:lineRule="exact"/>
              <w:jc w:val="both"/>
              <w:cnfStyle w:val="000000000000"/>
              <w:rPr>
                <w:rFonts w:cs="Times New Roman"/>
                <w:sz w:val="24"/>
                <w:szCs w:val="24"/>
              </w:rPr>
            </w:pPr>
            <w:r w:rsidRPr="00D45E62">
              <w:rPr>
                <w:rFonts w:cs="Times New Roman"/>
                <w:sz w:val="24"/>
                <w:szCs w:val="24"/>
              </w:rPr>
              <w:t>15,077</w:t>
            </w:r>
          </w:p>
        </w:tc>
        <w:tc>
          <w:tcPr>
            <w:cnfStyle w:val="000010000000"/>
            <w:tcW w:w="138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16,851</w:t>
            </w:r>
          </w:p>
        </w:tc>
        <w:tc>
          <w:tcPr>
            <w:tcW w:w="1380" w:type="dxa"/>
          </w:tcPr>
          <w:p w:rsidR="003F25E5" w:rsidRPr="00D45E62" w:rsidRDefault="003F25E5" w:rsidP="00E906F8">
            <w:pPr>
              <w:widowControl w:val="0"/>
              <w:autoSpaceDE w:val="0"/>
              <w:autoSpaceDN w:val="0"/>
              <w:adjustRightInd w:val="0"/>
              <w:spacing w:before="120" w:line="314" w:lineRule="exact"/>
              <w:jc w:val="both"/>
              <w:cnfStyle w:val="000000000000"/>
              <w:rPr>
                <w:rFonts w:cs="Times New Roman"/>
                <w:sz w:val="24"/>
                <w:szCs w:val="24"/>
              </w:rPr>
            </w:pPr>
            <w:r w:rsidRPr="00D45E62">
              <w:rPr>
                <w:rFonts w:cs="Times New Roman"/>
                <w:sz w:val="24"/>
                <w:szCs w:val="24"/>
              </w:rPr>
              <w:t>17,252</w:t>
            </w:r>
          </w:p>
        </w:tc>
        <w:tc>
          <w:tcPr>
            <w:cnfStyle w:val="000010000000"/>
            <w:tcW w:w="17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18,066</w:t>
            </w:r>
          </w:p>
        </w:tc>
      </w:tr>
      <w:tr w:rsidR="003F25E5" w:rsidRPr="00D45E62" w:rsidTr="00A26CB5">
        <w:trPr>
          <w:cnfStyle w:val="000000100000"/>
          <w:trHeight w:val="321"/>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No. of Employees</w:t>
            </w:r>
          </w:p>
        </w:tc>
        <w:tc>
          <w:tcPr>
            <w:tcW w:w="1320" w:type="dxa"/>
          </w:tcPr>
          <w:p w:rsidR="003F25E5" w:rsidRPr="00D45E62" w:rsidRDefault="003F25E5" w:rsidP="00E906F8">
            <w:pPr>
              <w:widowControl w:val="0"/>
              <w:autoSpaceDE w:val="0"/>
              <w:autoSpaceDN w:val="0"/>
              <w:adjustRightInd w:val="0"/>
              <w:spacing w:before="120" w:line="314" w:lineRule="exact"/>
              <w:jc w:val="both"/>
              <w:cnfStyle w:val="000000100000"/>
              <w:rPr>
                <w:rFonts w:cs="Times New Roman"/>
                <w:sz w:val="24"/>
                <w:szCs w:val="24"/>
              </w:rPr>
            </w:pPr>
            <w:r w:rsidRPr="00D45E62">
              <w:rPr>
                <w:rFonts w:cs="Times New Roman"/>
                <w:sz w:val="24"/>
                <w:szCs w:val="24"/>
              </w:rPr>
              <w:t>98,896</w:t>
            </w:r>
          </w:p>
        </w:tc>
        <w:tc>
          <w:tcPr>
            <w:cnfStyle w:val="000010000000"/>
            <w:tcW w:w="138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107,175</w:t>
            </w:r>
          </w:p>
        </w:tc>
        <w:tc>
          <w:tcPr>
            <w:tcW w:w="1380" w:type="dxa"/>
          </w:tcPr>
          <w:p w:rsidR="003F25E5" w:rsidRPr="00D45E62" w:rsidRDefault="003F25E5" w:rsidP="00E906F8">
            <w:pPr>
              <w:widowControl w:val="0"/>
              <w:autoSpaceDE w:val="0"/>
              <w:autoSpaceDN w:val="0"/>
              <w:adjustRightInd w:val="0"/>
              <w:spacing w:before="120" w:line="314" w:lineRule="exact"/>
              <w:jc w:val="both"/>
              <w:cnfStyle w:val="000000100000"/>
              <w:rPr>
                <w:rFonts w:cs="Times New Roman"/>
                <w:sz w:val="24"/>
                <w:szCs w:val="24"/>
              </w:rPr>
            </w:pPr>
            <w:r w:rsidRPr="00D45E62">
              <w:rPr>
                <w:rFonts w:cs="Times New Roman"/>
                <w:sz w:val="24"/>
                <w:szCs w:val="24"/>
              </w:rPr>
              <w:t>109,597</w:t>
            </w:r>
          </w:p>
        </w:tc>
        <w:tc>
          <w:tcPr>
            <w:cnfStyle w:val="000010000000"/>
            <w:tcW w:w="17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111,828</w:t>
            </w:r>
          </w:p>
        </w:tc>
      </w:tr>
      <w:tr w:rsidR="003F25E5" w:rsidRPr="00D45E62" w:rsidTr="00A26CB5">
        <w:trPr>
          <w:trHeight w:val="321"/>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No. of Clients (Million)</w:t>
            </w:r>
          </w:p>
        </w:tc>
        <w:tc>
          <w:tcPr>
            <w:tcW w:w="1320" w:type="dxa"/>
          </w:tcPr>
          <w:p w:rsidR="003F25E5" w:rsidRPr="00D45E62" w:rsidRDefault="003F25E5" w:rsidP="00E906F8">
            <w:pPr>
              <w:widowControl w:val="0"/>
              <w:autoSpaceDE w:val="0"/>
              <w:autoSpaceDN w:val="0"/>
              <w:adjustRightInd w:val="0"/>
              <w:spacing w:before="120" w:line="314" w:lineRule="exact"/>
              <w:jc w:val="both"/>
              <w:cnfStyle w:val="000000000000"/>
              <w:rPr>
                <w:rFonts w:cs="Times New Roman"/>
                <w:sz w:val="24"/>
                <w:szCs w:val="24"/>
              </w:rPr>
            </w:pPr>
            <w:r w:rsidRPr="00D45E62">
              <w:rPr>
                <w:rFonts w:cs="Times New Roman"/>
                <w:sz w:val="24"/>
                <w:szCs w:val="24"/>
              </w:rPr>
              <w:t>23.45</w:t>
            </w:r>
          </w:p>
        </w:tc>
        <w:tc>
          <w:tcPr>
            <w:cnfStyle w:val="000010000000"/>
            <w:tcW w:w="138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24.85</w:t>
            </w:r>
          </w:p>
        </w:tc>
        <w:tc>
          <w:tcPr>
            <w:tcW w:w="1380" w:type="dxa"/>
          </w:tcPr>
          <w:p w:rsidR="003F25E5" w:rsidRPr="00D45E62" w:rsidRDefault="003F25E5" w:rsidP="00E906F8">
            <w:pPr>
              <w:widowControl w:val="0"/>
              <w:autoSpaceDE w:val="0"/>
              <w:autoSpaceDN w:val="0"/>
              <w:adjustRightInd w:val="0"/>
              <w:spacing w:before="120" w:line="314" w:lineRule="exact"/>
              <w:jc w:val="both"/>
              <w:cnfStyle w:val="000000000000"/>
              <w:rPr>
                <w:rFonts w:cs="Times New Roman"/>
                <w:sz w:val="24"/>
                <w:szCs w:val="24"/>
              </w:rPr>
            </w:pPr>
            <w:r w:rsidRPr="00D45E62">
              <w:rPr>
                <w:rFonts w:cs="Times New Roman"/>
                <w:sz w:val="24"/>
                <w:szCs w:val="24"/>
              </w:rPr>
              <w:t>25.28</w:t>
            </w:r>
          </w:p>
        </w:tc>
        <w:tc>
          <w:tcPr>
            <w:cnfStyle w:val="000010000000"/>
            <w:tcW w:w="17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26.08</w:t>
            </w:r>
          </w:p>
        </w:tc>
      </w:tr>
      <w:tr w:rsidR="003F25E5" w:rsidRPr="00D45E62" w:rsidTr="00A26CB5">
        <w:trPr>
          <w:cnfStyle w:val="000000100000"/>
          <w:trHeight w:val="321"/>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Total borrowers (Million)</w:t>
            </w:r>
          </w:p>
        </w:tc>
        <w:tc>
          <w:tcPr>
            <w:tcW w:w="1320" w:type="dxa"/>
          </w:tcPr>
          <w:p w:rsidR="003F25E5" w:rsidRPr="00D45E62" w:rsidRDefault="003F25E5" w:rsidP="00E906F8">
            <w:pPr>
              <w:widowControl w:val="0"/>
              <w:autoSpaceDE w:val="0"/>
              <w:autoSpaceDN w:val="0"/>
              <w:adjustRightInd w:val="0"/>
              <w:spacing w:before="120" w:line="314" w:lineRule="exact"/>
              <w:jc w:val="both"/>
              <w:cnfStyle w:val="000000100000"/>
              <w:rPr>
                <w:rFonts w:cs="Times New Roman"/>
                <w:sz w:val="24"/>
                <w:szCs w:val="24"/>
              </w:rPr>
            </w:pPr>
            <w:r w:rsidRPr="00D45E62">
              <w:rPr>
                <w:rFonts w:cs="Times New Roman"/>
                <w:sz w:val="24"/>
                <w:szCs w:val="24"/>
              </w:rPr>
              <w:t>17.79</w:t>
            </w:r>
          </w:p>
        </w:tc>
        <w:tc>
          <w:tcPr>
            <w:cnfStyle w:val="000010000000"/>
            <w:tcW w:w="138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18.89</w:t>
            </w:r>
          </w:p>
        </w:tc>
        <w:tc>
          <w:tcPr>
            <w:tcW w:w="1380" w:type="dxa"/>
          </w:tcPr>
          <w:p w:rsidR="003F25E5" w:rsidRPr="00D45E62" w:rsidRDefault="003F25E5" w:rsidP="00E906F8">
            <w:pPr>
              <w:widowControl w:val="0"/>
              <w:autoSpaceDE w:val="0"/>
              <w:autoSpaceDN w:val="0"/>
              <w:adjustRightInd w:val="0"/>
              <w:spacing w:before="120" w:line="314" w:lineRule="exact"/>
              <w:jc w:val="both"/>
              <w:cnfStyle w:val="000000100000"/>
              <w:rPr>
                <w:rFonts w:cs="Times New Roman"/>
                <w:sz w:val="24"/>
                <w:szCs w:val="24"/>
              </w:rPr>
            </w:pPr>
            <w:r w:rsidRPr="00D45E62">
              <w:rPr>
                <w:rFonts w:cs="Times New Roman"/>
                <w:sz w:val="24"/>
                <w:szCs w:val="24"/>
              </w:rPr>
              <w:t>19.21</w:t>
            </w:r>
          </w:p>
        </w:tc>
        <w:tc>
          <w:tcPr>
            <w:cnfStyle w:val="000010000000"/>
            <w:tcW w:w="17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20.65</w:t>
            </w:r>
          </w:p>
        </w:tc>
      </w:tr>
      <w:tr w:rsidR="003F25E5" w:rsidRPr="00D45E62" w:rsidTr="00A26CB5">
        <w:trPr>
          <w:trHeight w:val="315"/>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Amount of Loan</w:t>
            </w:r>
          </w:p>
        </w:tc>
        <w:tc>
          <w:tcPr>
            <w:tcW w:w="132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c>
          <w:tcPr>
            <w:tcW w:w="138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74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r>
      <w:tr w:rsidR="003F25E5" w:rsidRPr="00D45E62" w:rsidTr="00A26CB5">
        <w:trPr>
          <w:cnfStyle w:val="000000100000"/>
          <w:trHeight w:val="333"/>
        </w:trPr>
        <w:tc>
          <w:tcPr>
            <w:cnfStyle w:val="000010000000"/>
            <w:tcW w:w="314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Outstanding (Tk. Million )</w:t>
            </w:r>
          </w:p>
        </w:tc>
        <w:tc>
          <w:tcPr>
            <w:tcW w:w="132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sz w:val="24"/>
                <w:szCs w:val="24"/>
              </w:rPr>
              <w:t>134,680.96</w:t>
            </w: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143,134.03</w:t>
            </w:r>
          </w:p>
        </w:tc>
        <w:tc>
          <w:tcPr>
            <w:tcW w:w="1380" w:type="dxa"/>
          </w:tcPr>
          <w:p w:rsidR="003F25E5" w:rsidRPr="00D45E62" w:rsidRDefault="003F25E5" w:rsidP="00E906F8">
            <w:pPr>
              <w:widowControl w:val="0"/>
              <w:autoSpaceDE w:val="0"/>
              <w:autoSpaceDN w:val="0"/>
              <w:adjustRightInd w:val="0"/>
              <w:spacing w:before="120"/>
              <w:jc w:val="both"/>
              <w:cnfStyle w:val="000000100000"/>
              <w:rPr>
                <w:rFonts w:cs="Times New Roman"/>
                <w:sz w:val="24"/>
                <w:szCs w:val="24"/>
              </w:rPr>
            </w:pPr>
            <w:r w:rsidRPr="00D45E62">
              <w:rPr>
                <w:rFonts w:cs="Times New Roman"/>
                <w:sz w:val="24"/>
                <w:szCs w:val="24"/>
              </w:rPr>
              <w:t>145,022.66</w:t>
            </w:r>
          </w:p>
        </w:tc>
        <w:tc>
          <w:tcPr>
            <w:cnfStyle w:val="000010000000"/>
            <w:tcW w:w="1740" w:type="dxa"/>
          </w:tcPr>
          <w:p w:rsidR="003F25E5" w:rsidRPr="00D45E62" w:rsidRDefault="003F25E5" w:rsidP="00E906F8">
            <w:pPr>
              <w:widowControl w:val="0"/>
              <w:autoSpaceDE w:val="0"/>
              <w:autoSpaceDN w:val="0"/>
              <w:adjustRightInd w:val="0"/>
              <w:spacing w:before="120"/>
              <w:jc w:val="both"/>
              <w:rPr>
                <w:rFonts w:cs="Times New Roman"/>
                <w:sz w:val="24"/>
                <w:szCs w:val="24"/>
              </w:rPr>
            </w:pPr>
            <w:r w:rsidRPr="00D45E62">
              <w:rPr>
                <w:rFonts w:cs="Times New Roman"/>
                <w:sz w:val="24"/>
                <w:szCs w:val="24"/>
              </w:rPr>
              <w:t>1,73,797.60</w:t>
            </w:r>
          </w:p>
        </w:tc>
      </w:tr>
      <w:tr w:rsidR="003F25E5" w:rsidRPr="00D45E62" w:rsidTr="00A26CB5">
        <w:trPr>
          <w:trHeight w:val="314"/>
        </w:trPr>
        <w:tc>
          <w:tcPr>
            <w:cnfStyle w:val="000010000000"/>
            <w:tcW w:w="3140" w:type="dxa"/>
          </w:tcPr>
          <w:p w:rsidR="003F25E5" w:rsidRPr="00D45E62" w:rsidRDefault="003F25E5" w:rsidP="00E906F8">
            <w:pPr>
              <w:widowControl w:val="0"/>
              <w:autoSpaceDE w:val="0"/>
              <w:autoSpaceDN w:val="0"/>
              <w:adjustRightInd w:val="0"/>
              <w:spacing w:before="120" w:line="314" w:lineRule="exact"/>
              <w:jc w:val="both"/>
              <w:rPr>
                <w:rFonts w:cs="Times New Roman"/>
                <w:sz w:val="24"/>
                <w:szCs w:val="24"/>
              </w:rPr>
            </w:pPr>
            <w:r w:rsidRPr="00D45E62">
              <w:rPr>
                <w:rFonts w:cs="Times New Roman"/>
                <w:sz w:val="24"/>
                <w:szCs w:val="24"/>
              </w:rPr>
              <w:t>Amount of Savings( Tk.</w:t>
            </w:r>
          </w:p>
        </w:tc>
        <w:tc>
          <w:tcPr>
            <w:tcW w:w="132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38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c>
          <w:tcPr>
            <w:tcW w:w="1380" w:type="dxa"/>
          </w:tcPr>
          <w:p w:rsidR="003F25E5" w:rsidRPr="00D45E62" w:rsidRDefault="003F25E5" w:rsidP="00E906F8">
            <w:pPr>
              <w:widowControl w:val="0"/>
              <w:autoSpaceDE w:val="0"/>
              <w:autoSpaceDN w:val="0"/>
              <w:adjustRightInd w:val="0"/>
              <w:spacing w:before="120"/>
              <w:jc w:val="both"/>
              <w:cnfStyle w:val="000000000000"/>
              <w:rPr>
                <w:rFonts w:cs="Times New Roman"/>
                <w:sz w:val="24"/>
                <w:szCs w:val="24"/>
              </w:rPr>
            </w:pPr>
          </w:p>
        </w:tc>
        <w:tc>
          <w:tcPr>
            <w:cnfStyle w:val="000010000000"/>
            <w:tcW w:w="1740" w:type="dxa"/>
          </w:tcPr>
          <w:p w:rsidR="003F25E5" w:rsidRPr="00D45E62" w:rsidRDefault="003F25E5" w:rsidP="00E906F8">
            <w:pPr>
              <w:widowControl w:val="0"/>
              <w:autoSpaceDE w:val="0"/>
              <w:autoSpaceDN w:val="0"/>
              <w:adjustRightInd w:val="0"/>
              <w:spacing w:before="120"/>
              <w:jc w:val="both"/>
              <w:rPr>
                <w:rFonts w:cs="Times New Roman"/>
                <w:sz w:val="24"/>
                <w:szCs w:val="24"/>
              </w:rPr>
            </w:pPr>
          </w:p>
        </w:tc>
      </w:tr>
      <w:tr w:rsidR="003F25E5" w:rsidRPr="00D45E62" w:rsidTr="00A26CB5">
        <w:trPr>
          <w:cnfStyle w:val="000000100000"/>
          <w:trHeight w:val="328"/>
        </w:trPr>
        <w:tc>
          <w:tcPr>
            <w:cnfStyle w:val="000010000000"/>
            <w:tcW w:w="3140" w:type="dxa"/>
          </w:tcPr>
          <w:p w:rsidR="003F25E5" w:rsidRPr="00D45E62" w:rsidRDefault="003F25E5" w:rsidP="00E906F8">
            <w:pPr>
              <w:widowControl w:val="0"/>
              <w:autoSpaceDE w:val="0"/>
              <w:autoSpaceDN w:val="0"/>
              <w:adjustRightInd w:val="0"/>
              <w:spacing w:before="120" w:line="321" w:lineRule="exact"/>
              <w:jc w:val="both"/>
              <w:rPr>
                <w:rFonts w:cs="Times New Roman"/>
                <w:sz w:val="24"/>
                <w:szCs w:val="24"/>
              </w:rPr>
            </w:pPr>
            <w:r w:rsidRPr="00D45E62">
              <w:rPr>
                <w:rFonts w:cs="Times New Roman"/>
                <w:sz w:val="24"/>
                <w:szCs w:val="24"/>
              </w:rPr>
              <w:t>Million)</w:t>
            </w:r>
          </w:p>
        </w:tc>
        <w:tc>
          <w:tcPr>
            <w:tcW w:w="1320" w:type="dxa"/>
          </w:tcPr>
          <w:p w:rsidR="003F25E5" w:rsidRPr="00D45E62" w:rsidRDefault="003F25E5" w:rsidP="00E906F8">
            <w:pPr>
              <w:widowControl w:val="0"/>
              <w:autoSpaceDE w:val="0"/>
              <w:autoSpaceDN w:val="0"/>
              <w:adjustRightInd w:val="0"/>
              <w:spacing w:before="120" w:line="321" w:lineRule="exact"/>
              <w:jc w:val="both"/>
              <w:cnfStyle w:val="000000100000"/>
              <w:rPr>
                <w:rFonts w:cs="Times New Roman"/>
                <w:sz w:val="24"/>
                <w:szCs w:val="24"/>
              </w:rPr>
            </w:pPr>
            <w:r w:rsidRPr="00D45E62">
              <w:rPr>
                <w:rFonts w:cs="Times New Roman"/>
                <w:sz w:val="24"/>
                <w:szCs w:val="24"/>
              </w:rPr>
              <w:t>47,386.19</w:t>
            </w:r>
          </w:p>
        </w:tc>
        <w:tc>
          <w:tcPr>
            <w:cnfStyle w:val="000010000000"/>
            <w:tcW w:w="1380" w:type="dxa"/>
          </w:tcPr>
          <w:p w:rsidR="003F25E5" w:rsidRPr="00D45E62" w:rsidRDefault="003F25E5" w:rsidP="00E906F8">
            <w:pPr>
              <w:widowControl w:val="0"/>
              <w:autoSpaceDE w:val="0"/>
              <w:autoSpaceDN w:val="0"/>
              <w:adjustRightInd w:val="0"/>
              <w:spacing w:before="120" w:line="321" w:lineRule="exact"/>
              <w:jc w:val="both"/>
              <w:rPr>
                <w:rFonts w:cs="Times New Roman"/>
                <w:sz w:val="24"/>
                <w:szCs w:val="24"/>
              </w:rPr>
            </w:pPr>
            <w:r w:rsidRPr="00D45E62">
              <w:rPr>
                <w:rFonts w:cs="Times New Roman"/>
                <w:sz w:val="24"/>
                <w:szCs w:val="24"/>
              </w:rPr>
              <w:t>50,610.04</w:t>
            </w:r>
          </w:p>
        </w:tc>
        <w:tc>
          <w:tcPr>
            <w:tcW w:w="1380" w:type="dxa"/>
          </w:tcPr>
          <w:p w:rsidR="003F25E5" w:rsidRPr="00D45E62" w:rsidRDefault="003F25E5" w:rsidP="00E906F8">
            <w:pPr>
              <w:widowControl w:val="0"/>
              <w:autoSpaceDE w:val="0"/>
              <w:autoSpaceDN w:val="0"/>
              <w:adjustRightInd w:val="0"/>
              <w:spacing w:before="120" w:line="321" w:lineRule="exact"/>
              <w:jc w:val="both"/>
              <w:cnfStyle w:val="000000100000"/>
              <w:rPr>
                <w:rFonts w:cs="Times New Roman"/>
                <w:sz w:val="24"/>
                <w:szCs w:val="24"/>
              </w:rPr>
            </w:pPr>
            <w:r w:rsidRPr="00D45E62">
              <w:rPr>
                <w:rFonts w:cs="Times New Roman"/>
                <w:sz w:val="24"/>
                <w:szCs w:val="24"/>
              </w:rPr>
              <w:t>51,362.93</w:t>
            </w:r>
          </w:p>
        </w:tc>
        <w:tc>
          <w:tcPr>
            <w:cnfStyle w:val="000010000000"/>
            <w:tcW w:w="1740" w:type="dxa"/>
          </w:tcPr>
          <w:p w:rsidR="003F25E5" w:rsidRPr="00D45E62" w:rsidRDefault="003F25E5" w:rsidP="00E906F8">
            <w:pPr>
              <w:widowControl w:val="0"/>
              <w:autoSpaceDE w:val="0"/>
              <w:autoSpaceDN w:val="0"/>
              <w:adjustRightInd w:val="0"/>
              <w:spacing w:before="120" w:line="321" w:lineRule="exact"/>
              <w:jc w:val="both"/>
              <w:rPr>
                <w:rFonts w:cs="Times New Roman"/>
                <w:sz w:val="24"/>
                <w:szCs w:val="24"/>
              </w:rPr>
            </w:pPr>
            <w:r w:rsidRPr="00D45E62">
              <w:rPr>
                <w:rFonts w:cs="Times New Roman"/>
                <w:sz w:val="24"/>
                <w:szCs w:val="24"/>
              </w:rPr>
              <w:t>63,304.44</w:t>
            </w:r>
          </w:p>
        </w:tc>
      </w:tr>
    </w:tbl>
    <w:p w:rsidR="003F25E5" w:rsidRPr="00D45E62" w:rsidRDefault="000A11A1" w:rsidP="00E906F8">
      <w:pPr>
        <w:widowControl w:val="0"/>
        <w:autoSpaceDE w:val="0"/>
        <w:autoSpaceDN w:val="0"/>
        <w:adjustRightInd w:val="0"/>
        <w:spacing w:before="120" w:after="0" w:line="200" w:lineRule="exact"/>
        <w:jc w:val="both"/>
        <w:rPr>
          <w:rFonts w:cs="Times New Roman"/>
          <w:sz w:val="24"/>
          <w:szCs w:val="24"/>
        </w:rPr>
      </w:pPr>
      <w:r>
        <w:rPr>
          <w:rFonts w:cs="Times New Roman"/>
          <w:noProof/>
          <w:sz w:val="24"/>
          <w:szCs w:val="24"/>
        </w:rPr>
        <w:pict>
          <v:rect id="_x0000_s1027" style="position:absolute;left:0;text-align:left;margin-left:449pt;margin-top:-169.2pt;width:.95pt;height:.95pt;z-index:-251656192;mso-position-horizontal-relative:text;mso-position-vertical-relative:text" o:allowincell="f" fillcolor="black" stroked="f"/>
        </w:pict>
      </w:r>
      <w:r>
        <w:rPr>
          <w:rFonts w:cs="Times New Roman"/>
          <w:noProof/>
          <w:sz w:val="24"/>
          <w:szCs w:val="24"/>
        </w:rPr>
        <w:pict>
          <v:rect id="_x0000_s1028" style="position:absolute;left:0;text-align:left;margin-left:362.3pt;margin-top:-136.1pt;width:.95pt;height:1pt;z-index:-251655168;mso-position-horizontal-relative:text;mso-position-vertical-relative:text" o:allowincell="f" fillcolor="black" stroked="f"/>
        </w:pict>
      </w:r>
      <w:r>
        <w:rPr>
          <w:rFonts w:cs="Times New Roman"/>
          <w:noProof/>
          <w:sz w:val="24"/>
          <w:szCs w:val="24"/>
        </w:rPr>
        <w:pict>
          <v:rect id="_x0000_s1029" style="position:absolute;left:0;text-align:left;margin-left:362.3pt;margin-top:-118.8pt;width:.95pt;height:.95pt;z-index:-251654144;mso-position-horizontal-relative:text;mso-position-vertical-relative:text" o:allowincell="f" fillcolor="black" stroked="f"/>
        </w:pict>
      </w:r>
      <w:r>
        <w:rPr>
          <w:rFonts w:cs="Times New Roman"/>
          <w:noProof/>
          <w:sz w:val="24"/>
          <w:szCs w:val="24"/>
        </w:rPr>
        <w:pict>
          <v:rect id="_x0000_s1030" style="position:absolute;left:0;text-align:left;margin-left:362.3pt;margin-top:-101.75pt;width:.95pt;height:.95pt;z-index:-251653120;mso-position-horizontal-relative:text;mso-position-vertical-relative:text" o:allowincell="f" fillcolor="black" stroked="f"/>
        </w:pict>
      </w:r>
      <w:r>
        <w:rPr>
          <w:rFonts w:cs="Times New Roman"/>
          <w:noProof/>
          <w:sz w:val="24"/>
          <w:szCs w:val="24"/>
        </w:rPr>
        <w:pict>
          <v:rect id="_x0000_s1031" style="position:absolute;left:0;text-align:left;margin-left:362.3pt;margin-top:-67.7pt;width:.95pt;height:1pt;z-index:-251652096;mso-position-horizontal-relative:text;mso-position-vertical-relative:text" o:allowincell="f" fillcolor="black" stroked="f"/>
        </w:pict>
      </w:r>
      <w:r>
        <w:rPr>
          <w:rFonts w:cs="Times New Roman"/>
          <w:noProof/>
          <w:sz w:val="24"/>
          <w:szCs w:val="24"/>
        </w:rPr>
        <w:pict>
          <v:rect id="_x0000_s1032" style="position:absolute;left:0;text-align:left;margin-left:449pt;margin-top:-67.7pt;width:.95pt;height:1pt;z-index:-251651072;mso-position-horizontal-relative:text;mso-position-vertical-relative:text" o:allowincell="f" fillcolor="black" stroked="f"/>
        </w:pict>
      </w:r>
      <w:r>
        <w:rPr>
          <w:rFonts w:cs="Times New Roman"/>
          <w:noProof/>
          <w:sz w:val="24"/>
          <w:szCs w:val="24"/>
        </w:rPr>
        <w:pict>
          <v:rect id="_x0000_s1033" style="position:absolute;left:0;text-align:left;margin-left:362.3pt;margin-top:-34.3pt;width:.95pt;height:.95pt;z-index:-251650048;mso-position-horizontal-relative:text;mso-position-vertical-relative:text" o:allowincell="f" fillcolor="black" stroked="f"/>
        </w:pict>
      </w:r>
      <w:r>
        <w:rPr>
          <w:rFonts w:cs="Times New Roman"/>
          <w:noProof/>
          <w:sz w:val="24"/>
          <w:szCs w:val="24"/>
        </w:rPr>
        <w:pict>
          <v:rect id="_x0000_s1034" style="position:absolute;left:0;text-align:left;margin-left:449pt;margin-top:-1.2pt;width:.95pt;height:1pt;z-index:-251649024;mso-position-horizontal-relative:text;mso-position-vertical-relative:text" o:allowincell="f" fillcolor="black" stroked="f"/>
        </w:pict>
      </w:r>
    </w:p>
    <w:p w:rsidR="003F25E5" w:rsidRPr="00D45E62" w:rsidRDefault="003F25E5" w:rsidP="00E906F8">
      <w:pPr>
        <w:widowControl w:val="0"/>
        <w:autoSpaceDE w:val="0"/>
        <w:autoSpaceDN w:val="0"/>
        <w:adjustRightInd w:val="0"/>
        <w:spacing w:before="120" w:after="0" w:line="200" w:lineRule="exact"/>
        <w:jc w:val="both"/>
        <w:rPr>
          <w:rFonts w:cs="Times New Roman"/>
          <w:sz w:val="24"/>
          <w:szCs w:val="24"/>
        </w:rPr>
      </w:pPr>
      <w:r w:rsidRPr="00D45E62">
        <w:rPr>
          <w:rFonts w:cs="Times New Roman"/>
          <w:sz w:val="24"/>
          <w:szCs w:val="24"/>
        </w:rPr>
        <w:t>Data source: secondary data</w:t>
      </w:r>
    </w:p>
    <w:p w:rsidR="003F25E5" w:rsidRPr="00D45E62" w:rsidRDefault="003F25E5" w:rsidP="00E906F8">
      <w:pPr>
        <w:widowControl w:val="0"/>
        <w:autoSpaceDE w:val="0"/>
        <w:autoSpaceDN w:val="0"/>
        <w:adjustRightInd w:val="0"/>
        <w:spacing w:before="120" w:after="0" w:line="337" w:lineRule="exact"/>
        <w:jc w:val="both"/>
        <w:rPr>
          <w:rFonts w:cs="Times New Roman"/>
          <w:sz w:val="24"/>
          <w:szCs w:val="24"/>
        </w:rPr>
      </w:pPr>
    </w:p>
    <w:p w:rsidR="00FF7EA5" w:rsidRDefault="003F25E5" w:rsidP="00A26CB5">
      <w:pPr>
        <w:pStyle w:val="Heading2"/>
        <w:rPr>
          <w:b/>
          <w:bCs/>
        </w:rPr>
      </w:pPr>
      <w:r w:rsidRPr="00D45E62">
        <w:t>Table-2.1 shows the overall trend of microfinance statistics in Bangladesh. This sector has created direct job opportunities for over 111,800 people; 80 percent of them are male and 20 percent are female. At the end of June 2011, the sector had outstanding loans of BDT 173.8 billion disbursed to 20.7 million borrowers, and had accumulated BDT 63.3 billion as savings from around 26.10 million clients – over 93 percent of them are women – through more than 18,000 branches, by 576 NGO-MFIs licensed by MRA.</w:t>
      </w:r>
      <w:bookmarkStart w:id="85" w:name="_Toc412711259"/>
      <w:bookmarkStart w:id="86" w:name="_Toc412711419"/>
      <w:bookmarkStart w:id="87" w:name="_Toc412712892"/>
      <w:bookmarkStart w:id="88" w:name="_Toc412714371"/>
      <w:bookmarkStart w:id="89" w:name="_Toc412726485"/>
    </w:p>
    <w:p w:rsidR="00A26CB5" w:rsidRDefault="00463F36" w:rsidP="00A26CB5">
      <w:pPr>
        <w:pStyle w:val="Heading2"/>
      </w:pPr>
      <w:r w:rsidRPr="00D45E62">
        <w:t>Table-2.2: Size-Wise Loan Outstanding and Savings Composition</w:t>
      </w:r>
      <w:bookmarkEnd w:id="85"/>
      <w:bookmarkEnd w:id="86"/>
      <w:bookmarkEnd w:id="87"/>
      <w:bookmarkEnd w:id="88"/>
      <w:bookmarkEnd w:id="89"/>
    </w:p>
    <w:p w:rsidR="00A26CB5" w:rsidRDefault="00A26CB5" w:rsidP="00E906F8">
      <w:pPr>
        <w:widowControl w:val="0"/>
        <w:autoSpaceDE w:val="0"/>
        <w:autoSpaceDN w:val="0"/>
        <w:adjustRightInd w:val="0"/>
        <w:spacing w:before="120" w:after="0" w:line="347" w:lineRule="exact"/>
        <w:jc w:val="both"/>
        <w:rPr>
          <w:rFonts w:cs="Times New Roman"/>
          <w:noProof/>
          <w:sz w:val="24"/>
          <w:szCs w:val="24"/>
          <w:lang w:bidi="ar-SA"/>
        </w:rPr>
      </w:pPr>
    </w:p>
    <w:p w:rsidR="00A26CB5" w:rsidRDefault="00A26CB5" w:rsidP="00A26CB5">
      <w:pPr>
        <w:rPr>
          <w:noProof/>
          <w:lang w:bidi="ar-SA"/>
        </w:rPr>
      </w:pPr>
      <w:r>
        <w:rPr>
          <w:noProof/>
          <w:lang w:bidi="ar-SA"/>
        </w:rPr>
        <w:lastRenderedPageBreak/>
        <w:drawing>
          <wp:inline distT="0" distB="0" distL="0" distR="0">
            <wp:extent cx="5413375" cy="2961487"/>
            <wp:effectExtent l="1905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413375" cy="2961487"/>
                    </a:xfrm>
                    <a:prstGeom prst="rect">
                      <a:avLst/>
                    </a:prstGeom>
                    <a:noFill/>
                    <a:ln w="9525">
                      <a:noFill/>
                      <a:miter lim="800000"/>
                      <a:headEnd/>
                      <a:tailEnd/>
                    </a:ln>
                  </pic:spPr>
                </pic:pic>
              </a:graphicData>
            </a:graphic>
          </wp:inline>
        </w:drawing>
      </w:r>
    </w:p>
    <w:p w:rsidR="00463F36" w:rsidRPr="00D45E62" w:rsidRDefault="000A11A1" w:rsidP="002A433A">
      <w:pPr>
        <w:jc w:val="center"/>
      </w:pPr>
      <w:r>
        <w:rPr>
          <w:noProof/>
        </w:rPr>
        <w:pict>
          <v:rect id="_x0000_s1036" style="position:absolute;left:0;text-align:left;margin-left:60.9pt;margin-top:-243.8pt;width:1pt;height:1pt;z-index:-251645952" o:allowincell="f" fillcolor="#f0f0f0" stroked="f"/>
        </w:pict>
      </w:r>
      <w:r>
        <w:rPr>
          <w:noProof/>
        </w:rPr>
        <w:pict>
          <v:rect id="_x0000_s1037" style="position:absolute;left:0;text-align:left;margin-left:.15pt;margin-top:-192.4pt;width:1pt;height:1pt;z-index:-251644928" o:allowincell="f" fillcolor="#a0a0a0" stroked="f"/>
        </w:pict>
      </w:r>
      <w:r>
        <w:rPr>
          <w:noProof/>
        </w:rPr>
        <w:pict>
          <v:rect id="_x0000_s1038" style="position:absolute;left:0;text-align:left;margin-left:112.95pt;margin-top:-243.8pt;width:1.05pt;height:1pt;z-index:-251643904" o:allowincell="f" fillcolor="#f0f0f0" stroked="f"/>
        </w:pict>
      </w:r>
      <w:r>
        <w:rPr>
          <w:noProof/>
        </w:rPr>
        <w:pict>
          <v:rect id="_x0000_s1039" style="position:absolute;left:0;text-align:left;margin-left:61.6pt;margin-top:-192.4pt;width:1pt;height:1pt;z-index:-251642880" o:allowincell="f" fillcolor="#a0a0a0" stroked="f"/>
        </w:pict>
      </w:r>
      <w:r>
        <w:rPr>
          <w:noProof/>
        </w:rPr>
        <w:pict>
          <v:rect id="_x0000_s1040" style="position:absolute;left:0;text-align:left;margin-left:145.9pt;margin-top:-243.8pt;width:1pt;height:1pt;z-index:-251641856" o:allowincell="f" fillcolor="#f0f0f0" stroked="f"/>
        </w:pict>
      </w:r>
      <w:r>
        <w:rPr>
          <w:noProof/>
        </w:rPr>
        <w:pict>
          <v:rect id="_x0000_s1041" style="position:absolute;left:0;text-align:left;margin-left:197.75pt;margin-top:-243.8pt;width:1pt;height:1pt;z-index:-251640832" o:allowincell="f" fillcolor="#f0f0f0" stroked="f"/>
        </w:pict>
      </w:r>
      <w:r>
        <w:rPr>
          <w:noProof/>
        </w:rPr>
        <w:pict>
          <v:rect id="_x0000_s1042" style="position:absolute;left:0;text-align:left;margin-left:260.65pt;margin-top:-243.8pt;width:1pt;height:1pt;z-index:-251639808" o:allowincell="f" fillcolor="#f0f0f0" stroked="f"/>
        </w:pict>
      </w:r>
      <w:r>
        <w:rPr>
          <w:noProof/>
        </w:rPr>
        <w:pict>
          <v:rect id="_x0000_s1043" style="position:absolute;left:0;text-align:left;margin-left:198.45pt;margin-top:-192.4pt;width:1.05pt;height:1pt;z-index:-251638784" o:allowincell="f" fillcolor="#a0a0a0" stroked="f"/>
        </w:pict>
      </w:r>
      <w:r>
        <w:rPr>
          <w:noProof/>
        </w:rPr>
        <w:pict>
          <v:rect id="_x0000_s1044" style="position:absolute;left:0;text-align:left;margin-left:317.1pt;margin-top:-243.8pt;width:1pt;height:1pt;z-index:-251637760" o:allowincell="f" fillcolor="#f0f0f0" stroked="f"/>
        </w:pict>
      </w:r>
      <w:r>
        <w:rPr>
          <w:noProof/>
        </w:rPr>
        <w:pict>
          <v:rect id="_x0000_s1045" style="position:absolute;left:0;text-align:left;margin-left:261.35pt;margin-top:-192.4pt;width:1.05pt;height:1pt;z-index:-251636736" o:allowincell="f" fillcolor="#a0a0a0" stroked="f"/>
        </w:pict>
      </w:r>
      <w:r>
        <w:rPr>
          <w:noProof/>
        </w:rPr>
        <w:pict>
          <v:rect id="_x0000_s1046" style="position:absolute;left:0;text-align:left;margin-left:364.85pt;margin-top:-243.8pt;width:1pt;height:1pt;z-index:-251635712" o:allowincell="f" fillcolor="#f0f0f0" stroked="f"/>
        </w:pict>
      </w:r>
      <w:r>
        <w:rPr>
          <w:noProof/>
        </w:rPr>
        <w:pict>
          <v:rect id="_x0000_s1047" style="position:absolute;left:0;text-align:left;margin-left:317.8pt;margin-top:-192.4pt;width:1pt;height:1pt;z-index:-251634688" o:allowincell="f" fillcolor="#a0a0a0" stroked="f"/>
        </w:pict>
      </w:r>
      <w:r>
        <w:rPr>
          <w:noProof/>
        </w:rPr>
        <w:pict>
          <v:rect id="_x0000_s1048" style="position:absolute;left:0;text-align:left;margin-left:412.85pt;margin-top:-243.8pt;width:1.05pt;height:1pt;z-index:-251633664" o:allowincell="f" fillcolor="#f0f0f0" stroked="f"/>
        </w:pict>
      </w:r>
      <w:r>
        <w:rPr>
          <w:noProof/>
        </w:rPr>
        <w:pict>
          <v:rect id="_x0000_s1049" style="position:absolute;left:0;text-align:left;margin-left:365.55pt;margin-top:-192.4pt;width:1.05pt;height:1pt;z-index:-251632640" o:allowincell="f" fillcolor="#a0a0a0" stroked="f"/>
        </w:pict>
      </w:r>
      <w:r>
        <w:rPr>
          <w:noProof/>
        </w:rPr>
        <w:pict>
          <v:rect id="_x0000_s1050" style="position:absolute;left:0;text-align:left;margin-left:452.5pt;margin-top:-243.8pt;width:1pt;height:1pt;z-index:-251631616" o:allowincell="f" fillcolor="#f0f0f0" stroked="f"/>
        </w:pict>
      </w:r>
      <w:r>
        <w:rPr>
          <w:noProof/>
        </w:rPr>
        <w:pict>
          <v:rect id="_x0000_s1051" style="position:absolute;left:0;text-align:left;margin-left:413.6pt;margin-top:-192.4pt;width:1pt;height:1pt;z-index:-251630592" o:allowincell="f" fillcolor="#a0a0a0" stroked="f"/>
        </w:pict>
      </w:r>
      <w:r>
        <w:rPr>
          <w:noProof/>
        </w:rPr>
        <w:pict>
          <v:rect id="_x0000_s1052" style="position:absolute;left:0;text-align:left;margin-left:112.95pt;margin-top:-149.2pt;width:1.05pt;height:1pt;z-index:-251629568" o:allowincell="f" fillcolor="#f0f0f0" stroked="f"/>
        </w:pict>
      </w:r>
      <w:r>
        <w:rPr>
          <w:noProof/>
        </w:rPr>
        <w:pict>
          <v:rect id="_x0000_s1053" style="position:absolute;left:0;text-align:left;margin-left:197.75pt;margin-top:-149.2pt;width:1pt;height:1pt;z-index:-251628544" o:allowincell="f" fillcolor="#f0f0f0" stroked="f"/>
        </w:pict>
      </w:r>
      <w:r>
        <w:rPr>
          <w:noProof/>
        </w:rPr>
        <w:pict>
          <v:rect id="_x0000_s1054" style="position:absolute;left:0;text-align:left;margin-left:260.65pt;margin-top:-149.2pt;width:1pt;height:1pt;z-index:-251627520" o:allowincell="f" fillcolor="#f0f0f0" stroked="f"/>
        </w:pict>
      </w:r>
      <w:r>
        <w:rPr>
          <w:noProof/>
        </w:rPr>
        <w:pict>
          <v:rect id="_x0000_s1055" style="position:absolute;left:0;text-align:left;margin-left:317.1pt;margin-top:-149.8pt;width:1pt;height:1.45pt;z-index:-251626496" o:allowincell="f" fillcolor="#f0f0f0" stroked="f"/>
        </w:pict>
      </w:r>
      <w:r>
        <w:rPr>
          <w:noProof/>
        </w:rPr>
        <w:pict>
          <v:rect id="_x0000_s1056" style="position:absolute;left:0;text-align:left;margin-left:364.85pt;margin-top:-149.2pt;width:1pt;height:1pt;z-index:-251625472" o:allowincell="f" fillcolor="#f0f0f0" stroked="f"/>
        </w:pict>
      </w:r>
      <w:r>
        <w:rPr>
          <w:noProof/>
        </w:rPr>
        <w:pict>
          <v:rect id="_x0000_s1057" style="position:absolute;left:0;text-align:left;margin-left:412.85pt;margin-top:-149.2pt;width:1.05pt;height:1pt;z-index:-251624448" o:allowincell="f" fillcolor="#f0f0f0" stroked="f"/>
        </w:pict>
      </w:r>
      <w:r>
        <w:rPr>
          <w:noProof/>
        </w:rPr>
        <w:pict>
          <v:rect id="_x0000_s1058" style="position:absolute;left:0;text-align:left;margin-left:452.5pt;margin-top:-149.2pt;width:1pt;height:1pt;z-index:-251623424" o:allowincell="f" fillcolor="#f0f0f0" stroked="f"/>
        </w:pict>
      </w:r>
      <w:r>
        <w:rPr>
          <w:noProof/>
        </w:rPr>
        <w:pict>
          <v:rect id="_x0000_s1059" style="position:absolute;left:0;text-align:left;margin-left:60.9pt;margin-top:-69.35pt;width:1pt;height:1.45pt;z-index:-251622400" o:allowincell="f" fillcolor="#f0f0f0" stroked="f"/>
        </w:pict>
      </w:r>
      <w:r>
        <w:rPr>
          <w:noProof/>
        </w:rPr>
        <w:pict>
          <v:rect id="_x0000_s1060" style="position:absolute;left:0;text-align:left;margin-left:112.95pt;margin-top:-68.8pt;width:1.05pt;height:1.05pt;z-index:-251621376" o:allowincell="f" fillcolor="#f0f0f0" stroked="f"/>
        </w:pict>
      </w:r>
      <w:r>
        <w:rPr>
          <w:noProof/>
        </w:rPr>
        <w:pict>
          <v:rect id="_x0000_s1061" style="position:absolute;left:0;text-align:left;margin-left:197.75pt;margin-top:-68.8pt;width:1pt;height:1.05pt;z-index:-251620352" o:allowincell="f" fillcolor="#f0f0f0" stroked="f"/>
        </w:pict>
      </w:r>
      <w:r>
        <w:rPr>
          <w:noProof/>
        </w:rPr>
        <w:pict>
          <v:rect id="_x0000_s1062" style="position:absolute;left:0;text-align:left;margin-left:260.65pt;margin-top:-68.8pt;width:1pt;height:1.05pt;z-index:-251619328" o:allowincell="f" fillcolor="#f0f0f0" stroked="f"/>
        </w:pict>
      </w:r>
      <w:r>
        <w:rPr>
          <w:noProof/>
        </w:rPr>
        <w:pict>
          <v:rect id="_x0000_s1063" style="position:absolute;left:0;text-align:left;margin-left:317.1pt;margin-top:-69.35pt;width:1pt;height:1.45pt;z-index:-251618304" o:allowincell="f" fillcolor="#f0f0f0" stroked="f"/>
        </w:pict>
      </w:r>
      <w:r>
        <w:rPr>
          <w:noProof/>
        </w:rPr>
        <w:pict>
          <v:rect id="_x0000_s1064" style="position:absolute;left:0;text-align:left;margin-left:364.85pt;margin-top:-68.8pt;width:1pt;height:1.05pt;z-index:-251617280" o:allowincell="f" fillcolor="#f0f0f0" stroked="f"/>
        </w:pict>
      </w:r>
      <w:r>
        <w:rPr>
          <w:noProof/>
        </w:rPr>
        <w:pict>
          <v:rect id="_x0000_s1065" style="position:absolute;left:0;text-align:left;margin-left:412.85pt;margin-top:-68.8pt;width:1.05pt;height:1.05pt;z-index:-251616256" o:allowincell="f" fillcolor="#f0f0f0" stroked="f"/>
        </w:pict>
      </w:r>
      <w:r>
        <w:rPr>
          <w:noProof/>
        </w:rPr>
        <w:pict>
          <v:rect id="_x0000_s1066" style="position:absolute;left:0;text-align:left;margin-left:452.5pt;margin-top:-68.8pt;width:1pt;height:1.05pt;z-index:-251615232" o:allowincell="f" fillcolor="#f0f0f0" stroked="f"/>
        </w:pict>
      </w:r>
      <w:r>
        <w:rPr>
          <w:noProof/>
        </w:rPr>
        <w:pict>
          <v:line id="_x0000_s1067" style="position:absolute;left:0;text-align:left;z-index:-251614208" from="318.3pt,-.7pt" to="318.3pt,0" o:allowincell="f" strokecolor="#a0a0a0" strokeweight=".25397mm"/>
        </w:pict>
      </w:r>
      <w:r w:rsidR="00463F36" w:rsidRPr="00D45E62">
        <w:t>Data source: secondary data</w:t>
      </w:r>
    </w:p>
    <w:p w:rsidR="00463F36" w:rsidRPr="00D45E62" w:rsidRDefault="00463F36" w:rsidP="00E906F8">
      <w:pPr>
        <w:widowControl w:val="0"/>
        <w:autoSpaceDE w:val="0"/>
        <w:autoSpaceDN w:val="0"/>
        <w:adjustRightInd w:val="0"/>
        <w:spacing w:before="120" w:after="0" w:line="336" w:lineRule="exact"/>
        <w:jc w:val="both"/>
        <w:rPr>
          <w:rFonts w:cs="Times New Roman"/>
          <w:sz w:val="24"/>
          <w:szCs w:val="24"/>
        </w:rPr>
      </w:pPr>
    </w:p>
    <w:p w:rsidR="00463F36" w:rsidRPr="00D45E62" w:rsidRDefault="00463F36" w:rsidP="00E906F8">
      <w:pPr>
        <w:widowControl w:val="0"/>
        <w:overflowPunct w:val="0"/>
        <w:autoSpaceDE w:val="0"/>
        <w:autoSpaceDN w:val="0"/>
        <w:adjustRightInd w:val="0"/>
        <w:spacing w:before="120" w:after="0" w:line="354" w:lineRule="auto"/>
        <w:ind w:left="20" w:right="40"/>
        <w:jc w:val="both"/>
        <w:rPr>
          <w:rFonts w:cs="Times New Roman"/>
          <w:sz w:val="24"/>
          <w:szCs w:val="24"/>
        </w:rPr>
      </w:pPr>
    </w:p>
    <w:p w:rsidR="009B1E49" w:rsidRPr="00D45E62" w:rsidRDefault="00463F36" w:rsidP="00E906F8">
      <w:pPr>
        <w:widowControl w:val="0"/>
        <w:overflowPunct w:val="0"/>
        <w:autoSpaceDE w:val="0"/>
        <w:autoSpaceDN w:val="0"/>
        <w:adjustRightInd w:val="0"/>
        <w:spacing w:before="120" w:after="0" w:line="354" w:lineRule="auto"/>
        <w:ind w:left="20" w:right="40"/>
        <w:jc w:val="both"/>
        <w:rPr>
          <w:rFonts w:cs="Times New Roman"/>
          <w:sz w:val="24"/>
          <w:szCs w:val="24"/>
        </w:rPr>
      </w:pPr>
      <w:r w:rsidRPr="00D45E62">
        <w:rPr>
          <w:rFonts w:cs="Times New Roman"/>
          <w:sz w:val="24"/>
          <w:szCs w:val="24"/>
        </w:rPr>
        <w:t>Table-2.2 shows the market scenario of NGO-MFIs in Bangladesh. The top three MFIs contribute 54 percent of total loan outstanding as well as savings of the microfinance sector in Bangladesh. Two of the largest MFIs, viz., BRAC &amp; ASA, are each serving over five million borrowers. There are a few more developing fast. On the other hand the smallest 428 NGO-MFIs have contributed only 4 percent of total loan outstanding and 5 percent of total savings. Institutional concentration ratio is highly skewed in favor of large MFIs: just 22 institutions are in control of 76 percent of the market share while three largest organizations have control of over 50 percent in terms of both clients and total financial portfolios.</w:t>
      </w:r>
    </w:p>
    <w:p w:rsidR="009B1E49" w:rsidRPr="00D45E62" w:rsidRDefault="009B1E49" w:rsidP="00E906F8">
      <w:pPr>
        <w:spacing w:before="120"/>
        <w:rPr>
          <w:rFonts w:cs="Times New Roman"/>
          <w:sz w:val="24"/>
          <w:szCs w:val="24"/>
        </w:rPr>
      </w:pPr>
      <w:r w:rsidRPr="00D45E62">
        <w:rPr>
          <w:rFonts w:cs="Times New Roman"/>
          <w:sz w:val="24"/>
          <w:szCs w:val="24"/>
        </w:rPr>
        <w:br w:type="page"/>
      </w:r>
    </w:p>
    <w:p w:rsidR="009B1E49" w:rsidRPr="00D45E62" w:rsidRDefault="009B1E49" w:rsidP="00E906F8">
      <w:pPr>
        <w:pStyle w:val="Heading2"/>
        <w:spacing w:before="120"/>
        <w:rPr>
          <w:sz w:val="24"/>
          <w:szCs w:val="24"/>
        </w:rPr>
      </w:pPr>
      <w:bookmarkStart w:id="90" w:name="_Toc412711260"/>
      <w:bookmarkStart w:id="91" w:name="_Toc412711420"/>
      <w:bookmarkStart w:id="92" w:name="_Toc412712893"/>
      <w:bookmarkStart w:id="93" w:name="_Toc412714372"/>
      <w:bookmarkStart w:id="94" w:name="_Toc412726486"/>
      <w:r w:rsidRPr="00D45E62">
        <w:rPr>
          <w:sz w:val="24"/>
          <w:szCs w:val="24"/>
        </w:rPr>
        <w:lastRenderedPageBreak/>
        <w:t>Table-2.3: Scenario of Micro Enterprise Loan</w:t>
      </w:r>
      <w:bookmarkEnd w:id="90"/>
      <w:bookmarkEnd w:id="91"/>
      <w:bookmarkEnd w:id="92"/>
      <w:bookmarkEnd w:id="93"/>
      <w:bookmarkEnd w:id="94"/>
    </w:p>
    <w:p w:rsidR="009B1E49" w:rsidRPr="00D45E62" w:rsidRDefault="000A11A1" w:rsidP="00E906F8">
      <w:pPr>
        <w:widowControl w:val="0"/>
        <w:autoSpaceDE w:val="0"/>
        <w:autoSpaceDN w:val="0"/>
        <w:adjustRightInd w:val="0"/>
        <w:spacing w:before="120" w:after="0" w:line="150" w:lineRule="exact"/>
        <w:jc w:val="both"/>
        <w:rPr>
          <w:rFonts w:cs="Times New Roman"/>
          <w:sz w:val="24"/>
          <w:szCs w:val="24"/>
        </w:rPr>
      </w:pPr>
      <w:r>
        <w:rPr>
          <w:rFonts w:cs="Times New Roman"/>
          <w:noProof/>
          <w:sz w:val="24"/>
          <w:szCs w:val="24"/>
        </w:rPr>
        <w:pict>
          <v:rect id="_x0000_s1068" style="position:absolute;left:0;text-align:left;margin-left:-.3pt;margin-top:8.5pt;width:.95pt;height:1.45pt;z-index:-251612160" o:allowincell="f" fillcolor="#f0f0f0" stroked="f"/>
        </w:pict>
      </w:r>
    </w:p>
    <w:p w:rsidR="009B1E49" w:rsidRDefault="00A26CB5" w:rsidP="00A26CB5">
      <w:r>
        <w:rPr>
          <w:noProof/>
          <w:lang w:bidi="ar-SA"/>
        </w:rPr>
        <w:drawing>
          <wp:inline distT="0" distB="0" distL="0" distR="0">
            <wp:extent cx="5413375" cy="3613983"/>
            <wp:effectExtent l="1905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413375" cy="3613983"/>
                    </a:xfrm>
                    <a:prstGeom prst="rect">
                      <a:avLst/>
                    </a:prstGeom>
                    <a:noFill/>
                    <a:ln w="9525">
                      <a:noFill/>
                      <a:miter lim="800000"/>
                      <a:headEnd/>
                      <a:tailEnd/>
                    </a:ln>
                  </pic:spPr>
                </pic:pic>
              </a:graphicData>
            </a:graphic>
          </wp:inline>
        </w:drawing>
      </w:r>
    </w:p>
    <w:p w:rsidR="00A26CB5" w:rsidRPr="00D45E62" w:rsidRDefault="00A26CB5" w:rsidP="00E906F8">
      <w:pPr>
        <w:widowControl w:val="0"/>
        <w:autoSpaceDE w:val="0"/>
        <w:autoSpaceDN w:val="0"/>
        <w:adjustRightInd w:val="0"/>
        <w:spacing w:before="120" w:after="0" w:line="200" w:lineRule="exact"/>
        <w:jc w:val="center"/>
        <w:rPr>
          <w:rFonts w:cs="Times New Roman"/>
          <w:sz w:val="24"/>
          <w:szCs w:val="24"/>
        </w:rPr>
      </w:pPr>
    </w:p>
    <w:p w:rsidR="004542D3" w:rsidRDefault="000A11A1" w:rsidP="004542D3">
      <w:pPr>
        <w:widowControl w:val="0"/>
        <w:autoSpaceDE w:val="0"/>
        <w:autoSpaceDN w:val="0"/>
        <w:adjustRightInd w:val="0"/>
        <w:spacing w:before="120" w:after="0" w:line="200" w:lineRule="exact"/>
        <w:jc w:val="center"/>
        <w:rPr>
          <w:rFonts w:cs="Times New Roman"/>
          <w:sz w:val="24"/>
          <w:szCs w:val="24"/>
        </w:rPr>
      </w:pPr>
      <w:r>
        <w:rPr>
          <w:rFonts w:cs="Times New Roman"/>
          <w:noProof/>
          <w:sz w:val="24"/>
          <w:szCs w:val="24"/>
        </w:rPr>
        <w:pict>
          <v:rect id="_x0000_s1069" style="position:absolute;left:0;text-align:left;margin-left:203.5pt;margin-top:-294pt;width:1pt;height:1.05pt;z-index:-251611136" o:allowincell="f" fillcolor="#f0f0f0" stroked="f"/>
        </w:pict>
      </w:r>
      <w:r>
        <w:rPr>
          <w:rFonts w:cs="Times New Roman"/>
          <w:noProof/>
          <w:sz w:val="24"/>
          <w:szCs w:val="24"/>
        </w:rPr>
        <w:pict>
          <v:rect id="_x0000_s1070" style="position:absolute;left:0;text-align:left;margin-left:267.1pt;margin-top:-294pt;width:1.05pt;height:1.05pt;z-index:-251610112" o:allowincell="f" fillcolor="#f0f0f0" stroked="f"/>
        </w:pict>
      </w:r>
      <w:r>
        <w:rPr>
          <w:rFonts w:cs="Times New Roman"/>
          <w:noProof/>
          <w:sz w:val="24"/>
          <w:szCs w:val="24"/>
        </w:rPr>
        <w:pict>
          <v:rect id="_x0000_s1071" style="position:absolute;left:0;text-align:left;margin-left:325.25pt;margin-top:-294pt;width:1pt;height:1.05pt;z-index:-251609088" o:allowincell="f" fillcolor="#f0f0f0" stroked="f"/>
        </w:pict>
      </w:r>
      <w:r>
        <w:rPr>
          <w:rFonts w:cs="Times New Roman"/>
          <w:noProof/>
          <w:sz w:val="24"/>
          <w:szCs w:val="24"/>
        </w:rPr>
        <w:pict>
          <v:rect id="_x0000_s1072" style="position:absolute;left:0;text-align:left;margin-left:395.1pt;margin-top:-294pt;width:1pt;height:1.05pt;z-index:-251608064" o:allowincell="f" fillcolor="#f0f0f0" stroked="f"/>
        </w:pict>
      </w:r>
      <w:r>
        <w:rPr>
          <w:rFonts w:cs="Times New Roman"/>
          <w:noProof/>
          <w:sz w:val="24"/>
          <w:szCs w:val="24"/>
        </w:rPr>
        <w:pict>
          <v:rect id="_x0000_s1073" style="position:absolute;left:0;text-align:left;margin-left:452.5pt;margin-top:-294pt;width:1pt;height:1.05pt;z-index:-251607040" o:allowincell="f" fillcolor="#f0f0f0" stroked="f"/>
        </w:pict>
      </w:r>
      <w:r>
        <w:rPr>
          <w:rFonts w:cs="Times New Roman"/>
          <w:noProof/>
          <w:sz w:val="24"/>
          <w:szCs w:val="24"/>
        </w:rPr>
        <w:pict>
          <v:rect id="_x0000_s1074" style="position:absolute;left:0;text-align:left;margin-left:203.5pt;margin-top:-192.9pt;width:1pt;height:1pt;z-index:-251606016" o:allowincell="f" fillcolor="#f0f0f0" stroked="f"/>
        </w:pict>
      </w:r>
      <w:r>
        <w:rPr>
          <w:rFonts w:cs="Times New Roman"/>
          <w:noProof/>
          <w:sz w:val="24"/>
          <w:szCs w:val="24"/>
        </w:rPr>
        <w:pict>
          <v:rect id="_x0000_s1075" style="position:absolute;left:0;text-align:left;margin-left:267.1pt;margin-top:-192.9pt;width:1.05pt;height:1pt;z-index:-251604992" o:allowincell="f" fillcolor="#f0f0f0" stroked="f"/>
        </w:pict>
      </w:r>
      <w:r>
        <w:rPr>
          <w:rFonts w:cs="Times New Roman"/>
          <w:noProof/>
          <w:sz w:val="24"/>
          <w:szCs w:val="24"/>
        </w:rPr>
        <w:pict>
          <v:rect id="_x0000_s1076" style="position:absolute;left:0;text-align:left;margin-left:325.25pt;margin-top:-193.5pt;width:1pt;height:1.45pt;z-index:-251603968" o:allowincell="f" fillcolor="#f0f0f0" stroked="f"/>
        </w:pict>
      </w:r>
      <w:r>
        <w:rPr>
          <w:rFonts w:cs="Times New Roman"/>
          <w:noProof/>
          <w:sz w:val="24"/>
          <w:szCs w:val="24"/>
        </w:rPr>
        <w:pict>
          <v:rect id="_x0000_s1077" style="position:absolute;left:0;text-align:left;margin-left:395.1pt;margin-top:-192.9pt;width:1pt;height:1pt;z-index:-251602944" o:allowincell="f" fillcolor="#f0f0f0" stroked="f"/>
        </w:pict>
      </w:r>
      <w:r>
        <w:rPr>
          <w:rFonts w:cs="Times New Roman"/>
          <w:noProof/>
          <w:sz w:val="24"/>
          <w:szCs w:val="24"/>
        </w:rPr>
        <w:pict>
          <v:rect id="_x0000_s1078" style="position:absolute;left:0;text-align:left;margin-left:452.5pt;margin-top:-192.9pt;width:1pt;height:1pt;z-index:-251601920" o:allowincell="f" fillcolor="#f0f0f0" stroked="f"/>
        </w:pict>
      </w:r>
      <w:r>
        <w:rPr>
          <w:rFonts w:cs="Times New Roman"/>
          <w:noProof/>
          <w:sz w:val="24"/>
          <w:szCs w:val="24"/>
        </w:rPr>
        <w:pict>
          <v:rect id="_x0000_s1079" style="position:absolute;left:0;text-align:left;margin-left:203.5pt;margin-top:-106.5pt;width:1pt;height:1.05pt;z-index:-251600896" o:allowincell="f" fillcolor="#f0f0f0" stroked="f"/>
        </w:pict>
      </w:r>
      <w:r>
        <w:rPr>
          <w:rFonts w:cs="Times New Roman"/>
          <w:noProof/>
          <w:sz w:val="24"/>
          <w:szCs w:val="24"/>
        </w:rPr>
        <w:pict>
          <v:rect id="_x0000_s1080" style="position:absolute;left:0;text-align:left;margin-left:267.1pt;margin-top:-106.5pt;width:1.05pt;height:1.05pt;z-index:-251599872" o:allowincell="f" fillcolor="#f0f0f0" stroked="f"/>
        </w:pict>
      </w:r>
      <w:r>
        <w:rPr>
          <w:rFonts w:cs="Times New Roman"/>
          <w:noProof/>
          <w:sz w:val="24"/>
          <w:szCs w:val="24"/>
        </w:rPr>
        <w:pict>
          <v:rect id="_x0000_s1081" style="position:absolute;left:0;text-align:left;margin-left:325.25pt;margin-top:-107.05pt;width:1pt;height:1.45pt;z-index:-251598848" o:allowincell="f" fillcolor="#f0f0f0" stroked="f"/>
        </w:pict>
      </w:r>
      <w:r>
        <w:rPr>
          <w:rFonts w:cs="Times New Roman"/>
          <w:noProof/>
          <w:sz w:val="24"/>
          <w:szCs w:val="24"/>
        </w:rPr>
        <w:pict>
          <v:rect id="_x0000_s1082" style="position:absolute;left:0;text-align:left;margin-left:395.1pt;margin-top:-106.5pt;width:1pt;height:1.05pt;z-index:-251597824" o:allowincell="f" fillcolor="#f0f0f0" stroked="f"/>
        </w:pict>
      </w:r>
      <w:r>
        <w:rPr>
          <w:rFonts w:cs="Times New Roman"/>
          <w:noProof/>
          <w:sz w:val="24"/>
          <w:szCs w:val="24"/>
        </w:rPr>
        <w:pict>
          <v:rect id="_x0000_s1083" style="position:absolute;left:0;text-align:left;margin-left:452.5pt;margin-top:-106.5pt;width:1pt;height:1.05pt;z-index:-251596800" o:allowincell="f" fillcolor="#f0f0f0" stroked="f"/>
        </w:pict>
      </w:r>
      <w:r>
        <w:rPr>
          <w:rFonts w:cs="Times New Roman"/>
          <w:noProof/>
          <w:sz w:val="24"/>
          <w:szCs w:val="24"/>
        </w:rPr>
        <w:pict>
          <v:rect id="_x0000_s1084" style="position:absolute;left:0;text-align:left;margin-left:.15pt;margin-top:-19.1pt;width:1pt;height:1pt;z-index:-251595776" o:allowincell="f" fillcolor="#a0a0a0" stroked="f"/>
        </w:pict>
      </w:r>
      <w:r>
        <w:rPr>
          <w:rFonts w:cs="Times New Roman"/>
          <w:noProof/>
          <w:sz w:val="24"/>
          <w:szCs w:val="24"/>
        </w:rPr>
        <w:pict>
          <v:rect id="_x0000_s1085" style="position:absolute;left:0;text-align:left;margin-left:203.5pt;margin-top:-18.4pt;width:1pt;height:1.05pt;z-index:-251594752" o:allowincell="f" fillcolor="#f0f0f0" stroked="f"/>
        </w:pict>
      </w:r>
      <w:r>
        <w:rPr>
          <w:rFonts w:cs="Times New Roman"/>
          <w:noProof/>
          <w:sz w:val="24"/>
          <w:szCs w:val="24"/>
        </w:rPr>
        <w:pict>
          <v:rect id="_x0000_s1086" style="position:absolute;left:0;text-align:left;margin-left:267.1pt;margin-top:-18.4pt;width:1.05pt;height:1.05pt;z-index:-251593728" o:allowincell="f" fillcolor="#f0f0f0" stroked="f"/>
        </w:pict>
      </w:r>
      <w:r>
        <w:rPr>
          <w:rFonts w:cs="Times New Roman"/>
          <w:noProof/>
          <w:sz w:val="24"/>
          <w:szCs w:val="24"/>
        </w:rPr>
        <w:pict>
          <v:rect id="_x0000_s1087" style="position:absolute;left:0;text-align:left;margin-left:325.25pt;margin-top:-18.95pt;width:1pt;height:1.45pt;z-index:-251592704" o:allowincell="f" fillcolor="#f0f0f0" stroked="f"/>
        </w:pict>
      </w:r>
      <w:r>
        <w:rPr>
          <w:rFonts w:cs="Times New Roman"/>
          <w:noProof/>
          <w:sz w:val="24"/>
          <w:szCs w:val="24"/>
        </w:rPr>
        <w:pict>
          <v:rect id="_x0000_s1088" style="position:absolute;left:0;text-align:left;margin-left:395.1pt;margin-top:-18.4pt;width:1pt;height:1.05pt;z-index:-251591680" o:allowincell="f" fillcolor="#f0f0f0" stroked="f"/>
        </w:pict>
      </w:r>
      <w:r>
        <w:rPr>
          <w:rFonts w:cs="Times New Roman"/>
          <w:noProof/>
          <w:sz w:val="24"/>
          <w:szCs w:val="24"/>
        </w:rPr>
        <w:pict>
          <v:rect id="_x0000_s1089" style="position:absolute;left:0;text-align:left;margin-left:452.5pt;margin-top:-18.4pt;width:1pt;height:1.05pt;z-index:-251590656" o:allowincell="f" fillcolor="#f0f0f0" stroked="f"/>
        </w:pict>
      </w:r>
      <w:r w:rsidR="009B1E49" w:rsidRPr="00D45E62">
        <w:rPr>
          <w:rFonts w:cs="Times New Roman"/>
          <w:sz w:val="24"/>
          <w:szCs w:val="24"/>
        </w:rPr>
        <w:t>Data source :secondary data</w:t>
      </w:r>
    </w:p>
    <w:p w:rsidR="009B1E49" w:rsidRPr="00D45E62" w:rsidRDefault="009B1E49" w:rsidP="00FF7EA5">
      <w:pPr>
        <w:pStyle w:val="Heading2"/>
      </w:pPr>
      <w:r w:rsidRPr="00D45E62">
        <w:t>Table-2.3 depicts the scenario of micro enterprise loan, i.e., loans aboveBDT 50,000, of different NGO-MFIs in Bangladesh. It is observed that microenterprise loan outstanding is BDT 40 billion which is around 24 percent oftotal loan outstanding in which the top ten NGO-MFIs contributed around 19percent.  It  also  shows  that  BDT  40  billion  is  disbursed  to  around  6  lakhborrowers which are only 3 percent of total borrowers. The table expresses thatonly the top NGO-MFIs are capable to run micro enterprise loan.</w:t>
      </w:r>
    </w:p>
    <w:p w:rsidR="009B1E49" w:rsidRPr="00D45E62" w:rsidRDefault="009B1E49" w:rsidP="00E906F8">
      <w:pPr>
        <w:spacing w:before="120" w:after="0" w:line="360" w:lineRule="auto"/>
        <w:jc w:val="both"/>
        <w:rPr>
          <w:rFonts w:cs="Times New Roman"/>
          <w:sz w:val="24"/>
          <w:szCs w:val="24"/>
        </w:rPr>
      </w:pPr>
    </w:p>
    <w:p w:rsidR="009B1E49" w:rsidRPr="00D45E62" w:rsidRDefault="009B1E49" w:rsidP="00E906F8">
      <w:pPr>
        <w:spacing w:before="120" w:after="0" w:line="360" w:lineRule="auto"/>
        <w:jc w:val="both"/>
        <w:rPr>
          <w:rFonts w:cs="Times New Roman"/>
          <w:sz w:val="24"/>
          <w:szCs w:val="24"/>
        </w:rPr>
      </w:pPr>
      <w:r w:rsidRPr="00D45E62">
        <w:rPr>
          <w:rFonts w:cs="Times New Roman"/>
          <w:sz w:val="24"/>
          <w:szCs w:val="24"/>
        </w:rPr>
        <w:t xml:space="preserve">In Bangladesh poverty has many dimensions. The poor in Bangladesh have not only low income but they also lack access to basic needs such as education, health, clean drinking water and proper sanitation. The latter undermines and limits their capabilities and their opportunities to secure employment, results in their social exclusion and exposes them to exogenous shocks. Then the vicious cycle of poverty is accentuated when government structures exclude the most vulnerable from the decision making process. </w:t>
      </w:r>
    </w:p>
    <w:p w:rsidR="00903FA4" w:rsidRPr="00D45E62" w:rsidRDefault="00903FA4" w:rsidP="00E906F8">
      <w:pPr>
        <w:spacing w:before="120"/>
        <w:rPr>
          <w:rFonts w:cs="Times New Roman"/>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D45E62" w:rsidRDefault="000E436D" w:rsidP="00E906F8">
      <w:pPr>
        <w:spacing w:before="120" w:after="0" w:line="360" w:lineRule="auto"/>
        <w:jc w:val="center"/>
        <w:rPr>
          <w:rFonts w:cs="Times New Roman"/>
          <w:b/>
          <w:color w:val="0070C0"/>
          <w:sz w:val="24"/>
          <w:szCs w:val="24"/>
        </w:rPr>
      </w:pPr>
    </w:p>
    <w:p w:rsidR="000E436D" w:rsidRPr="00B84A3B" w:rsidRDefault="000E436D" w:rsidP="00B84A3B">
      <w:pPr>
        <w:pStyle w:val="Heading1"/>
        <w:rPr>
          <w:sz w:val="40"/>
        </w:rPr>
      </w:pPr>
      <w:r w:rsidRPr="00B84A3B">
        <w:rPr>
          <w:sz w:val="40"/>
        </w:rPr>
        <w:t>CHAPTER THREE</w:t>
      </w:r>
    </w:p>
    <w:p w:rsidR="000E436D" w:rsidRPr="00B84A3B" w:rsidRDefault="000E436D" w:rsidP="00B84A3B">
      <w:pPr>
        <w:pStyle w:val="Heading2"/>
        <w:rPr>
          <w:sz w:val="32"/>
        </w:rPr>
      </w:pPr>
      <w:r w:rsidRPr="00B84A3B">
        <w:rPr>
          <w:sz w:val="32"/>
        </w:rPr>
        <w:t>METHODOLOGY</w:t>
      </w:r>
    </w:p>
    <w:p w:rsidR="000E436D" w:rsidRPr="00D45E62" w:rsidRDefault="000E436D" w:rsidP="00E906F8">
      <w:pPr>
        <w:spacing w:before="120"/>
        <w:rPr>
          <w:rFonts w:cs="Times New Roman"/>
          <w:sz w:val="24"/>
          <w:szCs w:val="24"/>
        </w:rPr>
      </w:pPr>
      <w:r w:rsidRPr="00D45E62">
        <w:rPr>
          <w:rFonts w:cs="Times New Roman"/>
          <w:sz w:val="24"/>
          <w:szCs w:val="24"/>
        </w:rPr>
        <w:br w:type="page"/>
      </w:r>
    </w:p>
    <w:p w:rsidR="000E436D" w:rsidRPr="00D45E62" w:rsidRDefault="000E436D" w:rsidP="00E906F8">
      <w:pPr>
        <w:pStyle w:val="Heading1"/>
        <w:spacing w:before="120"/>
        <w:rPr>
          <w:sz w:val="24"/>
          <w:szCs w:val="24"/>
        </w:rPr>
      </w:pPr>
      <w:bookmarkStart w:id="95" w:name="_Toc412711261"/>
      <w:bookmarkStart w:id="96" w:name="_Toc412711421"/>
      <w:bookmarkStart w:id="97" w:name="_Toc412712894"/>
      <w:bookmarkStart w:id="98" w:name="_Toc412714373"/>
      <w:bookmarkStart w:id="99" w:name="_Toc412726487"/>
      <w:r w:rsidRPr="00D45E62">
        <w:rPr>
          <w:sz w:val="24"/>
          <w:szCs w:val="24"/>
        </w:rPr>
        <w:lastRenderedPageBreak/>
        <w:t>3.1 Methodology</w:t>
      </w:r>
      <w:bookmarkEnd w:id="95"/>
      <w:bookmarkEnd w:id="96"/>
      <w:bookmarkEnd w:id="97"/>
      <w:bookmarkEnd w:id="98"/>
      <w:bookmarkEnd w:id="99"/>
    </w:p>
    <w:p w:rsidR="000E436D" w:rsidRPr="00D45E62" w:rsidRDefault="000E436D" w:rsidP="00E906F8">
      <w:pPr>
        <w:spacing w:before="120" w:after="0" w:line="360" w:lineRule="auto"/>
        <w:jc w:val="both"/>
        <w:rPr>
          <w:rFonts w:cs="Times New Roman"/>
          <w:sz w:val="24"/>
          <w:szCs w:val="24"/>
        </w:rPr>
      </w:pP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This chapter presents the methods used to obtain data from the respondents. It includes the following: - the research design, population and sample size, sampling procedure and measurements and analysis.</w:t>
      </w:r>
    </w:p>
    <w:p w:rsidR="000E436D" w:rsidRPr="00D45E62" w:rsidRDefault="000E436D" w:rsidP="00E906F8">
      <w:pPr>
        <w:pStyle w:val="Heading1"/>
        <w:spacing w:before="120"/>
        <w:rPr>
          <w:sz w:val="24"/>
          <w:szCs w:val="24"/>
        </w:rPr>
      </w:pPr>
      <w:bookmarkStart w:id="100" w:name="_Toc412711262"/>
      <w:bookmarkStart w:id="101" w:name="_Toc412711422"/>
      <w:bookmarkStart w:id="102" w:name="_Toc412712895"/>
      <w:bookmarkStart w:id="103" w:name="_Toc412714374"/>
      <w:bookmarkStart w:id="104" w:name="_Toc412726488"/>
      <w:r w:rsidRPr="00D45E62">
        <w:rPr>
          <w:sz w:val="24"/>
          <w:szCs w:val="24"/>
        </w:rPr>
        <w:t>3.2: Research Design and Sampling Procedure</w:t>
      </w:r>
      <w:bookmarkEnd w:id="100"/>
      <w:bookmarkEnd w:id="101"/>
      <w:bookmarkEnd w:id="102"/>
      <w:bookmarkEnd w:id="103"/>
      <w:bookmarkEnd w:id="104"/>
    </w:p>
    <w:p w:rsidR="000E436D" w:rsidRPr="00D45E62" w:rsidRDefault="000E436D" w:rsidP="00494288">
      <w:pPr>
        <w:pStyle w:val="Heading3"/>
        <w:rPr>
          <w:sz w:val="24"/>
          <w:szCs w:val="24"/>
        </w:rPr>
      </w:pPr>
      <w:bookmarkStart w:id="105" w:name="_Toc412711263"/>
      <w:bookmarkStart w:id="106" w:name="_Toc412711423"/>
      <w:bookmarkStart w:id="107" w:name="_Toc412712896"/>
      <w:bookmarkStart w:id="108" w:name="_Toc412714375"/>
      <w:bookmarkStart w:id="109" w:name="_Toc412726489"/>
      <w:r w:rsidRPr="00D45E62">
        <w:rPr>
          <w:sz w:val="24"/>
          <w:szCs w:val="24"/>
        </w:rPr>
        <w:t>3.2.1 Research Design</w:t>
      </w:r>
      <w:bookmarkEnd w:id="105"/>
      <w:bookmarkEnd w:id="106"/>
      <w:bookmarkEnd w:id="107"/>
      <w:bookmarkEnd w:id="108"/>
      <w:bookmarkEnd w:id="109"/>
    </w:p>
    <w:p w:rsidR="000E436D" w:rsidRPr="00D45E62" w:rsidRDefault="000E436D" w:rsidP="00E906F8">
      <w:pPr>
        <w:spacing w:before="120" w:after="0" w:line="360" w:lineRule="auto"/>
        <w:jc w:val="both"/>
        <w:rPr>
          <w:rFonts w:cs="Times New Roman"/>
          <w:sz w:val="24"/>
          <w:szCs w:val="24"/>
        </w:rPr>
      </w:pP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A cross sectional survey design was used to explore whether access to micro credit, borrowers’ characteristics, business type have a relationship with household income. This design was chosen basing on the nature of the study. This chapter provides perspective on the research design used to investigate the research problem with specific reference to the Survey design, Study setting, Unit of analysis, Type of research, Selecting location, Data collection method, and Statistical techniques (Percentage, Frequency, Mean, Standard deviation, Range).</w:t>
      </w:r>
    </w:p>
    <w:p w:rsidR="000E436D" w:rsidRPr="00D45E62" w:rsidRDefault="00035AC4" w:rsidP="00494288">
      <w:pPr>
        <w:pStyle w:val="Heading3"/>
        <w:rPr>
          <w:sz w:val="24"/>
          <w:szCs w:val="24"/>
        </w:rPr>
      </w:pPr>
      <w:bookmarkStart w:id="110" w:name="_Toc412711264"/>
      <w:bookmarkStart w:id="111" w:name="_Toc412711424"/>
      <w:bookmarkStart w:id="112" w:name="_Toc412712897"/>
      <w:bookmarkStart w:id="113" w:name="_Toc412714376"/>
      <w:bookmarkStart w:id="114" w:name="_Toc412726490"/>
      <w:r w:rsidRPr="00D45E62">
        <w:rPr>
          <w:sz w:val="24"/>
          <w:szCs w:val="24"/>
        </w:rPr>
        <w:t xml:space="preserve">3.2.2 </w:t>
      </w:r>
      <w:r w:rsidR="000E436D" w:rsidRPr="00D45E62">
        <w:rPr>
          <w:sz w:val="24"/>
          <w:szCs w:val="24"/>
        </w:rPr>
        <w:t>Sampling Procedure</w:t>
      </w:r>
      <w:bookmarkEnd w:id="110"/>
      <w:bookmarkEnd w:id="111"/>
      <w:bookmarkEnd w:id="112"/>
      <w:bookmarkEnd w:id="113"/>
      <w:bookmarkEnd w:id="114"/>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Stratified and Systematic sampling techniques were used to decide on the micro credit institution and there beneficiaries to be considered for this study.</w:t>
      </w:r>
    </w:p>
    <w:p w:rsidR="00035AC4" w:rsidRPr="00D45E62" w:rsidRDefault="00035AC4" w:rsidP="00E906F8">
      <w:pPr>
        <w:spacing w:before="120" w:after="0" w:line="360" w:lineRule="auto"/>
        <w:jc w:val="both"/>
        <w:rPr>
          <w:rFonts w:cs="Times New Roman"/>
          <w:sz w:val="24"/>
          <w:szCs w:val="24"/>
        </w:rPr>
      </w:pPr>
    </w:p>
    <w:p w:rsidR="000E436D" w:rsidRDefault="000E436D" w:rsidP="00E906F8">
      <w:pPr>
        <w:spacing w:before="120" w:after="0" w:line="360" w:lineRule="auto"/>
        <w:jc w:val="both"/>
        <w:rPr>
          <w:rFonts w:cs="Times New Roman"/>
          <w:sz w:val="24"/>
          <w:szCs w:val="24"/>
        </w:rPr>
      </w:pPr>
      <w:r w:rsidRPr="00D45E62">
        <w:rPr>
          <w:rFonts w:cs="Times New Roman"/>
          <w:sz w:val="24"/>
          <w:szCs w:val="24"/>
        </w:rPr>
        <w:t>Stratified sampling technique was used while selecting credit institutions for this study. PKSF nongovernmental net work office (Dhaka) provided details regarding credit institutions in the region. It was revealed that Bangladesh district has 32 registered micro credit institutions. According to the office admin</w:t>
      </w:r>
      <w:r w:rsidR="00035AC4" w:rsidRPr="00D45E62">
        <w:rPr>
          <w:rFonts w:cs="Times New Roman"/>
          <w:sz w:val="24"/>
          <w:szCs w:val="24"/>
        </w:rPr>
        <w:t xml:space="preserve">istrator of PKSF, almost every </w:t>
      </w:r>
      <w:r w:rsidRPr="00D45E62">
        <w:rPr>
          <w:rFonts w:cs="Times New Roman"/>
          <w:sz w:val="24"/>
          <w:szCs w:val="24"/>
        </w:rPr>
        <w:t xml:space="preserve">district has a credit institution. These MCIs where grouped in terms of regions (Dhaka, Chittagong, and so on…) </w:t>
      </w:r>
    </w:p>
    <w:p w:rsidR="00FF7EA5" w:rsidRPr="00D45E62" w:rsidRDefault="00FF7EA5" w:rsidP="00E906F8">
      <w:pPr>
        <w:spacing w:before="120" w:after="0" w:line="360" w:lineRule="auto"/>
        <w:jc w:val="both"/>
        <w:rPr>
          <w:rFonts w:cs="Times New Roman"/>
          <w:sz w:val="24"/>
          <w:szCs w:val="24"/>
        </w:rPr>
      </w:pPr>
    </w:p>
    <w:p w:rsidR="000E436D" w:rsidRPr="00D45E62" w:rsidRDefault="000E436D" w:rsidP="00E906F8">
      <w:pPr>
        <w:pStyle w:val="Heading1"/>
        <w:spacing w:before="120"/>
        <w:rPr>
          <w:sz w:val="24"/>
          <w:szCs w:val="24"/>
        </w:rPr>
      </w:pPr>
      <w:bookmarkStart w:id="115" w:name="_Toc412711265"/>
      <w:bookmarkStart w:id="116" w:name="_Toc412711425"/>
      <w:bookmarkStart w:id="117" w:name="_Toc412712898"/>
      <w:bookmarkStart w:id="118" w:name="_Toc412714377"/>
      <w:bookmarkStart w:id="119" w:name="_Toc412726491"/>
      <w:r w:rsidRPr="00D45E62">
        <w:rPr>
          <w:sz w:val="24"/>
          <w:szCs w:val="24"/>
        </w:rPr>
        <w:lastRenderedPageBreak/>
        <w:t>3.3 Survey design</w:t>
      </w:r>
      <w:bookmarkEnd w:id="115"/>
      <w:bookmarkEnd w:id="116"/>
      <w:bookmarkEnd w:id="117"/>
      <w:bookmarkEnd w:id="118"/>
      <w:bookmarkEnd w:id="119"/>
      <w:r w:rsidRPr="00D45E62">
        <w:rPr>
          <w:sz w:val="24"/>
          <w:szCs w:val="24"/>
        </w:rPr>
        <w:tab/>
      </w: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t xml:space="preserve">Basically we are analyzing the role of micro credit in poverty alleviation. Micro credit is known as an effective tool for poverty alleviation. In poor countries like Bangladesh greater attention has been paid to poverty alleviation through micro credit, especially in the last decade. Many micro credit institutions are working in Bangladesh for poverty alleviation but still we can see that gap between poor and rich is increasing every day. Rich is becoming richer and richer and poor is becoming poorer and poorer. </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So we take sample all over the country covering 07 Districts in order to analyze the role of micro credit in poverty alleviation. The sample size for this survey is 452 with 25 respondents per area. The study was based on questionnaires which were distributed after translating it into Bangla so that respondents can easily understand it and fill it accordingly. The dependent variable is Poverty reduction where as independent variable is micro credit. And moderating variable is Environment. Environment is taken in a sense that it covers Political environment, it means that what are the government strategies to reduce poverty and to improve living standard of its people. What are the banks policies to reduce poverty, what is the interest rate? What are the conditions on which bank is lending loan with interest-rate to people, are conditions acceptable by people, are conditions affordable by people?</w:t>
      </w:r>
    </w:p>
    <w:p w:rsidR="000E436D" w:rsidRPr="00D45E62" w:rsidRDefault="000E436D" w:rsidP="00E906F8">
      <w:pPr>
        <w:pStyle w:val="Heading1"/>
        <w:spacing w:before="120"/>
        <w:rPr>
          <w:sz w:val="24"/>
          <w:szCs w:val="24"/>
        </w:rPr>
      </w:pPr>
      <w:bookmarkStart w:id="120" w:name="_Toc412711266"/>
      <w:bookmarkStart w:id="121" w:name="_Toc412711426"/>
      <w:bookmarkStart w:id="122" w:name="_Toc412712899"/>
      <w:bookmarkStart w:id="123" w:name="_Toc412714378"/>
      <w:bookmarkStart w:id="124" w:name="_Toc412726492"/>
      <w:r w:rsidRPr="00D45E62">
        <w:rPr>
          <w:sz w:val="24"/>
          <w:szCs w:val="24"/>
        </w:rPr>
        <w:t>3.4Study setting</w:t>
      </w:r>
      <w:bookmarkEnd w:id="120"/>
      <w:bookmarkEnd w:id="121"/>
      <w:bookmarkEnd w:id="122"/>
      <w:bookmarkEnd w:id="123"/>
      <w:bookmarkEnd w:id="124"/>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Study setting can be contrived and non contrived.</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This study is non contrived. When research is conducted in natural environment where work proceeds normally it is non contrived setting. During this study my interference was less in respondent’s routine life.</w:t>
      </w:r>
    </w:p>
    <w:p w:rsidR="000E436D" w:rsidRPr="00D45E62" w:rsidRDefault="00C974FC" w:rsidP="00E906F8">
      <w:pPr>
        <w:pStyle w:val="Heading1"/>
        <w:spacing w:before="120"/>
        <w:rPr>
          <w:sz w:val="24"/>
          <w:szCs w:val="24"/>
        </w:rPr>
      </w:pPr>
      <w:bookmarkStart w:id="125" w:name="_Toc412711267"/>
      <w:bookmarkStart w:id="126" w:name="_Toc412711427"/>
      <w:bookmarkStart w:id="127" w:name="_Toc412712900"/>
      <w:bookmarkStart w:id="128" w:name="_Toc412714379"/>
      <w:bookmarkStart w:id="129" w:name="_Toc412726493"/>
      <w:r w:rsidRPr="00D45E62">
        <w:rPr>
          <w:sz w:val="24"/>
          <w:szCs w:val="24"/>
        </w:rPr>
        <w:t>3.5</w:t>
      </w:r>
      <w:r w:rsidR="000E436D" w:rsidRPr="00D45E62">
        <w:rPr>
          <w:sz w:val="24"/>
          <w:szCs w:val="24"/>
        </w:rPr>
        <w:t xml:space="preserve"> Unit of analysis</w:t>
      </w:r>
      <w:bookmarkEnd w:id="125"/>
      <w:bookmarkEnd w:id="126"/>
      <w:bookmarkEnd w:id="127"/>
      <w:bookmarkEnd w:id="128"/>
      <w:bookmarkEnd w:id="129"/>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 xml:space="preserve">The unit of analysis refers to the level of aggregation of the data collected during the subsequent data analysis stage. As my problem statement is </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Impact of micro credit on poverty alleviation</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lastRenderedPageBreak/>
        <w:t>So; I required data from those individuals who have experienced or experiencing micro credit. In this way it can be observed that what impact micro credit has on their living standard. What was their living standard before utilization of micro credit and after micro credit?</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So; here in this study unit of analysis is Individual.</w:t>
      </w:r>
    </w:p>
    <w:p w:rsidR="000E436D" w:rsidRPr="00D45E62" w:rsidRDefault="000E436D" w:rsidP="00E906F8">
      <w:pPr>
        <w:spacing w:before="120" w:after="0" w:line="360" w:lineRule="auto"/>
        <w:jc w:val="both"/>
        <w:rPr>
          <w:rFonts w:cs="Times New Roman"/>
          <w:sz w:val="24"/>
          <w:szCs w:val="24"/>
        </w:rPr>
      </w:pPr>
    </w:p>
    <w:p w:rsidR="000E436D" w:rsidRPr="00D45E62" w:rsidRDefault="000E436D" w:rsidP="00E906F8">
      <w:pPr>
        <w:pStyle w:val="Heading1"/>
        <w:spacing w:before="120"/>
        <w:rPr>
          <w:sz w:val="24"/>
          <w:szCs w:val="24"/>
        </w:rPr>
      </w:pPr>
      <w:bookmarkStart w:id="130" w:name="_Toc412711268"/>
      <w:bookmarkStart w:id="131" w:name="_Toc412711428"/>
      <w:bookmarkStart w:id="132" w:name="_Toc412712901"/>
      <w:bookmarkStart w:id="133" w:name="_Toc412714380"/>
      <w:bookmarkStart w:id="134" w:name="_Toc412726494"/>
      <w:r w:rsidRPr="00D45E62">
        <w:rPr>
          <w:sz w:val="24"/>
          <w:szCs w:val="24"/>
        </w:rPr>
        <w:t>3.6 Type of Research</w:t>
      </w:r>
      <w:bookmarkEnd w:id="130"/>
      <w:bookmarkEnd w:id="131"/>
      <w:bookmarkEnd w:id="132"/>
      <w:bookmarkEnd w:id="133"/>
      <w:bookmarkEnd w:id="134"/>
    </w:p>
    <w:p w:rsidR="000E436D" w:rsidRPr="00D45E62" w:rsidRDefault="000E436D" w:rsidP="00E906F8">
      <w:pPr>
        <w:spacing w:before="120" w:after="0" w:line="360" w:lineRule="auto"/>
        <w:jc w:val="both"/>
        <w:rPr>
          <w:rFonts w:cs="Times New Roman"/>
          <w:sz w:val="24"/>
          <w:szCs w:val="24"/>
        </w:rPr>
      </w:pP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t>Research can be undertaken for two different purposes. One is to solve a current problem, demanding a timely solution. For example, a particular product may not be selling well and the manager might want to find the reasons for this in order to take corrective action. Such research is called Applied Research.</w:t>
      </w:r>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 xml:space="preserve">The other research that I conducted in this study is Basic research. It is to generate a body of knowledge by trying to comprehend how certain problems that occur in organizations can be solved. Later on the knowledge gained by the findings of basic research can be applied to solve problems. </w:t>
      </w:r>
    </w:p>
    <w:p w:rsidR="000E436D" w:rsidRPr="00D45E62" w:rsidRDefault="000E436D" w:rsidP="00E906F8">
      <w:pPr>
        <w:pStyle w:val="Heading1"/>
        <w:spacing w:before="120"/>
        <w:rPr>
          <w:sz w:val="24"/>
          <w:szCs w:val="24"/>
        </w:rPr>
      </w:pPr>
      <w:bookmarkStart w:id="135" w:name="_Toc412711269"/>
      <w:bookmarkStart w:id="136" w:name="_Toc412711429"/>
      <w:bookmarkStart w:id="137" w:name="_Toc412712902"/>
      <w:bookmarkStart w:id="138" w:name="_Toc412714381"/>
      <w:bookmarkStart w:id="139" w:name="_Toc412726495"/>
      <w:r w:rsidRPr="00D45E62">
        <w:rPr>
          <w:sz w:val="24"/>
          <w:szCs w:val="24"/>
        </w:rPr>
        <w:t>3.7</w:t>
      </w:r>
      <w:r w:rsidR="00A26CB5">
        <w:rPr>
          <w:sz w:val="24"/>
          <w:szCs w:val="24"/>
        </w:rPr>
        <w:t xml:space="preserve"> </w:t>
      </w:r>
      <w:r w:rsidRPr="00D45E62">
        <w:rPr>
          <w:sz w:val="24"/>
          <w:szCs w:val="24"/>
        </w:rPr>
        <w:t>Data collection method</w:t>
      </w:r>
      <w:bookmarkEnd w:id="135"/>
      <w:bookmarkEnd w:id="136"/>
      <w:bookmarkEnd w:id="137"/>
      <w:bookmarkEnd w:id="138"/>
      <w:bookmarkEnd w:id="139"/>
    </w:p>
    <w:p w:rsidR="00C974FC" w:rsidRPr="00D45E62" w:rsidRDefault="00C974FC" w:rsidP="00E906F8">
      <w:pPr>
        <w:spacing w:before="120" w:after="0" w:line="360" w:lineRule="auto"/>
        <w:jc w:val="both"/>
        <w:rPr>
          <w:rFonts w:cs="Times New Roman"/>
          <w:sz w:val="24"/>
          <w:szCs w:val="24"/>
        </w:rPr>
      </w:pPr>
      <w:r w:rsidRPr="00D45E62">
        <w:rPr>
          <w:rFonts w:cs="Times New Roman"/>
          <w:sz w:val="24"/>
          <w:szCs w:val="24"/>
        </w:rPr>
        <w:t>W</w:t>
      </w:r>
      <w:r w:rsidR="000E436D" w:rsidRPr="00D45E62">
        <w:rPr>
          <w:rFonts w:cs="Times New Roman"/>
          <w:sz w:val="24"/>
          <w:szCs w:val="24"/>
        </w:rPr>
        <w:t xml:space="preserve">e used Questionnaire as a data collection tool. Questionnaire allows the researcher to gather structured information from a large number of individuals. The analysis of questionnaire is easy due to the structured information in it. </w:t>
      </w: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t>To get more relevant data we translated questionnaire into Bangla through In page and then we distributed them to respondents so that they can easily understand questions. Because if we asked them question in Bangla and they answer us. we will not be sure that they perceived my question in exactly that way in which we are asking. So; to overcome this problem we found it better to translate questionnaire into Bangla so that every one can easily read it, understand it and answer it accordingly.</w:t>
      </w: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lastRenderedPageBreak/>
        <w:t>Population consists of the totality of the observations with which researcher is concerned. Where as a Sample is a subset of a population.</w:t>
      </w: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t>Population in this study consisted of people of 07 Divis</w:t>
      </w:r>
      <w:r w:rsidR="00714084">
        <w:rPr>
          <w:rFonts w:cs="Times New Roman"/>
          <w:sz w:val="24"/>
          <w:szCs w:val="24"/>
        </w:rPr>
        <w:t>i</w:t>
      </w:r>
      <w:r w:rsidRPr="00D45E62">
        <w:rPr>
          <w:rFonts w:cs="Times New Roman"/>
          <w:sz w:val="24"/>
          <w:szCs w:val="24"/>
        </w:rPr>
        <w:t>on who have taken micro credit and sample was of 452 with 25 respondents per area. Response rate was 100%.</w:t>
      </w:r>
    </w:p>
    <w:p w:rsidR="00C974FC" w:rsidRPr="00D45E62" w:rsidRDefault="000E436D" w:rsidP="00E906F8">
      <w:pPr>
        <w:spacing w:before="120" w:after="0" w:line="360" w:lineRule="auto"/>
        <w:jc w:val="both"/>
        <w:rPr>
          <w:rFonts w:cs="Times New Roman"/>
          <w:sz w:val="24"/>
          <w:szCs w:val="24"/>
        </w:rPr>
      </w:pPr>
      <w:r w:rsidRPr="00D45E62">
        <w:rPr>
          <w:rFonts w:cs="Times New Roman"/>
          <w:sz w:val="24"/>
          <w:szCs w:val="24"/>
        </w:rPr>
        <w:t>We have used Purposive sampling which is type of Non probability sampling in which the elements in the population do not have any probability attached to their being chosen as sample subjects. Purposive sampling confines to specific type of people who can provide the desired information, either because they are the ones who have it, or confirm to some criteria set by the researcher. As we selected those people who are using micro credit or have used micro credit. Purposive sampling is of two types’ judgment sampling and quota sampling. We have used judgment sampling. This sampling involves the choice of subjects who are most advantageously placed or in the best position to provide the information required. Because those people are experiencing micro credit or have experienced micro credit so they can better tell what impact micro credit has or had on their living standard. Better comparison can be made of their living standard before and after utilization of micro credit.</w:t>
      </w:r>
    </w:p>
    <w:p w:rsidR="00C24CA4" w:rsidRDefault="000E436D" w:rsidP="00C24CA4">
      <w:pPr>
        <w:spacing w:before="120" w:after="0" w:line="360" w:lineRule="auto"/>
        <w:jc w:val="both"/>
        <w:rPr>
          <w:rFonts w:cs="Times New Roman"/>
          <w:sz w:val="24"/>
          <w:szCs w:val="24"/>
        </w:rPr>
      </w:pPr>
      <w:r w:rsidRPr="00D45E62">
        <w:rPr>
          <w:rFonts w:cs="Times New Roman"/>
          <w:sz w:val="24"/>
          <w:szCs w:val="24"/>
        </w:rPr>
        <w:t xml:space="preserve">The responses were tabulated and expressed in terms of percentage and frequencies. Thus the collected data were analyzed statistically using mean, Standard deviation and Range with the help of Statistical Package for Social Sciences (SPSS) and graphs were made on MS Excel and R programming language.         </w:t>
      </w:r>
      <w:bookmarkStart w:id="140" w:name="_Toc412711270"/>
      <w:bookmarkStart w:id="141" w:name="_Toc412711430"/>
      <w:bookmarkStart w:id="142" w:name="_Toc412712903"/>
      <w:bookmarkStart w:id="143" w:name="_Toc412714382"/>
      <w:bookmarkStart w:id="144" w:name="_Toc412726496"/>
    </w:p>
    <w:p w:rsidR="00C24CA4" w:rsidRDefault="00C24CA4" w:rsidP="00C24CA4">
      <w:pPr>
        <w:spacing w:before="120" w:after="0" w:line="360" w:lineRule="auto"/>
        <w:jc w:val="both"/>
        <w:rPr>
          <w:rFonts w:cs="Times New Roman"/>
          <w:sz w:val="24"/>
          <w:szCs w:val="24"/>
        </w:rPr>
      </w:pPr>
    </w:p>
    <w:p w:rsidR="000E436D" w:rsidRPr="00C24CA4" w:rsidRDefault="000E436D" w:rsidP="00C24CA4">
      <w:pPr>
        <w:pStyle w:val="Heading1"/>
        <w:rPr>
          <w:rFonts w:cs="Times New Roman"/>
        </w:rPr>
      </w:pPr>
      <w:r w:rsidRPr="00D45E62">
        <w:t>3.8 Statistical techniques</w:t>
      </w:r>
      <w:bookmarkEnd w:id="140"/>
      <w:bookmarkEnd w:id="141"/>
      <w:bookmarkEnd w:id="142"/>
      <w:bookmarkEnd w:id="143"/>
      <w:bookmarkEnd w:id="144"/>
    </w:p>
    <w:p w:rsidR="000E436D" w:rsidRPr="00D45E62" w:rsidRDefault="00C974FC" w:rsidP="00E906F8">
      <w:pPr>
        <w:pStyle w:val="Heading3"/>
        <w:spacing w:before="120"/>
        <w:rPr>
          <w:sz w:val="24"/>
          <w:szCs w:val="24"/>
        </w:rPr>
      </w:pPr>
      <w:bookmarkStart w:id="145" w:name="_Toc412711271"/>
      <w:bookmarkStart w:id="146" w:name="_Toc412711431"/>
      <w:bookmarkStart w:id="147" w:name="_Toc412712904"/>
      <w:bookmarkStart w:id="148" w:name="_Toc412714383"/>
      <w:bookmarkStart w:id="149" w:name="_Toc412726497"/>
      <w:r w:rsidRPr="00D45E62">
        <w:rPr>
          <w:sz w:val="24"/>
          <w:szCs w:val="24"/>
        </w:rPr>
        <w:t>3.8.1</w:t>
      </w:r>
      <w:r w:rsidR="000E436D" w:rsidRPr="00D45E62">
        <w:rPr>
          <w:sz w:val="24"/>
          <w:szCs w:val="24"/>
        </w:rPr>
        <w:t xml:space="preserve"> Percentage</w:t>
      </w:r>
      <w:bookmarkEnd w:id="145"/>
      <w:bookmarkEnd w:id="146"/>
      <w:bookmarkEnd w:id="147"/>
      <w:bookmarkEnd w:id="148"/>
      <w:bookmarkEnd w:id="149"/>
    </w:p>
    <w:p w:rsidR="000E436D" w:rsidRDefault="000E436D" w:rsidP="00E906F8">
      <w:pPr>
        <w:spacing w:before="120" w:after="0" w:line="360" w:lineRule="auto"/>
        <w:jc w:val="both"/>
        <w:rPr>
          <w:rFonts w:cs="Times New Roman"/>
          <w:sz w:val="24"/>
          <w:szCs w:val="24"/>
        </w:rPr>
      </w:pPr>
      <w:r w:rsidRPr="00D45E62">
        <w:rPr>
          <w:rFonts w:cs="Times New Roman"/>
          <w:sz w:val="24"/>
          <w:szCs w:val="24"/>
        </w:rPr>
        <w:t>A percentage is a special type of proportion where the ratio is multiplied by a constant, 100, so that the ratio is expressed per 100.</w:t>
      </w:r>
    </w:p>
    <w:p w:rsidR="00FF7EA5" w:rsidRPr="00D45E62" w:rsidRDefault="00FF7EA5" w:rsidP="00E906F8">
      <w:pPr>
        <w:spacing w:before="120" w:after="0" w:line="360" w:lineRule="auto"/>
        <w:jc w:val="both"/>
        <w:rPr>
          <w:rFonts w:cs="Times New Roman"/>
          <w:sz w:val="24"/>
          <w:szCs w:val="24"/>
        </w:rPr>
      </w:pPr>
    </w:p>
    <w:p w:rsidR="00C974FC" w:rsidRPr="00D45E62" w:rsidRDefault="00C974FC" w:rsidP="00E906F8">
      <w:pPr>
        <w:spacing w:before="120" w:after="0" w:line="360" w:lineRule="auto"/>
        <w:jc w:val="both"/>
        <w:rPr>
          <w:rFonts w:cs="Times New Roman"/>
          <w:sz w:val="24"/>
          <w:szCs w:val="24"/>
        </w:rPr>
      </w:pPr>
    </w:p>
    <w:p w:rsidR="000E436D" w:rsidRPr="00D45E62" w:rsidRDefault="000E436D" w:rsidP="00E906F8">
      <w:pPr>
        <w:pStyle w:val="Heading3"/>
        <w:spacing w:before="120"/>
        <w:rPr>
          <w:sz w:val="24"/>
          <w:szCs w:val="24"/>
        </w:rPr>
      </w:pPr>
      <w:bookmarkStart w:id="150" w:name="_Toc412711272"/>
      <w:bookmarkStart w:id="151" w:name="_Toc412711432"/>
      <w:bookmarkStart w:id="152" w:name="_Toc412712905"/>
      <w:bookmarkStart w:id="153" w:name="_Toc412714384"/>
      <w:bookmarkStart w:id="154" w:name="_Toc412726498"/>
      <w:r w:rsidRPr="00D45E62">
        <w:rPr>
          <w:sz w:val="24"/>
          <w:szCs w:val="24"/>
        </w:rPr>
        <w:lastRenderedPageBreak/>
        <w:t>3.8.2</w:t>
      </w:r>
      <w:r w:rsidR="00C24CA4">
        <w:rPr>
          <w:sz w:val="24"/>
          <w:szCs w:val="24"/>
        </w:rPr>
        <w:t xml:space="preserve"> </w:t>
      </w:r>
      <w:r w:rsidRPr="00D45E62">
        <w:rPr>
          <w:sz w:val="24"/>
          <w:szCs w:val="24"/>
        </w:rPr>
        <w:t>Frequency</w:t>
      </w:r>
      <w:bookmarkEnd w:id="150"/>
      <w:bookmarkEnd w:id="151"/>
      <w:bookmarkEnd w:id="152"/>
      <w:bookmarkEnd w:id="153"/>
      <w:bookmarkEnd w:id="154"/>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The rate at which something happens or is repeated is called frequency.</w:t>
      </w:r>
    </w:p>
    <w:p w:rsidR="000E436D" w:rsidRPr="00D45E62" w:rsidRDefault="000E436D" w:rsidP="00E906F8">
      <w:pPr>
        <w:spacing w:before="120" w:after="0" w:line="360" w:lineRule="auto"/>
        <w:jc w:val="both"/>
        <w:rPr>
          <w:rFonts w:cs="Times New Roman"/>
          <w:sz w:val="24"/>
          <w:szCs w:val="24"/>
        </w:rPr>
      </w:pPr>
    </w:p>
    <w:p w:rsidR="000E436D" w:rsidRPr="00D45E62" w:rsidRDefault="00C974FC" w:rsidP="00E906F8">
      <w:pPr>
        <w:pStyle w:val="Heading3"/>
        <w:spacing w:before="120"/>
        <w:rPr>
          <w:sz w:val="24"/>
          <w:szCs w:val="24"/>
        </w:rPr>
      </w:pPr>
      <w:bookmarkStart w:id="155" w:name="_Toc412711273"/>
      <w:bookmarkStart w:id="156" w:name="_Toc412711433"/>
      <w:bookmarkStart w:id="157" w:name="_Toc412712906"/>
      <w:bookmarkStart w:id="158" w:name="_Toc412714385"/>
      <w:bookmarkStart w:id="159" w:name="_Toc412726499"/>
      <w:r w:rsidRPr="00D45E62">
        <w:rPr>
          <w:sz w:val="24"/>
          <w:szCs w:val="24"/>
        </w:rPr>
        <w:t xml:space="preserve">3.8.3 </w:t>
      </w:r>
      <w:r w:rsidR="000E436D" w:rsidRPr="00D45E62">
        <w:rPr>
          <w:sz w:val="24"/>
          <w:szCs w:val="24"/>
        </w:rPr>
        <w:t>Mean</w:t>
      </w:r>
      <w:bookmarkEnd w:id="155"/>
      <w:bookmarkEnd w:id="156"/>
      <w:bookmarkEnd w:id="157"/>
      <w:bookmarkEnd w:id="158"/>
      <w:bookmarkEnd w:id="159"/>
    </w:p>
    <w:p w:rsidR="000E436D" w:rsidRPr="00D45E62" w:rsidRDefault="000E436D" w:rsidP="00E906F8">
      <w:pPr>
        <w:spacing w:before="120" w:after="0" w:line="360" w:lineRule="auto"/>
        <w:jc w:val="both"/>
        <w:rPr>
          <w:rFonts w:cs="Times New Roman"/>
          <w:sz w:val="24"/>
          <w:szCs w:val="24"/>
        </w:rPr>
      </w:pPr>
      <w:r w:rsidRPr="00D45E62">
        <w:rPr>
          <w:rFonts w:cs="Times New Roman"/>
          <w:sz w:val="24"/>
          <w:szCs w:val="24"/>
        </w:rPr>
        <w:t>In statistics, the mean is the mathematical average of a set of numbers. The average is calculated by adding up two or more scores and dividing the total by the number of scores. Consider the following number set: 2, 4, 6, 9, and 12. The average is calculated in the following manner: 2 + 4 + 6 + 9 + 12 = 33 / 5 = 6.6. So the average of the number set is 6.6.</w:t>
      </w:r>
    </w:p>
    <w:p w:rsidR="00C974FC" w:rsidRPr="00D45E62" w:rsidRDefault="00C974FC" w:rsidP="00E906F8">
      <w:pPr>
        <w:spacing w:before="120" w:after="0" w:line="360" w:lineRule="auto"/>
        <w:jc w:val="both"/>
        <w:rPr>
          <w:rFonts w:cs="Times New Roman"/>
          <w:sz w:val="24"/>
          <w:szCs w:val="24"/>
        </w:rPr>
      </w:pPr>
    </w:p>
    <w:p w:rsidR="000E436D" w:rsidRPr="00D45E62" w:rsidRDefault="000E436D" w:rsidP="003068B5">
      <w:pPr>
        <w:pStyle w:val="Heading3"/>
      </w:pPr>
      <w:bookmarkStart w:id="160" w:name="_Toc412711274"/>
      <w:bookmarkStart w:id="161" w:name="_Toc412711434"/>
      <w:bookmarkStart w:id="162" w:name="_Toc412712907"/>
      <w:bookmarkStart w:id="163" w:name="_Toc412714386"/>
      <w:bookmarkStart w:id="164" w:name="_Toc412726500"/>
      <w:r w:rsidRPr="00D45E62">
        <w:t>3.8.4</w:t>
      </w:r>
      <w:r w:rsidR="003068B5">
        <w:t xml:space="preserve"> </w:t>
      </w:r>
      <w:r w:rsidRPr="00D45E62">
        <w:t>Standard deviation</w:t>
      </w:r>
      <w:bookmarkEnd w:id="160"/>
      <w:bookmarkEnd w:id="161"/>
      <w:bookmarkEnd w:id="162"/>
      <w:bookmarkEnd w:id="163"/>
      <w:bookmarkEnd w:id="164"/>
    </w:p>
    <w:p w:rsidR="000E436D" w:rsidRPr="00D45E62" w:rsidRDefault="000E436D" w:rsidP="00E906F8">
      <w:pPr>
        <w:spacing w:before="120" w:after="0" w:line="360" w:lineRule="auto"/>
        <w:jc w:val="both"/>
        <w:rPr>
          <w:rFonts w:cs="Times New Roman"/>
          <w:sz w:val="24"/>
          <w:szCs w:val="24"/>
        </w:rPr>
      </w:pPr>
    </w:p>
    <w:p w:rsidR="00903FA4" w:rsidRPr="001F5A9F" w:rsidRDefault="000E436D" w:rsidP="001F5A9F">
      <w:pPr>
        <w:rPr>
          <w:sz w:val="24"/>
          <w:szCs w:val="24"/>
        </w:rPr>
      </w:pPr>
      <w:r w:rsidRPr="001F5A9F">
        <w:rPr>
          <w:sz w:val="24"/>
          <w:szCs w:val="24"/>
        </w:rPr>
        <w:t>Standard deviation is a measure of the dispersion of outcomes around the mean (or expected value), used to measure total risk. It is the square root of the variance.</w:t>
      </w:r>
    </w:p>
    <w:p w:rsidR="003068B5" w:rsidRPr="001F5A9F" w:rsidRDefault="003068B5" w:rsidP="00E31D1F">
      <w:pPr>
        <w:pStyle w:val="Heading3"/>
      </w:pPr>
      <w:r w:rsidRPr="001F5A9F">
        <w:t>3.8.5 Regression analysis</w:t>
      </w:r>
    </w:p>
    <w:p w:rsidR="003068B5" w:rsidRPr="001F5A9F" w:rsidRDefault="003068B5" w:rsidP="001F5A9F">
      <w:pPr>
        <w:rPr>
          <w:sz w:val="24"/>
          <w:szCs w:val="24"/>
        </w:rPr>
      </w:pPr>
      <w:r w:rsidRPr="001F5A9F">
        <w:rPr>
          <w:sz w:val="24"/>
          <w:szCs w:val="24"/>
          <w:shd w:val="clear" w:color="auto" w:fill="FFFFFF"/>
        </w:rPr>
        <w:t>In</w:t>
      </w:r>
      <w:r w:rsidRPr="001F5A9F">
        <w:rPr>
          <w:rStyle w:val="apple-converted-space"/>
          <w:rFonts w:cs="Arial"/>
          <w:color w:val="252525"/>
          <w:sz w:val="24"/>
          <w:szCs w:val="24"/>
          <w:shd w:val="clear" w:color="auto" w:fill="FFFFFF"/>
        </w:rPr>
        <w:t> </w:t>
      </w:r>
      <w:hyperlink r:id="rId11" w:tooltip="Statistics" w:history="1">
        <w:r w:rsidRPr="001F5A9F">
          <w:rPr>
            <w:sz w:val="24"/>
            <w:szCs w:val="24"/>
          </w:rPr>
          <w:t>statistics</w:t>
        </w:r>
      </w:hyperlink>
      <w:r w:rsidRPr="001F5A9F">
        <w:rPr>
          <w:sz w:val="24"/>
          <w:szCs w:val="24"/>
          <w:shd w:val="clear" w:color="auto" w:fill="FFFFFF"/>
        </w:rPr>
        <w:t>,</w:t>
      </w:r>
      <w:r w:rsidRPr="001F5A9F">
        <w:rPr>
          <w:rStyle w:val="apple-converted-space"/>
          <w:rFonts w:cs="Arial"/>
          <w:color w:val="252525"/>
          <w:sz w:val="24"/>
          <w:szCs w:val="24"/>
          <w:shd w:val="clear" w:color="auto" w:fill="FFFFFF"/>
        </w:rPr>
        <w:t> </w:t>
      </w:r>
      <w:r w:rsidRPr="001F187A">
        <w:rPr>
          <w:bCs/>
          <w:sz w:val="24"/>
          <w:szCs w:val="24"/>
          <w:shd w:val="clear" w:color="auto" w:fill="FFFFFF"/>
        </w:rPr>
        <w:t>regression analysis</w:t>
      </w:r>
      <w:r w:rsidRPr="001F5A9F">
        <w:rPr>
          <w:rStyle w:val="apple-converted-space"/>
          <w:rFonts w:cs="Arial"/>
          <w:color w:val="252525"/>
          <w:sz w:val="24"/>
          <w:szCs w:val="24"/>
          <w:shd w:val="clear" w:color="auto" w:fill="FFFFFF"/>
        </w:rPr>
        <w:t> </w:t>
      </w:r>
      <w:r w:rsidRPr="001F5A9F">
        <w:rPr>
          <w:sz w:val="24"/>
          <w:szCs w:val="24"/>
          <w:shd w:val="clear" w:color="auto" w:fill="FFFFFF"/>
        </w:rPr>
        <w:t>is a statistical process for estimating the relationships among variables. It includes many techniques for modeling and analyzing several variables, when the focus is on the relationship between</w:t>
      </w:r>
      <w:r w:rsidRPr="001F5A9F">
        <w:rPr>
          <w:sz w:val="24"/>
          <w:szCs w:val="24"/>
        </w:rPr>
        <w:t xml:space="preserve"> a</w:t>
      </w:r>
      <w:r w:rsidR="00E31D1F">
        <w:rPr>
          <w:sz w:val="24"/>
          <w:szCs w:val="24"/>
        </w:rPr>
        <w:t xml:space="preserve"> </w:t>
      </w:r>
      <w:hyperlink r:id="rId12" w:tooltip="Dependent variable" w:history="1">
        <w:r w:rsidRPr="001F5A9F">
          <w:rPr>
            <w:sz w:val="24"/>
            <w:szCs w:val="24"/>
          </w:rPr>
          <w:t>dependent variable</w:t>
        </w:r>
      </w:hyperlink>
      <w:r w:rsidRPr="001F5A9F">
        <w:rPr>
          <w:rStyle w:val="apple-converted-space"/>
          <w:rFonts w:cs="Arial"/>
          <w:color w:val="252525"/>
          <w:sz w:val="24"/>
          <w:szCs w:val="24"/>
          <w:shd w:val="clear" w:color="auto" w:fill="FFFFFF"/>
        </w:rPr>
        <w:t> </w:t>
      </w:r>
      <w:r w:rsidRPr="001F5A9F">
        <w:rPr>
          <w:sz w:val="24"/>
          <w:szCs w:val="24"/>
          <w:shd w:val="clear" w:color="auto" w:fill="FFFFFF"/>
        </w:rPr>
        <w:t>and one or more</w:t>
      </w:r>
      <w:r w:rsidRPr="001F5A9F">
        <w:rPr>
          <w:rStyle w:val="apple-converted-space"/>
          <w:rFonts w:cs="Arial"/>
          <w:color w:val="252525"/>
          <w:sz w:val="24"/>
          <w:szCs w:val="24"/>
          <w:shd w:val="clear" w:color="auto" w:fill="FFFFFF"/>
        </w:rPr>
        <w:t> </w:t>
      </w:r>
      <w:hyperlink r:id="rId13" w:tooltip="Independent variable" w:history="1">
        <w:r w:rsidRPr="001F5A9F">
          <w:rPr>
            <w:sz w:val="24"/>
            <w:szCs w:val="24"/>
          </w:rPr>
          <w:t>independent variables</w:t>
        </w:r>
      </w:hyperlink>
      <w:r w:rsidRPr="001F5A9F">
        <w:rPr>
          <w:sz w:val="24"/>
          <w:szCs w:val="24"/>
          <w:shd w:val="clear" w:color="auto" w:fill="FFFFFF"/>
        </w:rPr>
        <w:t>. More specifically, regression analysis helps one understand how the typical value of the dependent variable (or 'criterion variable') changes when any one of the independent variables is varied, while the other independent variables are held fixed. Most commonly, regression analysis estimates the</w:t>
      </w:r>
      <w:r w:rsidRPr="001F5A9F">
        <w:rPr>
          <w:rStyle w:val="apple-converted-space"/>
          <w:rFonts w:cs="Arial"/>
          <w:color w:val="252525"/>
          <w:sz w:val="24"/>
          <w:szCs w:val="24"/>
          <w:shd w:val="clear" w:color="auto" w:fill="FFFFFF"/>
        </w:rPr>
        <w:t> </w:t>
      </w:r>
      <w:hyperlink r:id="rId14" w:tooltip="Conditional expectation" w:history="1">
        <w:r w:rsidRPr="001F5A9F">
          <w:rPr>
            <w:sz w:val="24"/>
            <w:szCs w:val="24"/>
          </w:rPr>
          <w:t>conditional expectation</w:t>
        </w:r>
      </w:hyperlink>
      <w:r w:rsidRPr="001F5A9F">
        <w:rPr>
          <w:rStyle w:val="apple-converted-space"/>
          <w:rFonts w:cs="Arial"/>
          <w:color w:val="252525"/>
          <w:sz w:val="24"/>
          <w:szCs w:val="24"/>
          <w:shd w:val="clear" w:color="auto" w:fill="FFFFFF"/>
        </w:rPr>
        <w:t> </w:t>
      </w:r>
      <w:r w:rsidRPr="001F5A9F">
        <w:rPr>
          <w:sz w:val="24"/>
          <w:szCs w:val="24"/>
          <w:shd w:val="clear" w:color="auto" w:fill="FFFFFF"/>
        </w:rPr>
        <w:t>of the dependent variable given the independent variables – that is, the</w:t>
      </w:r>
      <w:r w:rsidR="00E31D1F">
        <w:rPr>
          <w:sz w:val="24"/>
          <w:szCs w:val="24"/>
          <w:shd w:val="clear" w:color="auto" w:fill="FFFFFF"/>
        </w:rPr>
        <w:t xml:space="preserve"> </w:t>
      </w:r>
      <w:hyperlink r:id="rId15" w:tooltip="Average value" w:history="1">
        <w:r w:rsidRPr="001F5A9F">
          <w:rPr>
            <w:sz w:val="24"/>
            <w:szCs w:val="24"/>
          </w:rPr>
          <w:t>average value</w:t>
        </w:r>
      </w:hyperlink>
      <w:r w:rsidRPr="001F5A9F">
        <w:rPr>
          <w:sz w:val="24"/>
          <w:szCs w:val="24"/>
        </w:rPr>
        <w:t> </w:t>
      </w:r>
      <w:r w:rsidRPr="001F5A9F">
        <w:rPr>
          <w:sz w:val="24"/>
          <w:szCs w:val="24"/>
          <w:shd w:val="clear" w:color="auto" w:fill="FFFFFF"/>
        </w:rPr>
        <w:t xml:space="preserve">of the dependent variable when the independent variables are fixed. Less commonly, the focus is on </w:t>
      </w:r>
      <w:r w:rsidRPr="001F5A9F">
        <w:rPr>
          <w:sz w:val="24"/>
          <w:szCs w:val="24"/>
        </w:rPr>
        <w:t>a</w:t>
      </w:r>
      <w:r w:rsidR="00E31D1F">
        <w:rPr>
          <w:sz w:val="24"/>
          <w:szCs w:val="24"/>
        </w:rPr>
        <w:t xml:space="preserve"> </w:t>
      </w:r>
      <w:hyperlink r:id="rId16" w:tooltip="Quantile" w:history="1">
        <w:r w:rsidRPr="001F5A9F">
          <w:rPr>
            <w:sz w:val="24"/>
            <w:szCs w:val="24"/>
          </w:rPr>
          <w:t>quantile</w:t>
        </w:r>
      </w:hyperlink>
      <w:r w:rsidR="00E31D1F">
        <w:t xml:space="preserve"> </w:t>
      </w:r>
      <w:r w:rsidRPr="001F5A9F">
        <w:rPr>
          <w:sz w:val="24"/>
          <w:szCs w:val="24"/>
        </w:rPr>
        <w:t>,</w:t>
      </w:r>
      <w:r w:rsidRPr="001F5A9F">
        <w:rPr>
          <w:sz w:val="24"/>
          <w:szCs w:val="24"/>
          <w:shd w:val="clear" w:color="auto" w:fill="FFFFFF"/>
        </w:rPr>
        <w:t xml:space="preserve"> or other</w:t>
      </w:r>
      <w:r w:rsidRPr="001F5A9F">
        <w:rPr>
          <w:rStyle w:val="apple-converted-space"/>
          <w:rFonts w:ascii="Arial" w:hAnsi="Arial" w:cs="Arial"/>
          <w:color w:val="252525"/>
          <w:sz w:val="24"/>
          <w:szCs w:val="24"/>
          <w:shd w:val="clear" w:color="auto" w:fill="FFFFFF"/>
        </w:rPr>
        <w:t> </w:t>
      </w:r>
      <w:hyperlink r:id="rId17" w:tooltip="Location parameter" w:history="1">
        <w:r w:rsidRPr="001F5A9F">
          <w:rPr>
            <w:sz w:val="24"/>
            <w:szCs w:val="24"/>
          </w:rPr>
          <w:t>location parameter</w:t>
        </w:r>
      </w:hyperlink>
      <w:r w:rsidRPr="001F5A9F">
        <w:rPr>
          <w:rStyle w:val="apple-converted-space"/>
          <w:rFonts w:ascii="Arial" w:hAnsi="Arial" w:cs="Arial"/>
          <w:color w:val="252525"/>
          <w:sz w:val="24"/>
          <w:szCs w:val="24"/>
          <w:shd w:val="clear" w:color="auto" w:fill="FFFFFF"/>
        </w:rPr>
        <w:t> </w:t>
      </w:r>
      <w:r w:rsidRPr="001F5A9F">
        <w:rPr>
          <w:sz w:val="24"/>
          <w:szCs w:val="24"/>
          <w:shd w:val="clear" w:color="auto" w:fill="FFFFFF"/>
        </w:rPr>
        <w:t>of the conditional distribution of the dependent variable given the independent variables. In all cases, the estimation target is a</w:t>
      </w:r>
      <w:r w:rsidRPr="001F5A9F">
        <w:rPr>
          <w:rStyle w:val="apple-converted-space"/>
          <w:rFonts w:ascii="Arial" w:hAnsi="Arial" w:cs="Arial"/>
          <w:color w:val="252525"/>
          <w:sz w:val="24"/>
          <w:szCs w:val="24"/>
          <w:shd w:val="clear" w:color="auto" w:fill="FFFFFF"/>
        </w:rPr>
        <w:t> </w:t>
      </w:r>
      <w:hyperlink r:id="rId18" w:tooltip="Function (mathematics)" w:history="1">
        <w:r w:rsidRPr="001F5A9F">
          <w:rPr>
            <w:sz w:val="24"/>
            <w:szCs w:val="24"/>
          </w:rPr>
          <w:t>function</w:t>
        </w:r>
      </w:hyperlink>
      <w:r w:rsidRPr="001F5A9F">
        <w:rPr>
          <w:sz w:val="24"/>
          <w:szCs w:val="24"/>
        </w:rPr>
        <w:t> </w:t>
      </w:r>
      <w:r w:rsidRPr="001F5A9F">
        <w:rPr>
          <w:sz w:val="24"/>
          <w:szCs w:val="24"/>
          <w:shd w:val="clear" w:color="auto" w:fill="FFFFFF"/>
        </w:rPr>
        <w:t>of the independent variables called the</w:t>
      </w:r>
      <w:r w:rsidRPr="001F5A9F">
        <w:rPr>
          <w:rStyle w:val="apple-converted-space"/>
          <w:rFonts w:ascii="Arial" w:hAnsi="Arial" w:cs="Arial"/>
          <w:color w:val="252525"/>
          <w:sz w:val="24"/>
          <w:szCs w:val="24"/>
          <w:shd w:val="clear" w:color="auto" w:fill="FFFFFF"/>
        </w:rPr>
        <w:t> </w:t>
      </w:r>
      <w:r w:rsidRPr="001F187A">
        <w:rPr>
          <w:sz w:val="22"/>
        </w:rPr>
        <w:t>regression function</w:t>
      </w:r>
      <w:r w:rsidRPr="001F5A9F">
        <w:rPr>
          <w:sz w:val="24"/>
          <w:szCs w:val="24"/>
          <w:shd w:val="clear" w:color="auto" w:fill="FFFFFF"/>
        </w:rPr>
        <w:t>. In regression analysis, it is also of interest to characterize the variation of the dependent variable around the regression function which can be described by a</w:t>
      </w:r>
      <w:r w:rsidRPr="001F5A9F">
        <w:rPr>
          <w:rStyle w:val="apple-converted-space"/>
          <w:rFonts w:ascii="Arial" w:hAnsi="Arial" w:cs="Arial"/>
          <w:color w:val="252525"/>
          <w:sz w:val="24"/>
          <w:szCs w:val="24"/>
          <w:shd w:val="clear" w:color="auto" w:fill="FFFFFF"/>
        </w:rPr>
        <w:t> </w:t>
      </w:r>
      <w:hyperlink r:id="rId19" w:tooltip="Probability distribution" w:history="1">
        <w:r w:rsidRPr="001F5A9F">
          <w:rPr>
            <w:sz w:val="24"/>
            <w:szCs w:val="24"/>
          </w:rPr>
          <w:t>probability distribution</w:t>
        </w:r>
      </w:hyperlink>
      <w:r w:rsidRPr="001F5A9F">
        <w:rPr>
          <w:sz w:val="24"/>
          <w:szCs w:val="24"/>
        </w:rPr>
        <w:t>.</w:t>
      </w:r>
    </w:p>
    <w:p w:rsidR="003068B5" w:rsidRDefault="003068B5" w:rsidP="003068B5">
      <w:pPr>
        <w:pStyle w:val="Heading3"/>
      </w:pPr>
      <w:r>
        <w:lastRenderedPageBreak/>
        <w:t>3.8.6 Correlation and dependence</w:t>
      </w:r>
    </w:p>
    <w:p w:rsidR="003068B5" w:rsidRPr="003068B5" w:rsidRDefault="003068B5" w:rsidP="003068B5">
      <w:pPr>
        <w:rPr>
          <w:rFonts w:cs="Arial"/>
          <w:color w:val="252525"/>
          <w:sz w:val="24"/>
          <w:szCs w:val="24"/>
        </w:rPr>
      </w:pPr>
      <w:r w:rsidRPr="003068B5">
        <w:rPr>
          <w:rFonts w:cs="Arial"/>
          <w:color w:val="252525"/>
          <w:sz w:val="24"/>
          <w:szCs w:val="24"/>
        </w:rPr>
        <w:t>In</w:t>
      </w:r>
      <w:r w:rsidRPr="003068B5">
        <w:rPr>
          <w:rStyle w:val="apple-converted-space"/>
          <w:rFonts w:cs="Arial"/>
          <w:color w:val="252525"/>
          <w:sz w:val="24"/>
          <w:szCs w:val="24"/>
        </w:rPr>
        <w:t> </w:t>
      </w:r>
      <w:hyperlink r:id="rId20" w:tooltip="Statistics" w:history="1">
        <w:r w:rsidRPr="003068B5">
          <w:rPr>
            <w:sz w:val="24"/>
            <w:szCs w:val="24"/>
          </w:rPr>
          <w:t>statistics</w:t>
        </w:r>
      </w:hyperlink>
      <w:r w:rsidRPr="003068B5">
        <w:rPr>
          <w:rFonts w:cs="Arial"/>
          <w:color w:val="252525"/>
          <w:sz w:val="24"/>
          <w:szCs w:val="24"/>
        </w:rPr>
        <w:t>,</w:t>
      </w:r>
      <w:r w:rsidRPr="003068B5">
        <w:rPr>
          <w:rStyle w:val="apple-converted-space"/>
          <w:rFonts w:cs="Arial"/>
          <w:color w:val="252525"/>
          <w:sz w:val="24"/>
          <w:szCs w:val="24"/>
        </w:rPr>
        <w:t> </w:t>
      </w:r>
      <w:r w:rsidRPr="001F187A">
        <w:rPr>
          <w:sz w:val="24"/>
          <w:szCs w:val="24"/>
        </w:rPr>
        <w:t>dependence</w:t>
      </w:r>
      <w:r w:rsidRPr="003068B5">
        <w:rPr>
          <w:rStyle w:val="apple-converted-space"/>
          <w:rFonts w:cs="Arial"/>
          <w:color w:val="252525"/>
          <w:sz w:val="24"/>
          <w:szCs w:val="24"/>
        </w:rPr>
        <w:t> </w:t>
      </w:r>
      <w:r w:rsidRPr="003068B5">
        <w:rPr>
          <w:rFonts w:cs="Arial"/>
          <w:color w:val="252525"/>
          <w:sz w:val="24"/>
          <w:szCs w:val="24"/>
        </w:rPr>
        <w:t>is any statistical relationship between two</w:t>
      </w:r>
      <w:r w:rsidRPr="003068B5">
        <w:rPr>
          <w:rStyle w:val="apple-converted-space"/>
          <w:rFonts w:cs="Arial"/>
          <w:color w:val="252525"/>
          <w:sz w:val="24"/>
          <w:szCs w:val="24"/>
        </w:rPr>
        <w:t> </w:t>
      </w:r>
      <w:hyperlink r:id="rId21" w:tooltip="Random variable" w:history="1">
        <w:r w:rsidRPr="003068B5">
          <w:rPr>
            <w:sz w:val="24"/>
            <w:szCs w:val="24"/>
          </w:rPr>
          <w:t>random variables</w:t>
        </w:r>
      </w:hyperlink>
      <w:r w:rsidRPr="003068B5">
        <w:rPr>
          <w:rStyle w:val="apple-converted-space"/>
          <w:rFonts w:cs="Arial"/>
          <w:color w:val="252525"/>
          <w:sz w:val="24"/>
          <w:szCs w:val="24"/>
        </w:rPr>
        <w:t> </w:t>
      </w:r>
      <w:r w:rsidRPr="003068B5">
        <w:rPr>
          <w:rFonts w:cs="Arial"/>
          <w:color w:val="252525"/>
          <w:sz w:val="24"/>
          <w:szCs w:val="24"/>
        </w:rPr>
        <w:t>or two sets of</w:t>
      </w:r>
      <w:r w:rsidRPr="003068B5">
        <w:rPr>
          <w:rStyle w:val="apple-converted-space"/>
          <w:rFonts w:cs="Arial"/>
          <w:color w:val="252525"/>
          <w:sz w:val="24"/>
          <w:szCs w:val="24"/>
        </w:rPr>
        <w:t> </w:t>
      </w:r>
      <w:hyperlink r:id="rId22" w:tooltip="Data" w:history="1">
        <w:r w:rsidRPr="003068B5">
          <w:rPr>
            <w:sz w:val="24"/>
            <w:szCs w:val="24"/>
          </w:rPr>
          <w:t>data</w:t>
        </w:r>
      </w:hyperlink>
      <w:r w:rsidRPr="003068B5">
        <w:rPr>
          <w:sz w:val="24"/>
          <w:szCs w:val="24"/>
        </w:rPr>
        <w:t>.</w:t>
      </w:r>
      <w:r w:rsidRPr="003068B5">
        <w:rPr>
          <w:rStyle w:val="apple-converted-space"/>
          <w:rFonts w:cs="Arial"/>
          <w:color w:val="252525"/>
          <w:sz w:val="24"/>
          <w:szCs w:val="24"/>
        </w:rPr>
        <w:t> </w:t>
      </w:r>
      <w:r w:rsidRPr="003068B5">
        <w:rPr>
          <w:sz w:val="24"/>
          <w:szCs w:val="24"/>
        </w:rPr>
        <w:t>Correlation</w:t>
      </w:r>
      <w:r w:rsidRPr="003068B5">
        <w:rPr>
          <w:rStyle w:val="apple-converted-space"/>
          <w:rFonts w:cs="Arial"/>
          <w:color w:val="252525"/>
          <w:sz w:val="24"/>
          <w:szCs w:val="24"/>
        </w:rPr>
        <w:t> </w:t>
      </w:r>
      <w:r w:rsidRPr="003068B5">
        <w:rPr>
          <w:rFonts w:cs="Arial"/>
          <w:color w:val="252525"/>
          <w:sz w:val="24"/>
          <w:szCs w:val="24"/>
        </w:rPr>
        <w:t>refers to any of a broad class of statistical relationships involving dependence.</w:t>
      </w:r>
    </w:p>
    <w:p w:rsidR="003068B5" w:rsidRDefault="003068B5" w:rsidP="003068B5">
      <w:pPr>
        <w:rPr>
          <w:sz w:val="24"/>
          <w:szCs w:val="24"/>
        </w:rPr>
      </w:pPr>
      <w:r w:rsidRPr="003068B5">
        <w:rPr>
          <w:rFonts w:cs="Arial"/>
          <w:color w:val="252525"/>
          <w:sz w:val="24"/>
          <w:szCs w:val="24"/>
        </w:rPr>
        <w:t>Familiar examples of dependent phenomena include the correlation between the physical</w:t>
      </w:r>
      <w:r w:rsidRPr="003068B5">
        <w:rPr>
          <w:rStyle w:val="apple-converted-space"/>
          <w:rFonts w:cs="Arial"/>
          <w:color w:val="252525"/>
          <w:sz w:val="24"/>
          <w:szCs w:val="24"/>
        </w:rPr>
        <w:t> </w:t>
      </w:r>
      <w:hyperlink r:id="rId23" w:tooltip="Human height" w:history="1">
        <w:r w:rsidRPr="003068B5">
          <w:rPr>
            <w:sz w:val="24"/>
            <w:szCs w:val="24"/>
          </w:rPr>
          <w:t>statures</w:t>
        </w:r>
      </w:hyperlink>
      <w:r w:rsidRPr="003068B5">
        <w:rPr>
          <w:sz w:val="24"/>
          <w:szCs w:val="24"/>
        </w:rPr>
        <w:t> </w:t>
      </w:r>
      <w:r w:rsidRPr="003068B5">
        <w:rPr>
          <w:rFonts w:cs="Arial"/>
          <w:color w:val="252525"/>
          <w:sz w:val="24"/>
          <w:szCs w:val="24"/>
        </w:rPr>
        <w:t xml:space="preserve">of parents and their offspring, and the correlation between the </w:t>
      </w:r>
      <w:hyperlink r:id="rId24" w:tooltip="Demand curve" w:history="1">
        <w:r w:rsidRPr="003068B5">
          <w:rPr>
            <w:sz w:val="24"/>
            <w:szCs w:val="24"/>
          </w:rPr>
          <w:t>demand</w:t>
        </w:r>
      </w:hyperlink>
      <w:r w:rsidRPr="003068B5">
        <w:rPr>
          <w:sz w:val="24"/>
          <w:szCs w:val="24"/>
        </w:rPr>
        <w:t> </w:t>
      </w:r>
      <w:r w:rsidRPr="003068B5">
        <w:rPr>
          <w:rFonts w:cs="Arial"/>
          <w:color w:val="252525"/>
          <w:sz w:val="24"/>
          <w:szCs w:val="24"/>
        </w:rPr>
        <w:t>for a product and its price. Correlations are useful because they can indicate a predictive relationship that can be exploited in practice. For example, an electrical utility may produce less power on a mild day based on the correlation between electricity demand and weather. In this example there is a</w:t>
      </w:r>
      <w:r w:rsidRPr="003068B5">
        <w:rPr>
          <w:rStyle w:val="apple-converted-space"/>
          <w:rFonts w:cs="Arial"/>
          <w:color w:val="252525"/>
          <w:sz w:val="24"/>
          <w:szCs w:val="24"/>
        </w:rPr>
        <w:t> </w:t>
      </w:r>
      <w:hyperlink r:id="rId25" w:tooltip="Causality" w:history="1">
        <w:r w:rsidRPr="003068B5">
          <w:rPr>
            <w:sz w:val="24"/>
            <w:szCs w:val="24"/>
          </w:rPr>
          <w:t>causal relationship</w:t>
        </w:r>
      </w:hyperlink>
      <w:r w:rsidRPr="003068B5">
        <w:rPr>
          <w:sz w:val="24"/>
          <w:szCs w:val="24"/>
        </w:rPr>
        <w:t>,</w:t>
      </w:r>
      <w:r w:rsidRPr="003068B5">
        <w:rPr>
          <w:rFonts w:cs="Arial"/>
          <w:color w:val="252525"/>
          <w:sz w:val="24"/>
          <w:szCs w:val="24"/>
        </w:rPr>
        <w:t xml:space="preserve"> because extreme weather causes people to use more electricity for heating or cooling; however, statistical dependence is not sufficient to demonstrate the presence of such a causal relationship (i.e.,</w:t>
      </w:r>
      <w:r w:rsidRPr="003068B5">
        <w:rPr>
          <w:rStyle w:val="apple-converted-space"/>
          <w:rFonts w:cs="Arial"/>
          <w:color w:val="252525"/>
          <w:sz w:val="24"/>
          <w:szCs w:val="24"/>
        </w:rPr>
        <w:t> </w:t>
      </w:r>
      <w:hyperlink r:id="rId26" w:tooltip="Correlation does not imply causation" w:history="1">
        <w:r w:rsidRPr="003068B5">
          <w:rPr>
            <w:sz w:val="24"/>
            <w:szCs w:val="24"/>
          </w:rPr>
          <w:t>correlation does not imply causation</w:t>
        </w:r>
      </w:hyperlink>
      <w:r w:rsidRPr="003068B5">
        <w:rPr>
          <w:sz w:val="24"/>
          <w:szCs w:val="24"/>
        </w:rPr>
        <w:t>).</w:t>
      </w:r>
    </w:p>
    <w:p w:rsidR="007460AC" w:rsidRPr="003068B5" w:rsidRDefault="007460AC" w:rsidP="007460AC">
      <w:pPr>
        <w:jc w:val="center"/>
        <w:rPr>
          <w:rFonts w:cs="Arial"/>
          <w:color w:val="252525"/>
          <w:sz w:val="24"/>
          <w:szCs w:val="24"/>
        </w:rPr>
      </w:pPr>
      <w:r>
        <w:rPr>
          <w:noProof/>
          <w:lang w:bidi="ar-SA"/>
        </w:rPr>
        <w:drawing>
          <wp:inline distT="0" distB="0" distL="0" distR="0">
            <wp:extent cx="3303699" cy="702036"/>
            <wp:effectExtent l="19050" t="0" r="0" b="0"/>
            <wp:docPr id="90" name="Picture 36" descr="http://www.statisticshowto.com/wp-content/uploads/2011/11/pearson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tatisticshowto.com/wp-content/uploads/2011/11/pearsonequation.jpg"/>
                    <pic:cNvPicPr>
                      <a:picLocks noChangeAspect="1" noChangeArrowheads="1"/>
                    </pic:cNvPicPr>
                  </pic:nvPicPr>
                  <pic:blipFill>
                    <a:blip r:embed="rId27"/>
                    <a:srcRect/>
                    <a:stretch>
                      <a:fillRect/>
                    </a:stretch>
                  </pic:blipFill>
                  <pic:spPr bwMode="auto">
                    <a:xfrm>
                      <a:off x="0" y="0"/>
                      <a:ext cx="3304258" cy="702155"/>
                    </a:xfrm>
                    <a:prstGeom prst="rect">
                      <a:avLst/>
                    </a:prstGeom>
                    <a:noFill/>
                    <a:ln w="9525">
                      <a:noFill/>
                      <a:miter lim="800000"/>
                      <a:headEnd/>
                      <a:tailEnd/>
                    </a:ln>
                  </pic:spPr>
                </pic:pic>
              </a:graphicData>
            </a:graphic>
          </wp:inline>
        </w:drawing>
      </w:r>
    </w:p>
    <w:p w:rsidR="003068B5" w:rsidRPr="003068B5" w:rsidRDefault="003068B5" w:rsidP="003068B5"/>
    <w:p w:rsidR="003068B5" w:rsidRDefault="003068B5" w:rsidP="00E906F8">
      <w:pPr>
        <w:spacing w:before="120" w:after="0" w:line="360" w:lineRule="auto"/>
        <w:jc w:val="both"/>
        <w:rPr>
          <w:rFonts w:cs="Times New Roman"/>
          <w:sz w:val="24"/>
          <w:szCs w:val="24"/>
        </w:rPr>
      </w:pPr>
    </w:p>
    <w:p w:rsidR="003068B5" w:rsidRDefault="003068B5" w:rsidP="003068B5">
      <w:pPr>
        <w:pStyle w:val="Heading3"/>
      </w:pPr>
      <w:r>
        <w:t>3.8.</w:t>
      </w:r>
      <w:r w:rsidR="007460AC">
        <w:t>7</w:t>
      </w:r>
      <w:r>
        <w:t xml:space="preserve"> Chi-squared test</w:t>
      </w:r>
    </w:p>
    <w:p w:rsidR="003068B5" w:rsidRPr="003068B5" w:rsidRDefault="003068B5" w:rsidP="00E906F8">
      <w:pPr>
        <w:spacing w:before="120" w:after="0" w:line="360" w:lineRule="auto"/>
        <w:jc w:val="both"/>
        <w:rPr>
          <w:rFonts w:cs="Times New Roman"/>
          <w:sz w:val="24"/>
          <w:szCs w:val="24"/>
        </w:rPr>
      </w:pPr>
    </w:p>
    <w:p w:rsidR="00633228" w:rsidRDefault="00633228" w:rsidP="003068B5">
      <w:pPr>
        <w:rPr>
          <w:rFonts w:cs="Arial"/>
          <w:color w:val="252525"/>
          <w:sz w:val="24"/>
          <w:szCs w:val="24"/>
          <w:shd w:val="clear" w:color="auto" w:fill="FFFFFF"/>
        </w:rPr>
      </w:pPr>
      <w:r w:rsidRPr="003068B5">
        <w:rPr>
          <w:rFonts w:cs="Arial"/>
          <w:color w:val="252525"/>
          <w:sz w:val="24"/>
          <w:szCs w:val="24"/>
          <w:shd w:val="clear" w:color="auto" w:fill="FFFFFF"/>
        </w:rPr>
        <w:t>A</w:t>
      </w:r>
      <w:r w:rsidRPr="003068B5">
        <w:rPr>
          <w:rStyle w:val="apple-converted-space"/>
          <w:rFonts w:cs="Arial"/>
          <w:color w:val="252525"/>
          <w:sz w:val="24"/>
          <w:szCs w:val="24"/>
          <w:shd w:val="clear" w:color="auto" w:fill="FFFFFF"/>
        </w:rPr>
        <w:t> </w:t>
      </w:r>
      <w:r w:rsidRPr="003068B5">
        <w:rPr>
          <w:rFonts w:cs="Arial"/>
          <w:b/>
          <w:bCs/>
          <w:color w:val="252525"/>
          <w:sz w:val="24"/>
          <w:szCs w:val="24"/>
          <w:shd w:val="clear" w:color="auto" w:fill="FFFFFF"/>
        </w:rPr>
        <w:t>chi-squared test</w:t>
      </w:r>
      <w:r w:rsidRPr="003068B5">
        <w:rPr>
          <w:rFonts w:cs="Arial"/>
          <w:color w:val="252525"/>
          <w:sz w:val="24"/>
          <w:szCs w:val="24"/>
          <w:shd w:val="clear" w:color="auto" w:fill="FFFFFF"/>
        </w:rPr>
        <w:t>, also referred to as</w:t>
      </w:r>
      <w:r w:rsidRPr="003068B5">
        <w:rPr>
          <w:rStyle w:val="apple-converted-space"/>
          <w:rFonts w:cs="Arial"/>
          <w:color w:val="252525"/>
          <w:sz w:val="24"/>
          <w:szCs w:val="24"/>
          <w:shd w:val="clear" w:color="auto" w:fill="FFFFFF"/>
        </w:rPr>
        <w:t> </w:t>
      </w:r>
      <w:r w:rsidRPr="003068B5">
        <w:rPr>
          <w:rFonts w:cs="Arial"/>
          <w:b/>
          <w:bCs/>
          <w:noProof/>
          <w:color w:val="252525"/>
          <w:sz w:val="24"/>
          <w:szCs w:val="24"/>
          <w:shd w:val="clear" w:color="auto" w:fill="FFFFFF"/>
          <w:lang w:bidi="ar-SA"/>
        </w:rPr>
        <w:drawing>
          <wp:inline distT="0" distB="0" distL="0" distR="0">
            <wp:extent cx="180340" cy="206375"/>
            <wp:effectExtent l="19050" t="0" r="0" b="0"/>
            <wp:docPr id="5" name="Picture 2" descr="χ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χ²"/>
                    <pic:cNvPicPr>
                      <a:picLocks noChangeAspect="1" noChangeArrowheads="1"/>
                    </pic:cNvPicPr>
                  </pic:nvPicPr>
                  <pic:blipFill>
                    <a:blip r:embed="rId28"/>
                    <a:srcRect/>
                    <a:stretch>
                      <a:fillRect/>
                    </a:stretch>
                  </pic:blipFill>
                  <pic:spPr bwMode="auto">
                    <a:xfrm>
                      <a:off x="0" y="0"/>
                      <a:ext cx="180340" cy="206375"/>
                    </a:xfrm>
                    <a:prstGeom prst="rect">
                      <a:avLst/>
                    </a:prstGeom>
                    <a:noFill/>
                    <a:ln w="9525">
                      <a:noFill/>
                      <a:miter lim="800000"/>
                      <a:headEnd/>
                      <a:tailEnd/>
                    </a:ln>
                  </pic:spPr>
                </pic:pic>
              </a:graphicData>
            </a:graphic>
          </wp:inline>
        </w:drawing>
      </w:r>
      <w:r w:rsidRPr="003068B5">
        <w:rPr>
          <w:rStyle w:val="apple-converted-space"/>
          <w:rFonts w:cs="Arial"/>
          <w:b/>
          <w:bCs/>
          <w:color w:val="252525"/>
          <w:sz w:val="24"/>
          <w:szCs w:val="24"/>
          <w:shd w:val="clear" w:color="auto" w:fill="FFFFFF"/>
        </w:rPr>
        <w:t> </w:t>
      </w:r>
      <w:r w:rsidRPr="003068B5">
        <w:rPr>
          <w:rFonts w:cs="Arial"/>
          <w:b/>
          <w:bCs/>
          <w:color w:val="252525"/>
          <w:sz w:val="24"/>
          <w:szCs w:val="24"/>
          <w:shd w:val="clear" w:color="auto" w:fill="FFFFFF"/>
        </w:rPr>
        <w:t>test</w:t>
      </w:r>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(or</w:t>
      </w:r>
      <w:r w:rsidRPr="003068B5">
        <w:rPr>
          <w:rStyle w:val="apple-converted-space"/>
          <w:rFonts w:cs="Arial"/>
          <w:color w:val="252525"/>
          <w:sz w:val="24"/>
          <w:szCs w:val="24"/>
          <w:shd w:val="clear" w:color="auto" w:fill="FFFFFF"/>
        </w:rPr>
        <w:t> </w:t>
      </w:r>
      <w:r w:rsidRPr="003068B5">
        <w:rPr>
          <w:rFonts w:cs="Arial"/>
          <w:b/>
          <w:bCs/>
          <w:color w:val="252525"/>
          <w:sz w:val="24"/>
          <w:szCs w:val="24"/>
          <w:shd w:val="clear" w:color="auto" w:fill="FFFFFF"/>
        </w:rPr>
        <w:t>chi-square test</w:t>
      </w:r>
      <w:r w:rsidRPr="003068B5">
        <w:rPr>
          <w:rFonts w:cs="Arial"/>
          <w:color w:val="252525"/>
          <w:sz w:val="24"/>
          <w:szCs w:val="24"/>
          <w:shd w:val="clear" w:color="auto" w:fill="FFFFFF"/>
        </w:rPr>
        <w:t>), is any</w:t>
      </w:r>
      <w:r w:rsidRPr="003068B5">
        <w:rPr>
          <w:rStyle w:val="apple-converted-space"/>
          <w:rFonts w:cs="Arial"/>
          <w:color w:val="252525"/>
          <w:sz w:val="24"/>
          <w:szCs w:val="24"/>
          <w:shd w:val="clear" w:color="auto" w:fill="FFFFFF"/>
        </w:rPr>
        <w:t> </w:t>
      </w:r>
      <w:hyperlink r:id="rId29" w:tooltip="Statistical" w:history="1">
        <w:r w:rsidRPr="003068B5">
          <w:rPr>
            <w:sz w:val="24"/>
            <w:szCs w:val="24"/>
          </w:rPr>
          <w:t>statistical</w:t>
        </w:r>
      </w:hyperlink>
      <w:r w:rsidRPr="003068B5">
        <w:rPr>
          <w:sz w:val="24"/>
          <w:szCs w:val="24"/>
        </w:rPr>
        <w:t> </w:t>
      </w:r>
      <w:hyperlink r:id="rId30" w:tooltip="Hypothesis test" w:history="1">
        <w:r w:rsidRPr="003068B5">
          <w:rPr>
            <w:sz w:val="24"/>
            <w:szCs w:val="24"/>
          </w:rPr>
          <w:t>hypothesis test</w:t>
        </w:r>
      </w:hyperlink>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in which the</w:t>
      </w:r>
      <w:r w:rsidRPr="003068B5">
        <w:rPr>
          <w:rStyle w:val="apple-converted-space"/>
          <w:rFonts w:cs="Arial"/>
          <w:color w:val="252525"/>
          <w:sz w:val="24"/>
          <w:szCs w:val="24"/>
          <w:shd w:val="clear" w:color="auto" w:fill="FFFFFF"/>
        </w:rPr>
        <w:t> </w:t>
      </w:r>
      <w:hyperlink r:id="rId31" w:tooltip="Sampling distribution" w:history="1">
        <w:r w:rsidRPr="003068B5">
          <w:rPr>
            <w:sz w:val="24"/>
            <w:szCs w:val="24"/>
          </w:rPr>
          <w:t>sampling distribution</w:t>
        </w:r>
      </w:hyperlink>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of the test statistic is a</w:t>
      </w:r>
      <w:r w:rsidRPr="003068B5">
        <w:rPr>
          <w:rStyle w:val="apple-converted-space"/>
          <w:rFonts w:cs="Arial"/>
          <w:color w:val="252525"/>
          <w:sz w:val="24"/>
          <w:szCs w:val="24"/>
          <w:shd w:val="clear" w:color="auto" w:fill="FFFFFF"/>
        </w:rPr>
        <w:t> </w:t>
      </w:r>
      <w:hyperlink r:id="rId32" w:tooltip="Chi-squared distribution" w:history="1">
        <w:r w:rsidRPr="003068B5">
          <w:rPr>
            <w:sz w:val="24"/>
            <w:szCs w:val="24"/>
          </w:rPr>
          <w:t>chi-squared distribution</w:t>
        </w:r>
      </w:hyperlink>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when the</w:t>
      </w:r>
      <w:r w:rsidRPr="003068B5">
        <w:rPr>
          <w:rStyle w:val="apple-converted-space"/>
          <w:rFonts w:cs="Arial"/>
          <w:color w:val="252525"/>
          <w:sz w:val="24"/>
          <w:szCs w:val="24"/>
          <w:shd w:val="clear" w:color="auto" w:fill="FFFFFF"/>
        </w:rPr>
        <w:t> </w:t>
      </w:r>
      <w:hyperlink r:id="rId33" w:tooltip="Null hypothesis" w:history="1">
        <w:r w:rsidRPr="003068B5">
          <w:rPr>
            <w:sz w:val="24"/>
            <w:szCs w:val="24"/>
          </w:rPr>
          <w:t>null hypothesis</w:t>
        </w:r>
      </w:hyperlink>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is true. Also considered a chi-squared test is a test in which this is</w:t>
      </w:r>
      <w:r w:rsidRPr="003068B5">
        <w:rPr>
          <w:rStyle w:val="apple-converted-space"/>
          <w:rFonts w:cs="Arial"/>
          <w:color w:val="252525"/>
          <w:sz w:val="24"/>
          <w:szCs w:val="24"/>
          <w:shd w:val="clear" w:color="auto" w:fill="FFFFFF"/>
        </w:rPr>
        <w:t> </w:t>
      </w:r>
      <w:r w:rsidRPr="003068B5">
        <w:rPr>
          <w:rFonts w:cs="Arial"/>
          <w:i/>
          <w:iCs/>
          <w:color w:val="252525"/>
          <w:sz w:val="24"/>
          <w:szCs w:val="24"/>
          <w:shd w:val="clear" w:color="auto" w:fill="FFFFFF"/>
        </w:rPr>
        <w:t>asymptotically</w:t>
      </w:r>
      <w:r w:rsidRPr="003068B5">
        <w:rPr>
          <w:rStyle w:val="apple-converted-space"/>
          <w:rFonts w:cs="Arial"/>
          <w:color w:val="252525"/>
          <w:sz w:val="24"/>
          <w:szCs w:val="24"/>
          <w:shd w:val="clear" w:color="auto" w:fill="FFFFFF"/>
        </w:rPr>
        <w:t> </w:t>
      </w:r>
      <w:r w:rsidRPr="003068B5">
        <w:rPr>
          <w:rFonts w:cs="Arial"/>
          <w:color w:val="252525"/>
          <w:sz w:val="24"/>
          <w:szCs w:val="24"/>
          <w:shd w:val="clear" w:color="auto" w:fill="FFFFFF"/>
        </w:rPr>
        <w:t>true, meaning that the sampling distribution (if the null hypothesis is true) can be made to approximate a chi-squared distribution as closely as desired by making the sample size large enough. The chi-squared (I) test is used to determine whether there is a significant difference between the expected frequencies and the observed frequencies in one or more categories.</w:t>
      </w:r>
    </w:p>
    <w:p w:rsidR="00B16BC0" w:rsidRDefault="00B16BC0" w:rsidP="00B16BC0">
      <w:pPr>
        <w:jc w:val="center"/>
        <w:rPr>
          <w:rFonts w:ascii="Arial" w:hAnsi="Arial" w:cs="Arial"/>
          <w:color w:val="252525"/>
          <w:sz w:val="24"/>
          <w:szCs w:val="24"/>
          <w:shd w:val="clear" w:color="auto" w:fill="FFFFFF"/>
        </w:rPr>
      </w:pPr>
      <w:r>
        <w:rPr>
          <w:rFonts w:ascii="Arial" w:hAnsi="Arial" w:cs="Arial"/>
          <w:noProof/>
          <w:color w:val="252525"/>
          <w:sz w:val="24"/>
          <w:szCs w:val="24"/>
          <w:shd w:val="clear" w:color="auto" w:fill="FFFFFF"/>
          <w:lang w:bidi="ar-SA"/>
        </w:rPr>
        <w:drawing>
          <wp:inline distT="0" distB="0" distL="0" distR="0">
            <wp:extent cx="1925660" cy="517119"/>
            <wp:effectExtent l="1905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1926158" cy="517253"/>
                    </a:xfrm>
                    <a:prstGeom prst="rect">
                      <a:avLst/>
                    </a:prstGeom>
                    <a:noFill/>
                    <a:ln w="9525">
                      <a:noFill/>
                      <a:miter lim="800000"/>
                      <a:headEnd/>
                      <a:tailEnd/>
                    </a:ln>
                  </pic:spPr>
                </pic:pic>
              </a:graphicData>
            </a:graphic>
          </wp:inline>
        </w:drawing>
      </w:r>
    </w:p>
    <w:p w:rsidR="003068B5" w:rsidRDefault="003068B5" w:rsidP="003068B5">
      <w:pPr>
        <w:rPr>
          <w:rFonts w:ascii="Arial" w:hAnsi="Arial" w:cs="Arial"/>
          <w:color w:val="252525"/>
          <w:sz w:val="24"/>
          <w:szCs w:val="24"/>
          <w:shd w:val="clear" w:color="auto" w:fill="FFFFFF"/>
        </w:rPr>
      </w:pPr>
    </w:p>
    <w:p w:rsidR="003068B5" w:rsidRDefault="007460AC" w:rsidP="003068B5">
      <w:pPr>
        <w:pStyle w:val="Heading3"/>
      </w:pPr>
      <w:r>
        <w:lastRenderedPageBreak/>
        <w:t xml:space="preserve">3.8.8 </w:t>
      </w:r>
      <w:r w:rsidR="003068B5">
        <w:t>Logistic regression</w:t>
      </w:r>
    </w:p>
    <w:p w:rsidR="003068B5" w:rsidRDefault="003068B5" w:rsidP="003068B5">
      <w:pPr>
        <w:rPr>
          <w:rFonts w:ascii="Arial" w:hAnsi="Arial" w:cs="Arial"/>
          <w:color w:val="252525"/>
          <w:sz w:val="24"/>
          <w:szCs w:val="24"/>
          <w:shd w:val="clear" w:color="auto" w:fill="FFFFFF"/>
        </w:rPr>
      </w:pPr>
    </w:p>
    <w:p w:rsidR="003068B5" w:rsidRPr="00B16BC0" w:rsidRDefault="003068B5" w:rsidP="00B16BC0">
      <w:pPr>
        <w:rPr>
          <w:sz w:val="24"/>
          <w:szCs w:val="24"/>
        </w:rPr>
      </w:pPr>
      <w:r w:rsidRPr="00B16BC0">
        <w:rPr>
          <w:sz w:val="24"/>
          <w:szCs w:val="24"/>
          <w:shd w:val="clear" w:color="auto" w:fill="FFFFFF"/>
        </w:rPr>
        <w:t>In</w:t>
      </w:r>
      <w:r w:rsidRPr="00B16BC0">
        <w:rPr>
          <w:rStyle w:val="apple-converted-space"/>
          <w:rFonts w:ascii="Arial" w:hAnsi="Arial" w:cs="Arial"/>
          <w:color w:val="252525"/>
          <w:sz w:val="24"/>
          <w:szCs w:val="24"/>
          <w:shd w:val="clear" w:color="auto" w:fill="FFFFFF"/>
        </w:rPr>
        <w:t> </w:t>
      </w:r>
      <w:hyperlink r:id="rId35" w:tooltip="Statistics" w:history="1">
        <w:r w:rsidRPr="00B16BC0">
          <w:rPr>
            <w:sz w:val="24"/>
            <w:szCs w:val="24"/>
          </w:rPr>
          <w:t>statistics</w:t>
        </w:r>
      </w:hyperlink>
      <w:r w:rsidRPr="00B16BC0">
        <w:rPr>
          <w:sz w:val="24"/>
          <w:szCs w:val="24"/>
        </w:rPr>
        <w:t>,</w:t>
      </w:r>
      <w:r w:rsidRPr="00B16BC0">
        <w:rPr>
          <w:rStyle w:val="apple-converted-space"/>
          <w:rFonts w:ascii="Arial" w:hAnsi="Arial" w:cs="Arial"/>
          <w:color w:val="252525"/>
          <w:sz w:val="24"/>
          <w:szCs w:val="24"/>
          <w:shd w:val="clear" w:color="auto" w:fill="FFFFFF"/>
        </w:rPr>
        <w:t> </w:t>
      </w:r>
      <w:r w:rsidRPr="00B16BC0">
        <w:rPr>
          <w:sz w:val="24"/>
          <w:szCs w:val="24"/>
        </w:rPr>
        <w:t>logistic regression</w:t>
      </w:r>
      <w:r w:rsidRPr="00B16BC0">
        <w:rPr>
          <w:sz w:val="24"/>
          <w:szCs w:val="24"/>
          <w:shd w:val="clear" w:color="auto" w:fill="FFFFFF"/>
        </w:rPr>
        <w:t>, or</w:t>
      </w:r>
      <w:r w:rsidRPr="00B16BC0">
        <w:rPr>
          <w:rStyle w:val="apple-converted-space"/>
          <w:rFonts w:ascii="Arial" w:hAnsi="Arial" w:cs="Arial"/>
          <w:color w:val="252525"/>
          <w:sz w:val="24"/>
          <w:szCs w:val="24"/>
          <w:shd w:val="clear" w:color="auto" w:fill="FFFFFF"/>
        </w:rPr>
        <w:t> </w:t>
      </w:r>
      <w:r w:rsidRPr="00B16BC0">
        <w:rPr>
          <w:sz w:val="24"/>
          <w:szCs w:val="24"/>
        </w:rPr>
        <w:t>logit regression</w:t>
      </w:r>
      <w:r w:rsidRPr="00B16BC0">
        <w:rPr>
          <w:sz w:val="24"/>
          <w:szCs w:val="24"/>
          <w:shd w:val="clear" w:color="auto" w:fill="FFFFFF"/>
        </w:rPr>
        <w:t>, or</w:t>
      </w:r>
      <w:r w:rsidRPr="00B16BC0">
        <w:rPr>
          <w:rStyle w:val="apple-converted-space"/>
          <w:rFonts w:ascii="Arial" w:hAnsi="Arial" w:cs="Arial"/>
          <w:color w:val="252525"/>
          <w:sz w:val="24"/>
          <w:szCs w:val="24"/>
          <w:shd w:val="clear" w:color="auto" w:fill="FFFFFF"/>
        </w:rPr>
        <w:t> </w:t>
      </w:r>
      <w:r w:rsidRPr="00B16BC0">
        <w:rPr>
          <w:sz w:val="24"/>
          <w:szCs w:val="24"/>
        </w:rPr>
        <w:t>logit model</w:t>
      </w:r>
      <w:r w:rsidRPr="00B16BC0">
        <w:rPr>
          <w:rStyle w:val="apple-converted-space"/>
          <w:rFonts w:ascii="Arial" w:hAnsi="Arial" w:cs="Arial"/>
          <w:color w:val="252525"/>
          <w:sz w:val="24"/>
          <w:szCs w:val="24"/>
          <w:shd w:val="clear" w:color="auto" w:fill="FFFFFF"/>
        </w:rPr>
        <w:t> </w:t>
      </w:r>
      <w:r w:rsidRPr="00B16BC0">
        <w:rPr>
          <w:sz w:val="24"/>
          <w:szCs w:val="24"/>
          <w:shd w:val="clear" w:color="auto" w:fill="FFFFFF"/>
        </w:rPr>
        <w:t>is a type of probabilistic</w:t>
      </w:r>
      <w:r w:rsidRPr="00B16BC0">
        <w:rPr>
          <w:rStyle w:val="apple-converted-space"/>
          <w:rFonts w:ascii="Arial" w:hAnsi="Arial" w:cs="Arial"/>
          <w:color w:val="252525"/>
          <w:sz w:val="24"/>
          <w:szCs w:val="24"/>
          <w:shd w:val="clear" w:color="auto" w:fill="FFFFFF"/>
        </w:rPr>
        <w:t> </w:t>
      </w:r>
      <w:hyperlink r:id="rId36" w:tooltip="Statistical classification" w:history="1">
        <w:r w:rsidRPr="00B16BC0">
          <w:rPr>
            <w:sz w:val="24"/>
            <w:szCs w:val="24"/>
          </w:rPr>
          <w:t>statistical classification</w:t>
        </w:r>
      </w:hyperlink>
      <w:r w:rsidR="00B16BC0">
        <w:rPr>
          <w:sz w:val="24"/>
          <w:szCs w:val="24"/>
        </w:rPr>
        <w:t xml:space="preserve"> </w:t>
      </w:r>
      <w:r w:rsidRPr="00B16BC0">
        <w:rPr>
          <w:sz w:val="24"/>
          <w:szCs w:val="24"/>
          <w:shd w:val="clear" w:color="auto" w:fill="FFFFFF"/>
        </w:rPr>
        <w:t>model.It is also used to predict a binary response from a</w:t>
      </w:r>
      <w:r w:rsidRPr="00B16BC0">
        <w:rPr>
          <w:sz w:val="24"/>
          <w:szCs w:val="24"/>
        </w:rPr>
        <w:t> </w:t>
      </w:r>
      <w:hyperlink r:id="rId37" w:tooltip="Binary classification" w:history="1">
        <w:r w:rsidRPr="00B16BC0">
          <w:rPr>
            <w:sz w:val="24"/>
            <w:szCs w:val="24"/>
          </w:rPr>
          <w:t>binary predictor</w:t>
        </w:r>
      </w:hyperlink>
      <w:r w:rsidRPr="00B16BC0">
        <w:rPr>
          <w:sz w:val="24"/>
          <w:szCs w:val="24"/>
          <w:shd w:val="clear" w:color="auto" w:fill="FFFFFF"/>
        </w:rPr>
        <w:t xml:space="preserve">, used for predicting the outcome of </w:t>
      </w:r>
      <w:r w:rsidRPr="00B16BC0">
        <w:rPr>
          <w:sz w:val="24"/>
          <w:szCs w:val="24"/>
        </w:rPr>
        <w:t>a</w:t>
      </w:r>
      <w:r w:rsidR="00B16BC0">
        <w:rPr>
          <w:sz w:val="24"/>
          <w:szCs w:val="24"/>
        </w:rPr>
        <w:t xml:space="preserve"> </w:t>
      </w:r>
      <w:hyperlink r:id="rId38" w:tooltip="Categorical variable" w:history="1">
        <w:r w:rsidRPr="00B16BC0">
          <w:rPr>
            <w:sz w:val="24"/>
            <w:szCs w:val="24"/>
          </w:rPr>
          <w:t>categorical</w:t>
        </w:r>
      </w:hyperlink>
      <w:r w:rsidRPr="00B16BC0">
        <w:rPr>
          <w:sz w:val="24"/>
          <w:szCs w:val="24"/>
        </w:rPr>
        <w:t> </w:t>
      </w:r>
      <w:hyperlink r:id="rId39" w:tooltip="Dependent and independent variables" w:history="1">
        <w:r w:rsidRPr="00B16BC0">
          <w:rPr>
            <w:sz w:val="24"/>
            <w:szCs w:val="24"/>
          </w:rPr>
          <w:t>dependent variable</w:t>
        </w:r>
      </w:hyperlink>
      <w:r w:rsidRPr="00B16BC0">
        <w:rPr>
          <w:rStyle w:val="apple-converted-space"/>
          <w:rFonts w:ascii="Arial" w:hAnsi="Arial" w:cs="Arial"/>
          <w:color w:val="252525"/>
          <w:sz w:val="24"/>
          <w:szCs w:val="24"/>
          <w:shd w:val="clear" w:color="auto" w:fill="FFFFFF"/>
        </w:rPr>
        <w:t> </w:t>
      </w:r>
      <w:r w:rsidRPr="00B16BC0">
        <w:rPr>
          <w:sz w:val="24"/>
          <w:szCs w:val="24"/>
          <w:shd w:val="clear" w:color="auto" w:fill="FFFFFF"/>
        </w:rPr>
        <w:t>(i.e., a class label) based on one or more predictor variables (features). That is, it is used in estimating the parameters of a</w:t>
      </w:r>
      <w:r w:rsidRPr="00B16BC0">
        <w:rPr>
          <w:rStyle w:val="apple-converted-space"/>
          <w:rFonts w:ascii="Arial" w:hAnsi="Arial" w:cs="Arial"/>
          <w:color w:val="252525"/>
          <w:sz w:val="24"/>
          <w:szCs w:val="24"/>
          <w:shd w:val="clear" w:color="auto" w:fill="FFFFFF"/>
        </w:rPr>
        <w:t> </w:t>
      </w:r>
      <w:hyperlink r:id="rId40" w:tooltip="Qualitative response models" w:history="1">
        <w:r w:rsidRPr="00B16BC0">
          <w:rPr>
            <w:sz w:val="24"/>
            <w:szCs w:val="24"/>
          </w:rPr>
          <w:t>qualitative response model</w:t>
        </w:r>
      </w:hyperlink>
      <w:r w:rsidRPr="00B16BC0">
        <w:rPr>
          <w:sz w:val="24"/>
          <w:szCs w:val="24"/>
          <w:shd w:val="clear" w:color="auto" w:fill="FFFFFF"/>
        </w:rPr>
        <w:t>. The probabilities describing the possible outcomes of a single trial are modeled, as a function of the explanatory (predictor) variables, using a</w:t>
      </w:r>
      <w:r w:rsidRPr="00B16BC0">
        <w:rPr>
          <w:rStyle w:val="apple-converted-space"/>
          <w:rFonts w:ascii="Arial" w:hAnsi="Arial" w:cs="Arial"/>
          <w:color w:val="252525"/>
          <w:sz w:val="24"/>
          <w:szCs w:val="24"/>
          <w:shd w:val="clear" w:color="auto" w:fill="FFFFFF"/>
        </w:rPr>
        <w:t> </w:t>
      </w:r>
      <w:hyperlink r:id="rId41" w:tooltip="Logistic function" w:history="1">
        <w:r w:rsidRPr="00B16BC0">
          <w:rPr>
            <w:sz w:val="24"/>
            <w:szCs w:val="24"/>
          </w:rPr>
          <w:t>logistic function</w:t>
        </w:r>
      </w:hyperlink>
      <w:r w:rsidRPr="00B16BC0">
        <w:rPr>
          <w:sz w:val="24"/>
          <w:szCs w:val="24"/>
          <w:shd w:val="clear" w:color="auto" w:fill="FFFFFF"/>
        </w:rPr>
        <w:t>. Frequently (and hereafter in this article) "logistic regression" is used to refer specifically to the problem in which the dependent variable is</w:t>
      </w:r>
      <w:r w:rsidRPr="00B16BC0">
        <w:rPr>
          <w:rStyle w:val="apple-converted-space"/>
          <w:rFonts w:ascii="Arial" w:hAnsi="Arial" w:cs="Arial"/>
          <w:color w:val="252525"/>
          <w:sz w:val="24"/>
          <w:szCs w:val="24"/>
          <w:shd w:val="clear" w:color="auto" w:fill="FFFFFF"/>
        </w:rPr>
        <w:t> </w:t>
      </w:r>
      <w:hyperlink r:id="rId42" w:tooltip="Binary variable" w:history="1">
        <w:r w:rsidRPr="00B16BC0">
          <w:rPr>
            <w:sz w:val="24"/>
            <w:szCs w:val="24"/>
          </w:rPr>
          <w:t>binary</w:t>
        </w:r>
      </w:hyperlink>
      <w:r w:rsidRPr="00B16BC0">
        <w:rPr>
          <w:sz w:val="24"/>
          <w:szCs w:val="24"/>
          <w:shd w:val="clear" w:color="auto" w:fill="FFFFFF"/>
        </w:rPr>
        <w:t>—that is, the number of available categories is two—while problems with more than two categories are referred to as</w:t>
      </w:r>
      <w:r w:rsidRPr="00B16BC0">
        <w:rPr>
          <w:rStyle w:val="apple-converted-space"/>
          <w:rFonts w:ascii="Arial" w:hAnsi="Arial" w:cs="Arial"/>
          <w:color w:val="252525"/>
          <w:sz w:val="24"/>
          <w:szCs w:val="24"/>
          <w:shd w:val="clear" w:color="auto" w:fill="FFFFFF"/>
        </w:rPr>
        <w:t> </w:t>
      </w:r>
      <w:hyperlink r:id="rId43" w:tooltip="Multinomial logistic regression" w:history="1">
        <w:r w:rsidRPr="00B16BC0">
          <w:rPr>
            <w:sz w:val="24"/>
            <w:szCs w:val="24"/>
          </w:rPr>
          <w:t>multinomial logistic regression</w:t>
        </w:r>
      </w:hyperlink>
      <w:r w:rsidRPr="00B16BC0">
        <w:rPr>
          <w:rStyle w:val="apple-converted-space"/>
          <w:rFonts w:ascii="Arial" w:hAnsi="Arial" w:cs="Arial"/>
          <w:color w:val="252525"/>
          <w:sz w:val="24"/>
          <w:szCs w:val="24"/>
          <w:shd w:val="clear" w:color="auto" w:fill="FFFFFF"/>
        </w:rPr>
        <w:t> </w:t>
      </w:r>
      <w:r w:rsidRPr="00B16BC0">
        <w:rPr>
          <w:sz w:val="24"/>
          <w:szCs w:val="24"/>
          <w:shd w:val="clear" w:color="auto" w:fill="FFFFFF"/>
        </w:rPr>
        <w:t>or, if the multiple categories are</w:t>
      </w:r>
      <w:r w:rsidRPr="00B16BC0">
        <w:rPr>
          <w:rStyle w:val="apple-converted-space"/>
          <w:rFonts w:ascii="Arial" w:hAnsi="Arial" w:cs="Arial"/>
          <w:color w:val="252525"/>
          <w:sz w:val="24"/>
          <w:szCs w:val="24"/>
          <w:shd w:val="clear" w:color="auto" w:fill="FFFFFF"/>
        </w:rPr>
        <w:t> </w:t>
      </w:r>
      <w:hyperlink r:id="rId44" w:anchor="Ordinal_type" w:tooltip="Level of measurement" w:history="1">
        <w:r w:rsidRPr="00B16BC0">
          <w:rPr>
            <w:sz w:val="24"/>
            <w:szCs w:val="24"/>
          </w:rPr>
          <w:t>ordered</w:t>
        </w:r>
      </w:hyperlink>
      <w:r w:rsidRPr="00B16BC0">
        <w:rPr>
          <w:sz w:val="24"/>
          <w:szCs w:val="24"/>
          <w:shd w:val="clear" w:color="auto" w:fill="FFFFFF"/>
        </w:rPr>
        <w:t>, as</w:t>
      </w:r>
      <w:r w:rsidRPr="00B16BC0">
        <w:rPr>
          <w:rStyle w:val="apple-converted-space"/>
          <w:rFonts w:ascii="Arial" w:hAnsi="Arial" w:cs="Arial"/>
          <w:color w:val="252525"/>
          <w:sz w:val="24"/>
          <w:szCs w:val="24"/>
          <w:shd w:val="clear" w:color="auto" w:fill="FFFFFF"/>
        </w:rPr>
        <w:t> </w:t>
      </w:r>
      <w:hyperlink r:id="rId45" w:tooltip="Ordered logistic regression" w:history="1">
        <w:r w:rsidRPr="00B16BC0">
          <w:rPr>
            <w:sz w:val="24"/>
            <w:szCs w:val="24"/>
          </w:rPr>
          <w:t>ordered logistic regression</w:t>
        </w:r>
      </w:hyperlink>
      <w:r w:rsidRPr="00B16BC0">
        <w:rPr>
          <w:sz w:val="24"/>
          <w:szCs w:val="24"/>
        </w:rPr>
        <w:t>.</w:t>
      </w:r>
    </w:p>
    <w:p w:rsidR="00B16BC0" w:rsidRDefault="00B16BC0" w:rsidP="00B16BC0">
      <w:pPr>
        <w:jc w:val="center"/>
        <w:rPr>
          <w:rFonts w:cs="Times New Roman"/>
          <w:sz w:val="24"/>
          <w:szCs w:val="24"/>
        </w:rPr>
      </w:pPr>
      <w:r>
        <w:rPr>
          <w:rFonts w:cs="Times New Roman"/>
          <w:noProof/>
          <w:sz w:val="24"/>
          <w:szCs w:val="24"/>
          <w:lang w:bidi="ar-SA"/>
        </w:rPr>
        <w:drawing>
          <wp:inline distT="0" distB="0" distL="0" distR="0">
            <wp:extent cx="1983615" cy="473489"/>
            <wp:effectExtent l="19050" t="0" r="0" b="0"/>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srcRect/>
                    <a:stretch>
                      <a:fillRect/>
                    </a:stretch>
                  </pic:blipFill>
                  <pic:spPr bwMode="auto">
                    <a:xfrm>
                      <a:off x="0" y="0"/>
                      <a:ext cx="1984009" cy="473583"/>
                    </a:xfrm>
                    <a:prstGeom prst="rect">
                      <a:avLst/>
                    </a:prstGeom>
                    <a:noFill/>
                    <a:ln w="9525">
                      <a:noFill/>
                      <a:miter lim="800000"/>
                      <a:headEnd/>
                      <a:tailEnd/>
                    </a:ln>
                  </pic:spPr>
                </pic:pic>
              </a:graphicData>
            </a:graphic>
          </wp:inline>
        </w:drawing>
      </w:r>
    </w:p>
    <w:p w:rsidR="00B16BC0" w:rsidRDefault="00B16BC0" w:rsidP="00B16BC0">
      <w:pPr>
        <w:jc w:val="center"/>
        <w:rPr>
          <w:rFonts w:cs="Times New Roman"/>
          <w:sz w:val="24"/>
          <w:szCs w:val="24"/>
        </w:rPr>
      </w:pPr>
      <w:r>
        <w:rPr>
          <w:rFonts w:cs="Times New Roman"/>
          <w:noProof/>
          <w:sz w:val="24"/>
          <w:szCs w:val="24"/>
          <w:lang w:bidi="ar-SA"/>
        </w:rPr>
        <w:drawing>
          <wp:inline distT="0" distB="0" distL="0" distR="0">
            <wp:extent cx="2015812" cy="553855"/>
            <wp:effectExtent l="19050" t="0" r="3488" b="0"/>
            <wp:docPr id="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srcRect/>
                    <a:stretch>
                      <a:fillRect/>
                    </a:stretch>
                  </pic:blipFill>
                  <pic:spPr bwMode="auto">
                    <a:xfrm>
                      <a:off x="0" y="0"/>
                      <a:ext cx="2017056" cy="554197"/>
                    </a:xfrm>
                    <a:prstGeom prst="rect">
                      <a:avLst/>
                    </a:prstGeom>
                    <a:noFill/>
                    <a:ln w="9525">
                      <a:noFill/>
                      <a:miter lim="800000"/>
                      <a:headEnd/>
                      <a:tailEnd/>
                    </a:ln>
                  </pic:spPr>
                </pic:pic>
              </a:graphicData>
            </a:graphic>
          </wp:inline>
        </w:drawing>
      </w:r>
    </w:p>
    <w:p w:rsidR="00B16BC0" w:rsidRPr="00B16BC0" w:rsidRDefault="00B16BC0" w:rsidP="00B16BC0">
      <w:pPr>
        <w:rPr>
          <w:sz w:val="24"/>
          <w:szCs w:val="24"/>
        </w:rPr>
      </w:pPr>
      <w:r>
        <w:rPr>
          <w:noProof/>
          <w:sz w:val="24"/>
          <w:szCs w:val="24"/>
          <w:lang w:bidi="ar-SA"/>
        </w:rPr>
        <w:t>g(.)</w:t>
      </w:r>
      <w:r w:rsidRPr="00B16BC0">
        <w:rPr>
          <w:sz w:val="24"/>
          <w:szCs w:val="24"/>
        </w:rPr>
        <w:t>refers to the logit function. The equation for</w:t>
      </w:r>
      <w:r w:rsidRPr="00B16BC0">
        <w:rPr>
          <w:rStyle w:val="apple-converted-space"/>
          <w:rFonts w:ascii="Arial" w:hAnsi="Arial" w:cs="Arial"/>
          <w:color w:val="252525"/>
          <w:sz w:val="24"/>
          <w:szCs w:val="24"/>
        </w:rPr>
        <w:t> </w:t>
      </w:r>
      <w:r>
        <w:rPr>
          <w:rStyle w:val="apple-converted-space"/>
          <w:rFonts w:ascii="Arial" w:hAnsi="Arial" w:cs="Arial"/>
          <w:color w:val="252525"/>
          <w:sz w:val="24"/>
          <w:szCs w:val="24"/>
        </w:rPr>
        <w:t>g(</w:t>
      </w:r>
      <w:r>
        <w:rPr>
          <w:noProof/>
          <w:sz w:val="24"/>
          <w:szCs w:val="24"/>
          <w:lang w:bidi="ar-SA"/>
        </w:rPr>
        <w:t>F(x))</w:t>
      </w:r>
      <w:r w:rsidRPr="00B16BC0">
        <w:rPr>
          <w:sz w:val="24"/>
          <w:szCs w:val="24"/>
        </w:rPr>
        <w:t>illustrates that the</w:t>
      </w:r>
      <w:r w:rsidRPr="00B16BC0">
        <w:rPr>
          <w:rStyle w:val="apple-converted-space"/>
          <w:rFonts w:ascii="Arial" w:hAnsi="Arial" w:cs="Arial"/>
          <w:color w:val="252525"/>
          <w:sz w:val="24"/>
          <w:szCs w:val="24"/>
        </w:rPr>
        <w:t> </w:t>
      </w:r>
      <w:hyperlink r:id="rId48" w:tooltip="Logit" w:history="1">
        <w:r w:rsidRPr="00B16BC0">
          <w:rPr>
            <w:sz w:val="24"/>
            <w:szCs w:val="24"/>
          </w:rPr>
          <w:t>logit</w:t>
        </w:r>
      </w:hyperlink>
      <w:r w:rsidRPr="00B16BC0">
        <w:rPr>
          <w:rStyle w:val="apple-converted-space"/>
          <w:rFonts w:ascii="Arial" w:hAnsi="Arial" w:cs="Arial"/>
          <w:color w:val="252525"/>
          <w:sz w:val="24"/>
          <w:szCs w:val="24"/>
        </w:rPr>
        <w:t> </w:t>
      </w:r>
      <w:r w:rsidRPr="00B16BC0">
        <w:rPr>
          <w:sz w:val="24"/>
          <w:szCs w:val="24"/>
        </w:rPr>
        <w:t>(i.e., log-odds or natural logarithm of the odds) is equivalent to the linear regression expression.</w:t>
      </w:r>
    </w:p>
    <w:p w:rsidR="00B16BC0" w:rsidRPr="00B16BC0" w:rsidRDefault="00B16BC0" w:rsidP="00B16BC0">
      <w:pPr>
        <w:rPr>
          <w:sz w:val="24"/>
          <w:szCs w:val="24"/>
        </w:rPr>
      </w:pPr>
      <w:r>
        <w:rPr>
          <w:noProof/>
          <w:sz w:val="24"/>
          <w:szCs w:val="24"/>
          <w:lang w:bidi="ar-SA"/>
        </w:rPr>
        <w:t>ln</w:t>
      </w:r>
      <w:r w:rsidRPr="00B16BC0">
        <w:rPr>
          <w:rStyle w:val="apple-converted-space"/>
          <w:rFonts w:ascii="Arial" w:hAnsi="Arial" w:cs="Arial"/>
          <w:color w:val="252525"/>
          <w:sz w:val="24"/>
          <w:szCs w:val="24"/>
        </w:rPr>
        <w:t> </w:t>
      </w:r>
      <w:r w:rsidRPr="00B16BC0">
        <w:rPr>
          <w:sz w:val="24"/>
          <w:szCs w:val="24"/>
        </w:rPr>
        <w:t>denotes the natural logarithm.</w:t>
      </w:r>
      <w:r>
        <w:rPr>
          <w:sz w:val="24"/>
          <w:szCs w:val="24"/>
        </w:rPr>
        <w:t>F(x)</w:t>
      </w:r>
      <w:r w:rsidRPr="00B16BC0">
        <w:rPr>
          <w:rStyle w:val="apple-converted-space"/>
          <w:rFonts w:ascii="Arial" w:hAnsi="Arial" w:cs="Arial"/>
          <w:color w:val="252525"/>
          <w:sz w:val="24"/>
          <w:szCs w:val="24"/>
        </w:rPr>
        <w:t> </w:t>
      </w:r>
      <w:r w:rsidRPr="00B16BC0">
        <w:rPr>
          <w:sz w:val="24"/>
          <w:szCs w:val="24"/>
        </w:rPr>
        <w:t>is the probability that the dependent variable equals a case, given some linear combination</w:t>
      </w:r>
      <w:r w:rsidRPr="00B16BC0">
        <w:rPr>
          <w:rStyle w:val="apple-converted-space"/>
          <w:rFonts w:ascii="Arial" w:hAnsi="Arial" w:cs="Arial"/>
          <w:color w:val="252525"/>
          <w:sz w:val="24"/>
          <w:szCs w:val="24"/>
        </w:rPr>
        <w:t> </w:t>
      </w:r>
      <w:r w:rsidRPr="00B16BC0">
        <w:rPr>
          <w:noProof/>
          <w:sz w:val="24"/>
          <w:szCs w:val="24"/>
          <w:lang w:bidi="ar-SA"/>
        </w:rPr>
        <w:drawing>
          <wp:inline distT="0" distB="0" distL="0" distR="0">
            <wp:extent cx="102870" cy="83820"/>
            <wp:effectExtent l="19050" t="0" r="0" b="0"/>
            <wp:docPr id="84" name="Picture 17"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
                    <pic:cNvPicPr>
                      <a:picLocks noChangeAspect="1" noChangeArrowheads="1"/>
                    </pic:cNvPicPr>
                  </pic:nvPicPr>
                  <pic:blipFill>
                    <a:blip r:embed="rId49"/>
                    <a:srcRect/>
                    <a:stretch>
                      <a:fillRect/>
                    </a:stretch>
                  </pic:blipFill>
                  <pic:spPr bwMode="auto">
                    <a:xfrm>
                      <a:off x="0" y="0"/>
                      <a:ext cx="102870" cy="83820"/>
                    </a:xfrm>
                    <a:prstGeom prst="rect">
                      <a:avLst/>
                    </a:prstGeom>
                    <a:noFill/>
                    <a:ln w="9525">
                      <a:noFill/>
                      <a:miter lim="800000"/>
                      <a:headEnd/>
                      <a:tailEnd/>
                    </a:ln>
                  </pic:spPr>
                </pic:pic>
              </a:graphicData>
            </a:graphic>
          </wp:inline>
        </w:drawing>
      </w:r>
      <w:r w:rsidRPr="00B16BC0">
        <w:rPr>
          <w:rStyle w:val="apple-converted-space"/>
          <w:rFonts w:ascii="Arial" w:hAnsi="Arial" w:cs="Arial"/>
          <w:color w:val="252525"/>
          <w:sz w:val="24"/>
          <w:szCs w:val="24"/>
        </w:rPr>
        <w:t> </w:t>
      </w:r>
      <w:r w:rsidRPr="00B16BC0">
        <w:rPr>
          <w:sz w:val="24"/>
          <w:szCs w:val="24"/>
        </w:rPr>
        <w:t>of the predictors. The formula for</w:t>
      </w:r>
      <w:r w:rsidRPr="00B16BC0">
        <w:rPr>
          <w:rStyle w:val="apple-converted-space"/>
          <w:rFonts w:ascii="Arial" w:hAnsi="Arial" w:cs="Arial"/>
          <w:color w:val="252525"/>
          <w:sz w:val="24"/>
          <w:szCs w:val="24"/>
        </w:rPr>
        <w:t> </w:t>
      </w:r>
      <w:r>
        <w:rPr>
          <w:sz w:val="24"/>
          <w:szCs w:val="24"/>
        </w:rPr>
        <w:t>F(x)</w:t>
      </w:r>
      <w:r w:rsidRPr="00B16BC0">
        <w:rPr>
          <w:rStyle w:val="apple-converted-space"/>
          <w:rFonts w:ascii="Arial" w:hAnsi="Arial" w:cs="Arial"/>
          <w:color w:val="252525"/>
          <w:sz w:val="24"/>
          <w:szCs w:val="24"/>
        </w:rPr>
        <w:t>  </w:t>
      </w:r>
      <w:r w:rsidRPr="00B16BC0">
        <w:rPr>
          <w:sz w:val="24"/>
          <w:szCs w:val="24"/>
        </w:rPr>
        <w:t>illustrates that the probability of the dependent variable equaling a case is equal to the value of the logistic function of the linear regression expression. This is important in that it shows that the value of the linear regression expression can vary from negative to positive infinity and yet, after transformation, the resulting expression for the probability</w:t>
      </w:r>
      <w:r w:rsidRPr="00B16BC0">
        <w:rPr>
          <w:rStyle w:val="apple-converted-space"/>
          <w:rFonts w:ascii="Arial" w:hAnsi="Arial" w:cs="Arial"/>
          <w:color w:val="252525"/>
          <w:sz w:val="24"/>
          <w:szCs w:val="24"/>
        </w:rPr>
        <w:t> </w:t>
      </w:r>
      <w:r>
        <w:rPr>
          <w:sz w:val="24"/>
          <w:szCs w:val="24"/>
        </w:rPr>
        <w:t>F(x)</w:t>
      </w:r>
      <w:r w:rsidRPr="00B16BC0">
        <w:rPr>
          <w:rStyle w:val="apple-converted-space"/>
          <w:rFonts w:ascii="Arial" w:hAnsi="Arial" w:cs="Arial"/>
          <w:color w:val="252525"/>
          <w:sz w:val="24"/>
          <w:szCs w:val="24"/>
        </w:rPr>
        <w:t>  </w:t>
      </w:r>
      <w:r w:rsidRPr="00B16BC0">
        <w:rPr>
          <w:sz w:val="24"/>
          <w:szCs w:val="24"/>
        </w:rPr>
        <w:t>ranges between 0 and 1.</w:t>
      </w:r>
    </w:p>
    <w:p w:rsidR="00B16BC0" w:rsidRPr="00B16BC0" w:rsidRDefault="000A11A1" w:rsidP="00B16BC0">
      <w:pPr>
        <w:rPr>
          <w:sz w:val="24"/>
          <w:szCs w:val="24"/>
        </w:rPr>
      </w:pPr>
      <m:oMath>
        <m:sSub>
          <m:sSubPr>
            <m:ctrlPr>
              <w:rPr>
                <w:rStyle w:val="apple-converted-space"/>
                <w:rFonts w:ascii="Cambria Math" w:hAnsi="Cambria Math" w:cs="Arial"/>
                <w:i/>
                <w:color w:val="252525"/>
                <w:sz w:val="24"/>
                <w:szCs w:val="24"/>
              </w:rPr>
            </m:ctrlPr>
          </m:sSubPr>
          <m:e>
            <m:r>
              <w:rPr>
                <w:rStyle w:val="apple-converted-space"/>
                <w:rFonts w:ascii="Cambria Math" w:hAnsi="Cambria Math" w:cs="Arial"/>
                <w:color w:val="252525"/>
                <w:sz w:val="24"/>
                <w:szCs w:val="24"/>
              </w:rPr>
              <m:t>β</m:t>
            </m:r>
          </m:e>
          <m:sub>
            <m:r>
              <w:rPr>
                <w:rStyle w:val="apple-converted-space"/>
                <w:rFonts w:ascii="Cambria Math" w:hAnsi="Cambria Math" w:cs="Arial"/>
                <w:color w:val="252525"/>
                <w:sz w:val="24"/>
                <w:szCs w:val="24"/>
              </w:rPr>
              <m:t>0</m:t>
            </m:r>
          </m:sub>
        </m:sSub>
      </m:oMath>
      <w:r w:rsidR="007460AC" w:rsidRPr="00B16BC0">
        <w:rPr>
          <w:rStyle w:val="apple-converted-space"/>
          <w:rFonts w:ascii="Arial" w:hAnsi="Arial" w:cs="Arial"/>
          <w:color w:val="252525"/>
          <w:sz w:val="24"/>
          <w:szCs w:val="24"/>
        </w:rPr>
        <w:t> </w:t>
      </w:r>
      <w:r w:rsidR="00B16BC0" w:rsidRPr="00B16BC0">
        <w:rPr>
          <w:sz w:val="24"/>
          <w:szCs w:val="24"/>
        </w:rPr>
        <w:t>is the</w:t>
      </w:r>
      <w:r w:rsidR="00B16BC0" w:rsidRPr="00B16BC0">
        <w:rPr>
          <w:rStyle w:val="apple-converted-space"/>
          <w:rFonts w:ascii="Arial" w:hAnsi="Arial" w:cs="Arial"/>
          <w:color w:val="252525"/>
          <w:sz w:val="24"/>
          <w:szCs w:val="24"/>
        </w:rPr>
        <w:t> </w:t>
      </w:r>
      <w:hyperlink r:id="rId50" w:tooltip="Y-intercept" w:history="1">
        <w:r w:rsidR="00B16BC0" w:rsidRPr="007460AC">
          <w:rPr>
            <w:sz w:val="24"/>
            <w:szCs w:val="24"/>
          </w:rPr>
          <w:t>intercept</w:t>
        </w:r>
      </w:hyperlink>
      <w:r w:rsidR="00B16BC0" w:rsidRPr="00B16BC0">
        <w:rPr>
          <w:rStyle w:val="apple-converted-space"/>
          <w:rFonts w:ascii="Arial" w:hAnsi="Arial" w:cs="Arial"/>
          <w:color w:val="252525"/>
          <w:sz w:val="24"/>
          <w:szCs w:val="24"/>
        </w:rPr>
        <w:t> </w:t>
      </w:r>
      <w:r w:rsidR="00B16BC0" w:rsidRPr="00B16BC0">
        <w:rPr>
          <w:sz w:val="24"/>
          <w:szCs w:val="24"/>
        </w:rPr>
        <w:t>from the linear regression equation (the value of the criterion when the predictor is equal to zero).</w:t>
      </w:r>
    </w:p>
    <w:p w:rsidR="00B16BC0" w:rsidRPr="00B16BC0" w:rsidRDefault="00B16BC0" w:rsidP="00B16BC0">
      <w:pPr>
        <w:rPr>
          <w:sz w:val="24"/>
          <w:szCs w:val="24"/>
        </w:rPr>
      </w:pPr>
      <w:r w:rsidRPr="00B16BC0">
        <w:rPr>
          <w:rStyle w:val="apple-converted-space"/>
          <w:rFonts w:ascii="Arial" w:hAnsi="Arial" w:cs="Arial"/>
          <w:color w:val="252525"/>
          <w:sz w:val="24"/>
          <w:szCs w:val="24"/>
        </w:rPr>
        <w:t> </w:t>
      </w:r>
      <m:oMath>
        <m:sSub>
          <m:sSubPr>
            <m:ctrlPr>
              <w:rPr>
                <w:rStyle w:val="apple-converted-space"/>
                <w:rFonts w:ascii="Cambria Math" w:hAnsi="Cambria Math" w:cs="Arial"/>
                <w:i/>
                <w:color w:val="252525"/>
                <w:sz w:val="24"/>
                <w:szCs w:val="24"/>
              </w:rPr>
            </m:ctrlPr>
          </m:sSubPr>
          <m:e>
            <m:r>
              <w:rPr>
                <w:rStyle w:val="apple-converted-space"/>
                <w:rFonts w:ascii="Cambria Math" w:hAnsi="Cambria Math" w:cs="Arial"/>
                <w:color w:val="252525"/>
                <w:sz w:val="24"/>
                <w:szCs w:val="24"/>
              </w:rPr>
              <m:t>β</m:t>
            </m:r>
          </m:e>
          <m:sub>
            <m:r>
              <w:rPr>
                <w:rStyle w:val="apple-converted-space"/>
                <w:rFonts w:ascii="Cambria Math" w:hAnsi="Cambria Math" w:cs="Arial"/>
                <w:color w:val="252525"/>
                <w:sz w:val="24"/>
                <w:szCs w:val="24"/>
              </w:rPr>
              <m:t>1</m:t>
            </m:r>
          </m:sub>
        </m:sSub>
        <m:r>
          <w:rPr>
            <w:rStyle w:val="apple-converted-space"/>
            <w:rFonts w:ascii="Cambria Math" w:hAnsi="Cambria Math" w:cs="Arial"/>
            <w:color w:val="252525"/>
            <w:sz w:val="24"/>
            <w:szCs w:val="24"/>
          </w:rPr>
          <m:t>x</m:t>
        </m:r>
      </m:oMath>
      <w:r w:rsidRPr="00B16BC0">
        <w:rPr>
          <w:sz w:val="24"/>
          <w:szCs w:val="24"/>
        </w:rPr>
        <w:t>is the regression coefficient multiplied by some value of the predictor.</w:t>
      </w:r>
    </w:p>
    <w:p w:rsidR="00B16BC0" w:rsidRPr="00B16BC0" w:rsidRDefault="00B16BC0" w:rsidP="00B16BC0">
      <w:pPr>
        <w:rPr>
          <w:sz w:val="24"/>
          <w:szCs w:val="24"/>
        </w:rPr>
      </w:pPr>
      <w:r w:rsidRPr="00B16BC0">
        <w:rPr>
          <w:sz w:val="24"/>
          <w:szCs w:val="24"/>
        </w:rPr>
        <w:t>base</w:t>
      </w:r>
      <w:r w:rsidRPr="00B16BC0">
        <w:rPr>
          <w:rStyle w:val="apple-converted-space"/>
          <w:rFonts w:ascii="Arial" w:hAnsi="Arial" w:cs="Arial"/>
          <w:color w:val="252525"/>
          <w:sz w:val="24"/>
          <w:szCs w:val="24"/>
        </w:rPr>
        <w:t> </w:t>
      </w:r>
      <w:r w:rsidR="007460AC">
        <w:rPr>
          <w:noProof/>
          <w:sz w:val="24"/>
          <w:szCs w:val="24"/>
          <w:lang w:bidi="ar-SA"/>
        </w:rPr>
        <w:t xml:space="preserve">e </w:t>
      </w:r>
      <w:r w:rsidRPr="00B16BC0">
        <w:rPr>
          <w:sz w:val="24"/>
          <w:szCs w:val="24"/>
        </w:rPr>
        <w:t>denotes the exponential function.</w:t>
      </w:r>
    </w:p>
    <w:p w:rsidR="00B16BC0" w:rsidRPr="003068B5" w:rsidRDefault="00B16BC0" w:rsidP="00B16BC0">
      <w:pPr>
        <w:jc w:val="center"/>
        <w:rPr>
          <w:rFonts w:cs="Times New Roman"/>
          <w:sz w:val="24"/>
          <w:szCs w:val="24"/>
        </w:rPr>
      </w:pPr>
    </w:p>
    <w:p w:rsidR="00C974FC" w:rsidRPr="00D45E62" w:rsidRDefault="00C974FC" w:rsidP="00E906F8">
      <w:pPr>
        <w:pStyle w:val="Heading1"/>
        <w:spacing w:before="120"/>
        <w:rPr>
          <w:sz w:val="24"/>
          <w:szCs w:val="24"/>
        </w:rPr>
      </w:pPr>
      <w:bookmarkStart w:id="165" w:name="_Toc412711275"/>
      <w:bookmarkStart w:id="166" w:name="_Toc412711435"/>
      <w:bookmarkStart w:id="167" w:name="_Toc412712908"/>
      <w:bookmarkStart w:id="168" w:name="_Toc412714387"/>
      <w:bookmarkStart w:id="169" w:name="_Toc412726501"/>
      <w:r w:rsidRPr="00D45E62">
        <w:rPr>
          <w:sz w:val="24"/>
          <w:szCs w:val="24"/>
        </w:rPr>
        <w:lastRenderedPageBreak/>
        <w:t>3.9 Study Population and Sample Size</w:t>
      </w:r>
      <w:bookmarkEnd w:id="165"/>
      <w:bookmarkEnd w:id="166"/>
      <w:bookmarkEnd w:id="167"/>
      <w:bookmarkEnd w:id="168"/>
      <w:bookmarkEnd w:id="169"/>
    </w:p>
    <w:p w:rsidR="00C974FC" w:rsidRPr="00D45E62" w:rsidRDefault="00C974FC" w:rsidP="00E906F8">
      <w:pPr>
        <w:pStyle w:val="Heading3"/>
        <w:spacing w:before="120"/>
        <w:rPr>
          <w:sz w:val="24"/>
          <w:szCs w:val="24"/>
        </w:rPr>
      </w:pPr>
      <w:bookmarkStart w:id="170" w:name="_Toc412711276"/>
      <w:bookmarkStart w:id="171" w:name="_Toc412711436"/>
      <w:bookmarkStart w:id="172" w:name="_Toc412712909"/>
      <w:bookmarkStart w:id="173" w:name="_Toc412714388"/>
      <w:bookmarkStart w:id="174" w:name="_Toc412726502"/>
      <w:r w:rsidRPr="00D45E62">
        <w:rPr>
          <w:sz w:val="24"/>
          <w:szCs w:val="24"/>
        </w:rPr>
        <w:t>3.9.1 Population</w:t>
      </w:r>
      <w:bookmarkEnd w:id="170"/>
      <w:bookmarkEnd w:id="171"/>
      <w:bookmarkEnd w:id="172"/>
      <w:bookmarkEnd w:id="173"/>
      <w:bookmarkEnd w:id="174"/>
    </w:p>
    <w:p w:rsidR="00C974FC" w:rsidRPr="00D45E62" w:rsidRDefault="00C974FC" w:rsidP="00E906F8">
      <w:pPr>
        <w:widowControl w:val="0"/>
        <w:autoSpaceDE w:val="0"/>
        <w:autoSpaceDN w:val="0"/>
        <w:adjustRightInd w:val="0"/>
        <w:spacing w:before="120" w:after="0" w:line="360" w:lineRule="auto"/>
        <w:jc w:val="both"/>
        <w:rPr>
          <w:rFonts w:cs="Times New Roman"/>
          <w:sz w:val="24"/>
          <w:szCs w:val="24"/>
        </w:rPr>
      </w:pPr>
    </w:p>
    <w:p w:rsidR="00C974FC" w:rsidRPr="00D45E62" w:rsidRDefault="00C974FC" w:rsidP="00E906F8">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 xml:space="preserve">The study was carried out using beneficiaries who have benefited from micro credit (World Bank, 2007) and 32 registered micro credit institutions by the time of this study (PKSF, 2006). </w:t>
      </w:r>
    </w:p>
    <w:p w:rsidR="00C974FC" w:rsidRPr="00D45E62" w:rsidRDefault="00C974FC" w:rsidP="00E906F8">
      <w:pPr>
        <w:pStyle w:val="Heading3"/>
        <w:spacing w:before="120"/>
        <w:rPr>
          <w:sz w:val="24"/>
          <w:szCs w:val="24"/>
        </w:rPr>
      </w:pPr>
      <w:bookmarkStart w:id="175" w:name="_Toc412711277"/>
      <w:bookmarkStart w:id="176" w:name="_Toc412711437"/>
      <w:bookmarkStart w:id="177" w:name="_Toc412712910"/>
      <w:bookmarkStart w:id="178" w:name="_Toc412714389"/>
      <w:bookmarkStart w:id="179" w:name="_Toc412726503"/>
      <w:r w:rsidRPr="00D45E62">
        <w:rPr>
          <w:sz w:val="24"/>
          <w:szCs w:val="24"/>
        </w:rPr>
        <w:t>3.9.2  Sample Size</w:t>
      </w:r>
      <w:bookmarkEnd w:id="175"/>
      <w:bookmarkEnd w:id="176"/>
      <w:bookmarkEnd w:id="177"/>
      <w:bookmarkEnd w:id="178"/>
      <w:bookmarkEnd w:id="179"/>
    </w:p>
    <w:p w:rsidR="00C974FC" w:rsidRPr="00D45E62" w:rsidRDefault="00C974FC" w:rsidP="00A26CB5">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The sample size was determined according to saunders, Lewi’s and and Thorhill (1997) formula as shown below:</w:t>
      </w:r>
    </w:p>
    <w:p w:rsidR="00C974FC" w:rsidRPr="00A26CB5" w:rsidRDefault="00C974FC" w:rsidP="00A26CB5">
      <w:pPr>
        <w:pStyle w:val="NoSpacing"/>
        <w:rPr>
          <w:sz w:val="24"/>
          <w:szCs w:val="24"/>
        </w:rPr>
      </w:pPr>
      <w:r w:rsidRPr="00A26CB5">
        <w:rPr>
          <w:sz w:val="24"/>
          <w:szCs w:val="24"/>
        </w:rPr>
        <w:t xml:space="preserve">n = p% x q% x (z/e %) </w:t>
      </w:r>
      <w:r w:rsidRPr="00A26CB5">
        <w:rPr>
          <w:sz w:val="24"/>
          <w:szCs w:val="24"/>
          <w:vertAlign w:val="superscript"/>
        </w:rPr>
        <w:t>2;</w:t>
      </w:r>
    </w:p>
    <w:p w:rsidR="00800991" w:rsidRDefault="00800991" w:rsidP="00A26CB5">
      <w:pPr>
        <w:pStyle w:val="NoSpacing"/>
        <w:rPr>
          <w:sz w:val="24"/>
          <w:szCs w:val="24"/>
        </w:rPr>
      </w:pPr>
      <w:r>
        <w:rPr>
          <w:sz w:val="24"/>
          <w:szCs w:val="24"/>
        </w:rPr>
        <w:t>Where</w:t>
      </w:r>
      <w:r>
        <w:rPr>
          <w:sz w:val="24"/>
          <w:szCs w:val="24"/>
        </w:rPr>
        <w:tab/>
        <w:t>p = 0.15 (previous study by BRAC</w:t>
      </w:r>
      <w:r w:rsidR="00C974FC" w:rsidRPr="00A26CB5">
        <w:rPr>
          <w:sz w:val="24"/>
          <w:szCs w:val="24"/>
        </w:rPr>
        <w:t xml:space="preserve">) </w:t>
      </w:r>
    </w:p>
    <w:p w:rsidR="00C974FC" w:rsidRPr="00A26CB5" w:rsidRDefault="00C974FC" w:rsidP="00A26CB5">
      <w:pPr>
        <w:pStyle w:val="NoSpacing"/>
        <w:rPr>
          <w:sz w:val="24"/>
          <w:szCs w:val="24"/>
        </w:rPr>
      </w:pPr>
      <w:r w:rsidRPr="00A26CB5">
        <w:rPr>
          <w:sz w:val="24"/>
          <w:szCs w:val="24"/>
        </w:rPr>
        <w:t>q = 1 – p = 0.85</w:t>
      </w:r>
    </w:p>
    <w:p w:rsidR="00C974FC" w:rsidRPr="00A26CB5" w:rsidRDefault="00800991" w:rsidP="00A26CB5">
      <w:pPr>
        <w:pStyle w:val="NoSpacing"/>
        <w:rPr>
          <w:sz w:val="24"/>
          <w:szCs w:val="24"/>
        </w:rPr>
      </w:pPr>
      <w:r>
        <w:rPr>
          <w:sz w:val="24"/>
          <w:szCs w:val="24"/>
        </w:rPr>
        <w:t>z = standardiz</w:t>
      </w:r>
      <w:r w:rsidR="00C974FC" w:rsidRPr="00A26CB5">
        <w:rPr>
          <w:sz w:val="24"/>
          <w:szCs w:val="24"/>
        </w:rPr>
        <w:t>ed Z score for 95% level of confidence z ± 1.962</w:t>
      </w:r>
    </w:p>
    <w:p w:rsidR="00C974FC" w:rsidRPr="00A26CB5" w:rsidRDefault="00C974FC" w:rsidP="00A26CB5">
      <w:pPr>
        <w:pStyle w:val="NoSpacing"/>
        <w:rPr>
          <w:sz w:val="24"/>
          <w:szCs w:val="24"/>
        </w:rPr>
      </w:pPr>
      <w:r w:rsidRPr="00A26CB5">
        <w:rPr>
          <w:sz w:val="24"/>
          <w:szCs w:val="24"/>
        </w:rPr>
        <w:t>e = 3.3% (0.033) n=sample size</w:t>
      </w:r>
    </w:p>
    <w:p w:rsidR="00C974FC" w:rsidRPr="001F187A" w:rsidRDefault="00C974FC" w:rsidP="00A26CB5">
      <w:pPr>
        <w:pStyle w:val="NoSpacing"/>
        <w:rPr>
          <w:sz w:val="24"/>
          <w:szCs w:val="24"/>
        </w:rPr>
      </w:pPr>
      <w:r w:rsidRPr="001F187A">
        <w:rPr>
          <w:bCs/>
          <w:sz w:val="24"/>
          <w:szCs w:val="24"/>
        </w:rPr>
        <w:t>n=.15*.85*(1.962/.033)2</w:t>
      </w:r>
    </w:p>
    <w:p w:rsidR="00C974FC" w:rsidRPr="001F187A" w:rsidRDefault="00714084" w:rsidP="00A26CB5">
      <w:pPr>
        <w:pStyle w:val="NoSpacing"/>
        <w:rPr>
          <w:sz w:val="24"/>
          <w:szCs w:val="24"/>
        </w:rPr>
      </w:pPr>
      <w:r w:rsidRPr="001F187A">
        <w:rPr>
          <w:bCs/>
          <w:sz w:val="24"/>
          <w:szCs w:val="24"/>
        </w:rPr>
        <w:t xml:space="preserve"> </w:t>
      </w:r>
      <w:r w:rsidR="00C974FC" w:rsidRPr="001F187A">
        <w:rPr>
          <w:bCs/>
          <w:sz w:val="24"/>
          <w:szCs w:val="24"/>
        </w:rPr>
        <w:t>n= 452</w:t>
      </w:r>
    </w:p>
    <w:p w:rsidR="00C974FC" w:rsidRPr="00D45E62" w:rsidRDefault="00C974FC" w:rsidP="00E906F8">
      <w:pPr>
        <w:widowControl w:val="0"/>
        <w:autoSpaceDE w:val="0"/>
        <w:autoSpaceDN w:val="0"/>
        <w:adjustRightInd w:val="0"/>
        <w:spacing w:before="120" w:after="0" w:line="360" w:lineRule="auto"/>
        <w:jc w:val="both"/>
        <w:rPr>
          <w:rFonts w:cs="Times New Roman"/>
          <w:sz w:val="24"/>
          <w:szCs w:val="24"/>
        </w:rPr>
      </w:pPr>
    </w:p>
    <w:p w:rsidR="00C974FC" w:rsidRPr="00D45E62" w:rsidRDefault="00C974FC" w:rsidP="00E906F8">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Bailey (1994) noted that sample size can be 30-500. Therefore for this study sample size is 452.</w:t>
      </w:r>
    </w:p>
    <w:p w:rsidR="00C974FC" w:rsidRPr="00D45E62" w:rsidRDefault="00C974FC" w:rsidP="00E906F8">
      <w:pPr>
        <w:spacing w:before="120" w:after="0" w:line="360" w:lineRule="auto"/>
        <w:jc w:val="both"/>
        <w:rPr>
          <w:rFonts w:cs="Times New Roman"/>
          <w:sz w:val="24"/>
          <w:szCs w:val="24"/>
        </w:rPr>
      </w:pPr>
    </w:p>
    <w:p w:rsidR="00937BF5" w:rsidRPr="00D45E62" w:rsidRDefault="00937BF5" w:rsidP="00E906F8">
      <w:pPr>
        <w:pStyle w:val="Heading1"/>
        <w:spacing w:before="120"/>
        <w:rPr>
          <w:sz w:val="24"/>
          <w:szCs w:val="24"/>
        </w:rPr>
      </w:pPr>
      <w:bookmarkStart w:id="180" w:name="_Toc412711278"/>
      <w:bookmarkStart w:id="181" w:name="_Toc412711438"/>
      <w:bookmarkStart w:id="182" w:name="_Toc412712911"/>
      <w:bookmarkStart w:id="183" w:name="_Toc412714390"/>
      <w:bookmarkStart w:id="184" w:name="_Toc412726504"/>
      <w:r w:rsidRPr="00D45E62">
        <w:rPr>
          <w:sz w:val="24"/>
          <w:szCs w:val="24"/>
        </w:rPr>
        <w:t>3.10 Data Source</w:t>
      </w:r>
      <w:bookmarkEnd w:id="180"/>
      <w:bookmarkEnd w:id="181"/>
      <w:bookmarkEnd w:id="182"/>
      <w:bookmarkEnd w:id="183"/>
      <w:bookmarkEnd w:id="184"/>
    </w:p>
    <w:p w:rsidR="00937BF5" w:rsidRPr="00D45E62" w:rsidRDefault="00937BF5" w:rsidP="00E906F8">
      <w:pPr>
        <w:spacing w:before="120" w:after="0" w:line="360" w:lineRule="auto"/>
        <w:jc w:val="both"/>
        <w:rPr>
          <w:rFonts w:cs="Times New Roman"/>
          <w:sz w:val="24"/>
          <w:szCs w:val="24"/>
        </w:rPr>
      </w:pPr>
    </w:p>
    <w:p w:rsidR="00937BF5" w:rsidRPr="00D45E62" w:rsidRDefault="00937BF5" w:rsidP="00E906F8">
      <w:pPr>
        <w:spacing w:before="120" w:after="0" w:line="360" w:lineRule="auto"/>
        <w:jc w:val="both"/>
        <w:rPr>
          <w:rFonts w:cs="Times New Roman"/>
          <w:sz w:val="24"/>
          <w:szCs w:val="24"/>
        </w:rPr>
      </w:pPr>
      <w:r w:rsidRPr="00D45E62">
        <w:rPr>
          <w:rFonts w:cs="Times New Roman"/>
          <w:sz w:val="24"/>
          <w:szCs w:val="24"/>
        </w:rPr>
        <w:t>Primary data; this was the main source of data and it was obtained by using a self administered questionnaire which was given to the beneficiaries who were selected from the three institutions.</w:t>
      </w:r>
    </w:p>
    <w:p w:rsidR="00937BF5" w:rsidRPr="00D45E62" w:rsidRDefault="00937BF5" w:rsidP="00E906F8">
      <w:pPr>
        <w:spacing w:before="120" w:after="0" w:line="360" w:lineRule="auto"/>
        <w:jc w:val="both"/>
        <w:rPr>
          <w:rFonts w:cs="Times New Roman"/>
          <w:sz w:val="24"/>
          <w:szCs w:val="24"/>
        </w:rPr>
      </w:pPr>
      <w:r w:rsidRPr="00D45E62">
        <w:rPr>
          <w:rFonts w:cs="Times New Roman"/>
          <w:sz w:val="24"/>
          <w:szCs w:val="24"/>
        </w:rPr>
        <w:t>Also we collect data from previous study.</w:t>
      </w:r>
    </w:p>
    <w:p w:rsidR="00937BF5" w:rsidRPr="00D45E62" w:rsidRDefault="00937BF5" w:rsidP="00E906F8">
      <w:pPr>
        <w:pStyle w:val="Heading1"/>
        <w:spacing w:before="120"/>
        <w:rPr>
          <w:sz w:val="24"/>
          <w:szCs w:val="24"/>
        </w:rPr>
      </w:pPr>
      <w:bookmarkStart w:id="185" w:name="_Toc412711279"/>
      <w:bookmarkStart w:id="186" w:name="_Toc412711439"/>
      <w:bookmarkStart w:id="187" w:name="_Toc412712912"/>
      <w:bookmarkStart w:id="188" w:name="_Toc412714391"/>
      <w:bookmarkStart w:id="189" w:name="_Toc412726505"/>
      <w:r w:rsidRPr="00D45E62">
        <w:rPr>
          <w:sz w:val="24"/>
          <w:szCs w:val="24"/>
        </w:rPr>
        <w:t>3.11 Data Collection methods and Instruments</w:t>
      </w:r>
      <w:bookmarkEnd w:id="185"/>
      <w:bookmarkEnd w:id="186"/>
      <w:bookmarkEnd w:id="187"/>
      <w:bookmarkEnd w:id="188"/>
      <w:bookmarkEnd w:id="189"/>
    </w:p>
    <w:p w:rsidR="00937BF5" w:rsidRPr="00D45E62" w:rsidRDefault="00937BF5" w:rsidP="00E906F8">
      <w:pPr>
        <w:spacing w:before="120" w:after="0" w:line="360" w:lineRule="auto"/>
        <w:jc w:val="both"/>
        <w:rPr>
          <w:rFonts w:cs="Times New Roman"/>
          <w:sz w:val="24"/>
          <w:szCs w:val="24"/>
        </w:rPr>
      </w:pPr>
    </w:p>
    <w:p w:rsidR="00937BF5" w:rsidRPr="00D45E62" w:rsidRDefault="00937BF5" w:rsidP="00E906F8">
      <w:pPr>
        <w:spacing w:before="120" w:after="0" w:line="360" w:lineRule="auto"/>
        <w:jc w:val="both"/>
        <w:rPr>
          <w:rFonts w:cs="Times New Roman"/>
          <w:sz w:val="24"/>
          <w:szCs w:val="24"/>
        </w:rPr>
      </w:pPr>
      <w:r w:rsidRPr="00D45E62">
        <w:rPr>
          <w:rFonts w:cs="Times New Roman"/>
          <w:sz w:val="24"/>
          <w:szCs w:val="24"/>
        </w:rPr>
        <w:t xml:space="preserve">A questionnaire was used to obtain data from the respondents. The selected beneficiaries per institution were called to three different points and the study was introduced to them. Informed consent was sought from the </w:t>
      </w:r>
      <w:r w:rsidRPr="00D45E62">
        <w:rPr>
          <w:rFonts w:cs="Times New Roman"/>
          <w:sz w:val="24"/>
          <w:szCs w:val="24"/>
        </w:rPr>
        <w:lastRenderedPageBreak/>
        <w:t>beneficiaries on individual basis before beginning to fill the questionnaires (appendix attached).</w:t>
      </w:r>
    </w:p>
    <w:p w:rsidR="00937BF5" w:rsidRPr="00D45E62" w:rsidRDefault="00937BF5" w:rsidP="00E906F8">
      <w:pPr>
        <w:spacing w:before="120" w:after="0" w:line="360" w:lineRule="auto"/>
        <w:jc w:val="both"/>
        <w:rPr>
          <w:rFonts w:cs="Times New Roman"/>
          <w:sz w:val="24"/>
          <w:szCs w:val="24"/>
        </w:rPr>
      </w:pPr>
    </w:p>
    <w:p w:rsidR="00937BF5" w:rsidRPr="00D45E62" w:rsidRDefault="00937BF5" w:rsidP="00E906F8">
      <w:pPr>
        <w:spacing w:before="120" w:after="0" w:line="360" w:lineRule="auto"/>
        <w:jc w:val="both"/>
        <w:rPr>
          <w:rFonts w:cs="Times New Roman"/>
          <w:sz w:val="24"/>
          <w:szCs w:val="24"/>
        </w:rPr>
      </w:pPr>
      <w:r w:rsidRPr="00D45E62">
        <w:rPr>
          <w:rFonts w:cs="Times New Roman"/>
          <w:sz w:val="24"/>
          <w:szCs w:val="24"/>
        </w:rPr>
        <w:t xml:space="preserve">The questionnaire is open ended questions on: accessing micro credit, borrowers’ characteristic, business type and household income. </w:t>
      </w:r>
    </w:p>
    <w:p w:rsidR="003E3F49" w:rsidRPr="00D45E62" w:rsidRDefault="003E3F49" w:rsidP="00E906F8">
      <w:pPr>
        <w:pStyle w:val="Heading1"/>
        <w:spacing w:before="120"/>
        <w:rPr>
          <w:sz w:val="24"/>
          <w:szCs w:val="24"/>
        </w:rPr>
      </w:pPr>
      <w:bookmarkStart w:id="190" w:name="_Toc412711280"/>
      <w:bookmarkStart w:id="191" w:name="_Toc412711440"/>
      <w:bookmarkStart w:id="192" w:name="_Toc412712913"/>
      <w:bookmarkStart w:id="193" w:name="_Toc412714392"/>
      <w:bookmarkStart w:id="194" w:name="_Toc412726506"/>
      <w:r w:rsidRPr="00D45E62">
        <w:rPr>
          <w:sz w:val="24"/>
          <w:szCs w:val="24"/>
        </w:rPr>
        <w:t>3.12: Variables and their Measurement</w:t>
      </w:r>
      <w:bookmarkEnd w:id="190"/>
      <w:bookmarkEnd w:id="191"/>
      <w:bookmarkEnd w:id="192"/>
      <w:bookmarkEnd w:id="193"/>
      <w:bookmarkEnd w:id="194"/>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The independent variable is accessing micro credit, borrowers’ characteristic, moderated by business type, and the dependent variable is household income. A questionnaire was used to get data from individual respondents. Accessing micro credit was measured in respect of credit facility, resource mobilization, portfolio quality, outreach, gender and marital status on a 5 point likert scale developed by Morgan and Hunny (1994) and recommended by, Shoal and Wong (2000) and Ashok and Han (2000). Borrowers’ characteristic was measured by 5 major items, which include education level, credit worth, knowledge of business, character, collateral and repayment levels. A SERVQUAL instrument (Berry, 1998) developed in the USA using a five point scale ranging from strong agreement too strong disagreement, business type was measured in respect of size or nature of business on a five point as in the case of micro credit. House hold income level was measured in respect of savings, individual income levels, business growth on a 5 point likert scale of strongly agree(5), agree(4), uncertain(3), disagree(2), and strongly disagree(1) as used by Parasuraman, Berry and Zeitahmal (1988).</w:t>
      </w:r>
    </w:p>
    <w:p w:rsidR="003E3F49" w:rsidRPr="00D45E62" w:rsidRDefault="003E3F49" w:rsidP="00E906F8">
      <w:pPr>
        <w:pStyle w:val="Heading1"/>
        <w:spacing w:before="120"/>
        <w:rPr>
          <w:sz w:val="24"/>
          <w:szCs w:val="24"/>
        </w:rPr>
      </w:pPr>
      <w:bookmarkStart w:id="195" w:name="_Toc412711281"/>
      <w:bookmarkStart w:id="196" w:name="_Toc412711441"/>
      <w:bookmarkStart w:id="197" w:name="_Toc412712914"/>
      <w:bookmarkStart w:id="198" w:name="_Toc412714393"/>
      <w:bookmarkStart w:id="199" w:name="_Toc412726507"/>
      <w:r w:rsidRPr="00D45E62">
        <w:rPr>
          <w:sz w:val="24"/>
          <w:szCs w:val="24"/>
        </w:rPr>
        <w:t>3.13 Validity and Reliability of the instruments:</w:t>
      </w:r>
      <w:bookmarkEnd w:id="195"/>
      <w:bookmarkEnd w:id="196"/>
      <w:bookmarkEnd w:id="197"/>
      <w:bookmarkEnd w:id="198"/>
      <w:bookmarkEnd w:id="199"/>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While collecting data, every possible attempt to ensure accuracy is taken. These are</w:t>
      </w:r>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 xml:space="preserve">The purpose of the study to the respondents is clearly explained as per as possible. </w:t>
      </w:r>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 xml:space="preserve">It is tried to impress the respondent by expressing the fact the survey is undertaken by us only for academic purpose. </w:t>
      </w:r>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 xml:space="preserve">In a friendly way the questions are determined. </w:t>
      </w:r>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lastRenderedPageBreak/>
        <w:t xml:space="preserve">Entries are carefully examined and their consistencies are checked thoroughly. </w:t>
      </w:r>
    </w:p>
    <w:p w:rsidR="003E3F49" w:rsidRPr="00D45E62" w:rsidRDefault="003E3F49" w:rsidP="00E906F8">
      <w:pPr>
        <w:spacing w:before="120" w:after="0" w:line="360" w:lineRule="auto"/>
        <w:jc w:val="both"/>
        <w:rPr>
          <w:rFonts w:cs="Times New Roman"/>
          <w:sz w:val="24"/>
          <w:szCs w:val="24"/>
        </w:rPr>
      </w:pPr>
      <w:r w:rsidRPr="00D45E62">
        <w:rPr>
          <w:rFonts w:cs="Times New Roman"/>
          <w:sz w:val="24"/>
          <w:szCs w:val="24"/>
        </w:rPr>
        <w:t>Validity of the instruments was obtained using the content validity index (CVI). The instrument was given to two experts to give their opinion on the relevance of the questions using a four point scale starting from very relevant, relevant, fairly relevant and not relevant. The CVI’s for the two experts was above 0.6 (0.68, 7.2) respectively. The instrument was considered valid. the internal consistence of scales used on the instruments was measured using Cronbach’s alpha coefficient. Alpha (x) coefficient of 0.6 and above</w:t>
      </w:r>
      <w:r w:rsidR="00312A25" w:rsidRPr="00D45E62">
        <w:rPr>
          <w:rFonts w:cs="Times New Roman"/>
          <w:sz w:val="24"/>
          <w:szCs w:val="24"/>
        </w:rPr>
        <w:t xml:space="preserve"> would indicate the instrument’s internal consistence (Sakaran, 2000). All the alphas for the variables were above 0.6, see table below.</w:t>
      </w:r>
    </w:p>
    <w:p w:rsidR="00F54F1E" w:rsidRPr="00D45E62" w:rsidRDefault="00F54F1E" w:rsidP="00E906F8">
      <w:pPr>
        <w:widowControl w:val="0"/>
        <w:shd w:val="clear" w:color="auto" w:fill="FFFFFF" w:themeFill="background1"/>
        <w:tabs>
          <w:tab w:val="left" w:pos="90"/>
        </w:tabs>
        <w:autoSpaceDE w:val="0"/>
        <w:autoSpaceDN w:val="0"/>
        <w:adjustRightInd w:val="0"/>
        <w:spacing w:before="120" w:after="0" w:line="360" w:lineRule="auto"/>
        <w:ind w:left="120"/>
        <w:jc w:val="center"/>
        <w:rPr>
          <w:rFonts w:cs="Times New Roman"/>
          <w:b/>
          <w:bCs/>
          <w:sz w:val="24"/>
          <w:szCs w:val="24"/>
        </w:rPr>
      </w:pPr>
      <w:r w:rsidRPr="00D45E62">
        <w:rPr>
          <w:rFonts w:cs="Times New Roman"/>
          <w:b/>
          <w:bCs/>
          <w:sz w:val="24"/>
          <w:szCs w:val="24"/>
        </w:rPr>
        <w:t>Table-3.1: reliability results.</w:t>
      </w:r>
    </w:p>
    <w:tbl>
      <w:tblPr>
        <w:tblStyle w:val="LightShading-Accent5"/>
        <w:tblW w:w="0" w:type="auto"/>
        <w:jc w:val="center"/>
        <w:tblLayout w:type="fixed"/>
        <w:tblLook w:val="0000"/>
      </w:tblPr>
      <w:tblGrid>
        <w:gridCol w:w="2900"/>
        <w:gridCol w:w="2880"/>
      </w:tblGrid>
      <w:tr w:rsidR="00F54F1E" w:rsidRPr="00D45E62" w:rsidTr="00F54F1E">
        <w:trPr>
          <w:cnfStyle w:val="000000100000"/>
          <w:trHeight w:val="313"/>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ind w:left="120"/>
              <w:jc w:val="center"/>
              <w:rPr>
                <w:rFonts w:cs="Times New Roman"/>
                <w:sz w:val="24"/>
                <w:szCs w:val="24"/>
              </w:rPr>
            </w:pPr>
            <w:r w:rsidRPr="00D45E62">
              <w:rPr>
                <w:rFonts w:cs="Times New Roman"/>
                <w:sz w:val="24"/>
                <w:szCs w:val="24"/>
              </w:rPr>
              <w:t>Item/Variable</w:t>
            </w:r>
          </w:p>
        </w:tc>
        <w:tc>
          <w:tcPr>
            <w:tcW w:w="2880" w:type="dxa"/>
          </w:tcPr>
          <w:p w:rsidR="00F54F1E" w:rsidRPr="00D45E62" w:rsidRDefault="00F54F1E" w:rsidP="00E906F8">
            <w:pPr>
              <w:widowControl w:val="0"/>
              <w:autoSpaceDE w:val="0"/>
              <w:autoSpaceDN w:val="0"/>
              <w:adjustRightInd w:val="0"/>
              <w:spacing w:before="120" w:line="360" w:lineRule="auto"/>
              <w:ind w:left="80"/>
              <w:jc w:val="center"/>
              <w:cnfStyle w:val="000000100000"/>
              <w:rPr>
                <w:rFonts w:cs="Times New Roman"/>
                <w:sz w:val="24"/>
                <w:szCs w:val="24"/>
              </w:rPr>
            </w:pPr>
            <w:r w:rsidRPr="00D45E62">
              <w:rPr>
                <w:rFonts w:cs="Times New Roman"/>
                <w:sz w:val="24"/>
                <w:szCs w:val="24"/>
              </w:rPr>
              <w:t>Cronbach’s alpha</w:t>
            </w:r>
          </w:p>
        </w:tc>
      </w:tr>
      <w:tr w:rsidR="00F54F1E" w:rsidRPr="00D45E62" w:rsidTr="00F54F1E">
        <w:trPr>
          <w:trHeight w:val="234"/>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jc w:val="center"/>
              <w:rPr>
                <w:rFonts w:cs="Times New Roman"/>
                <w:sz w:val="24"/>
                <w:szCs w:val="24"/>
              </w:rPr>
            </w:pPr>
          </w:p>
        </w:tc>
        <w:tc>
          <w:tcPr>
            <w:tcW w:w="2880" w:type="dxa"/>
          </w:tcPr>
          <w:p w:rsidR="00F54F1E" w:rsidRPr="00D45E62" w:rsidRDefault="00F54F1E" w:rsidP="00E906F8">
            <w:pPr>
              <w:widowControl w:val="0"/>
              <w:autoSpaceDE w:val="0"/>
              <w:autoSpaceDN w:val="0"/>
              <w:adjustRightInd w:val="0"/>
              <w:spacing w:before="120" w:line="360" w:lineRule="auto"/>
              <w:jc w:val="center"/>
              <w:cnfStyle w:val="000000000000"/>
              <w:rPr>
                <w:rFonts w:cs="Times New Roman"/>
                <w:sz w:val="24"/>
                <w:szCs w:val="24"/>
              </w:rPr>
            </w:pPr>
          </w:p>
        </w:tc>
      </w:tr>
      <w:tr w:rsidR="00F54F1E" w:rsidRPr="00D45E62" w:rsidTr="00F54F1E">
        <w:trPr>
          <w:cnfStyle w:val="000000100000"/>
          <w:trHeight w:val="293"/>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ind w:left="120"/>
              <w:jc w:val="center"/>
              <w:rPr>
                <w:rFonts w:cs="Times New Roman"/>
                <w:sz w:val="24"/>
                <w:szCs w:val="24"/>
              </w:rPr>
            </w:pPr>
            <w:r w:rsidRPr="00D45E62">
              <w:rPr>
                <w:rFonts w:cs="Times New Roman"/>
                <w:sz w:val="24"/>
                <w:szCs w:val="24"/>
              </w:rPr>
              <w:t>Micro credit access</w:t>
            </w:r>
          </w:p>
        </w:tc>
        <w:tc>
          <w:tcPr>
            <w:tcW w:w="2880" w:type="dxa"/>
          </w:tcPr>
          <w:p w:rsidR="00F54F1E" w:rsidRPr="00D45E62" w:rsidRDefault="00F54F1E" w:rsidP="00E906F8">
            <w:pPr>
              <w:widowControl w:val="0"/>
              <w:autoSpaceDE w:val="0"/>
              <w:autoSpaceDN w:val="0"/>
              <w:adjustRightInd w:val="0"/>
              <w:spacing w:before="120" w:line="360" w:lineRule="auto"/>
              <w:ind w:left="80"/>
              <w:jc w:val="center"/>
              <w:cnfStyle w:val="000000100000"/>
              <w:rPr>
                <w:rFonts w:cs="Times New Roman"/>
                <w:sz w:val="24"/>
                <w:szCs w:val="24"/>
              </w:rPr>
            </w:pPr>
            <w:r w:rsidRPr="00D45E62">
              <w:rPr>
                <w:rFonts w:cs="Times New Roman"/>
                <w:sz w:val="24"/>
                <w:szCs w:val="24"/>
              </w:rPr>
              <w:t>.874</w:t>
            </w:r>
          </w:p>
        </w:tc>
      </w:tr>
      <w:tr w:rsidR="00F54F1E" w:rsidRPr="00D45E62" w:rsidTr="00F54F1E">
        <w:trPr>
          <w:trHeight w:val="234"/>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jc w:val="center"/>
              <w:rPr>
                <w:rFonts w:cs="Times New Roman"/>
                <w:sz w:val="24"/>
                <w:szCs w:val="24"/>
              </w:rPr>
            </w:pPr>
          </w:p>
        </w:tc>
        <w:tc>
          <w:tcPr>
            <w:tcW w:w="2880" w:type="dxa"/>
          </w:tcPr>
          <w:p w:rsidR="00F54F1E" w:rsidRPr="00D45E62" w:rsidRDefault="00F54F1E" w:rsidP="00E906F8">
            <w:pPr>
              <w:widowControl w:val="0"/>
              <w:autoSpaceDE w:val="0"/>
              <w:autoSpaceDN w:val="0"/>
              <w:adjustRightInd w:val="0"/>
              <w:spacing w:before="120" w:line="360" w:lineRule="auto"/>
              <w:jc w:val="center"/>
              <w:cnfStyle w:val="000000000000"/>
              <w:rPr>
                <w:rFonts w:cs="Times New Roman"/>
                <w:sz w:val="24"/>
                <w:szCs w:val="24"/>
              </w:rPr>
            </w:pPr>
          </w:p>
        </w:tc>
      </w:tr>
      <w:tr w:rsidR="00F54F1E" w:rsidRPr="00D45E62" w:rsidTr="00F54F1E">
        <w:trPr>
          <w:cnfStyle w:val="000000100000"/>
          <w:trHeight w:val="293"/>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ind w:left="120"/>
              <w:jc w:val="center"/>
              <w:rPr>
                <w:rFonts w:cs="Times New Roman"/>
                <w:sz w:val="24"/>
                <w:szCs w:val="24"/>
              </w:rPr>
            </w:pPr>
            <w:r w:rsidRPr="00D45E62">
              <w:rPr>
                <w:rFonts w:cs="Times New Roman"/>
                <w:sz w:val="24"/>
                <w:szCs w:val="24"/>
              </w:rPr>
              <w:t>Borrowers’ characteristic</w:t>
            </w:r>
          </w:p>
        </w:tc>
        <w:tc>
          <w:tcPr>
            <w:tcW w:w="2880" w:type="dxa"/>
          </w:tcPr>
          <w:p w:rsidR="00F54F1E" w:rsidRPr="00D45E62" w:rsidRDefault="00F54F1E" w:rsidP="00E906F8">
            <w:pPr>
              <w:widowControl w:val="0"/>
              <w:autoSpaceDE w:val="0"/>
              <w:autoSpaceDN w:val="0"/>
              <w:adjustRightInd w:val="0"/>
              <w:spacing w:before="120" w:line="360" w:lineRule="auto"/>
              <w:ind w:left="80"/>
              <w:jc w:val="center"/>
              <w:cnfStyle w:val="000000100000"/>
              <w:rPr>
                <w:rFonts w:cs="Times New Roman"/>
                <w:sz w:val="24"/>
                <w:szCs w:val="24"/>
              </w:rPr>
            </w:pPr>
            <w:r w:rsidRPr="00D45E62">
              <w:rPr>
                <w:rFonts w:cs="Times New Roman"/>
                <w:sz w:val="24"/>
                <w:szCs w:val="24"/>
              </w:rPr>
              <w:t>.889</w:t>
            </w:r>
          </w:p>
        </w:tc>
      </w:tr>
      <w:tr w:rsidR="00F54F1E" w:rsidRPr="00D45E62" w:rsidTr="00F54F1E">
        <w:trPr>
          <w:trHeight w:val="229"/>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jc w:val="center"/>
              <w:rPr>
                <w:rFonts w:cs="Times New Roman"/>
                <w:sz w:val="24"/>
                <w:szCs w:val="24"/>
              </w:rPr>
            </w:pPr>
          </w:p>
        </w:tc>
        <w:tc>
          <w:tcPr>
            <w:tcW w:w="2880" w:type="dxa"/>
          </w:tcPr>
          <w:p w:rsidR="00F54F1E" w:rsidRPr="00D45E62" w:rsidRDefault="00F54F1E" w:rsidP="00E906F8">
            <w:pPr>
              <w:widowControl w:val="0"/>
              <w:autoSpaceDE w:val="0"/>
              <w:autoSpaceDN w:val="0"/>
              <w:adjustRightInd w:val="0"/>
              <w:spacing w:before="120" w:line="360" w:lineRule="auto"/>
              <w:jc w:val="center"/>
              <w:cnfStyle w:val="000000000000"/>
              <w:rPr>
                <w:rFonts w:cs="Times New Roman"/>
                <w:sz w:val="24"/>
                <w:szCs w:val="24"/>
              </w:rPr>
            </w:pPr>
          </w:p>
        </w:tc>
      </w:tr>
      <w:tr w:rsidR="00F54F1E" w:rsidRPr="00D45E62" w:rsidTr="00F54F1E">
        <w:trPr>
          <w:cnfStyle w:val="000000100000"/>
          <w:trHeight w:val="293"/>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ind w:left="120"/>
              <w:jc w:val="center"/>
              <w:rPr>
                <w:rFonts w:cs="Times New Roman"/>
                <w:sz w:val="24"/>
                <w:szCs w:val="24"/>
              </w:rPr>
            </w:pPr>
            <w:r w:rsidRPr="00D45E62">
              <w:rPr>
                <w:rFonts w:cs="Times New Roman"/>
                <w:sz w:val="24"/>
                <w:szCs w:val="24"/>
              </w:rPr>
              <w:t>Business Type</w:t>
            </w:r>
          </w:p>
        </w:tc>
        <w:tc>
          <w:tcPr>
            <w:tcW w:w="2880" w:type="dxa"/>
          </w:tcPr>
          <w:p w:rsidR="00F54F1E" w:rsidRPr="00D45E62" w:rsidRDefault="00F54F1E" w:rsidP="00E906F8">
            <w:pPr>
              <w:widowControl w:val="0"/>
              <w:autoSpaceDE w:val="0"/>
              <w:autoSpaceDN w:val="0"/>
              <w:adjustRightInd w:val="0"/>
              <w:spacing w:before="120" w:line="360" w:lineRule="auto"/>
              <w:ind w:left="80"/>
              <w:jc w:val="center"/>
              <w:cnfStyle w:val="000000100000"/>
              <w:rPr>
                <w:rFonts w:cs="Times New Roman"/>
                <w:sz w:val="24"/>
                <w:szCs w:val="24"/>
              </w:rPr>
            </w:pPr>
            <w:r w:rsidRPr="00D45E62">
              <w:rPr>
                <w:rFonts w:cs="Times New Roman"/>
                <w:sz w:val="24"/>
                <w:szCs w:val="24"/>
              </w:rPr>
              <w:t>.777</w:t>
            </w:r>
          </w:p>
        </w:tc>
      </w:tr>
      <w:tr w:rsidR="00F54F1E" w:rsidRPr="00D45E62" w:rsidTr="00F54F1E">
        <w:trPr>
          <w:trHeight w:val="234"/>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jc w:val="center"/>
              <w:rPr>
                <w:rFonts w:cs="Times New Roman"/>
                <w:sz w:val="24"/>
                <w:szCs w:val="24"/>
              </w:rPr>
            </w:pPr>
          </w:p>
        </w:tc>
        <w:tc>
          <w:tcPr>
            <w:tcW w:w="2880" w:type="dxa"/>
          </w:tcPr>
          <w:p w:rsidR="00F54F1E" w:rsidRPr="00D45E62" w:rsidRDefault="00F54F1E" w:rsidP="00E906F8">
            <w:pPr>
              <w:widowControl w:val="0"/>
              <w:autoSpaceDE w:val="0"/>
              <w:autoSpaceDN w:val="0"/>
              <w:adjustRightInd w:val="0"/>
              <w:spacing w:before="120" w:line="360" w:lineRule="auto"/>
              <w:jc w:val="center"/>
              <w:cnfStyle w:val="000000000000"/>
              <w:rPr>
                <w:rFonts w:cs="Times New Roman"/>
                <w:sz w:val="24"/>
                <w:szCs w:val="24"/>
              </w:rPr>
            </w:pPr>
          </w:p>
        </w:tc>
      </w:tr>
      <w:tr w:rsidR="00F54F1E" w:rsidRPr="00D45E62" w:rsidTr="00F54F1E">
        <w:trPr>
          <w:cnfStyle w:val="000000100000"/>
          <w:trHeight w:val="293"/>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ind w:left="120"/>
              <w:jc w:val="center"/>
              <w:rPr>
                <w:rFonts w:cs="Times New Roman"/>
                <w:sz w:val="24"/>
                <w:szCs w:val="24"/>
              </w:rPr>
            </w:pPr>
            <w:r w:rsidRPr="00D45E62">
              <w:rPr>
                <w:rFonts w:cs="Times New Roman"/>
                <w:sz w:val="24"/>
                <w:szCs w:val="24"/>
              </w:rPr>
              <w:t>Household income</w:t>
            </w:r>
          </w:p>
        </w:tc>
        <w:tc>
          <w:tcPr>
            <w:tcW w:w="2880" w:type="dxa"/>
          </w:tcPr>
          <w:p w:rsidR="00F54F1E" w:rsidRPr="00D45E62" w:rsidRDefault="00F54F1E" w:rsidP="00E906F8">
            <w:pPr>
              <w:widowControl w:val="0"/>
              <w:autoSpaceDE w:val="0"/>
              <w:autoSpaceDN w:val="0"/>
              <w:adjustRightInd w:val="0"/>
              <w:spacing w:before="120" w:line="360" w:lineRule="auto"/>
              <w:ind w:left="80"/>
              <w:jc w:val="center"/>
              <w:cnfStyle w:val="000000100000"/>
              <w:rPr>
                <w:rFonts w:cs="Times New Roman"/>
                <w:sz w:val="24"/>
                <w:szCs w:val="24"/>
              </w:rPr>
            </w:pPr>
            <w:r w:rsidRPr="00D45E62">
              <w:rPr>
                <w:rFonts w:cs="Times New Roman"/>
                <w:sz w:val="24"/>
                <w:szCs w:val="24"/>
              </w:rPr>
              <w:t>.740</w:t>
            </w:r>
          </w:p>
        </w:tc>
      </w:tr>
      <w:tr w:rsidR="00F54F1E" w:rsidRPr="00D45E62" w:rsidTr="00F54F1E">
        <w:trPr>
          <w:trHeight w:val="234"/>
          <w:jc w:val="center"/>
        </w:trPr>
        <w:tc>
          <w:tcPr>
            <w:cnfStyle w:val="000010000000"/>
            <w:tcW w:w="2900" w:type="dxa"/>
          </w:tcPr>
          <w:p w:rsidR="00F54F1E" w:rsidRPr="00D45E62" w:rsidRDefault="00F54F1E" w:rsidP="00E906F8">
            <w:pPr>
              <w:widowControl w:val="0"/>
              <w:autoSpaceDE w:val="0"/>
              <w:autoSpaceDN w:val="0"/>
              <w:adjustRightInd w:val="0"/>
              <w:spacing w:before="120" w:line="360" w:lineRule="auto"/>
              <w:jc w:val="center"/>
              <w:rPr>
                <w:rFonts w:cs="Times New Roman"/>
                <w:sz w:val="24"/>
                <w:szCs w:val="24"/>
              </w:rPr>
            </w:pPr>
          </w:p>
        </w:tc>
        <w:tc>
          <w:tcPr>
            <w:tcW w:w="2880" w:type="dxa"/>
          </w:tcPr>
          <w:p w:rsidR="00F54F1E" w:rsidRPr="00D45E62" w:rsidRDefault="00F54F1E" w:rsidP="00E906F8">
            <w:pPr>
              <w:widowControl w:val="0"/>
              <w:autoSpaceDE w:val="0"/>
              <w:autoSpaceDN w:val="0"/>
              <w:adjustRightInd w:val="0"/>
              <w:spacing w:before="120" w:line="360" w:lineRule="auto"/>
              <w:jc w:val="center"/>
              <w:cnfStyle w:val="000000000000"/>
              <w:rPr>
                <w:rFonts w:cs="Times New Roman"/>
                <w:sz w:val="24"/>
                <w:szCs w:val="24"/>
              </w:rPr>
            </w:pPr>
          </w:p>
        </w:tc>
      </w:tr>
    </w:tbl>
    <w:p w:rsidR="00F54F1E" w:rsidRPr="00D45E62" w:rsidRDefault="00F54F1E" w:rsidP="00E906F8">
      <w:pPr>
        <w:widowControl w:val="0"/>
        <w:autoSpaceDE w:val="0"/>
        <w:autoSpaceDN w:val="0"/>
        <w:adjustRightInd w:val="0"/>
        <w:spacing w:before="120" w:after="0" w:line="360" w:lineRule="auto"/>
        <w:jc w:val="both"/>
        <w:rPr>
          <w:rFonts w:cs="Times New Roman"/>
          <w:sz w:val="24"/>
          <w:szCs w:val="24"/>
        </w:rPr>
      </w:pPr>
    </w:p>
    <w:p w:rsidR="00F54F1E" w:rsidRPr="00D45E62" w:rsidRDefault="00F54F1E" w:rsidP="00E906F8">
      <w:pPr>
        <w:spacing w:before="120" w:line="360" w:lineRule="auto"/>
        <w:jc w:val="both"/>
        <w:rPr>
          <w:rFonts w:cs="Times New Roman"/>
          <w:sz w:val="24"/>
          <w:szCs w:val="24"/>
        </w:rPr>
      </w:pPr>
      <w:r w:rsidRPr="00D45E62">
        <w:rPr>
          <w:rFonts w:cs="Times New Roman"/>
          <w:sz w:val="24"/>
          <w:szCs w:val="24"/>
        </w:rPr>
        <w:t>From the above table it can be concluded that all the constructs exhibited a high degree of reliability with cronbach alpha exceeding the suggested cut point of 0.6. Thus the measurement scales were deemed reliable and demonstrated high degree of internal consistency.</w:t>
      </w:r>
    </w:p>
    <w:p w:rsidR="00F048FE" w:rsidRPr="00D45E62" w:rsidRDefault="00F048FE" w:rsidP="00E906F8">
      <w:pPr>
        <w:spacing w:before="120" w:after="0" w:line="360" w:lineRule="auto"/>
        <w:jc w:val="both"/>
        <w:rPr>
          <w:rFonts w:cs="Times New Roman"/>
          <w:sz w:val="24"/>
          <w:szCs w:val="24"/>
        </w:rPr>
      </w:pPr>
    </w:p>
    <w:p w:rsidR="00F048FE" w:rsidRPr="00D45E62" w:rsidRDefault="00F36475" w:rsidP="00E906F8">
      <w:pPr>
        <w:pStyle w:val="Heading1"/>
        <w:spacing w:before="120"/>
        <w:rPr>
          <w:sz w:val="24"/>
          <w:szCs w:val="24"/>
        </w:rPr>
      </w:pPr>
      <w:bookmarkStart w:id="200" w:name="_Toc412712915"/>
      <w:bookmarkStart w:id="201" w:name="_Toc412714394"/>
      <w:bookmarkStart w:id="202" w:name="_Toc412726508"/>
      <w:r w:rsidRPr="00D45E62">
        <w:rPr>
          <w:sz w:val="24"/>
          <w:szCs w:val="24"/>
        </w:rPr>
        <w:t>3.14</w:t>
      </w:r>
      <w:r w:rsidR="00F048FE" w:rsidRPr="00D45E62">
        <w:rPr>
          <w:sz w:val="24"/>
          <w:szCs w:val="24"/>
        </w:rPr>
        <w:t xml:space="preserve">  Data Processing and Data Analysis</w:t>
      </w:r>
      <w:bookmarkEnd w:id="200"/>
      <w:bookmarkEnd w:id="201"/>
      <w:bookmarkEnd w:id="202"/>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Primary data was compiled, sorted, edited, classified and entered using an excel computer programme with a view of checking for completeness and accuracy. Thereafter an analysis involving descriptive statistics, such as frequencies, percentages and inferential analysis followed. This was done with the help of a statistical package for social scientist (SPSS). Specifically frequencies and percentages of the sample characteristics were obtained. This helped us to understand the respondents and institutions we are dealing with and how they relate to house hold income. Pearson’s correlations coefficients were used to generate a zero order correlations coefficients and to establish the significance of relationship.</w:t>
      </w:r>
    </w:p>
    <w:p w:rsidR="00F048FE" w:rsidRPr="00D45E62" w:rsidRDefault="00F36475" w:rsidP="00E906F8">
      <w:pPr>
        <w:pStyle w:val="Heading1"/>
        <w:spacing w:before="120"/>
        <w:rPr>
          <w:sz w:val="24"/>
          <w:szCs w:val="24"/>
        </w:rPr>
      </w:pPr>
      <w:bookmarkStart w:id="203" w:name="_Toc412712916"/>
      <w:bookmarkStart w:id="204" w:name="_Toc412714395"/>
      <w:bookmarkStart w:id="205" w:name="_Toc412726509"/>
      <w:r w:rsidRPr="00D45E62">
        <w:rPr>
          <w:sz w:val="24"/>
          <w:szCs w:val="24"/>
        </w:rPr>
        <w:t>3.15</w:t>
      </w:r>
      <w:r w:rsidR="00F048FE" w:rsidRPr="00D45E62">
        <w:rPr>
          <w:sz w:val="24"/>
          <w:szCs w:val="24"/>
        </w:rPr>
        <w:t xml:space="preserve"> Quality control</w:t>
      </w:r>
      <w:bookmarkEnd w:id="203"/>
      <w:bookmarkEnd w:id="204"/>
      <w:bookmarkEnd w:id="205"/>
    </w:p>
    <w:p w:rsidR="00F048FE" w:rsidRPr="00D45E62" w:rsidRDefault="00F048FE" w:rsidP="00E906F8">
      <w:pPr>
        <w:spacing w:before="120" w:after="0" w:line="360" w:lineRule="auto"/>
        <w:jc w:val="both"/>
        <w:rPr>
          <w:rFonts w:cs="Times New Roman"/>
          <w:sz w:val="24"/>
          <w:szCs w:val="24"/>
        </w:rPr>
      </w:pPr>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A protested and standardized tool was used for data collection (questionnaire). The researcher assistant was trained before starting data collection and all the questionnaires were checked for completeness before living the study site.</w:t>
      </w:r>
    </w:p>
    <w:p w:rsidR="00F048FE" w:rsidRPr="00D45E62" w:rsidRDefault="00F36475" w:rsidP="00E906F8">
      <w:pPr>
        <w:pStyle w:val="Heading1"/>
        <w:spacing w:before="120"/>
        <w:rPr>
          <w:sz w:val="24"/>
          <w:szCs w:val="24"/>
        </w:rPr>
      </w:pPr>
      <w:bookmarkStart w:id="206" w:name="_Toc412712917"/>
      <w:bookmarkStart w:id="207" w:name="_Toc412714396"/>
      <w:bookmarkStart w:id="208" w:name="_Toc412726510"/>
      <w:r w:rsidRPr="00D45E62">
        <w:rPr>
          <w:sz w:val="24"/>
          <w:szCs w:val="24"/>
        </w:rPr>
        <w:t>3.16</w:t>
      </w:r>
      <w:r w:rsidR="00F048FE" w:rsidRPr="00D45E62">
        <w:rPr>
          <w:sz w:val="24"/>
          <w:szCs w:val="24"/>
        </w:rPr>
        <w:t xml:space="preserve"> Limitations of the study</w:t>
      </w:r>
      <w:bookmarkEnd w:id="206"/>
      <w:bookmarkEnd w:id="207"/>
      <w:bookmarkEnd w:id="208"/>
    </w:p>
    <w:p w:rsidR="00F048FE" w:rsidRPr="00D45E62" w:rsidRDefault="00F048FE" w:rsidP="00E906F8">
      <w:pPr>
        <w:spacing w:before="120" w:after="0" w:line="360" w:lineRule="auto"/>
        <w:jc w:val="both"/>
        <w:rPr>
          <w:rFonts w:cs="Times New Roman"/>
          <w:sz w:val="24"/>
          <w:szCs w:val="24"/>
        </w:rPr>
      </w:pPr>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The major constraint the researcher found was non response from the targeted beneficiaries and also resistance to disclosing easily issues concerning with money. This was partly overcome by scheduling to meet the beneficiaries while they conducted their weekly meeting businesses and reaffirming to them that the information they give will be kept confidentially.</w:t>
      </w:r>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There  are  some sampling/non-sampling error that we had  to deal.</w:t>
      </w:r>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There are some outliers that we have to manage.</w:t>
      </w:r>
    </w:p>
    <w:p w:rsidR="00F048FE" w:rsidRPr="00D45E62" w:rsidRDefault="00F048FE" w:rsidP="00E906F8">
      <w:pPr>
        <w:spacing w:before="120" w:after="0" w:line="360" w:lineRule="auto"/>
        <w:jc w:val="both"/>
        <w:rPr>
          <w:rFonts w:cs="Times New Roman"/>
          <w:sz w:val="24"/>
          <w:szCs w:val="24"/>
        </w:rPr>
      </w:pPr>
    </w:p>
    <w:p w:rsidR="00F75A40" w:rsidRPr="00D45E62" w:rsidRDefault="00F75A40" w:rsidP="00E906F8">
      <w:pPr>
        <w:spacing w:before="120"/>
        <w:rPr>
          <w:rFonts w:cs="Times New Roman"/>
          <w:sz w:val="24"/>
          <w:szCs w:val="24"/>
        </w:rPr>
      </w:pPr>
      <w:r w:rsidRPr="00D45E62">
        <w:rPr>
          <w:rFonts w:cs="Times New Roman"/>
          <w:sz w:val="24"/>
          <w:szCs w:val="24"/>
        </w:rPr>
        <w:br w:type="page"/>
      </w:r>
    </w:p>
    <w:p w:rsidR="00F75A40" w:rsidRPr="00D45E62" w:rsidRDefault="00F75A40" w:rsidP="00E906F8">
      <w:pPr>
        <w:spacing w:before="120" w:after="0" w:line="360" w:lineRule="auto"/>
        <w:jc w:val="center"/>
        <w:rPr>
          <w:rFonts w:cs="Times New Roman"/>
          <w:b/>
          <w:color w:val="0070C0"/>
          <w:sz w:val="24"/>
          <w:szCs w:val="24"/>
        </w:rPr>
      </w:pPr>
    </w:p>
    <w:p w:rsidR="00F75A40" w:rsidRPr="00D45E62" w:rsidRDefault="00F75A40" w:rsidP="00E906F8">
      <w:pPr>
        <w:spacing w:before="120" w:after="0" w:line="360" w:lineRule="auto"/>
        <w:jc w:val="center"/>
        <w:rPr>
          <w:rFonts w:cs="Times New Roman"/>
          <w:b/>
          <w:color w:val="0070C0"/>
          <w:sz w:val="24"/>
          <w:szCs w:val="24"/>
        </w:rPr>
      </w:pPr>
    </w:p>
    <w:p w:rsidR="00804B82" w:rsidRPr="00D45E62" w:rsidRDefault="00804B82" w:rsidP="00E906F8">
      <w:pPr>
        <w:spacing w:before="120" w:after="0" w:line="360" w:lineRule="auto"/>
        <w:jc w:val="center"/>
        <w:rPr>
          <w:rFonts w:cs="Times New Roman"/>
          <w:b/>
          <w:color w:val="0070C0"/>
          <w:sz w:val="24"/>
          <w:szCs w:val="24"/>
        </w:rPr>
      </w:pPr>
    </w:p>
    <w:p w:rsidR="00F75A40" w:rsidRPr="00D45E62" w:rsidRDefault="00F75A40" w:rsidP="00E906F8">
      <w:pPr>
        <w:spacing w:before="120" w:after="0" w:line="360" w:lineRule="auto"/>
        <w:jc w:val="center"/>
        <w:rPr>
          <w:rFonts w:cs="Times New Roman"/>
          <w:b/>
          <w:color w:val="0070C0"/>
          <w:sz w:val="24"/>
          <w:szCs w:val="24"/>
        </w:rPr>
      </w:pPr>
    </w:p>
    <w:p w:rsidR="00F75A40" w:rsidRPr="00D45E62" w:rsidRDefault="00F75A40" w:rsidP="00E906F8">
      <w:pPr>
        <w:spacing w:before="120" w:after="0" w:line="360" w:lineRule="auto"/>
        <w:jc w:val="center"/>
        <w:rPr>
          <w:rFonts w:cs="Times New Roman"/>
          <w:b/>
          <w:color w:val="0070C0"/>
          <w:sz w:val="24"/>
          <w:szCs w:val="24"/>
        </w:rPr>
      </w:pPr>
    </w:p>
    <w:p w:rsidR="00F75A40" w:rsidRPr="00D45E62" w:rsidRDefault="00F75A40" w:rsidP="00E906F8">
      <w:pPr>
        <w:spacing w:before="120" w:after="0" w:line="360" w:lineRule="auto"/>
        <w:jc w:val="center"/>
        <w:rPr>
          <w:rFonts w:cs="Times New Roman"/>
          <w:b/>
          <w:color w:val="0070C0"/>
          <w:sz w:val="24"/>
          <w:szCs w:val="24"/>
        </w:rPr>
      </w:pPr>
    </w:p>
    <w:p w:rsidR="00F75A40" w:rsidRPr="00D45E62" w:rsidRDefault="00F75A40" w:rsidP="00E906F8">
      <w:pPr>
        <w:spacing w:before="120" w:after="0" w:line="360" w:lineRule="auto"/>
        <w:jc w:val="center"/>
        <w:rPr>
          <w:rFonts w:cs="Times New Roman"/>
          <w:b/>
          <w:color w:val="0070C0"/>
          <w:sz w:val="24"/>
          <w:szCs w:val="24"/>
        </w:rPr>
      </w:pPr>
    </w:p>
    <w:p w:rsidR="00F75A40" w:rsidRPr="00B84A3B" w:rsidRDefault="00F75A40" w:rsidP="00B84A3B">
      <w:pPr>
        <w:pStyle w:val="Heading1"/>
        <w:rPr>
          <w:sz w:val="40"/>
        </w:rPr>
      </w:pPr>
      <w:r w:rsidRPr="00B84A3B">
        <w:rPr>
          <w:sz w:val="40"/>
        </w:rPr>
        <w:t>C</w:t>
      </w:r>
      <w:r w:rsidR="00F9017D" w:rsidRPr="00B84A3B">
        <w:rPr>
          <w:sz w:val="40"/>
        </w:rPr>
        <w:t>HAPTER FOUR</w:t>
      </w:r>
    </w:p>
    <w:p w:rsidR="00F75A40" w:rsidRPr="00800991" w:rsidRDefault="00B84A3B" w:rsidP="00B84A3B">
      <w:pPr>
        <w:pStyle w:val="Heading2"/>
      </w:pPr>
      <w:r w:rsidRPr="00B84A3B">
        <w:rPr>
          <w:sz w:val="32"/>
        </w:rPr>
        <w:t>Analysis of Micro-credit model</w:t>
      </w:r>
      <w:r>
        <w:rPr>
          <w:sz w:val="32"/>
        </w:rPr>
        <w:t xml:space="preserve"> </w:t>
      </w:r>
      <w:r w:rsidRPr="00B84A3B">
        <w:rPr>
          <w:sz w:val="32"/>
        </w:rPr>
        <w:t>:yunus equation</w:t>
      </w:r>
      <w:r w:rsidR="00F75A40" w:rsidRPr="00800991">
        <w:br w:type="page"/>
      </w:r>
    </w:p>
    <w:p w:rsidR="00F048FE" w:rsidRPr="00D45E62" w:rsidRDefault="00F048FE" w:rsidP="009D1C6C">
      <w:pPr>
        <w:pStyle w:val="Heading1"/>
        <w:rPr>
          <w:sz w:val="24"/>
          <w:szCs w:val="24"/>
        </w:rPr>
      </w:pPr>
      <w:r w:rsidRPr="00D45E62">
        <w:rPr>
          <w:sz w:val="24"/>
          <w:szCs w:val="24"/>
        </w:rPr>
        <w:lastRenderedPageBreak/>
        <w:t>4.1: Executive summary</w:t>
      </w:r>
    </w:p>
    <w:p w:rsidR="00F048FE" w:rsidRPr="00D45E62" w:rsidRDefault="00F048FE" w:rsidP="00E906F8">
      <w:pPr>
        <w:spacing w:before="120" w:after="0" w:line="360" w:lineRule="auto"/>
        <w:jc w:val="both"/>
        <w:rPr>
          <w:rFonts w:cs="Times New Roman"/>
          <w:sz w:val="24"/>
          <w:szCs w:val="24"/>
        </w:rPr>
      </w:pPr>
    </w:p>
    <w:p w:rsidR="00F048FE" w:rsidRPr="00D45E62" w:rsidRDefault="00F048FE" w:rsidP="00E906F8">
      <w:pPr>
        <w:spacing w:before="120" w:after="0" w:line="360" w:lineRule="auto"/>
        <w:jc w:val="both"/>
        <w:rPr>
          <w:rFonts w:cs="Times New Roman"/>
          <w:sz w:val="24"/>
          <w:szCs w:val="24"/>
        </w:rPr>
      </w:pPr>
      <w:r w:rsidRPr="00D45E62">
        <w:rPr>
          <w:rFonts w:cs="Times New Roman"/>
          <w:sz w:val="24"/>
          <w:szCs w:val="24"/>
        </w:rPr>
        <w:t xml:space="preserve">Microcredit is a set of contracts taylored to provide very small loans to very poor people to help develop small businesses or activities generating income. The basic idea came from the finding that a large part of humanity has no access to traditional credit because banks require their borrowers to meet a range of criteria, such as being able to read and write, bears some identification documents, or to have already secured a minimum deposit. The first experiments date back to the 70s in Bangladesh as an initiative of Muhammad Yunus, then a professor of economics at Chittagong University. In 1974, he watched helplessly as a terrible famine in the little village Joha near to his University. He then with his students asks the craftsmen and peasants of the village in order to try to understand their needs and lists a demand for small loans for 42 women to whom he finally decides to pay himself a total of about 2700 BDT. Then he spends nearly 10 years trying to persuade banks to take on these loans before finally deciding to start his own bank, the Grameen Bank in 1983. This bank and himself receive the Nobel Prize for Peace in 2006. Currently microcredit activity has spread to most countries in the world, it is ensured by close 10 000 Micro Finance Institutes (MFIs) who lend 5000 billions euro to almost 500 millions beneficiaries. The main characteristics of microcredit </w:t>
      </w:r>
      <w:r w:rsidR="00F9017D">
        <w:rPr>
          <w:rFonts w:cs="Times New Roman"/>
          <w:sz w:val="24"/>
          <w:szCs w:val="24"/>
        </w:rPr>
        <w:t xml:space="preserve"> </w:t>
      </w:r>
      <w:r w:rsidRPr="00D45E62">
        <w:rPr>
          <w:rFonts w:cs="Times New Roman"/>
          <w:sz w:val="24"/>
          <w:szCs w:val="24"/>
        </w:rPr>
        <w:t>are</w:t>
      </w:r>
    </w:p>
    <w:p w:rsidR="00F048FE" w:rsidRPr="00F9017D" w:rsidRDefault="00F048FE" w:rsidP="00F9017D">
      <w:pPr>
        <w:pStyle w:val="NoSpacing"/>
        <w:numPr>
          <w:ilvl w:val="0"/>
          <w:numId w:val="11"/>
        </w:numPr>
        <w:rPr>
          <w:sz w:val="24"/>
          <w:szCs w:val="24"/>
        </w:rPr>
      </w:pPr>
      <w:r w:rsidRPr="00F9017D">
        <w:rPr>
          <w:sz w:val="24"/>
          <w:szCs w:val="24"/>
        </w:rPr>
        <w:t xml:space="preserve">Very small loans over short periods (1000 BDT a year) with frequent (weekly) reimburse-ments. </w:t>
      </w:r>
    </w:p>
    <w:p w:rsidR="00F048FE" w:rsidRPr="00F9017D" w:rsidRDefault="00F048FE" w:rsidP="00F9017D">
      <w:pPr>
        <w:pStyle w:val="NoSpacing"/>
        <w:rPr>
          <w:sz w:val="24"/>
          <w:szCs w:val="24"/>
        </w:rPr>
      </w:pPr>
    </w:p>
    <w:p w:rsidR="00F048FE" w:rsidRPr="00F9017D" w:rsidRDefault="00F9017D" w:rsidP="00F9017D">
      <w:pPr>
        <w:pStyle w:val="NoSpacing"/>
        <w:rPr>
          <w:sz w:val="24"/>
          <w:szCs w:val="24"/>
        </w:rPr>
      </w:pPr>
      <w:r>
        <w:rPr>
          <w:sz w:val="24"/>
          <w:szCs w:val="24"/>
        </w:rPr>
        <w:t xml:space="preserve">     02. </w:t>
      </w:r>
      <w:r w:rsidR="00F048FE" w:rsidRPr="00F9017D">
        <w:rPr>
          <w:sz w:val="24"/>
          <w:szCs w:val="24"/>
        </w:rPr>
        <w:t xml:space="preserve">Beneficiaries are mostly women. </w:t>
      </w:r>
    </w:p>
    <w:p w:rsidR="00F048FE" w:rsidRPr="00F9017D" w:rsidRDefault="00F048FE" w:rsidP="00F9017D">
      <w:pPr>
        <w:pStyle w:val="NoSpacing"/>
        <w:rPr>
          <w:sz w:val="24"/>
          <w:szCs w:val="24"/>
        </w:rPr>
      </w:pPr>
    </w:p>
    <w:p w:rsidR="00F048FE" w:rsidRPr="00F9017D" w:rsidRDefault="00F9017D" w:rsidP="00F9017D">
      <w:pPr>
        <w:pStyle w:val="NoSpacing"/>
        <w:rPr>
          <w:sz w:val="24"/>
          <w:szCs w:val="24"/>
        </w:rPr>
      </w:pPr>
      <w:r>
        <w:rPr>
          <w:sz w:val="24"/>
          <w:szCs w:val="24"/>
        </w:rPr>
        <w:t xml:space="preserve">     03. </w:t>
      </w:r>
      <w:r w:rsidR="00F048FE" w:rsidRPr="00F9017D">
        <w:rPr>
          <w:sz w:val="24"/>
          <w:szCs w:val="24"/>
        </w:rPr>
        <w:t xml:space="preserve">Borrowers can’t provide personal wealth to secure the loan. </w:t>
      </w:r>
    </w:p>
    <w:p w:rsidR="00F048FE" w:rsidRPr="00F9017D" w:rsidRDefault="00F048FE" w:rsidP="00F9017D">
      <w:pPr>
        <w:pStyle w:val="NoSpacing"/>
        <w:rPr>
          <w:sz w:val="24"/>
          <w:szCs w:val="24"/>
        </w:rPr>
      </w:pPr>
    </w:p>
    <w:p w:rsidR="00F048FE" w:rsidRPr="00F9017D" w:rsidRDefault="00F048FE" w:rsidP="00F9017D">
      <w:pPr>
        <w:pStyle w:val="NoSpacing"/>
        <w:rPr>
          <w:sz w:val="24"/>
          <w:szCs w:val="24"/>
        </w:rPr>
      </w:pPr>
      <w:r w:rsidRPr="00F9017D">
        <w:rPr>
          <w:sz w:val="24"/>
          <w:szCs w:val="24"/>
        </w:rPr>
        <w:t xml:space="preserve">Usually loans are with joint liability of a group of borrowers (5 to 30) each borrower receiving her loan individually but all are interdependent in that they must assume all or part of the failure (called the “default”) of any member of the group. </w:t>
      </w:r>
    </w:p>
    <w:p w:rsidR="00F048FE" w:rsidRPr="00F9017D" w:rsidRDefault="00F048FE" w:rsidP="00F9017D">
      <w:pPr>
        <w:pStyle w:val="NoSpacing"/>
        <w:rPr>
          <w:sz w:val="24"/>
          <w:szCs w:val="24"/>
        </w:rPr>
      </w:pPr>
      <w:r w:rsidRPr="00F9017D">
        <w:rPr>
          <w:sz w:val="24"/>
          <w:szCs w:val="24"/>
        </w:rPr>
        <w:t xml:space="preserve">Interest rates are high, around 20%, some of them up to 30%. </w:t>
      </w:r>
    </w:p>
    <w:p w:rsidR="00F048FE" w:rsidRPr="00F9017D" w:rsidRDefault="00F048FE" w:rsidP="00F9017D">
      <w:pPr>
        <w:pStyle w:val="NoSpacing"/>
        <w:rPr>
          <w:sz w:val="24"/>
          <w:szCs w:val="24"/>
        </w:rPr>
      </w:pPr>
      <w:r w:rsidRPr="00F9017D">
        <w:rPr>
          <w:sz w:val="24"/>
          <w:szCs w:val="24"/>
        </w:rPr>
        <w:t xml:space="preserve">Possibility of a new loan granted automatically in case of timely refunds (dynamic incentive mechanism). </w:t>
      </w:r>
    </w:p>
    <w:p w:rsidR="00F048FE" w:rsidRPr="00F9017D" w:rsidRDefault="00F048FE" w:rsidP="00F9017D">
      <w:pPr>
        <w:pStyle w:val="NoSpacing"/>
        <w:rPr>
          <w:sz w:val="24"/>
          <w:szCs w:val="24"/>
        </w:rPr>
      </w:pPr>
      <w:r w:rsidRPr="00F9017D">
        <w:rPr>
          <w:sz w:val="24"/>
          <w:szCs w:val="24"/>
        </w:rPr>
        <w:t>repayment rate close to 100%.</w:t>
      </w:r>
    </w:p>
    <w:p w:rsidR="00F048FE" w:rsidRPr="00D45E62" w:rsidRDefault="00F048FE" w:rsidP="00E906F8">
      <w:pPr>
        <w:spacing w:before="120" w:after="0" w:line="360" w:lineRule="auto"/>
        <w:jc w:val="both"/>
        <w:rPr>
          <w:rFonts w:cs="Times New Roman"/>
          <w:sz w:val="24"/>
          <w:szCs w:val="24"/>
        </w:rPr>
      </w:pPr>
    </w:p>
    <w:p w:rsidR="00953B67" w:rsidRPr="00F9017D" w:rsidRDefault="00953B67" w:rsidP="00E906F8">
      <w:pPr>
        <w:pStyle w:val="Heading1"/>
        <w:spacing w:before="120"/>
        <w:jc w:val="both"/>
        <w:rPr>
          <w:rFonts w:cs="Times New Roman"/>
          <w:sz w:val="24"/>
          <w:szCs w:val="24"/>
        </w:rPr>
      </w:pPr>
      <w:bookmarkStart w:id="209" w:name="_Toc412711282"/>
      <w:bookmarkStart w:id="210" w:name="_Toc412711442"/>
      <w:bookmarkStart w:id="211" w:name="_Toc412712918"/>
      <w:bookmarkStart w:id="212" w:name="_Toc412714397"/>
      <w:bookmarkStart w:id="213" w:name="_Toc412726511"/>
      <w:r w:rsidRPr="00F9017D">
        <w:rPr>
          <w:rFonts w:cs="Times New Roman"/>
          <w:sz w:val="24"/>
          <w:szCs w:val="24"/>
        </w:rPr>
        <w:lastRenderedPageBreak/>
        <w:t>4.2 Concept</w:t>
      </w:r>
      <w:bookmarkEnd w:id="209"/>
      <w:bookmarkEnd w:id="210"/>
      <w:bookmarkEnd w:id="211"/>
      <w:bookmarkEnd w:id="212"/>
      <w:bookmarkEnd w:id="213"/>
      <w:r w:rsidR="00930E3A" w:rsidRPr="00F9017D">
        <w:rPr>
          <w:rFonts w:cs="Times New Roman"/>
          <w:sz w:val="24"/>
          <w:szCs w:val="24"/>
        </w:rPr>
        <w:t xml:space="preserve"> of Capitalization</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To begin, we will make a brief introduction to capitalization in order to well understand the subject. The main idea of capitalization is that one euro today isn’t worth one euro tomorrow but it will be worth more.</w:t>
      </w:r>
    </w:p>
    <w:p w:rsidR="00953B67" w:rsidRPr="00D45E62" w:rsidRDefault="00953B67" w:rsidP="00E906F8">
      <w:pPr>
        <w:spacing w:before="120" w:after="0" w:line="360" w:lineRule="auto"/>
        <w:jc w:val="both"/>
        <w:rPr>
          <w:rFonts w:cs="Times New Roman"/>
          <w:sz w:val="24"/>
          <w:szCs w:val="24"/>
        </w:rPr>
      </w:pP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Thus, an amount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w:r w:rsidRPr="00D45E62">
        <w:rPr>
          <w:rFonts w:cs="Times New Roman"/>
          <w:sz w:val="24"/>
          <w:szCs w:val="24"/>
        </w:rPr>
        <w:t xml:space="preserve">  invested during a period ∂t  is increased of an interest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 xml:space="preserve">p&gt;0 </m:t>
        </m:r>
      </m:oMath>
      <w:r w:rsidRPr="00D45E62">
        <w:rPr>
          <w:rFonts w:cs="Times New Roman"/>
          <w:sz w:val="24"/>
          <w:szCs w:val="24"/>
        </w:rPr>
        <w:t>and will</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be worth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(1+p)</m:t>
        </m:r>
      </m:oMath>
      <w:r w:rsidRPr="00D45E62">
        <w:rPr>
          <w:rFonts w:cs="Times New Roman"/>
          <w:sz w:val="24"/>
          <w:szCs w:val="24"/>
        </w:rPr>
        <w:t>after this period.</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We talk about </w:t>
      </w:r>
      <w:r w:rsidRPr="00D45E62">
        <w:rPr>
          <w:rFonts w:cs="Times New Roman"/>
          <w:i/>
          <w:iCs/>
          <w:sz w:val="24"/>
          <w:szCs w:val="24"/>
        </w:rPr>
        <w:t>simple interests</w:t>
      </w:r>
      <w:r w:rsidRPr="00D45E62">
        <w:rPr>
          <w:rFonts w:cs="Times New Roman"/>
          <w:sz w:val="24"/>
          <w:szCs w:val="24"/>
        </w:rPr>
        <w:t xml:space="preserve"> when the accrued interest is the same at each period. So, after </w:t>
      </w:r>
      <m:oMath>
        <m:r>
          <w:rPr>
            <w:rFonts w:ascii="Cambria Math" w:hAnsi="Cambria Math" w:cs="Times New Roman"/>
            <w:sz w:val="24"/>
            <w:szCs w:val="24"/>
          </w:rPr>
          <m:t>T=n</m:t>
        </m:r>
        <m:r>
          <m:rPr>
            <m:sty m:val="p"/>
          </m:rPr>
          <w:rPr>
            <w:rFonts w:ascii="Cambria Math" w:hAnsi="Cambria Math" w:cs="Times New Roman"/>
            <w:sz w:val="24"/>
            <w:szCs w:val="24"/>
          </w:rPr>
          <m:t xml:space="preserve">∂t  </m:t>
        </m:r>
      </m:oMath>
    </w:p>
    <w:p w:rsidR="00953B67" w:rsidRPr="00D45E62" w:rsidRDefault="009D1C6C" w:rsidP="00E906F8">
      <w:pPr>
        <w:spacing w:before="120" w:after="0" w:line="360" w:lineRule="auto"/>
        <w:jc w:val="both"/>
        <w:rPr>
          <w:rFonts w:cs="Times New Roman"/>
          <w:sz w:val="24"/>
          <w:szCs w:val="24"/>
        </w:rPr>
      </w:pPr>
      <w:r w:rsidRPr="00D45E62">
        <w:rPr>
          <w:rFonts w:cs="Times New Roman"/>
          <w:sz w:val="24"/>
          <w:szCs w:val="24"/>
        </w:rPr>
        <w:t>n periods</w:t>
      </w:r>
      <w:r w:rsidR="00953B67" w:rsidRPr="00D45E62">
        <w:rPr>
          <w:rFonts w:cs="Times New Roman"/>
          <w:sz w:val="24"/>
          <w:szCs w:val="24"/>
        </w:rPr>
        <w:t>, it would be worth</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(1+np)</m:t>
        </m:r>
      </m:oMath>
      <w:r w:rsidR="00953B67" w:rsidRPr="00D45E62">
        <w:rPr>
          <w:rFonts w:cs="Times New Roman"/>
          <w:sz w:val="24"/>
          <w:szCs w:val="24"/>
        </w:rPr>
        <w:tab/>
        <w:t>.</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But, generally, we consider that the increased interest during one period will be increased</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during the next periods: it is the formula of </w:t>
      </w:r>
      <w:r w:rsidRPr="00D45E62">
        <w:rPr>
          <w:rFonts w:cs="Times New Roman"/>
          <w:i/>
          <w:iCs/>
          <w:sz w:val="24"/>
          <w:szCs w:val="24"/>
        </w:rPr>
        <w:t>compound interests</w:t>
      </w:r>
      <w:r w:rsidRPr="00D45E62">
        <w:rPr>
          <w:rFonts w:cs="Times New Roman"/>
          <w:sz w:val="24"/>
          <w:szCs w:val="24"/>
        </w:rPr>
        <w:t xml:space="preserve">. So, the amount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w:r w:rsidRPr="00D45E62">
        <w:rPr>
          <w:rFonts w:cs="Times New Roman"/>
          <w:sz w:val="24"/>
          <w:szCs w:val="24"/>
        </w:rPr>
        <w:t xml:space="preserve">   will be worth:</w:t>
      </w:r>
    </w:p>
    <w:p w:rsidR="00953B67" w:rsidRPr="00D45E62" w:rsidRDefault="00953B67" w:rsidP="00E906F8">
      <w:pPr>
        <w:spacing w:before="120" w:after="0" w:line="360" w:lineRule="auto"/>
        <w:jc w:val="both"/>
        <w:rPr>
          <w:rFonts w:cs="Times New Roman"/>
          <w:sz w:val="24"/>
          <w:szCs w:val="24"/>
        </w:rPr>
      </w:pPr>
      <w:r w:rsidRPr="00D45E62">
        <w:rPr>
          <w:rFonts w:ascii="Calibri" w:hAnsi="Calibri" w:cs="Calibri"/>
          <w:sz w:val="24"/>
          <w:szCs w:val="24"/>
        </w:rPr>
        <w:t></w:t>
      </w:r>
      <w:r w:rsidRPr="00D45E62">
        <w:rPr>
          <w:rFonts w:ascii="Calibri" w:hAnsi="Calibri" w:cs="Calibri"/>
          <w:sz w:val="24"/>
          <w:szCs w:val="24"/>
        </w:rPr>
        <w:tab/>
        <w:t xml:space="preserve">after one period, </w:t>
      </w:r>
      <m:oMath>
        <m:sSub>
          <m:sSubPr>
            <m:ctrlPr>
              <w:rPr>
                <w:rFonts w:ascii="Cambria Math" w:hAnsi="Cambria Math" w:cs="Times New Roman"/>
                <w:i/>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 xml:space="preserve">∂t </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(1+p)</m:t>
        </m:r>
      </m:oMath>
    </w:p>
    <w:p w:rsidR="00953B67" w:rsidRPr="00D45E62" w:rsidRDefault="00953B67" w:rsidP="00E906F8">
      <w:pPr>
        <w:spacing w:before="120" w:after="0" w:line="360" w:lineRule="auto"/>
        <w:jc w:val="both"/>
        <w:rPr>
          <w:rFonts w:cs="Times New Roman"/>
          <w:sz w:val="24"/>
          <w:szCs w:val="24"/>
        </w:rPr>
      </w:pPr>
      <w:r w:rsidRPr="00D45E62">
        <w:rPr>
          <w:rFonts w:ascii="Calibri" w:hAnsi="Calibri" w:cs="Calibri"/>
          <w:sz w:val="24"/>
          <w:szCs w:val="24"/>
        </w:rPr>
        <w:t></w:t>
      </w:r>
      <w:r w:rsidRPr="00D45E62">
        <w:rPr>
          <w:rFonts w:ascii="Calibri" w:hAnsi="Calibri" w:cs="Calibri"/>
          <w:sz w:val="24"/>
          <w:szCs w:val="24"/>
        </w:rPr>
        <w:tab/>
        <w:t>after two periods,</w:t>
      </w:r>
      <m:oMath>
        <m:sSub>
          <m:sSubPr>
            <m:ctrlPr>
              <w:rPr>
                <w:rFonts w:ascii="Cambria Math" w:hAnsi="Cambria Math" w:cs="Times New Roman"/>
                <w:i/>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 xml:space="preserve">2*∂t </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1+p</m:t>
            </m:r>
          </m:e>
        </m:d>
        <m:d>
          <m:dPr>
            <m:ctrlPr>
              <w:rPr>
                <w:rFonts w:ascii="Cambria Math" w:hAnsi="Cambria Math" w:cs="Times New Roman"/>
                <w:i/>
                <w:sz w:val="24"/>
                <w:szCs w:val="24"/>
              </w:rPr>
            </m:ctrlPr>
          </m:dPr>
          <m:e>
            <m:r>
              <w:rPr>
                <w:rFonts w:ascii="Cambria Math" w:hAnsi="Cambria Math" w:cs="Times New Roman"/>
                <w:sz w:val="24"/>
                <w:szCs w:val="24"/>
              </w:rPr>
              <m:t>1+p</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1+p</m:t>
                </m:r>
              </m:e>
            </m:d>
          </m:e>
          <m:sup>
            <m:r>
              <w:rPr>
                <w:rFonts w:ascii="Cambria Math" w:hAnsi="Cambria Math" w:cs="Times New Roman"/>
                <w:sz w:val="24"/>
                <w:szCs w:val="24"/>
              </w:rPr>
              <m:t>2</m:t>
            </m:r>
          </m:sup>
        </m:sSup>
        <m:r>
          <w:rPr>
            <w:rFonts w:ascii="Cambria Math" w:hAnsi="Cambria Math" w:cs="Times New Roman"/>
            <w:sz w:val="24"/>
            <w:szCs w:val="24"/>
          </w:rPr>
          <m:t>]</m:t>
        </m:r>
      </m:oMath>
    </w:p>
    <w:p w:rsidR="00953B67" w:rsidRPr="00D45E62" w:rsidRDefault="00953B67" w:rsidP="00E906F8">
      <w:pPr>
        <w:spacing w:before="120" w:after="0" w:line="360" w:lineRule="auto"/>
        <w:jc w:val="both"/>
        <w:rPr>
          <w:rFonts w:cs="Times New Roman"/>
          <w:sz w:val="24"/>
          <w:szCs w:val="24"/>
        </w:rPr>
      </w:pPr>
      <w:r w:rsidRPr="00D45E62">
        <w:rPr>
          <w:rFonts w:ascii="Calibri" w:hAnsi="Calibri" w:cs="Calibri"/>
          <w:sz w:val="24"/>
          <w:szCs w:val="24"/>
        </w:rPr>
        <w:t></w:t>
      </w:r>
      <w:r w:rsidRPr="00D45E62">
        <w:rPr>
          <w:rFonts w:ascii="Calibri" w:hAnsi="Calibri" w:cs="Calibri"/>
          <w:sz w:val="24"/>
          <w:szCs w:val="24"/>
        </w:rPr>
        <w:tab/>
        <w:t>after n periods.</w:t>
      </w:r>
      <m:oMath>
        <m:sSub>
          <m:sSubPr>
            <m:ctrlPr>
              <w:rPr>
                <w:rFonts w:ascii="Cambria Math" w:hAnsi="Cambria Math" w:cs="Times New Roman"/>
                <w:i/>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 xml:space="preserve">n*∂t </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1+p</m:t>
                </m:r>
              </m:e>
            </m:d>
          </m:e>
          <m:sup>
            <m:r>
              <w:rPr>
                <w:rFonts w:ascii="Cambria Math" w:hAnsi="Cambria Math" w:cs="Times New Roman"/>
                <w:sz w:val="24"/>
                <w:szCs w:val="24"/>
              </w:rPr>
              <m:t>n</m:t>
            </m:r>
          </m:sup>
        </m:sSup>
      </m:oMath>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If we denote </w:t>
      </w:r>
      <w:r w:rsidRPr="00D45E62">
        <w:rPr>
          <w:rFonts w:cs="Times New Roman"/>
          <w:i/>
          <w:iCs/>
          <w:sz w:val="24"/>
          <w:szCs w:val="24"/>
        </w:rPr>
        <w:t>t</w:t>
      </w:r>
      <w:r w:rsidRPr="00D45E62">
        <w:rPr>
          <w:rFonts w:cs="Times New Roman"/>
          <w:sz w:val="24"/>
          <w:szCs w:val="24"/>
        </w:rPr>
        <w:t xml:space="preserve"> the successive instants multiples of </w:t>
      </w:r>
      <m:oMath>
        <m:r>
          <m:rPr>
            <m:sty m:val="p"/>
          </m:rPr>
          <w:rPr>
            <w:rFonts w:ascii="Cambria Math" w:hAnsi="Cambria Math" w:cs="Times New Roman"/>
            <w:sz w:val="24"/>
            <w:szCs w:val="24"/>
          </w:rPr>
          <m:t xml:space="preserve">∂t </m:t>
        </m:r>
      </m:oMath>
      <w:r w:rsidRPr="00D45E62">
        <w:rPr>
          <w:rFonts w:cs="Times New Roman"/>
          <w:sz w:val="24"/>
          <w:szCs w:val="24"/>
        </w:rPr>
        <w:t xml:space="preserve">and </w:t>
      </w:r>
      <w:r w:rsidRPr="00D45E62">
        <w:rPr>
          <w:rFonts w:cs="Times New Roman"/>
          <w:i/>
          <w:iCs/>
          <w:sz w:val="24"/>
          <w:szCs w:val="24"/>
        </w:rPr>
        <w:t>r</w:t>
      </w:r>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called the </w:t>
      </w:r>
      <w:r w:rsidRPr="00D45E62">
        <w:rPr>
          <w:sz w:val="24"/>
          <w:szCs w:val="24"/>
        </w:rPr>
        <w:t>continuous interest rate</w:t>
      </w:r>
      <w:r w:rsidRPr="00D45E62">
        <w:rPr>
          <w:rFonts w:cs="Times New Roman"/>
          <w:sz w:val="24"/>
          <w:szCs w:val="24"/>
        </w:rPr>
        <w:t>, the real number such that:</w:t>
      </w:r>
    </w:p>
    <w:p w:rsidR="00953B67" w:rsidRPr="00D45E62" w:rsidRDefault="000A11A1" w:rsidP="00E906F8">
      <w:pPr>
        <w:spacing w:before="120" w:after="0" w:line="360" w:lineRule="auto"/>
        <w:jc w:val="both"/>
        <w:rPr>
          <w:rFonts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r∂t</m:t>
              </m:r>
            </m:sup>
          </m:sSup>
          <m:r>
            <w:rPr>
              <w:rFonts w:ascii="Cambria Math" w:hAnsi="Cambria Math" w:cs="Times New Roman"/>
              <w:sz w:val="24"/>
              <w:szCs w:val="24"/>
            </w:rPr>
            <m:t>=(1+p)</m:t>
          </m:r>
        </m:oMath>
      </m:oMathPara>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We can rewrite the equation:</w:t>
      </w:r>
    </w:p>
    <w:p w:rsidR="00953B67" w:rsidRPr="00D45E62" w:rsidRDefault="000A11A1" w:rsidP="00E906F8">
      <w:pPr>
        <w:spacing w:before="120" w:after="0" w:line="360" w:lineRule="auto"/>
        <w:jc w:val="both"/>
        <w:rPr>
          <w:rFonts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 xml:space="preserve">k*∂t </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1+p</m:t>
                  </m:r>
                </m:e>
              </m:d>
            </m:e>
            <m:sup>
              <m:r>
                <w:rPr>
                  <w:rFonts w:ascii="Cambria Math" w:hAnsi="Cambria Math" w:cs="Times New Roman"/>
                  <w:sz w:val="24"/>
                  <w:szCs w:val="24"/>
                </w:rPr>
                <m:t>k</m:t>
              </m:r>
            </m:sup>
          </m:sSup>
        </m:oMath>
      </m:oMathPara>
    </w:p>
    <w:p w:rsidR="00953B67" w:rsidRPr="00D45E62" w:rsidRDefault="000A11A1" w:rsidP="00924AE7">
      <w:pPr>
        <w:spacing w:before="120" w:after="0" w:line="360" w:lineRule="auto"/>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oMath>
      <w:r w:rsidR="00953B67" w:rsidRPr="00D45E62">
        <w:rPr>
          <w:rFonts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r*k∂t</m:t>
            </m:r>
          </m:sup>
        </m:sSup>
      </m:oMath>
    </w:p>
    <w:p w:rsidR="00953B67" w:rsidRPr="00D45E62" w:rsidRDefault="000A11A1" w:rsidP="00924AE7">
      <w:pPr>
        <w:spacing w:before="120" w:after="0" w:line="360" w:lineRule="auto"/>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oMath>
      <w:r w:rsidR="00953B67" w:rsidRPr="00D45E62">
        <w:rPr>
          <w:rFonts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rt</m:t>
            </m:r>
          </m:sup>
        </m:sSup>
      </m:oMath>
    </w:p>
    <w:p w:rsidR="00953B67" w:rsidRPr="00D45E62" w:rsidRDefault="00953B67" w:rsidP="00E906F8">
      <w:pPr>
        <w:spacing w:before="120" w:after="0" w:line="360" w:lineRule="auto"/>
        <w:jc w:val="both"/>
        <w:rPr>
          <w:rFonts w:cs="Times New Roman"/>
          <w:sz w:val="24"/>
          <w:szCs w:val="24"/>
        </w:rPr>
      </w:pPr>
      <w:r w:rsidRPr="00D45E62">
        <w:rPr>
          <w:rFonts w:cs="Times New Roman"/>
          <w:sz w:val="24"/>
          <w:szCs w:val="24"/>
        </w:rPr>
        <w:t xml:space="preserve">That is what we named </w:t>
      </w:r>
      <w:r w:rsidRPr="00D45E62">
        <w:rPr>
          <w:rFonts w:cs="Times New Roman"/>
          <w:i/>
          <w:iCs/>
          <w:sz w:val="24"/>
          <w:szCs w:val="24"/>
        </w:rPr>
        <w:t>capitalization</w:t>
      </w:r>
      <w:r w:rsidRPr="00D45E62">
        <w:rPr>
          <w:rFonts w:cs="Times New Roman"/>
          <w:sz w:val="24"/>
          <w:szCs w:val="24"/>
        </w:rPr>
        <w:t>: the fact that money gains value by accumulating interests.</w:t>
      </w:r>
    </w:p>
    <w:p w:rsidR="00BA4890" w:rsidRPr="00D45E62" w:rsidRDefault="00BA4890" w:rsidP="00E906F8">
      <w:pPr>
        <w:spacing w:before="120" w:after="0" w:line="360" w:lineRule="auto"/>
        <w:jc w:val="both"/>
        <w:rPr>
          <w:rFonts w:cs="Times New Roman"/>
          <w:sz w:val="24"/>
          <w:szCs w:val="24"/>
        </w:rPr>
      </w:pPr>
    </w:p>
    <w:p w:rsidR="00BA4890" w:rsidRPr="00D45E62" w:rsidRDefault="00947882" w:rsidP="0004112B">
      <w:pPr>
        <w:pStyle w:val="Heading1"/>
        <w:rPr>
          <w:sz w:val="24"/>
          <w:szCs w:val="24"/>
        </w:rPr>
      </w:pPr>
      <w:r>
        <w:rPr>
          <w:sz w:val="24"/>
          <w:szCs w:val="24"/>
        </w:rPr>
        <w:t xml:space="preserve">4.3 </w:t>
      </w:r>
      <w:r w:rsidR="00BA4890" w:rsidRPr="00D45E62">
        <w:rPr>
          <w:sz w:val="24"/>
          <w:szCs w:val="24"/>
        </w:rPr>
        <w:t>The Yunus</w:t>
      </w:r>
      <w:r w:rsidR="0004112B" w:rsidRPr="00D45E62">
        <w:rPr>
          <w:sz w:val="24"/>
          <w:szCs w:val="24"/>
        </w:rPr>
        <w:t xml:space="preserve"> Model :</w:t>
      </w:r>
      <w:r w:rsidR="00BA4890" w:rsidRPr="00D45E62">
        <w:rPr>
          <w:sz w:val="24"/>
          <w:szCs w:val="24"/>
        </w:rPr>
        <w:t xml:space="preserve"> polynomial and equation </w:t>
      </w:r>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Grameen lends 1000 BDT (Bangladesh Taka) to borrowers that pay back 22 BDTeach week during 50 weeks. Let’s denote by r the annual continuously compound interest rate. The present value of the 22 BDT refunded after one week is  </w:t>
      </w:r>
      <m:oMath>
        <m:r>
          <w:rPr>
            <w:rFonts w:ascii="Cambria Math" w:hAnsi="Cambria Math" w:cs="Times New Roman"/>
            <w:sz w:val="24"/>
            <w:szCs w:val="24"/>
          </w:rPr>
          <m:t>22</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52</m:t>
                </m:r>
              </m:den>
            </m:f>
          </m:sup>
        </m:sSup>
      </m:oMath>
      <w:r w:rsidRPr="00D45E62">
        <w:rPr>
          <w:rFonts w:cs="Times New Roman"/>
          <w:sz w:val="24"/>
          <w:szCs w:val="24"/>
        </w:rPr>
        <w:t xml:space="preserve">   is value of those of the next payment  is  </w:t>
      </w:r>
      <m:oMath>
        <m:r>
          <w:rPr>
            <w:rFonts w:ascii="Cambria Math" w:hAnsi="Cambria Math" w:cs="Times New Roman"/>
            <w:sz w:val="24"/>
            <w:szCs w:val="24"/>
          </w:rPr>
          <m:t>22</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52</m:t>
                </m:r>
              </m:den>
            </m:f>
          </m:sup>
        </m:sSup>
      </m:oMath>
      <w:r w:rsidRPr="00D45E62">
        <w:rPr>
          <w:rFonts w:cs="Times New Roman"/>
          <w:sz w:val="24"/>
          <w:szCs w:val="24"/>
        </w:rPr>
        <w:t xml:space="preserve">    …….. and  so on.  So  letting</w:t>
      </w:r>
      <m:oMath>
        <m:r>
          <w:rPr>
            <w:rFonts w:ascii="Cambria Math" w:hAnsi="Cambria Math" w:cs="Times New Roman"/>
            <w:sz w:val="24"/>
            <w:szCs w:val="24"/>
          </w:rPr>
          <m:t xml:space="preserve">  </m:t>
        </m:r>
        <m:r>
          <w:rPr>
            <w:rFonts w:ascii="Cambria Math" w:hAnsi="Cambria Math" w:cs="Times New Roman"/>
            <w:sz w:val="24"/>
            <w:szCs w:val="24"/>
            <w:vertAlign w:val="subscript"/>
          </w:rPr>
          <m:t>q</m:t>
        </m:r>
      </m:oMath>
      <w:r w:rsidRPr="00D45E62">
        <w:rPr>
          <w:rFonts w:cs="Times New Roman"/>
          <w:sz w:val="24"/>
          <w:szCs w:val="24"/>
          <w:vertAlign w:val="subscript"/>
        </w:rPr>
        <w:t>=</w:t>
      </w:r>
      <m:oMath>
        <m:r>
          <w:rPr>
            <w:rFonts w:ascii="Cambria Math" w:hAnsi="Cambria Math" w:cs="Times New Roman"/>
            <w:sz w:val="24"/>
            <w:szCs w:val="24"/>
          </w:rPr>
          <m:t>22</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52</m:t>
                </m:r>
              </m:den>
            </m:f>
          </m:sup>
        </m:sSup>
      </m:oMath>
      <w:r w:rsidRPr="00D45E62">
        <w:rPr>
          <w:rFonts w:cs="Times New Roman"/>
          <w:sz w:val="24"/>
          <w:szCs w:val="24"/>
        </w:rPr>
        <w:t xml:space="preserve">    as the 50 refundingbalance the 1000BDT  received, we get  the following equation for</w:t>
      </w:r>
      <m:oMath>
        <m:r>
          <w:rPr>
            <w:rFonts w:ascii="Cambria Math" w:hAnsi="Cambria Math" w:cs="Times New Roman"/>
            <w:sz w:val="24"/>
            <w:szCs w:val="24"/>
            <w:vertAlign w:val="subscript"/>
          </w:rPr>
          <m:t>q</m:t>
        </m:r>
      </m:oMath>
      <w:r w:rsidRPr="00D45E62">
        <w:rPr>
          <w:rFonts w:cs="Times New Roman"/>
          <w:sz w:val="24"/>
          <w:szCs w:val="24"/>
          <w:vertAlign w:val="subscript"/>
        </w:rPr>
        <w:t>:</w:t>
      </w:r>
    </w:p>
    <w:p w:rsidR="00BA4890" w:rsidRPr="00D45E62" w:rsidRDefault="00BA4890" w:rsidP="00E906F8">
      <w:pPr>
        <w:spacing w:before="120" w:after="0" w:line="360" w:lineRule="auto"/>
        <w:jc w:val="both"/>
        <w:rPr>
          <w:rFonts w:eastAsia="Arial Unicode MS" w:cs="Times New Roman"/>
          <w:sz w:val="24"/>
          <w:szCs w:val="24"/>
          <w:vertAlign w:val="subscript"/>
        </w:rPr>
      </w:pPr>
      <m:oMathPara>
        <m:oMath>
          <m:r>
            <w:rPr>
              <w:rFonts w:ascii="Cambria Math" w:eastAsia="Arial Unicode MS" w:hAnsi="Cambria Math" w:cs="Times New Roman"/>
              <w:sz w:val="24"/>
              <w:szCs w:val="24"/>
              <w:vertAlign w:val="subscript"/>
            </w:rPr>
            <m:t>1000=22</m:t>
          </m:r>
          <m:nary>
            <m:naryPr>
              <m:chr m:val="∑"/>
              <m:limLoc m:val="undOvr"/>
              <m:ctrlPr>
                <w:rPr>
                  <w:rFonts w:ascii="Cambria Math" w:eastAsia="Arial Unicode MS" w:hAnsi="Cambria Math" w:cs="Times New Roman"/>
                  <w:i/>
                  <w:sz w:val="24"/>
                  <w:szCs w:val="24"/>
                  <w:vertAlign w:val="subscript"/>
                </w:rPr>
              </m:ctrlPr>
            </m:naryPr>
            <m:sub>
              <m:r>
                <w:rPr>
                  <w:rFonts w:ascii="Cambria Math" w:eastAsia="Arial Unicode MS" w:hAnsi="Cambria Math" w:cs="Times New Roman"/>
                  <w:sz w:val="24"/>
                  <w:szCs w:val="24"/>
                  <w:vertAlign w:val="subscript"/>
                </w:rPr>
                <m:t>k=1</m:t>
              </m:r>
            </m:sub>
            <m:sup>
              <m:r>
                <w:rPr>
                  <w:rFonts w:ascii="Cambria Math" w:eastAsia="Arial Unicode MS" w:hAnsi="Cambria Math" w:cs="Times New Roman"/>
                  <w:sz w:val="24"/>
                  <w:szCs w:val="24"/>
                  <w:vertAlign w:val="subscript"/>
                </w:rPr>
                <m:t>50</m:t>
              </m:r>
            </m:sup>
            <m:e>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q</m:t>
                  </m:r>
                </m:e>
                <m:sup>
                  <m:r>
                    <w:rPr>
                      <w:rFonts w:ascii="Cambria Math" w:eastAsia="Arial Unicode MS" w:hAnsi="Cambria Math" w:cs="Times New Roman"/>
                      <w:sz w:val="24"/>
                      <w:szCs w:val="24"/>
                      <w:vertAlign w:val="subscript"/>
                    </w:rPr>
                    <m:t>k</m:t>
                  </m:r>
                </m:sup>
              </m:sSup>
            </m:e>
          </m:nary>
          <m:r>
            <w:rPr>
              <w:rFonts w:ascii="Cambria Math" w:eastAsia="Arial Unicode MS" w:hAnsi="Cambria Math" w:cs="Times New Roman"/>
              <w:sz w:val="24"/>
              <w:szCs w:val="24"/>
              <w:vertAlign w:val="subscript"/>
            </w:rPr>
            <m:t>=22</m:t>
          </m:r>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q-</m:t>
              </m:r>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q</m:t>
                  </m:r>
                </m:e>
                <m:sup>
                  <m:r>
                    <w:rPr>
                      <w:rFonts w:ascii="Cambria Math" w:eastAsia="Arial Unicode MS" w:hAnsi="Cambria Math" w:cs="Times New Roman"/>
                      <w:sz w:val="24"/>
                      <w:szCs w:val="24"/>
                      <w:vertAlign w:val="subscript"/>
                    </w:rPr>
                    <m:t>51</m:t>
                  </m:r>
                </m:sup>
              </m:sSup>
            </m:num>
            <m:den>
              <m:r>
                <w:rPr>
                  <w:rFonts w:ascii="Cambria Math" w:eastAsia="Arial Unicode MS" w:hAnsi="Cambria Math" w:cs="Times New Roman"/>
                  <w:sz w:val="24"/>
                  <w:szCs w:val="24"/>
                  <w:vertAlign w:val="subscript"/>
                </w:rPr>
                <m:t>1-q</m:t>
              </m:r>
            </m:den>
          </m:f>
        </m:oMath>
      </m:oMathPara>
    </w:p>
    <w:p w:rsidR="00BA4890" w:rsidRPr="00D45E62" w:rsidRDefault="00BA4890"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that reduces to (the degree 51 polynomial equation) Y(q) = 0 where Y denotes what we shall call que </w:t>
      </w:r>
      <w:r w:rsidRPr="00D45E62">
        <w:rPr>
          <w:rFonts w:cs="Times New Roman"/>
          <w:i/>
          <w:iCs/>
          <w:sz w:val="24"/>
          <w:szCs w:val="24"/>
        </w:rPr>
        <w:t>Yunus polynomial</w:t>
      </w:r>
    </w:p>
    <w:p w:rsidR="00BA4890" w:rsidRPr="00D45E62" w:rsidRDefault="00BA4890" w:rsidP="00E906F8">
      <w:pPr>
        <w:spacing w:before="120" w:after="0" w:line="360" w:lineRule="auto"/>
        <w:jc w:val="both"/>
        <w:rPr>
          <w:rFonts w:eastAsia="Arial Unicode MS" w:cs="Times New Roman"/>
          <w:sz w:val="24"/>
          <w:szCs w:val="24"/>
          <w:vertAlign w:val="subscript"/>
        </w:rPr>
      </w:pPr>
    </w:p>
    <w:p w:rsidR="00BA4890" w:rsidRPr="00D45E62" w:rsidRDefault="00BA4890" w:rsidP="00E906F8">
      <w:pPr>
        <w:spacing w:before="120" w:after="0" w:line="360" w:lineRule="auto"/>
        <w:jc w:val="both"/>
        <w:rPr>
          <w:rFonts w:eastAsia="Arial Unicode MS" w:cs="Times New Roman"/>
          <w:sz w:val="24"/>
          <w:szCs w:val="24"/>
          <w:vertAlign w:val="subscript"/>
        </w:rPr>
      </w:pPr>
    </w:p>
    <w:p w:rsidR="00BA4890" w:rsidRPr="00D45E62" w:rsidRDefault="00BA4890" w:rsidP="00E906F8">
      <w:pPr>
        <w:spacing w:before="120" w:after="0" w:line="360" w:lineRule="auto"/>
        <w:jc w:val="both"/>
        <w:rPr>
          <w:rFonts w:eastAsia="Arial Unicode MS" w:cs="Times New Roman"/>
          <w:sz w:val="24"/>
          <w:szCs w:val="24"/>
          <w:vertAlign w:val="subscript"/>
        </w:rPr>
      </w:pPr>
      <m:oMathPara>
        <m:oMath>
          <m:r>
            <w:rPr>
              <w:rFonts w:ascii="Cambria Math" w:eastAsia="Arial Unicode MS" w:hAnsi="Cambria Math" w:cs="Times New Roman"/>
              <w:sz w:val="24"/>
              <w:szCs w:val="24"/>
              <w:vertAlign w:val="subscript"/>
            </w:rPr>
            <m:t>y</m:t>
          </m:r>
          <m:d>
            <m:dPr>
              <m:ctrlPr>
                <w:rPr>
                  <w:rFonts w:ascii="Cambria Math" w:eastAsia="Arial Unicode MS" w:hAnsi="Cambria Math" w:cs="Times New Roman"/>
                  <w:i/>
                  <w:sz w:val="24"/>
                  <w:szCs w:val="24"/>
                  <w:vertAlign w:val="subscript"/>
                </w:rPr>
              </m:ctrlPr>
            </m:dPr>
            <m:e>
              <m:r>
                <w:rPr>
                  <w:rFonts w:ascii="Cambria Math" w:eastAsia="Arial Unicode MS" w:hAnsi="Cambria Math" w:cs="Times New Roman"/>
                  <w:sz w:val="24"/>
                  <w:szCs w:val="24"/>
                  <w:vertAlign w:val="subscript"/>
                </w:rPr>
                <m:t>q</m:t>
              </m:r>
            </m:e>
          </m:d>
          <m:r>
            <w:rPr>
              <w:rFonts w:ascii="Cambria Math" w:eastAsia="Arial Unicode MS" w:hAnsi="Cambria Math" w:cs="Times New Roman"/>
              <w:sz w:val="24"/>
              <w:szCs w:val="24"/>
              <w:vertAlign w:val="subscript"/>
            </w:rPr>
            <m:t>=22</m:t>
          </m:r>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q</m:t>
              </m:r>
            </m:e>
            <m:sup>
              <m:r>
                <w:rPr>
                  <w:rFonts w:ascii="Cambria Math" w:eastAsia="Arial Unicode MS" w:hAnsi="Cambria Math" w:cs="Times New Roman"/>
                  <w:sz w:val="24"/>
                  <w:szCs w:val="24"/>
                  <w:vertAlign w:val="subscript"/>
                </w:rPr>
                <m:t>51</m:t>
              </m:r>
            </m:sup>
          </m:sSup>
          <m:r>
            <w:rPr>
              <w:rFonts w:ascii="Cambria Math" w:eastAsia="Arial Unicode MS" w:hAnsi="Cambria Math" w:cs="Times New Roman"/>
              <w:sz w:val="24"/>
              <w:szCs w:val="24"/>
              <w:vertAlign w:val="subscript"/>
            </w:rPr>
            <m:t>-1022q+1000</m:t>
          </m:r>
        </m:oMath>
      </m:oMathPara>
    </w:p>
    <w:p w:rsidR="00BA4890" w:rsidRPr="00D45E62" w:rsidRDefault="00BA4890"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We observe that Y has obviously </w:t>
      </w:r>
      <m:oMath>
        <m:r>
          <w:rPr>
            <w:rFonts w:ascii="Cambria Math" w:hAnsi="Cambria Math" w:cs="Times New Roman"/>
            <w:sz w:val="24"/>
            <w:szCs w:val="24"/>
          </w:rPr>
          <m:t>q</m:t>
        </m:r>
      </m:oMath>
      <w:r w:rsidRPr="00D45E62">
        <w:rPr>
          <w:rFonts w:cs="Times New Roman"/>
          <w:sz w:val="24"/>
          <w:szCs w:val="24"/>
        </w:rPr>
        <w:t xml:space="preserve"> = 1 as zero, has two other zeros </w:t>
      </w:r>
      <m:oMath>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q</m:t>
            </m:r>
          </m:e>
          <m:sub>
            <m:r>
              <w:rPr>
                <w:rFonts w:ascii="Cambria Math" w:hAnsi="Cambria Math" w:cs="Times New Roman"/>
                <w:sz w:val="24"/>
                <w:szCs w:val="24"/>
                <w:vertAlign w:val="subscript"/>
              </w:rPr>
              <m:t>-</m:t>
            </m:r>
          </m:sub>
        </m:sSub>
        <m:r>
          <w:rPr>
            <w:rFonts w:ascii="Cambria Math" w:hAnsi="Cambria Math" w:cs="Times New Roman"/>
            <w:sz w:val="24"/>
            <w:szCs w:val="24"/>
          </w:rPr>
          <m:t>&lt; 0 &lt;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r>
          <w:rPr>
            <w:rFonts w:ascii="Cambria Math" w:hAnsi="Cambria Math" w:cs="Times New Roman"/>
            <w:sz w:val="24"/>
            <w:szCs w:val="24"/>
          </w:rPr>
          <m:t>&lt; 1</m:t>
        </m:r>
      </m:oMath>
      <w:r w:rsidRPr="00D45E62">
        <w:rPr>
          <w:rFonts w:cs="Times New Roman"/>
          <w:sz w:val="24"/>
          <w:szCs w:val="24"/>
        </w:rPr>
        <w:t xml:space="preserve">, and all other zeros are complex conjugate. An approximation of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oMath>
      <w:r w:rsidRPr="00D45E62">
        <w:rPr>
          <w:rFonts w:cs="Times New Roman"/>
          <w:sz w:val="24"/>
          <w:szCs w:val="24"/>
        </w:rPr>
        <w:t xml:space="preserve"> gives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oMath>
      <w:r w:rsidRPr="00D45E62">
        <w:rPr>
          <w:rFonts w:cs="Times New Roman"/>
          <w:sz w:val="24"/>
          <w:szCs w:val="24"/>
        </w:rPr>
        <w:t xml:space="preserve">= 0.9962107 . . . which leads to </w:t>
      </w:r>
      <m:oMath>
        <m:r>
          <w:rPr>
            <w:rFonts w:ascii="Cambria Math" w:hAnsi="Cambria Math" w:cs="Times New Roman"/>
            <w:sz w:val="24"/>
            <w:szCs w:val="24"/>
          </w:rPr>
          <m:t>r</m:t>
        </m:r>
      </m:oMath>
      <w:r w:rsidRPr="00D45E62">
        <w:rPr>
          <w:rFonts w:cs="Times New Roman"/>
          <w:sz w:val="24"/>
          <w:szCs w:val="24"/>
        </w:rPr>
        <w:t xml:space="preserve"> = 19. 74 . . ., so nearly 20%.</w:t>
      </w:r>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But some borrowers don’t pay in time, so the n-th payment takes place at some random</w:t>
      </w:r>
    </w:p>
    <w:p w:rsidR="00BA4890" w:rsidRPr="00D45E62" w:rsidRDefault="00BA4890" w:rsidP="00E906F8">
      <w:pPr>
        <w:spacing w:before="120" w:after="0" w:line="360" w:lineRule="auto"/>
        <w:jc w:val="both"/>
        <w:rPr>
          <w:rFonts w:eastAsia="Arial Unicode MS" w:cs="Times New Roman"/>
          <w:sz w:val="24"/>
          <w:szCs w:val="24"/>
          <w:vertAlign w:val="subscript"/>
        </w:rPr>
      </w:pPr>
      <w:r w:rsidRPr="00D45E62">
        <w:rPr>
          <w:rFonts w:cs="Times New Roman"/>
          <w:sz w:val="24"/>
          <w:szCs w:val="24"/>
        </w:rPr>
        <w:t>time</w:t>
      </w:r>
    </w:p>
    <w:p w:rsidR="00BA4890" w:rsidRPr="00D45E62" w:rsidRDefault="00BA4890" w:rsidP="00E906F8">
      <w:pPr>
        <w:autoSpaceDE w:val="0"/>
        <w:autoSpaceDN w:val="0"/>
        <w:adjustRightInd w:val="0"/>
        <w:spacing w:before="120" w:after="0" w:line="360" w:lineRule="auto"/>
        <w:jc w:val="both"/>
        <w:rPr>
          <w:rFonts w:eastAsia="Arial Unicode MS" w:cs="Times New Roman"/>
          <w:sz w:val="24"/>
          <w:szCs w:val="24"/>
          <w:vertAlign w:val="subscript"/>
        </w:rPr>
      </w:pPr>
    </w:p>
    <w:p w:rsidR="00BA4890" w:rsidRPr="00D45E62" w:rsidRDefault="000A11A1" w:rsidP="00E906F8">
      <w:pPr>
        <w:spacing w:before="120" w:after="0" w:line="360" w:lineRule="auto"/>
        <w:jc w:val="both"/>
        <w:rPr>
          <w:rFonts w:eastAsia="Arial Unicode MS" w:cs="Times New Roman"/>
          <w:sz w:val="24"/>
          <w:szCs w:val="24"/>
          <w:vertAlign w:val="subscript"/>
        </w:rPr>
      </w:pPr>
      <m:oMathPara>
        <m:oMath>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T</m:t>
              </m:r>
            </m:e>
            <m:sub>
              <m:r>
                <w:rPr>
                  <w:rFonts w:ascii="Cambria Math" w:eastAsia="Arial Unicode MS" w:hAnsi="Cambria Math" w:cs="Times New Roman"/>
                  <w:sz w:val="24"/>
                  <w:szCs w:val="24"/>
                  <w:vertAlign w:val="subscript"/>
                </w:rPr>
                <m:t xml:space="preserve">n </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T</m:t>
              </m:r>
            </m:e>
            <m:sub>
              <m:r>
                <w:rPr>
                  <w:rFonts w:ascii="Cambria Math" w:eastAsia="Arial Unicode MS" w:hAnsi="Cambria Math" w:cs="Times New Roman"/>
                  <w:sz w:val="24"/>
                  <w:szCs w:val="24"/>
                  <w:vertAlign w:val="subscript"/>
                </w:rPr>
                <m:t>n-1</m:t>
              </m:r>
            </m:sub>
          </m:sSub>
          <m:r>
            <w:rPr>
              <w:rFonts w:ascii="Cambria Math" w:eastAsia="Arial Unicode MS" w:hAnsi="Cambria Math" w:cs="Times New Roman"/>
              <w:sz w:val="24"/>
              <w:szCs w:val="24"/>
              <w:vertAlign w:val="subscript"/>
            </w:rPr>
            <m:t>+</m:t>
          </m:r>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1</m:t>
              </m:r>
            </m:num>
            <m:den>
              <m:r>
                <w:rPr>
                  <w:rFonts w:ascii="Cambria Math" w:eastAsia="Arial Unicode MS" w:hAnsi="Cambria Math" w:cs="Times New Roman"/>
                  <w:sz w:val="24"/>
                  <w:szCs w:val="24"/>
                  <w:vertAlign w:val="subscript"/>
                </w:rPr>
                <m:t>52</m:t>
              </m:r>
            </m:den>
          </m:f>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n</m:t>
              </m:r>
            </m:sub>
          </m:sSub>
          <m:r>
            <w:rPr>
              <w:rFonts w:ascii="Cambria Math" w:eastAsia="Arial Unicode MS" w:hAnsi="Cambria Math" w:cs="Times New Roman"/>
              <w:sz w:val="24"/>
              <w:szCs w:val="24"/>
              <w:vertAlign w:val="subscript"/>
            </w:rPr>
            <m:t>=</m:t>
          </m:r>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1</m:t>
              </m:r>
            </m:num>
            <m:den>
              <m:r>
                <w:rPr>
                  <w:rFonts w:ascii="Cambria Math" w:eastAsia="Arial Unicode MS" w:hAnsi="Cambria Math" w:cs="Times New Roman"/>
                  <w:sz w:val="24"/>
                  <w:szCs w:val="24"/>
                  <w:vertAlign w:val="subscript"/>
                </w:rPr>
                <m:t>52</m:t>
              </m:r>
            </m:den>
          </m:f>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1</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 xml:space="preserve">2+             </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n</m:t>
              </m:r>
            </m:sub>
          </m:sSub>
          <m:r>
            <w:rPr>
              <w:rFonts w:ascii="Cambria Math" w:eastAsia="Arial Unicode MS" w:hAnsi="Cambria Math" w:cs="Times New Roman"/>
              <w:sz w:val="24"/>
              <w:szCs w:val="24"/>
              <w:vertAlign w:val="subscript"/>
            </w:rPr>
            <m:t>)</m:t>
          </m:r>
        </m:oMath>
      </m:oMathPara>
    </w:p>
    <w:p w:rsidR="00BA4890" w:rsidRPr="00D45E62" w:rsidRDefault="00BA4890"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Lets assume </w:t>
      </w:r>
      <m:oMath>
        <m:r>
          <w:rPr>
            <w:rFonts w:ascii="Cambria Math" w:hAnsi="Cambria Math" w:cs="Times New Roman"/>
            <w:sz w:val="24"/>
            <w:szCs w:val="24"/>
          </w:rPr>
          <m:t>(X</m:t>
        </m:r>
        <m:r>
          <w:rPr>
            <w:rFonts w:ascii="Cambria Math" w:hAnsi="Cambria Math" w:cs="Times New Roman"/>
            <w:sz w:val="24"/>
            <w:szCs w:val="24"/>
            <w:vertAlign w:val="subscript"/>
          </w:rPr>
          <m:t>i</m:t>
        </m:r>
        <m:r>
          <w:rPr>
            <w:rFonts w:ascii="Cambria Math" w:hAnsi="Cambria Math" w:cs="Times New Roman"/>
            <w:sz w:val="24"/>
            <w:szCs w:val="24"/>
          </w:rPr>
          <m:t>)</m:t>
        </m:r>
        <m:r>
          <w:rPr>
            <w:rFonts w:ascii="Cambria Math" w:hAnsi="Cambria Math" w:cs="Times New Roman"/>
            <w:sz w:val="24"/>
            <w:szCs w:val="24"/>
            <w:vertAlign w:val="subscript"/>
          </w:rPr>
          <m:t>i=1..50</m:t>
        </m:r>
      </m:oMath>
      <w:r w:rsidRPr="00D45E62">
        <w:rPr>
          <w:rFonts w:cs="Times New Roman"/>
          <w:sz w:val="24"/>
          <w:szCs w:val="24"/>
        </w:rPr>
        <w:t xml:space="preserve"> i.i.d, </w:t>
      </w:r>
      <m:oMath>
        <m:r>
          <w:rPr>
            <w:rFonts w:ascii="Cambria Math" w:hAnsi="Cambria Math" w:cs="Times New Roman"/>
            <w:sz w:val="24"/>
            <w:szCs w:val="24"/>
          </w:rPr>
          <m:t>X</m:t>
        </m:r>
        <m:r>
          <w:rPr>
            <w:rFonts w:ascii="Cambria Math" w:hAnsi="Cambria Math" w:cs="Times New Roman"/>
            <w:sz w:val="24"/>
            <w:szCs w:val="24"/>
            <w:vertAlign w:val="subscript"/>
          </w:rPr>
          <m:t>i</m:t>
        </m:r>
        <m:r>
          <w:rPr>
            <w:rFonts w:ascii="Cambria Math" w:eastAsia="MS PGothic" w:hAnsi="Cambria Math" w:cs="Times New Roman"/>
            <w:sz w:val="24"/>
            <w:szCs w:val="24"/>
          </w:rPr>
          <m:t>~</m:t>
        </m:r>
        <m:r>
          <w:rPr>
            <w:rFonts w:ascii="Cambria Math" w:hAnsi="Cambria Math" w:cs="Times New Roman"/>
            <w:sz w:val="24"/>
            <w:szCs w:val="24"/>
          </w:rPr>
          <m:t xml:space="preserve"> G(p),</m:t>
        </m:r>
      </m:oMath>
      <w:r w:rsidRPr="00D45E62">
        <w:rPr>
          <w:rFonts w:cs="Times New Roman"/>
          <w:sz w:val="24"/>
          <w:szCs w:val="24"/>
        </w:rPr>
        <w:t xml:space="preserve"> the geometric distribution, </w:t>
      </w:r>
      <m:oMath>
        <m:r>
          <w:rPr>
            <w:rFonts w:ascii="Cambria Math" w:hAnsi="Cambria Math" w:cs="Times New Roman"/>
            <w:sz w:val="24"/>
            <w:szCs w:val="24"/>
          </w:rPr>
          <m:t>p</m:t>
        </m:r>
      </m:oMath>
      <w:r w:rsidRPr="00D45E62">
        <w:rPr>
          <w:rFonts w:cs="Times New Roman"/>
          <w:sz w:val="24"/>
          <w:szCs w:val="24"/>
        </w:rPr>
        <w:t xml:space="preserve"> = P(X</w:t>
      </w:r>
      <w:r w:rsidRPr="00D45E62">
        <w:rPr>
          <w:rFonts w:cs="Times New Roman"/>
          <w:sz w:val="24"/>
          <w:szCs w:val="24"/>
          <w:vertAlign w:val="subscript"/>
        </w:rPr>
        <w:t>i</w:t>
      </w:r>
      <w:r w:rsidRPr="00D45E62">
        <w:rPr>
          <w:rFonts w:cs="Times New Roman"/>
          <w:sz w:val="24"/>
          <w:szCs w:val="24"/>
        </w:rPr>
        <w:t xml:space="preserve"> = 1), close to 1 ; in other words each week the borrower has probability p to be </w:t>
      </w:r>
      <w:r w:rsidRPr="00D45E62">
        <w:rPr>
          <w:rFonts w:cs="Times New Roman"/>
          <w:sz w:val="24"/>
          <w:szCs w:val="24"/>
        </w:rPr>
        <w:lastRenderedPageBreak/>
        <w:t xml:space="preserve">able to pay the 22 BDT she should pay, weekly refunding accidents being assumed to be independent. So </w:t>
      </w:r>
      <m:oMath>
        <m:r>
          <w:rPr>
            <w:rFonts w:ascii="Cambria Math" w:hAnsi="Cambria Math" w:cs="Times New Roman"/>
            <w:sz w:val="24"/>
            <w:szCs w:val="24"/>
          </w:rPr>
          <m:t>r</m:t>
        </m:r>
      </m:oMath>
      <w:r w:rsidRPr="00D45E62">
        <w:rPr>
          <w:rFonts w:cs="Times New Roman"/>
          <w:sz w:val="24"/>
          <w:szCs w:val="24"/>
        </w:rPr>
        <w:t xml:space="preserve"> becomes a random variable, </w:t>
      </w:r>
      <m:oMath>
        <m:r>
          <w:rPr>
            <w:rFonts w:ascii="Cambria Math" w:hAnsi="Cambria Math" w:cs="Times New Roman"/>
            <w:sz w:val="24"/>
            <w:szCs w:val="24"/>
          </w:rPr>
          <m:t>R = r(</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X</m:t>
            </m:r>
          </m:e>
          <m:sub>
            <m:r>
              <w:rPr>
                <w:rFonts w:ascii="Cambria Math" w:hAnsi="Cambria Math" w:cs="Times New Roman"/>
                <w:sz w:val="24"/>
                <w:szCs w:val="24"/>
                <w:vertAlign w:val="subscript"/>
              </w:rPr>
              <m:t>1</m:t>
            </m:r>
          </m:sub>
        </m:sSub>
        <m:r>
          <w:rPr>
            <w:rFonts w:ascii="Cambria Math" w:hAnsi="Cambria Math" w:cs="Times New Roman"/>
            <w:sz w:val="24"/>
            <w:szCs w:val="24"/>
          </w:rPr>
          <m:t xml:space="preserve">, . . . , </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X</m:t>
            </m:r>
          </m:e>
          <m:sub>
            <m:r>
              <w:rPr>
                <w:rFonts w:ascii="Cambria Math" w:hAnsi="Cambria Math" w:cs="Times New Roman"/>
                <w:sz w:val="24"/>
                <w:szCs w:val="24"/>
                <w:vertAlign w:val="subscript"/>
              </w:rPr>
              <m:t>50</m:t>
            </m:r>
          </m:sub>
        </m:sSub>
      </m:oMath>
      <w:r w:rsidRPr="00D45E62">
        <w:rPr>
          <w:rFonts w:cs="Times New Roman"/>
          <w:sz w:val="24"/>
          <w:szCs w:val="24"/>
        </w:rPr>
        <w:t>), satisfying the “Yunus equation” :</w:t>
      </w:r>
    </w:p>
    <w:p w:rsidR="00BA4890" w:rsidRPr="00D45E62" w:rsidRDefault="00BA4890" w:rsidP="00E906F8">
      <w:pPr>
        <w:spacing w:before="120" w:after="0" w:line="360" w:lineRule="auto"/>
        <w:jc w:val="both"/>
        <w:rPr>
          <w:rFonts w:eastAsia="Arial Unicode MS" w:cs="Times New Roman"/>
          <w:sz w:val="24"/>
          <w:szCs w:val="24"/>
          <w:vertAlign w:val="subscript"/>
        </w:rPr>
      </w:pPr>
    </w:p>
    <w:p w:rsidR="00953B67" w:rsidRPr="00D45E62" w:rsidRDefault="00BA4890" w:rsidP="00E906F8">
      <w:pPr>
        <w:spacing w:before="120" w:after="0" w:line="360" w:lineRule="auto"/>
        <w:jc w:val="both"/>
        <w:rPr>
          <w:rFonts w:eastAsia="Arial Unicode MS" w:cs="Times New Roman"/>
          <w:sz w:val="24"/>
          <w:szCs w:val="24"/>
          <w:vertAlign w:val="subscript"/>
        </w:rPr>
      </w:pPr>
      <m:oMathPara>
        <m:oMath>
          <m:r>
            <w:rPr>
              <w:rFonts w:ascii="Cambria Math" w:eastAsia="Arial Unicode MS" w:hAnsi="Cambria Math" w:cs="Times New Roman"/>
              <w:sz w:val="24"/>
              <w:szCs w:val="24"/>
              <w:vertAlign w:val="subscript"/>
            </w:rPr>
            <m:t>1000=22</m:t>
          </m:r>
          <m:nary>
            <m:naryPr>
              <m:chr m:val="∑"/>
              <m:limLoc m:val="undOvr"/>
              <m:ctrlPr>
                <w:rPr>
                  <w:rFonts w:ascii="Cambria Math" w:eastAsia="Arial Unicode MS" w:hAnsi="Cambria Math" w:cs="Times New Roman"/>
                  <w:i/>
                  <w:sz w:val="24"/>
                  <w:szCs w:val="24"/>
                  <w:vertAlign w:val="subscript"/>
                </w:rPr>
              </m:ctrlPr>
            </m:naryPr>
            <m:sub>
              <m:r>
                <w:rPr>
                  <w:rFonts w:ascii="Cambria Math" w:eastAsia="Arial Unicode MS" w:hAnsi="Cambria Math" w:cs="Times New Roman"/>
                  <w:sz w:val="24"/>
                  <w:szCs w:val="24"/>
                  <w:vertAlign w:val="subscript"/>
                </w:rPr>
                <m:t>k=1</m:t>
              </m:r>
            </m:sub>
            <m:sup>
              <m:r>
                <w:rPr>
                  <w:rFonts w:ascii="Cambria Math" w:eastAsia="Arial Unicode MS" w:hAnsi="Cambria Math" w:cs="Times New Roman"/>
                  <w:sz w:val="24"/>
                  <w:szCs w:val="24"/>
                  <w:vertAlign w:val="subscript"/>
                </w:rPr>
                <m:t>50</m:t>
              </m:r>
            </m:sup>
            <m:e>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e</m:t>
                  </m:r>
                </m:e>
                <m:sup>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-R</m:t>
                      </m:r>
                      <m:d>
                        <m:dPr>
                          <m:ctrlPr>
                            <w:rPr>
                              <w:rFonts w:ascii="Cambria Math" w:eastAsia="Arial Unicode MS" w:hAnsi="Cambria Math" w:cs="Times New Roman"/>
                              <w:i/>
                              <w:sz w:val="24"/>
                              <w:szCs w:val="24"/>
                              <w:vertAlign w:val="subscript"/>
                            </w:rPr>
                          </m:ctrlPr>
                        </m:dPr>
                        <m:e>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1</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 xml:space="preserve">2+             </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n</m:t>
                              </m:r>
                            </m:sub>
                          </m:sSub>
                        </m:e>
                      </m:d>
                    </m:num>
                    <m:den>
                      <m:r>
                        <w:rPr>
                          <w:rFonts w:ascii="Cambria Math" w:eastAsia="Arial Unicode MS" w:hAnsi="Cambria Math" w:cs="Times New Roman"/>
                          <w:sz w:val="24"/>
                          <w:szCs w:val="24"/>
                          <w:vertAlign w:val="subscript"/>
                        </w:rPr>
                        <m:t>2</m:t>
                      </m:r>
                    </m:den>
                  </m:f>
                </m:sup>
              </m:sSup>
            </m:e>
          </m:nary>
          <m:r>
            <w:rPr>
              <w:rFonts w:ascii="Cambria Math" w:eastAsia="Arial Unicode MS" w:hAnsi="Cambria Math" w:cs="Times New Roman"/>
              <w:sz w:val="24"/>
              <w:szCs w:val="24"/>
              <w:vertAlign w:val="subscript"/>
            </w:rPr>
            <m:t>=22</m:t>
          </m:r>
          <m:nary>
            <m:naryPr>
              <m:chr m:val="∑"/>
              <m:limLoc m:val="undOvr"/>
              <m:ctrlPr>
                <w:rPr>
                  <w:rFonts w:ascii="Cambria Math" w:eastAsia="Arial Unicode MS" w:hAnsi="Cambria Math" w:cs="Times New Roman"/>
                  <w:i/>
                  <w:sz w:val="24"/>
                  <w:szCs w:val="24"/>
                  <w:vertAlign w:val="subscript"/>
                </w:rPr>
              </m:ctrlPr>
            </m:naryPr>
            <m:sub>
              <m:r>
                <w:rPr>
                  <w:rFonts w:ascii="Cambria Math" w:eastAsia="Arial Unicode MS" w:hAnsi="Cambria Math" w:cs="Times New Roman"/>
                  <w:sz w:val="24"/>
                  <w:szCs w:val="24"/>
                  <w:vertAlign w:val="subscript"/>
                </w:rPr>
                <m:t>i=1</m:t>
              </m:r>
            </m:sub>
            <m:sup>
              <m:r>
                <w:rPr>
                  <w:rFonts w:ascii="Cambria Math" w:eastAsia="Arial Unicode MS" w:hAnsi="Cambria Math" w:cs="Times New Roman"/>
                  <w:sz w:val="24"/>
                  <w:szCs w:val="24"/>
                  <w:vertAlign w:val="subscript"/>
                </w:rPr>
                <m:t>50</m:t>
              </m:r>
            </m:sup>
            <m:e>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u</m:t>
                  </m:r>
                </m:e>
                <m:sup>
                  <m:r>
                    <w:rPr>
                      <w:rFonts w:ascii="Cambria Math" w:eastAsia="Arial Unicode MS" w:hAnsi="Cambria Math" w:cs="Times New Roman"/>
                      <w:sz w:val="24"/>
                      <w:szCs w:val="24"/>
                      <w:vertAlign w:val="subscript"/>
                    </w:rPr>
                    <m:t>R</m:t>
                  </m:r>
                  <m:d>
                    <m:dPr>
                      <m:ctrlPr>
                        <w:rPr>
                          <w:rFonts w:ascii="Cambria Math" w:eastAsia="Arial Unicode MS" w:hAnsi="Cambria Math" w:cs="Times New Roman"/>
                          <w:i/>
                          <w:sz w:val="24"/>
                          <w:szCs w:val="24"/>
                          <w:vertAlign w:val="subscript"/>
                        </w:rPr>
                      </m:ctrlPr>
                    </m:dPr>
                    <m:e>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1</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 xml:space="preserve">2+             </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n</m:t>
                          </m:r>
                        </m:sub>
                      </m:sSub>
                    </m:e>
                  </m:d>
                </m:sup>
              </m:sSup>
            </m:e>
          </m:nary>
        </m:oMath>
      </m:oMathPara>
    </w:p>
    <w:p w:rsidR="00BA4890" w:rsidRPr="00D45E62" w:rsidRDefault="00BA4890" w:rsidP="009D1C6C">
      <w:pPr>
        <w:spacing w:before="120" w:after="0" w:line="360" w:lineRule="auto"/>
        <w:rPr>
          <w:rFonts w:eastAsia="Arial Unicode MS" w:cs="Times New Roman"/>
          <w:sz w:val="24"/>
          <w:szCs w:val="24"/>
          <w:vertAlign w:val="subscript"/>
        </w:rPr>
      </w:pPr>
      <w:r w:rsidRPr="00D45E62">
        <w:rPr>
          <w:rFonts w:eastAsia="Arial Unicode MS" w:cs="Times New Roman"/>
          <w:sz w:val="24"/>
          <w:szCs w:val="24"/>
          <w:vertAlign w:val="subscript"/>
        </w:rPr>
        <w:t>where</w:t>
      </w:r>
      <m:oMath>
        <m:r>
          <w:rPr>
            <w:rFonts w:ascii="Cambria Math" w:eastAsia="Arial Unicode MS" w:hAnsi="Cambria Math" w:cs="Times New Roman"/>
            <w:sz w:val="24"/>
            <w:szCs w:val="24"/>
            <w:vertAlign w:val="subscript"/>
          </w:rPr>
          <m:t xml:space="preserve">  ,u</m:t>
        </m:r>
      </m:oMath>
      <w:r w:rsidRPr="00D45E62">
        <w:rPr>
          <w:rFonts w:eastAsia="Arial Unicode MS" w:cs="Times New Roman"/>
          <w:sz w:val="24"/>
          <w:szCs w:val="24"/>
          <w:vertAlign w:val="subscript"/>
        </w:rPr>
        <w:t>=</w:t>
      </w:r>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52</m:t>
                </m:r>
              </m:den>
            </m:f>
          </m:sup>
        </m:sSup>
      </m:oMath>
    </w:p>
    <w:p w:rsidR="00BA4890" w:rsidRPr="00D45E62" w:rsidRDefault="00BA4890"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For the sake of getting a better understanding of the risks faced by the lender under these new assumpti</w:t>
      </w:r>
      <w:r w:rsidR="00F36475" w:rsidRPr="00D45E62">
        <w:rPr>
          <w:rFonts w:cs="Times New Roman"/>
          <w:sz w:val="24"/>
          <w:szCs w:val="24"/>
        </w:rPr>
        <w:t>ons we wish to have information</w:t>
      </w:r>
      <w:r w:rsidRPr="00D45E62">
        <w:rPr>
          <w:rFonts w:cs="Times New Roman"/>
          <w:sz w:val="24"/>
          <w:szCs w:val="24"/>
        </w:rPr>
        <w:t xml:space="preserve"> on the probability law of the random variable </w:t>
      </w:r>
      <m:oMath>
        <m:r>
          <w:rPr>
            <w:rFonts w:ascii="Cambria Math" w:hAnsi="Cambria Math" w:cs="Times New Roman"/>
            <w:sz w:val="24"/>
            <w:szCs w:val="24"/>
          </w:rPr>
          <m:t>R</m:t>
        </m:r>
      </m:oMath>
      <w:r w:rsidRPr="00D45E62">
        <w:rPr>
          <w:rFonts w:cs="Times New Roman"/>
          <w:sz w:val="24"/>
          <w:szCs w:val="24"/>
        </w:rPr>
        <w:t>. The sequel of this paper is devoted to the results we got so far.</w:t>
      </w:r>
    </w:p>
    <w:p w:rsidR="00BA4890" w:rsidRPr="00D45E62" w:rsidRDefault="00947882" w:rsidP="00E906F8">
      <w:pPr>
        <w:pStyle w:val="Heading1"/>
        <w:spacing w:before="120"/>
        <w:rPr>
          <w:sz w:val="24"/>
          <w:szCs w:val="24"/>
        </w:rPr>
      </w:pPr>
      <w:bookmarkStart w:id="214" w:name="_Toc412711283"/>
      <w:bookmarkStart w:id="215" w:name="_Toc412711443"/>
      <w:bookmarkStart w:id="216" w:name="_Toc412712919"/>
      <w:bookmarkStart w:id="217" w:name="_Toc412714398"/>
      <w:bookmarkStart w:id="218" w:name="_Toc412726512"/>
      <w:r>
        <w:rPr>
          <w:sz w:val="24"/>
          <w:szCs w:val="24"/>
        </w:rPr>
        <w:t>4.4</w:t>
      </w:r>
      <w:r w:rsidR="00BA4890" w:rsidRPr="00D45E62">
        <w:rPr>
          <w:sz w:val="24"/>
          <w:szCs w:val="24"/>
        </w:rPr>
        <w:t xml:space="preserve"> </w:t>
      </w:r>
      <w:r>
        <w:rPr>
          <w:sz w:val="24"/>
          <w:szCs w:val="24"/>
        </w:rPr>
        <w:t>Model</w:t>
      </w:r>
      <w:r w:rsidR="00BA4890" w:rsidRPr="00D45E62">
        <w:rPr>
          <w:sz w:val="24"/>
          <w:szCs w:val="24"/>
        </w:rPr>
        <w:t>ing with lateness</w:t>
      </w:r>
      <w:bookmarkEnd w:id="214"/>
      <w:bookmarkEnd w:id="215"/>
      <w:bookmarkEnd w:id="216"/>
      <w:bookmarkEnd w:id="217"/>
      <w:bookmarkEnd w:id="218"/>
    </w:p>
    <w:p w:rsidR="00BA4890" w:rsidRPr="00D45E62" w:rsidRDefault="00BA4890" w:rsidP="00E906F8">
      <w:pPr>
        <w:spacing w:before="120" w:after="0" w:line="360" w:lineRule="auto"/>
        <w:jc w:val="both"/>
        <w:rPr>
          <w:rFonts w:cs="Times New Roman"/>
          <w:sz w:val="24"/>
          <w:szCs w:val="24"/>
        </w:rPr>
      </w:pPr>
      <w:r w:rsidRPr="00D45E62">
        <w:rPr>
          <w:rFonts w:cs="Times New Roman"/>
          <w:sz w:val="24"/>
          <w:szCs w:val="24"/>
        </w:rPr>
        <w:t>In this part, we decided to model the same system of microcredit but with a risk of lateness. The person who receives the loan has a probability not to pay back on time. However, we supposed that lateness on a given refund would not have any impact on the following paybacks.</w:t>
      </w:r>
    </w:p>
    <w:p w:rsidR="00BA4890" w:rsidRPr="00D45E62" w:rsidRDefault="00BA4890" w:rsidP="00E906F8">
      <w:pPr>
        <w:spacing w:before="120" w:after="0" w:line="360" w:lineRule="auto"/>
        <w:jc w:val="both"/>
        <w:rPr>
          <w:rFonts w:cs="Times New Roman"/>
          <w:sz w:val="24"/>
          <w:szCs w:val="24"/>
        </w:rPr>
      </w:pPr>
    </w:p>
    <w:p w:rsidR="00BA4890" w:rsidRPr="00D45E62" w:rsidRDefault="00BA4890" w:rsidP="00E906F8">
      <w:pPr>
        <w:spacing w:before="120" w:after="0" w:line="360" w:lineRule="auto"/>
        <w:jc w:val="both"/>
        <w:rPr>
          <w:rFonts w:cs="Times New Roman"/>
          <w:sz w:val="24"/>
          <w:szCs w:val="24"/>
        </w:rPr>
      </w:pPr>
      <w:r w:rsidRPr="00D45E62">
        <w:rPr>
          <w:rFonts w:cs="Times New Roman"/>
          <w:sz w:val="24"/>
          <w:szCs w:val="24"/>
        </w:rPr>
        <w:t>So, we still supposed that someone loan 1000 BDT to another person and that the borrower must pay back each week 22 BDT during 50 weeks. But this time, the person who loaned the money can be late on several paybacks. Given that microcredits are intended to very poor people, we can’t ask for lateness penalties. So the duration of the reimbursement is not 50 weeks anymore, but it will be varying according to the payback possibility of the person who need a loan.</w:t>
      </w:r>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p>
    <w:p w:rsidR="00BA4890" w:rsidRPr="00D45E62" w:rsidRDefault="00BA4890" w:rsidP="00E906F8">
      <w:pPr>
        <w:pStyle w:val="Heading3"/>
        <w:spacing w:before="120"/>
        <w:rPr>
          <w:sz w:val="24"/>
          <w:szCs w:val="24"/>
        </w:rPr>
      </w:pPr>
      <w:bookmarkStart w:id="219" w:name="_Toc412711284"/>
      <w:bookmarkStart w:id="220" w:name="_Toc412711444"/>
      <w:bookmarkStart w:id="221" w:name="_Toc412712920"/>
      <w:bookmarkStart w:id="222" w:name="_Toc412714399"/>
      <w:bookmarkStart w:id="223" w:name="_Toc412726513"/>
      <w:r w:rsidRPr="00D45E62">
        <w:rPr>
          <w:sz w:val="24"/>
          <w:szCs w:val="24"/>
        </w:rPr>
        <w:t>4.3.1 Building of the model</w:t>
      </w:r>
      <w:bookmarkEnd w:id="219"/>
      <w:bookmarkEnd w:id="220"/>
      <w:bookmarkEnd w:id="221"/>
      <w:bookmarkEnd w:id="222"/>
      <w:bookmarkEnd w:id="223"/>
    </w:p>
    <w:p w:rsidR="00BA4890" w:rsidRPr="00D45E62" w:rsidRDefault="00BA4890" w:rsidP="00E906F8">
      <w:pPr>
        <w:widowControl w:val="0"/>
        <w:autoSpaceDE w:val="0"/>
        <w:autoSpaceDN w:val="0"/>
        <w:adjustRightInd w:val="0"/>
        <w:spacing w:before="120" w:after="0" w:line="360" w:lineRule="auto"/>
        <w:jc w:val="both"/>
        <w:rPr>
          <w:rFonts w:cs="Times New Roman"/>
          <w:sz w:val="24"/>
          <w:szCs w:val="24"/>
        </w:rPr>
      </w:pPr>
    </w:p>
    <w:p w:rsidR="00BA4890" w:rsidRPr="00D45E62" w:rsidRDefault="00BA4890" w:rsidP="00E906F8">
      <w:pPr>
        <w:spacing w:before="120" w:after="0" w:line="360" w:lineRule="auto"/>
        <w:jc w:val="both"/>
        <w:rPr>
          <w:rFonts w:cs="Times New Roman"/>
          <w:sz w:val="24"/>
          <w:szCs w:val="24"/>
        </w:rPr>
      </w:pPr>
      <w:r w:rsidRPr="00D45E62">
        <w:rPr>
          <w:rFonts w:cs="Times New Roman"/>
          <w:sz w:val="24"/>
          <w:szCs w:val="24"/>
        </w:rPr>
        <w:t xml:space="preserve">Let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 xml:space="preserve"> be a random variable</m:t>
        </m:r>
      </m:oMath>
      <w:r w:rsidRPr="00D45E62">
        <w:rPr>
          <w:rFonts w:cs="Times New Roman"/>
          <w:sz w:val="24"/>
          <w:szCs w:val="24"/>
        </w:rPr>
        <w:t xml:space="preserve"> which describes the taken time to reimburse on the  n</w:t>
      </w:r>
      <w:r w:rsidRPr="00D45E62">
        <w:rPr>
          <w:rFonts w:cs="Times New Roman"/>
          <w:sz w:val="24"/>
          <w:szCs w:val="24"/>
          <w:vertAlign w:val="superscript"/>
        </w:rPr>
        <w:t>th</w:t>
      </w:r>
      <w:r w:rsidRPr="00D45E62">
        <w:rPr>
          <w:rFonts w:cs="Times New Roman"/>
          <w:sz w:val="24"/>
          <w:szCs w:val="24"/>
        </w:rPr>
        <w:t xml:space="preserve"> week</w:t>
      </w:r>
    </w:p>
    <w:p w:rsidR="00BA4890" w:rsidRPr="00D45E62" w:rsidRDefault="00BA4890" w:rsidP="00E906F8">
      <w:pPr>
        <w:spacing w:before="120" w:after="0" w:line="360" w:lineRule="auto"/>
        <w:jc w:val="both"/>
        <w:rPr>
          <w:rFonts w:cs="Times New Roman"/>
          <w:sz w:val="24"/>
          <w:szCs w:val="24"/>
        </w:rPr>
      </w:pPr>
      <w:r w:rsidRPr="00D45E62">
        <w:rPr>
          <w:rFonts w:cs="Times New Roman"/>
          <w:sz w:val="24"/>
          <w:szCs w:val="24"/>
        </w:rPr>
        <w:lastRenderedPageBreak/>
        <w:t xml:space="preserve">By denoting </w:t>
      </w:r>
      <w:r w:rsidRPr="00D45E62">
        <w:rPr>
          <w:rFonts w:cs="Times New Roman"/>
          <w:i/>
          <w:iCs/>
          <w:sz w:val="24"/>
          <w:szCs w:val="24"/>
        </w:rPr>
        <w:t>p</w:t>
      </w:r>
      <w:r w:rsidRPr="00D45E62">
        <w:rPr>
          <w:rFonts w:cs="Times New Roman"/>
          <w:sz w:val="24"/>
          <w:szCs w:val="24"/>
        </w:rPr>
        <w:t xml:space="preserve"> the payback probability on a given week, thus we can say that a person who borrows some money has a chance of p to reimburse his loan at the end of the first week, a chance (1-p).p to reimburse his loan at the end of the second week (because 1-p is the probability not to pay back on a given week), etc.</w:t>
      </w:r>
    </w:p>
    <w:p w:rsidR="00BA4890" w:rsidRPr="00D45E62" w:rsidRDefault="00BA4890" w:rsidP="00E906F8">
      <w:pPr>
        <w:spacing w:before="120" w:after="0" w:line="360" w:lineRule="auto"/>
        <w:jc w:val="both"/>
        <w:rPr>
          <w:rFonts w:cs="Times New Roman"/>
          <w:sz w:val="24"/>
          <w:szCs w:val="24"/>
        </w:rPr>
      </w:pPr>
    </w:p>
    <w:p w:rsidR="00BA4890" w:rsidRPr="00D45E62" w:rsidRDefault="00BA4890" w:rsidP="00E906F8">
      <w:pPr>
        <w:spacing w:before="120" w:after="0" w:line="360" w:lineRule="auto"/>
        <w:jc w:val="both"/>
        <w:rPr>
          <w:rFonts w:cs="Times New Roman"/>
          <w:sz w:val="24"/>
          <w:szCs w:val="24"/>
        </w:rPr>
      </w:pPr>
      <w:r w:rsidRPr="00D45E62">
        <w:rPr>
          <w:rFonts w:cs="Times New Roman"/>
          <w:sz w:val="24"/>
          <w:szCs w:val="24"/>
        </w:rPr>
        <w:t>Thus, the probabilities associated to each value are: (w is the number of week taken to pay back on the n</w:t>
      </w:r>
      <w:r w:rsidRPr="00D45E62">
        <w:rPr>
          <w:rFonts w:cs="Times New Roman"/>
          <w:sz w:val="24"/>
          <w:szCs w:val="24"/>
          <w:vertAlign w:val="superscript"/>
        </w:rPr>
        <w:t>th</w:t>
      </w:r>
      <w:r w:rsidRPr="00D45E62">
        <w:rPr>
          <w:rFonts w:cs="Times New Roman"/>
          <w:sz w:val="24"/>
          <w:szCs w:val="24"/>
        </w:rPr>
        <w:t xml:space="preserve"> week)</w:t>
      </w:r>
    </w:p>
    <w:p w:rsidR="00930E3A" w:rsidRPr="00D45E62" w:rsidRDefault="00930E3A" w:rsidP="00930E3A">
      <w:pPr>
        <w:rPr>
          <w:sz w:val="24"/>
          <w:szCs w:val="24"/>
        </w:rPr>
      </w:pPr>
      <w:r w:rsidRPr="00D45E62">
        <w:rPr>
          <w:noProof/>
          <w:sz w:val="24"/>
          <w:szCs w:val="24"/>
          <w:lang w:bidi="ar-SA"/>
        </w:rPr>
        <w:drawing>
          <wp:inline distT="0" distB="0" distL="0" distR="0">
            <wp:extent cx="5413375" cy="606182"/>
            <wp:effectExtent l="19050" t="0" r="0" b="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srcRect/>
                    <a:stretch>
                      <a:fillRect/>
                    </a:stretch>
                  </pic:blipFill>
                  <pic:spPr bwMode="auto">
                    <a:xfrm>
                      <a:off x="0" y="0"/>
                      <a:ext cx="5413375" cy="606182"/>
                    </a:xfrm>
                    <a:prstGeom prst="rect">
                      <a:avLst/>
                    </a:prstGeom>
                    <a:noFill/>
                    <a:ln w="9525">
                      <a:noFill/>
                      <a:miter lim="800000"/>
                      <a:headEnd/>
                      <a:tailEnd/>
                    </a:ln>
                  </pic:spPr>
                </pic:pic>
              </a:graphicData>
            </a:graphic>
          </wp:inline>
        </w:drawing>
      </w:r>
    </w:p>
    <w:p w:rsidR="000C5B4A" w:rsidRPr="00D45E62" w:rsidRDefault="00930E3A" w:rsidP="00E906F8">
      <w:pPr>
        <w:spacing w:before="120"/>
        <w:rPr>
          <w:rFonts w:cs="Times New Roman"/>
          <w:b/>
          <w:bCs/>
          <w:sz w:val="24"/>
          <w:szCs w:val="24"/>
        </w:rPr>
      </w:pPr>
      <w:r w:rsidRPr="00D45E62">
        <w:rPr>
          <w:rFonts w:cs="Times New Roman"/>
          <w:b/>
          <w:bCs/>
          <w:noProof/>
          <w:sz w:val="24"/>
          <w:szCs w:val="24"/>
          <w:lang w:bidi="ar-SA"/>
        </w:rPr>
        <w:drawing>
          <wp:inline distT="0" distB="0" distL="0" distR="0">
            <wp:extent cx="5413375" cy="1474937"/>
            <wp:effectExtent l="19050" t="0" r="0" b="0"/>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srcRect/>
                    <a:stretch>
                      <a:fillRect/>
                    </a:stretch>
                  </pic:blipFill>
                  <pic:spPr bwMode="auto">
                    <a:xfrm>
                      <a:off x="0" y="0"/>
                      <a:ext cx="5413375" cy="1474937"/>
                    </a:xfrm>
                    <a:prstGeom prst="rect">
                      <a:avLst/>
                    </a:prstGeom>
                    <a:noFill/>
                    <a:ln w="9525">
                      <a:noFill/>
                      <a:miter lim="800000"/>
                      <a:headEnd/>
                      <a:tailEnd/>
                    </a:ln>
                  </pic:spPr>
                </pic:pic>
              </a:graphicData>
            </a:graphic>
          </wp:inline>
        </w:drawing>
      </w:r>
    </w:p>
    <w:p w:rsidR="000C5B4A" w:rsidRPr="00D45E62" w:rsidRDefault="000C5B4A" w:rsidP="00E906F8">
      <w:pPr>
        <w:spacing w:before="120" w:after="0" w:line="360" w:lineRule="auto"/>
        <w:jc w:val="both"/>
        <w:rPr>
          <w:rFonts w:cs="Times New Roman"/>
          <w:sz w:val="24"/>
          <w:szCs w:val="24"/>
        </w:rPr>
      </w:pPr>
    </w:p>
    <w:p w:rsidR="00BA4890" w:rsidRPr="00D45E62" w:rsidRDefault="00BA4890" w:rsidP="00E906F8">
      <w:pPr>
        <w:pStyle w:val="Heading3"/>
        <w:spacing w:before="120"/>
        <w:rPr>
          <w:sz w:val="24"/>
          <w:szCs w:val="24"/>
        </w:rPr>
      </w:pPr>
      <w:bookmarkStart w:id="224" w:name="_Toc412711285"/>
      <w:bookmarkStart w:id="225" w:name="_Toc412711445"/>
      <w:bookmarkStart w:id="226" w:name="_Toc412712921"/>
      <w:bookmarkStart w:id="227" w:name="_Toc412714400"/>
      <w:bookmarkStart w:id="228" w:name="_Toc412726514"/>
      <w:r w:rsidRPr="00D45E62">
        <w:rPr>
          <w:sz w:val="24"/>
          <w:szCs w:val="24"/>
        </w:rPr>
        <w:t>4.3.2 Limit of this Model</w:t>
      </w:r>
      <w:bookmarkEnd w:id="224"/>
      <w:bookmarkEnd w:id="225"/>
      <w:bookmarkEnd w:id="226"/>
      <w:bookmarkEnd w:id="227"/>
      <w:bookmarkEnd w:id="228"/>
    </w:p>
    <w:p w:rsidR="00BA4890" w:rsidRPr="00D45E62" w:rsidRDefault="00BA4890" w:rsidP="00E906F8">
      <w:pPr>
        <w:spacing w:before="120" w:after="0" w:line="360" w:lineRule="auto"/>
        <w:jc w:val="both"/>
        <w:rPr>
          <w:rFonts w:cs="Times New Roman"/>
          <w:sz w:val="24"/>
          <w:szCs w:val="24"/>
        </w:rPr>
      </w:pPr>
    </w:p>
    <w:p w:rsidR="002A6127" w:rsidRDefault="002A6127" w:rsidP="00E906F8">
      <w:pPr>
        <w:spacing w:before="120" w:after="0" w:line="360" w:lineRule="auto"/>
        <w:jc w:val="both"/>
        <w:rPr>
          <w:rFonts w:cs="Times New Roman"/>
          <w:sz w:val="24"/>
          <w:szCs w:val="24"/>
        </w:rPr>
      </w:pPr>
      <w:r w:rsidRPr="00D45E62">
        <w:rPr>
          <w:rFonts w:cs="Times New Roman"/>
          <w:sz w:val="24"/>
          <w:szCs w:val="24"/>
        </w:rPr>
        <w:t>The main problem with this model is the independence of the random variables. Indeed we supposed that the lateness on a given week don’t have any effects on the following weeks. But in real life, if someone has an accident, an illness or an economic problem, he won’t be able to pay back on time. This problem could have an influence on the following paybacks. The person can still be sick or handicapped by this accident.</w:t>
      </w:r>
    </w:p>
    <w:p w:rsidR="00A20216" w:rsidRDefault="00A20216" w:rsidP="00E906F8">
      <w:pPr>
        <w:spacing w:before="120" w:after="0" w:line="360" w:lineRule="auto"/>
        <w:jc w:val="both"/>
        <w:rPr>
          <w:rFonts w:cs="Times New Roman"/>
          <w:sz w:val="24"/>
          <w:szCs w:val="24"/>
        </w:rPr>
      </w:pPr>
    </w:p>
    <w:p w:rsidR="00A20216" w:rsidRDefault="00A20216" w:rsidP="00E906F8">
      <w:pPr>
        <w:spacing w:before="120" w:after="0" w:line="360" w:lineRule="auto"/>
        <w:jc w:val="both"/>
        <w:rPr>
          <w:rFonts w:cs="Times New Roman"/>
          <w:sz w:val="24"/>
          <w:szCs w:val="24"/>
        </w:rPr>
      </w:pPr>
    </w:p>
    <w:p w:rsidR="00A20216" w:rsidRPr="00D45E62" w:rsidRDefault="00A20216" w:rsidP="00E906F8">
      <w:pPr>
        <w:spacing w:before="120" w:after="0" w:line="360" w:lineRule="auto"/>
        <w:jc w:val="both"/>
        <w:rPr>
          <w:rFonts w:cs="Times New Roman"/>
          <w:sz w:val="24"/>
          <w:szCs w:val="24"/>
        </w:rPr>
      </w:pPr>
    </w:p>
    <w:p w:rsidR="003E47DE" w:rsidRPr="00D45E62" w:rsidRDefault="00947882" w:rsidP="0024793C">
      <w:pPr>
        <w:pStyle w:val="Heading1"/>
      </w:pPr>
      <w:r>
        <w:lastRenderedPageBreak/>
        <w:t xml:space="preserve">4.3.3 </w:t>
      </w:r>
      <w:r w:rsidR="003E47DE" w:rsidRPr="00D45E62">
        <w:t>Rates calculation</w:t>
      </w:r>
    </w:p>
    <w:p w:rsidR="003E47DE" w:rsidRPr="00D45E62" w:rsidRDefault="003E47DE" w:rsidP="003E47DE">
      <w:pPr>
        <w:rPr>
          <w:rFonts w:cs="Times New Roman"/>
          <w:sz w:val="24"/>
          <w:szCs w:val="24"/>
        </w:rPr>
      </w:pPr>
      <w:r w:rsidRPr="00D45E62">
        <w:rPr>
          <w:sz w:val="24"/>
          <w:szCs w:val="24"/>
        </w:rPr>
        <w:t>We will now study rates with two different methods.</w:t>
      </w:r>
    </w:p>
    <w:p w:rsidR="003E47DE" w:rsidRPr="00D45E62" w:rsidRDefault="003E47DE" w:rsidP="003E47DE">
      <w:pPr>
        <w:rPr>
          <w:rFonts w:cs="Times New Roman"/>
          <w:sz w:val="24"/>
          <w:szCs w:val="24"/>
        </w:rPr>
      </w:pPr>
      <w:r w:rsidRPr="00D45E62">
        <w:rPr>
          <w:sz w:val="24"/>
          <w:szCs w:val="24"/>
        </w:rPr>
        <w:t xml:space="preserve">The first one, named the </w:t>
      </w:r>
      <w:r w:rsidRPr="00D45E62">
        <w:rPr>
          <w:i/>
          <w:iCs/>
          <w:sz w:val="24"/>
          <w:szCs w:val="24"/>
        </w:rPr>
        <w:t>effective average rate</w:t>
      </w:r>
      <w:r w:rsidRPr="00D45E62">
        <w:rPr>
          <w:sz w:val="24"/>
          <w:szCs w:val="24"/>
        </w:rPr>
        <w:t>, is in fact the expected value of the Yunus equation. And the second one is the mean of calculated rates for lots of examples of geometric distributions.</w:t>
      </w:r>
    </w:p>
    <w:p w:rsidR="003E47DE" w:rsidRDefault="003E47DE" w:rsidP="003E47DE">
      <w:pPr>
        <w:rPr>
          <w:sz w:val="24"/>
          <w:szCs w:val="24"/>
        </w:rPr>
      </w:pPr>
      <w:r w:rsidRPr="00D45E62">
        <w:rPr>
          <w:sz w:val="24"/>
          <w:szCs w:val="24"/>
        </w:rPr>
        <w:t>We are going to study these two values in order to see if the second tend to the first one.</w:t>
      </w: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Default="00A20216" w:rsidP="003E47DE">
      <w:pPr>
        <w:rPr>
          <w:sz w:val="24"/>
          <w:szCs w:val="24"/>
        </w:rPr>
      </w:pPr>
    </w:p>
    <w:p w:rsidR="00A20216" w:rsidRPr="00D45E62" w:rsidRDefault="00A20216" w:rsidP="003E47DE">
      <w:pPr>
        <w:rPr>
          <w:rFonts w:cs="Times New Roman"/>
          <w:sz w:val="24"/>
          <w:szCs w:val="24"/>
        </w:rPr>
      </w:pPr>
    </w:p>
    <w:p w:rsidR="003E47DE" w:rsidRPr="00D45E62" w:rsidRDefault="00947882" w:rsidP="00F9017D">
      <w:pPr>
        <w:pStyle w:val="Heading3"/>
      </w:pPr>
      <w:r>
        <w:t xml:space="preserve">4.3.4 </w:t>
      </w:r>
      <w:r w:rsidR="003E47DE" w:rsidRPr="00D45E62">
        <w:t>Effective average rate</w:t>
      </w:r>
    </w:p>
    <w:p w:rsidR="003E47DE" w:rsidRPr="00D45E62" w:rsidRDefault="003E47DE" w:rsidP="003E47DE">
      <w:pPr>
        <w:rPr>
          <w:sz w:val="24"/>
          <w:szCs w:val="24"/>
        </w:rPr>
      </w:pPr>
      <w:r w:rsidRPr="00D45E62">
        <w:rPr>
          <w:sz w:val="24"/>
          <w:szCs w:val="24"/>
        </w:rPr>
        <w:t xml:space="preserve">Let </w:t>
      </w:r>
      <m:oMath>
        <m:acc>
          <m:accPr>
            <m:chr m:val="̅"/>
            <m:ctrlPr>
              <w:rPr>
                <w:rFonts w:ascii="Cambria Math" w:hAnsi="Cambria Math"/>
                <w:i/>
                <w:sz w:val="24"/>
                <w:szCs w:val="24"/>
              </w:rPr>
            </m:ctrlPr>
          </m:accPr>
          <m:e>
            <m:r>
              <w:rPr>
                <w:rFonts w:ascii="Cambria Math" w:hAnsi="Cambria Math"/>
                <w:sz w:val="24"/>
                <w:szCs w:val="24"/>
              </w:rPr>
              <m:t>r</m:t>
            </m:r>
          </m:e>
        </m:acc>
      </m:oMath>
      <w:r w:rsidRPr="00D45E62">
        <w:rPr>
          <w:rFonts w:cs="Times New Roman"/>
          <w:sz w:val="24"/>
          <w:szCs w:val="24"/>
        </w:rPr>
        <w:t xml:space="preserve"> </w:t>
      </w:r>
      <w:r w:rsidRPr="00D45E62">
        <w:rPr>
          <w:sz w:val="24"/>
          <w:szCs w:val="24"/>
        </w:rPr>
        <w:t>be the effective average rate. This number satisfies the Yunus equation in expected</w:t>
      </w:r>
      <w:r w:rsidRPr="00D45E62">
        <w:rPr>
          <w:rFonts w:cs="Times New Roman"/>
          <w:sz w:val="24"/>
          <w:szCs w:val="24"/>
        </w:rPr>
        <w:t xml:space="preserve"> </w:t>
      </w:r>
      <w:r w:rsidRPr="00D45E62">
        <w:rPr>
          <w:sz w:val="24"/>
          <w:szCs w:val="24"/>
        </w:rPr>
        <w:t>value:</w:t>
      </w:r>
    </w:p>
    <w:p w:rsidR="003E47DE" w:rsidRPr="00D45E62" w:rsidRDefault="003E47DE" w:rsidP="003E47DE">
      <w:pPr>
        <w:rPr>
          <w:rFonts w:cs="Times New Roman"/>
          <w:sz w:val="24"/>
          <w:szCs w:val="24"/>
        </w:rPr>
      </w:pPr>
      <w:r w:rsidRPr="00D45E62">
        <w:rPr>
          <w:rFonts w:cs="Times New Roman"/>
          <w:noProof/>
          <w:sz w:val="24"/>
          <w:szCs w:val="24"/>
          <w:lang w:bidi="ar-SA"/>
        </w:rPr>
        <w:lastRenderedPageBreak/>
        <w:drawing>
          <wp:inline distT="0" distB="0" distL="0" distR="0">
            <wp:extent cx="5829300" cy="8410575"/>
            <wp:effectExtent l="1905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srcRect/>
                    <a:stretch>
                      <a:fillRect/>
                    </a:stretch>
                  </pic:blipFill>
                  <pic:spPr bwMode="auto">
                    <a:xfrm>
                      <a:off x="0" y="0"/>
                      <a:ext cx="5835798" cy="8419950"/>
                    </a:xfrm>
                    <a:prstGeom prst="rect">
                      <a:avLst/>
                    </a:prstGeom>
                    <a:noFill/>
                    <a:ln w="9525">
                      <a:noFill/>
                      <a:miter lim="800000"/>
                      <a:headEnd/>
                      <a:tailEnd/>
                    </a:ln>
                  </pic:spPr>
                </pic:pic>
              </a:graphicData>
            </a:graphic>
          </wp:inline>
        </w:drawing>
      </w:r>
    </w:p>
    <w:p w:rsidR="003E47DE" w:rsidRDefault="003E47DE" w:rsidP="003E47DE">
      <w:pPr>
        <w:spacing w:before="120" w:after="0" w:line="360" w:lineRule="auto"/>
        <w:jc w:val="both"/>
        <w:rPr>
          <w:rFonts w:cs="Times New Roman"/>
          <w:sz w:val="24"/>
          <w:szCs w:val="24"/>
        </w:rPr>
      </w:pPr>
      <w:r w:rsidRPr="00D45E62">
        <w:rPr>
          <w:rFonts w:cs="Times New Roman"/>
          <w:noProof/>
          <w:sz w:val="24"/>
          <w:szCs w:val="24"/>
          <w:lang w:bidi="ar-SA"/>
        </w:rPr>
        <w:lastRenderedPageBreak/>
        <w:drawing>
          <wp:inline distT="0" distB="0" distL="0" distR="0">
            <wp:extent cx="5640420" cy="2333625"/>
            <wp:effectExtent l="19050" t="0" r="0" b="0"/>
            <wp:docPr id="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srcRect/>
                    <a:stretch>
                      <a:fillRect/>
                    </a:stretch>
                  </pic:blipFill>
                  <pic:spPr bwMode="auto">
                    <a:xfrm>
                      <a:off x="0" y="0"/>
                      <a:ext cx="5643731" cy="2334995"/>
                    </a:xfrm>
                    <a:prstGeom prst="rect">
                      <a:avLst/>
                    </a:prstGeom>
                    <a:noFill/>
                    <a:ln w="9525">
                      <a:noFill/>
                      <a:miter lim="800000"/>
                      <a:headEnd/>
                      <a:tailEnd/>
                    </a:ln>
                  </pic:spPr>
                </pic:pic>
              </a:graphicData>
            </a:graphic>
          </wp:inline>
        </w:drawing>
      </w:r>
    </w:p>
    <w:p w:rsidR="007235E8" w:rsidRDefault="007235E8" w:rsidP="003E47DE">
      <w:pPr>
        <w:spacing w:before="120" w:after="0" w:line="360" w:lineRule="auto"/>
        <w:jc w:val="both"/>
        <w:rPr>
          <w:rFonts w:cs="Times New Roman"/>
          <w:sz w:val="24"/>
          <w:szCs w:val="24"/>
        </w:rPr>
      </w:pPr>
    </w:p>
    <w:p w:rsidR="007235E8" w:rsidRDefault="007235E8" w:rsidP="003E47DE">
      <w:pPr>
        <w:spacing w:before="120" w:after="0" w:line="360" w:lineRule="auto"/>
        <w:jc w:val="both"/>
        <w:rPr>
          <w:rFonts w:cs="Times New Roman"/>
          <w:sz w:val="24"/>
          <w:szCs w:val="24"/>
        </w:rPr>
      </w:pPr>
    </w:p>
    <w:p w:rsidR="007235E8" w:rsidRDefault="007235E8" w:rsidP="003E47DE">
      <w:pPr>
        <w:spacing w:before="120" w:after="0" w:line="360" w:lineRule="auto"/>
        <w:jc w:val="both"/>
        <w:rPr>
          <w:rFonts w:cs="Times New Roman"/>
          <w:sz w:val="24"/>
          <w:szCs w:val="24"/>
        </w:rPr>
      </w:pPr>
    </w:p>
    <w:p w:rsidR="007235E8" w:rsidRDefault="007235E8" w:rsidP="003E47DE">
      <w:pPr>
        <w:spacing w:before="120" w:after="0" w:line="360" w:lineRule="auto"/>
        <w:jc w:val="both"/>
        <w:rPr>
          <w:rFonts w:cs="Times New Roman"/>
          <w:sz w:val="24"/>
          <w:szCs w:val="24"/>
        </w:rPr>
      </w:pPr>
    </w:p>
    <w:p w:rsidR="00753B88" w:rsidRDefault="00753B88" w:rsidP="003E47DE">
      <w:pPr>
        <w:spacing w:before="120" w:after="0" w:line="360" w:lineRule="auto"/>
        <w:jc w:val="both"/>
        <w:rPr>
          <w:rFonts w:cs="Times New Roman"/>
          <w:sz w:val="24"/>
          <w:szCs w:val="24"/>
        </w:rPr>
      </w:pPr>
      <w:r w:rsidRPr="00753B88">
        <w:rPr>
          <w:rFonts w:cs="Times New Roman"/>
          <w:noProof/>
          <w:sz w:val="24"/>
          <w:szCs w:val="24"/>
          <w:lang w:bidi="ar-SA"/>
        </w:rPr>
        <w:lastRenderedPageBreak/>
        <w:drawing>
          <wp:inline distT="0" distB="0" distL="0" distR="0">
            <wp:extent cx="4427232" cy="5848350"/>
            <wp:effectExtent l="1905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srcRect/>
                    <a:stretch>
                      <a:fillRect/>
                    </a:stretch>
                  </pic:blipFill>
                  <pic:spPr bwMode="auto">
                    <a:xfrm>
                      <a:off x="0" y="0"/>
                      <a:ext cx="4431886" cy="5854498"/>
                    </a:xfrm>
                    <a:prstGeom prst="rect">
                      <a:avLst/>
                    </a:prstGeom>
                    <a:noFill/>
                    <a:ln w="9525">
                      <a:noFill/>
                      <a:miter lim="800000"/>
                      <a:headEnd/>
                      <a:tailEnd/>
                    </a:ln>
                  </pic:spPr>
                </pic:pic>
              </a:graphicData>
            </a:graphic>
          </wp:inline>
        </w:drawing>
      </w:r>
    </w:p>
    <w:p w:rsidR="00753B88" w:rsidRPr="00753B88" w:rsidRDefault="00753B88" w:rsidP="00753B88">
      <w:pPr>
        <w:pStyle w:val="Heading2"/>
        <w:rPr>
          <w:szCs w:val="24"/>
        </w:rPr>
      </w:pPr>
      <w:r w:rsidRPr="00753B88">
        <w:rPr>
          <w:szCs w:val="18"/>
        </w:rPr>
        <w:t>F</w:t>
      </w:r>
      <w:r w:rsidRPr="00753B88">
        <w:rPr>
          <w:szCs w:val="14"/>
        </w:rPr>
        <w:t xml:space="preserve">IGURE </w:t>
      </w:r>
      <w:r>
        <w:rPr>
          <w:szCs w:val="14"/>
        </w:rPr>
        <w:t>4.</w:t>
      </w:r>
      <w:r w:rsidRPr="00753B88">
        <w:rPr>
          <w:szCs w:val="18"/>
        </w:rPr>
        <w:t>1 : e</w:t>
      </w:r>
      <w:r w:rsidRPr="00753B88">
        <w:rPr>
          <w:szCs w:val="14"/>
        </w:rPr>
        <w:t>FFECTIVE AVERAGE RATE IN FUNCTION OF THE PAYBACK PROBABILITY</w:t>
      </w:r>
    </w:p>
    <w:p w:rsidR="003E47DE" w:rsidRDefault="003E47DE" w:rsidP="003E47DE">
      <w:pPr>
        <w:rPr>
          <w:b/>
          <w:bCs/>
          <w:sz w:val="24"/>
          <w:szCs w:val="24"/>
        </w:rPr>
      </w:pPr>
      <w:r w:rsidRPr="00D45E62">
        <w:rPr>
          <w:b/>
          <w:bCs/>
          <w:noProof/>
          <w:sz w:val="24"/>
          <w:szCs w:val="24"/>
          <w:lang w:bidi="ar-SA"/>
        </w:rPr>
        <w:drawing>
          <wp:inline distT="0" distB="0" distL="0" distR="0">
            <wp:extent cx="5645150" cy="1384300"/>
            <wp:effectExtent l="19050" t="0" r="0" b="0"/>
            <wp:docPr id="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srcRect/>
                    <a:stretch>
                      <a:fillRect/>
                    </a:stretch>
                  </pic:blipFill>
                  <pic:spPr bwMode="auto">
                    <a:xfrm>
                      <a:off x="0" y="0"/>
                      <a:ext cx="5678973" cy="1392594"/>
                    </a:xfrm>
                    <a:prstGeom prst="rect">
                      <a:avLst/>
                    </a:prstGeom>
                    <a:noFill/>
                    <a:ln w="9525">
                      <a:noFill/>
                      <a:miter lim="800000"/>
                      <a:headEnd/>
                      <a:tailEnd/>
                    </a:ln>
                  </pic:spPr>
                </pic:pic>
              </a:graphicData>
            </a:graphic>
          </wp:inline>
        </w:drawing>
      </w:r>
    </w:p>
    <w:p w:rsidR="00753B88" w:rsidRDefault="00753B88" w:rsidP="003E47DE">
      <w:pPr>
        <w:rPr>
          <w:b/>
          <w:bCs/>
          <w:sz w:val="24"/>
          <w:szCs w:val="24"/>
        </w:rPr>
      </w:pPr>
    </w:p>
    <w:p w:rsidR="00753B88" w:rsidRPr="00D45E62" w:rsidRDefault="00753B88" w:rsidP="003E47DE">
      <w:pPr>
        <w:rPr>
          <w:b/>
          <w:bCs/>
          <w:sz w:val="24"/>
          <w:szCs w:val="24"/>
        </w:rPr>
      </w:pPr>
    </w:p>
    <w:p w:rsidR="003E47DE" w:rsidRPr="00D45E62" w:rsidRDefault="00947882" w:rsidP="00F9017D">
      <w:pPr>
        <w:pStyle w:val="Heading3"/>
      </w:pPr>
      <w:r>
        <w:lastRenderedPageBreak/>
        <w:t xml:space="preserve">4.3.5 </w:t>
      </w:r>
      <w:r w:rsidR="003E47DE" w:rsidRPr="00D45E62">
        <w:t>Rate for a geometric distribution</w:t>
      </w:r>
    </w:p>
    <w:p w:rsidR="003E47DE" w:rsidRPr="00D45E62" w:rsidRDefault="003E47DE" w:rsidP="003E47DE">
      <w:pPr>
        <w:rPr>
          <w:rFonts w:cs="Times New Roman"/>
          <w:sz w:val="24"/>
          <w:szCs w:val="24"/>
        </w:rPr>
      </w:pPr>
      <w:r w:rsidRPr="00D45E62">
        <w:rPr>
          <w:rFonts w:cs="Times New Roman"/>
          <w:sz w:val="24"/>
          <w:szCs w:val="24"/>
        </w:rPr>
        <w:t>It should be reminded that we want now to calculate the rate for someone who pays back according to a geometric distribution. To do that, it is essential to be able to simulate a geometric distribution. Then we have to rewrite the equation which governs our new model. And finally we will be able to simulate lots of geometric distributions (which represent the payback times), find the associated rates of each distribution and calculate the average rate of these distributions.</w:t>
      </w:r>
    </w:p>
    <w:p w:rsidR="003E47DE" w:rsidRPr="00947882" w:rsidRDefault="00947882" w:rsidP="00947882">
      <w:pPr>
        <w:pStyle w:val="Heading1"/>
        <w:rPr>
          <w:sz w:val="24"/>
          <w:szCs w:val="24"/>
        </w:rPr>
      </w:pPr>
      <w:r>
        <w:rPr>
          <w:sz w:val="24"/>
          <w:szCs w:val="24"/>
        </w:rPr>
        <w:t xml:space="preserve">4.4 </w:t>
      </w:r>
      <w:r w:rsidR="003E47DE" w:rsidRPr="00947882">
        <w:rPr>
          <w:sz w:val="24"/>
          <w:szCs w:val="24"/>
        </w:rPr>
        <w:t>Simulate a geometric distribution</w:t>
      </w:r>
    </w:p>
    <w:p w:rsidR="003E47DE" w:rsidRPr="00D45E62" w:rsidRDefault="003E47DE" w:rsidP="003E47DE">
      <w:pPr>
        <w:widowControl w:val="0"/>
        <w:autoSpaceDE w:val="0"/>
        <w:autoSpaceDN w:val="0"/>
        <w:adjustRightInd w:val="0"/>
        <w:spacing w:after="0" w:line="240" w:lineRule="auto"/>
        <w:rPr>
          <w:rFonts w:cs="Cambria"/>
          <w:b/>
          <w:bCs/>
          <w:color w:val="C0504D"/>
          <w:sz w:val="24"/>
          <w:szCs w:val="24"/>
        </w:rPr>
      </w:pPr>
    </w:p>
    <w:p w:rsidR="003E47DE" w:rsidRPr="00D45E62" w:rsidRDefault="003E47DE" w:rsidP="003E47DE">
      <w:pPr>
        <w:pStyle w:val="NoSpacing"/>
        <w:rPr>
          <w:rFonts w:cs="Times New Roman"/>
          <w:sz w:val="24"/>
          <w:szCs w:val="24"/>
        </w:rPr>
      </w:pPr>
      <w:r w:rsidRPr="00D45E62">
        <w:rPr>
          <w:rFonts w:cs="Times New Roman"/>
          <w:sz w:val="24"/>
          <w:szCs w:val="24"/>
        </w:rPr>
        <w:t>Most of computing tools are able to give a random value equally distributed between 0 and 1. Our goal is to have value on distributed according to a geometric law… So we needed a function which can do that.</w:t>
      </w:r>
    </w:p>
    <w:p w:rsidR="003E47DE" w:rsidRPr="00D45E62" w:rsidRDefault="003E47DE" w:rsidP="003E47DE">
      <w:pPr>
        <w:pStyle w:val="NoSpacing"/>
        <w:rPr>
          <w:rFonts w:cs="Times New Roman"/>
          <w:sz w:val="24"/>
          <w:szCs w:val="24"/>
        </w:rPr>
      </w:pPr>
    </w:p>
    <w:p w:rsidR="003E47DE" w:rsidRPr="00D45E62" w:rsidRDefault="003E47DE" w:rsidP="003E47DE">
      <w:pPr>
        <w:pStyle w:val="NoSpacing"/>
        <w:rPr>
          <w:rFonts w:cs="Times New Roman"/>
          <w:sz w:val="24"/>
          <w:szCs w:val="24"/>
        </w:rPr>
      </w:pPr>
      <w:r w:rsidRPr="00D45E62">
        <w:rPr>
          <w:rFonts w:cs="Times New Roman"/>
          <w:sz w:val="24"/>
          <w:szCs w:val="24"/>
        </w:rPr>
        <w:t>We are able to have a random number between 0 and 1. Moreover the sum of the probabilities of a geometric law is 1. So we will divide the</w:t>
      </w:r>
      <w:r w:rsidRPr="00D45E62">
        <w:rPr>
          <w:sz w:val="24"/>
          <w:szCs w:val="24"/>
        </w:rPr>
        <w:t xml:space="preserve"> interval [0;1] into an infinite number of intervals whose lengths correspond to the probabilities of a geometric law.</w:t>
      </w:r>
    </w:p>
    <w:p w:rsidR="003E47DE" w:rsidRPr="00D45E62" w:rsidRDefault="003E47DE" w:rsidP="003E47DE">
      <w:pPr>
        <w:pStyle w:val="NoSpacing"/>
        <w:rPr>
          <w:rFonts w:cs="Times New Roman"/>
          <w:sz w:val="24"/>
          <w:szCs w:val="24"/>
        </w:rPr>
      </w:pPr>
    </w:p>
    <w:p w:rsidR="003E47DE" w:rsidRPr="00D45E62" w:rsidRDefault="003E47DE" w:rsidP="003E47DE">
      <w:pPr>
        <w:pStyle w:val="NoSpacing"/>
        <w:rPr>
          <w:sz w:val="24"/>
          <w:szCs w:val="24"/>
        </w:rPr>
      </w:pPr>
      <w:r w:rsidRPr="00D45E62">
        <w:rPr>
          <w:sz w:val="24"/>
          <w:szCs w:val="24"/>
        </w:rPr>
        <w:t>Thus we will generate a random number between 0 and 1 and look in which interval it is.</w:t>
      </w:r>
    </w:p>
    <w:p w:rsidR="003E47DE" w:rsidRPr="00D45E62" w:rsidRDefault="003E47DE" w:rsidP="003E47DE">
      <w:pPr>
        <w:pStyle w:val="NoSpacing"/>
        <w:rPr>
          <w:rFonts w:cs="Times New Roman"/>
          <w:sz w:val="24"/>
          <w:szCs w:val="24"/>
        </w:rPr>
      </w:pPr>
      <w:r w:rsidRPr="00D45E62">
        <w:rPr>
          <w:rFonts w:cs="Times New Roman"/>
          <w:noProof/>
          <w:sz w:val="24"/>
          <w:szCs w:val="24"/>
          <w:lang w:bidi="ar-SA"/>
        </w:rPr>
        <w:drawing>
          <wp:inline distT="0" distB="0" distL="0" distR="0">
            <wp:extent cx="5413375" cy="2315259"/>
            <wp:effectExtent l="19050" t="0" r="0" b="0"/>
            <wp:docPr id="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srcRect/>
                    <a:stretch>
                      <a:fillRect/>
                    </a:stretch>
                  </pic:blipFill>
                  <pic:spPr bwMode="auto">
                    <a:xfrm>
                      <a:off x="0" y="0"/>
                      <a:ext cx="5413375" cy="2315259"/>
                    </a:xfrm>
                    <a:prstGeom prst="rect">
                      <a:avLst/>
                    </a:prstGeom>
                    <a:noFill/>
                    <a:ln w="9525">
                      <a:noFill/>
                      <a:miter lim="800000"/>
                      <a:headEnd/>
                      <a:tailEnd/>
                    </a:ln>
                  </pic:spPr>
                </pic:pic>
              </a:graphicData>
            </a:graphic>
          </wp:inline>
        </w:drawing>
      </w:r>
    </w:p>
    <w:p w:rsidR="003E47DE" w:rsidRPr="00D45E62" w:rsidRDefault="003E47DE" w:rsidP="003E47DE">
      <w:pPr>
        <w:widowControl w:val="0"/>
        <w:autoSpaceDE w:val="0"/>
        <w:autoSpaceDN w:val="0"/>
        <w:adjustRightInd w:val="0"/>
        <w:spacing w:after="0" w:line="240" w:lineRule="auto"/>
        <w:rPr>
          <w:rFonts w:cs="Times New Roman"/>
          <w:sz w:val="24"/>
          <w:szCs w:val="24"/>
        </w:rPr>
      </w:pPr>
    </w:p>
    <w:p w:rsidR="003E47DE" w:rsidRPr="00D45E62" w:rsidRDefault="003E47DE" w:rsidP="003E47DE">
      <w:pPr>
        <w:widowControl w:val="0"/>
        <w:overflowPunct w:val="0"/>
        <w:autoSpaceDE w:val="0"/>
        <w:autoSpaceDN w:val="0"/>
        <w:adjustRightInd w:val="0"/>
        <w:spacing w:after="0" w:line="235" w:lineRule="auto"/>
        <w:ind w:firstLine="709"/>
        <w:rPr>
          <w:rFonts w:cs="Times New Roman"/>
          <w:sz w:val="24"/>
          <w:szCs w:val="24"/>
        </w:rPr>
      </w:pPr>
      <w:r w:rsidRPr="00D45E62">
        <w:rPr>
          <w:rFonts w:cs="Calibri"/>
          <w:sz w:val="24"/>
          <w:szCs w:val="24"/>
        </w:rPr>
        <w:t>This solution can work but it can be costly to compute it like that. A calculation can help us to be more efficient. Indeed we can remark that:</w:t>
      </w:r>
    </w:p>
    <w:p w:rsidR="003E47DE" w:rsidRPr="00D45E62" w:rsidRDefault="003E47DE" w:rsidP="003E47DE">
      <w:pPr>
        <w:rPr>
          <w:rFonts w:cs="Times New Roman"/>
          <w:sz w:val="24"/>
          <w:szCs w:val="24"/>
        </w:rPr>
      </w:pPr>
      <w:r w:rsidRPr="00D45E62">
        <w:rPr>
          <w:rFonts w:cs="Times New Roman"/>
          <w:noProof/>
          <w:sz w:val="24"/>
          <w:szCs w:val="24"/>
          <w:lang w:bidi="ar-SA"/>
        </w:rPr>
        <w:lastRenderedPageBreak/>
        <w:drawing>
          <wp:inline distT="0" distB="0" distL="0" distR="0">
            <wp:extent cx="5413375" cy="1420172"/>
            <wp:effectExtent l="19050" t="0" r="0" b="0"/>
            <wp:docPr id="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srcRect/>
                    <a:stretch>
                      <a:fillRect/>
                    </a:stretch>
                  </pic:blipFill>
                  <pic:spPr bwMode="auto">
                    <a:xfrm>
                      <a:off x="0" y="0"/>
                      <a:ext cx="5413375" cy="1420172"/>
                    </a:xfrm>
                    <a:prstGeom prst="rect">
                      <a:avLst/>
                    </a:prstGeom>
                    <a:noFill/>
                    <a:ln w="9525">
                      <a:noFill/>
                      <a:miter lim="800000"/>
                      <a:headEnd/>
                      <a:tailEnd/>
                    </a:ln>
                  </pic:spPr>
                </pic:pic>
              </a:graphicData>
            </a:graphic>
          </wp:inline>
        </w:drawing>
      </w:r>
    </w:p>
    <w:p w:rsidR="003E47DE" w:rsidRPr="00D45E62" w:rsidRDefault="003E47DE" w:rsidP="003E47DE">
      <w:pPr>
        <w:widowControl w:val="0"/>
        <w:overflowPunct w:val="0"/>
        <w:autoSpaceDE w:val="0"/>
        <w:autoSpaceDN w:val="0"/>
        <w:adjustRightInd w:val="0"/>
        <w:spacing w:after="0" w:line="236" w:lineRule="auto"/>
        <w:ind w:firstLine="709"/>
        <w:rPr>
          <w:rFonts w:cs="Times New Roman"/>
          <w:sz w:val="24"/>
          <w:szCs w:val="24"/>
        </w:rPr>
      </w:pPr>
      <w:r w:rsidRPr="00D45E62">
        <w:rPr>
          <w:rFonts w:cs="Calibri"/>
          <w:sz w:val="24"/>
          <w:szCs w:val="24"/>
        </w:rPr>
        <w:t>We will take an interest on the second equation. We want to find the term k+1 to have a number distributed according to the geometric law with parameter p:</w:t>
      </w:r>
    </w:p>
    <w:p w:rsidR="003E47DE" w:rsidRPr="00D45E62" w:rsidRDefault="003E47DE" w:rsidP="003E47DE">
      <w:pPr>
        <w:rPr>
          <w:rFonts w:cs="Times New Roman"/>
          <w:sz w:val="24"/>
          <w:szCs w:val="24"/>
        </w:rPr>
      </w:pPr>
      <w:r w:rsidRPr="00D45E62">
        <w:rPr>
          <w:b/>
          <w:bCs/>
          <w:noProof/>
          <w:sz w:val="24"/>
          <w:szCs w:val="24"/>
          <w:lang w:bidi="ar-SA"/>
        </w:rPr>
        <w:drawing>
          <wp:inline distT="0" distB="0" distL="0" distR="0">
            <wp:extent cx="5413375" cy="1861690"/>
            <wp:effectExtent l="19050" t="0" r="0" b="0"/>
            <wp:docPr id="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srcRect/>
                    <a:stretch>
                      <a:fillRect/>
                    </a:stretch>
                  </pic:blipFill>
                  <pic:spPr bwMode="auto">
                    <a:xfrm>
                      <a:off x="0" y="0"/>
                      <a:ext cx="5413375" cy="1861690"/>
                    </a:xfrm>
                    <a:prstGeom prst="rect">
                      <a:avLst/>
                    </a:prstGeom>
                    <a:noFill/>
                    <a:ln w="9525">
                      <a:noFill/>
                      <a:miter lim="800000"/>
                      <a:headEnd/>
                      <a:tailEnd/>
                    </a:ln>
                  </pic:spPr>
                </pic:pic>
              </a:graphicData>
            </a:graphic>
          </wp:inline>
        </w:drawing>
      </w:r>
      <w:r w:rsidRPr="00D45E62">
        <w:rPr>
          <w:rFonts w:cs="Times New Roman"/>
          <w:sz w:val="24"/>
          <w:szCs w:val="24"/>
        </w:rPr>
        <w:t xml:space="preserve"> So we just need to take the upper integer of</w:t>
      </w:r>
      <w:r w:rsidR="00D45E62">
        <w:rPr>
          <w:rFonts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log⁡</m:t>
            </m:r>
            <m:r>
              <w:rPr>
                <w:rFonts w:ascii="Cambria Math" w:hAnsi="Cambria Math" w:cs="Times New Roman"/>
                <w:sz w:val="24"/>
                <w:szCs w:val="24"/>
              </w:rPr>
              <m:t>(1-x)</m:t>
            </m:r>
          </m:num>
          <m:den>
            <m:r>
              <m:rPr>
                <m:sty m:val="p"/>
              </m:rPr>
              <w:rPr>
                <w:rFonts w:ascii="Cambria Math" w:hAnsi="Cambria Math" w:cs="Times New Roman"/>
                <w:sz w:val="24"/>
                <w:szCs w:val="24"/>
              </w:rPr>
              <m:t>log⁡</m:t>
            </m:r>
            <m:r>
              <w:rPr>
                <w:rFonts w:ascii="Cambria Math" w:hAnsi="Cambria Math" w:cs="Times New Roman"/>
                <w:sz w:val="24"/>
                <w:szCs w:val="24"/>
              </w:rPr>
              <m:t>(1-p)</m:t>
            </m:r>
          </m:den>
        </m:f>
        <m:r>
          <w:rPr>
            <w:rFonts w:ascii="Cambria Math" w:hAnsi="Cambria Math" w:cs="Times New Roman"/>
            <w:sz w:val="24"/>
            <w:szCs w:val="24"/>
          </w:rPr>
          <m:t xml:space="preserve">  </m:t>
        </m:r>
      </m:oMath>
      <w:r w:rsidRPr="00D45E62">
        <w:rPr>
          <w:rFonts w:cs="Times New Roman"/>
          <w:sz w:val="24"/>
          <w:szCs w:val="24"/>
        </w:rPr>
        <w:t>to find the wanted distribution. It is now</w:t>
      </w:r>
    </w:p>
    <w:p w:rsidR="003E47DE" w:rsidRPr="00D45E62" w:rsidRDefault="003E47DE" w:rsidP="003E47DE">
      <w:pPr>
        <w:rPr>
          <w:rFonts w:cs="Times New Roman"/>
          <w:sz w:val="24"/>
          <w:szCs w:val="24"/>
        </w:rPr>
      </w:pPr>
    </w:p>
    <w:p w:rsidR="003E47DE" w:rsidRDefault="003E47DE" w:rsidP="003E47DE">
      <w:pPr>
        <w:rPr>
          <w:rFonts w:cs="Times New Roman"/>
          <w:sz w:val="24"/>
          <w:szCs w:val="24"/>
        </w:rPr>
      </w:pPr>
      <w:r w:rsidRPr="00D45E62">
        <w:rPr>
          <w:rFonts w:cs="Times New Roman"/>
          <w:sz w:val="24"/>
          <w:szCs w:val="24"/>
        </w:rPr>
        <w:t>easier and faster to simulate a geometric distribution.</w:t>
      </w: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Default="007235E8" w:rsidP="003E47DE">
      <w:pPr>
        <w:rPr>
          <w:rFonts w:cs="Times New Roman"/>
          <w:sz w:val="24"/>
          <w:szCs w:val="24"/>
        </w:rPr>
      </w:pPr>
    </w:p>
    <w:p w:rsidR="007235E8" w:rsidRPr="00D45E62" w:rsidRDefault="007235E8" w:rsidP="003E47DE">
      <w:pPr>
        <w:rPr>
          <w:rFonts w:cs="Times New Roman"/>
          <w:sz w:val="24"/>
          <w:szCs w:val="24"/>
        </w:rPr>
      </w:pPr>
    </w:p>
    <w:p w:rsidR="003E47DE" w:rsidRPr="00D45E62" w:rsidRDefault="00947882" w:rsidP="003E47DE">
      <w:pPr>
        <w:pStyle w:val="Heading1"/>
        <w:rPr>
          <w:sz w:val="24"/>
          <w:szCs w:val="24"/>
        </w:rPr>
      </w:pPr>
      <w:r>
        <w:rPr>
          <w:sz w:val="24"/>
          <w:szCs w:val="24"/>
        </w:rPr>
        <w:lastRenderedPageBreak/>
        <w:t xml:space="preserve">4.5 </w:t>
      </w:r>
      <w:r w:rsidR="003E47DE" w:rsidRPr="00D45E62">
        <w:rPr>
          <w:sz w:val="24"/>
          <w:szCs w:val="24"/>
        </w:rPr>
        <w:t>Adaptation of the Yunus equation</w:t>
      </w:r>
    </w:p>
    <w:p w:rsidR="003E47DE" w:rsidRPr="00D45E62" w:rsidRDefault="005C69E6" w:rsidP="003E47DE">
      <w:pPr>
        <w:rPr>
          <w:sz w:val="24"/>
          <w:szCs w:val="24"/>
        </w:rPr>
      </w:pPr>
      <w:r w:rsidRPr="00D45E62">
        <w:rPr>
          <w:noProof/>
          <w:sz w:val="24"/>
          <w:szCs w:val="24"/>
          <w:lang w:bidi="ar-SA"/>
        </w:rPr>
        <w:drawing>
          <wp:inline distT="0" distB="0" distL="0" distR="0">
            <wp:extent cx="5804467" cy="4191990"/>
            <wp:effectExtent l="19050" t="0" r="5783" b="0"/>
            <wp:docPr id="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srcRect/>
                    <a:stretch>
                      <a:fillRect/>
                    </a:stretch>
                  </pic:blipFill>
                  <pic:spPr bwMode="auto">
                    <a:xfrm>
                      <a:off x="0" y="0"/>
                      <a:ext cx="5826306" cy="4207762"/>
                    </a:xfrm>
                    <a:prstGeom prst="rect">
                      <a:avLst/>
                    </a:prstGeom>
                    <a:noFill/>
                    <a:ln w="9525">
                      <a:noFill/>
                      <a:miter lim="800000"/>
                      <a:headEnd/>
                      <a:tailEnd/>
                    </a:ln>
                  </pic:spPr>
                </pic:pic>
              </a:graphicData>
            </a:graphic>
          </wp:inline>
        </w:drawing>
      </w:r>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Let us call </w:t>
      </w:r>
      <w:r w:rsidRPr="00D45E62">
        <w:rPr>
          <w:rFonts w:cs="Times New Roman"/>
          <w:i/>
          <w:iCs/>
          <w:sz w:val="24"/>
          <w:szCs w:val="24"/>
        </w:rPr>
        <w:t>actuarial expected rate</w:t>
      </w:r>
      <w:r w:rsidRPr="00D45E62">
        <w:rPr>
          <w:rFonts w:cs="Times New Roman"/>
          <w:sz w:val="24"/>
          <w:szCs w:val="24"/>
        </w:rPr>
        <w:t xml:space="preserve"> the positive real number </w:t>
      </w:r>
      <m:oMath>
        <m:r>
          <w:rPr>
            <w:rFonts w:ascii="Cambria Math" w:hAnsi="Cambria Math" w:cs="Times New Roman"/>
            <w:sz w:val="24"/>
            <w:szCs w:val="24"/>
          </w:rPr>
          <m:t>r</m:t>
        </m:r>
      </m:oMath>
      <w:r w:rsidRPr="00D45E62">
        <w:rPr>
          <w:rFonts w:cs="Times New Roman"/>
          <w:sz w:val="24"/>
          <w:szCs w:val="24"/>
        </w:rPr>
        <w:t xml:space="preserve"> such that, replacing</w:t>
      </w:r>
      <m:oMath>
        <m:r>
          <w:rPr>
            <w:rFonts w:ascii="Cambria Math" w:hAnsi="Cambria Math" w:cs="Times New Roman"/>
            <w:sz w:val="24"/>
            <w:szCs w:val="24"/>
          </w:rPr>
          <m:t xml:space="preserve"> R</m:t>
        </m:r>
      </m:oMath>
      <w:r w:rsidRPr="00D45E62">
        <w:rPr>
          <w:rFonts w:cs="Times New Roman"/>
          <w:sz w:val="24"/>
          <w:szCs w:val="24"/>
        </w:rPr>
        <w:t xml:space="preserve"> by</w:t>
      </w:r>
      <m:oMath>
        <m:r>
          <w:rPr>
            <w:rFonts w:ascii="Cambria Math" w:hAnsi="Cambria Math" w:cs="Times New Roman"/>
            <w:sz w:val="24"/>
            <w:szCs w:val="24"/>
          </w:rPr>
          <m:t xml:space="preserve"> r</m:t>
        </m:r>
      </m:oMath>
      <w:r w:rsidRPr="00D45E62">
        <w:rPr>
          <w:rFonts w:cs="Times New Roman"/>
          <w:sz w:val="24"/>
          <w:szCs w:val="24"/>
        </w:rPr>
        <w:t>, it satisfies the expectation of the Yunus equation  :</w:t>
      </w:r>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p>
    <w:p w:rsidR="002A6127" w:rsidRPr="00D45E62" w:rsidRDefault="002A6127" w:rsidP="00E906F8">
      <w:pPr>
        <w:widowControl w:val="0"/>
        <w:overflowPunct w:val="0"/>
        <w:autoSpaceDE w:val="0"/>
        <w:autoSpaceDN w:val="0"/>
        <w:adjustRightInd w:val="0"/>
        <w:spacing w:before="120" w:after="0" w:line="360" w:lineRule="auto"/>
        <w:jc w:val="both"/>
        <w:rPr>
          <w:rFonts w:eastAsia="Arial Unicode MS" w:cs="Times New Roman"/>
          <w:sz w:val="24"/>
          <w:szCs w:val="24"/>
        </w:rPr>
      </w:pPr>
      <m:oMathPara>
        <m:oMath>
          <m:r>
            <w:rPr>
              <w:rFonts w:ascii="Cambria Math" w:hAnsi="Cambria Math" w:cs="Times New Roman"/>
              <w:sz w:val="24"/>
              <w:szCs w:val="24"/>
            </w:rPr>
            <m:t>1000=E</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n=1</m:t>
                  </m:r>
                </m:sub>
                <m:sup>
                  <m:r>
                    <w:rPr>
                      <w:rFonts w:ascii="Cambria Math" w:hAnsi="Cambria Math" w:cs="Times New Roman"/>
                      <w:sz w:val="24"/>
                      <w:szCs w:val="24"/>
                    </w:rPr>
                    <m:t>50</m:t>
                  </m:r>
                </m:sup>
                <m:e>
                  <m:r>
                    <w:rPr>
                      <w:rFonts w:ascii="Cambria Math" w:hAnsi="Cambria Math" w:cs="Times New Roman"/>
                      <w:sz w:val="24"/>
                      <w:szCs w:val="24"/>
                    </w:rPr>
                    <m:t>22</m:t>
                  </m:r>
                </m:e>
              </m:nary>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r</m:t>
                      </m:r>
                    </m:e>
                  </m:acc>
                  <m:d>
                    <m:dPr>
                      <m:ctrlPr>
                        <w:rPr>
                          <w:rFonts w:ascii="Cambria Math" w:eastAsia="Arial Unicode MS" w:hAnsi="Cambria Math" w:cs="Times New Roman"/>
                          <w:i/>
                          <w:sz w:val="24"/>
                          <w:szCs w:val="24"/>
                          <w:vertAlign w:val="subscript"/>
                        </w:rPr>
                      </m:ctrlPr>
                    </m:dPr>
                    <m:e>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1</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 xml:space="preserve">2+             </m:t>
                          </m:r>
                        </m:sub>
                      </m:sSub>
                      <m:r>
                        <w:rPr>
                          <w:rFonts w:ascii="Cambria Math" w:eastAsia="Arial Unicode MS" w:hAnsi="Cambria Math" w:cs="Times New Roman"/>
                          <w:sz w:val="24"/>
                          <w:szCs w:val="24"/>
                          <w:vertAlign w:val="subscript"/>
                        </w:rPr>
                        <m:t>+</m:t>
                      </m:r>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X</m:t>
                          </m:r>
                        </m:e>
                        <m:sub>
                          <m:r>
                            <w:rPr>
                              <w:rFonts w:ascii="Cambria Math" w:eastAsia="Arial Unicode MS" w:hAnsi="Cambria Math" w:cs="Times New Roman"/>
                              <w:sz w:val="24"/>
                              <w:szCs w:val="24"/>
                              <w:vertAlign w:val="subscript"/>
                            </w:rPr>
                            <m:t>n</m:t>
                          </m:r>
                        </m:sub>
                      </m:sSub>
                    </m:e>
                  </m:d>
                </m:sup>
              </m:sSup>
            </m:e>
          </m:d>
          <m:r>
            <w:rPr>
              <w:rFonts w:ascii="Cambria Math" w:hAnsi="Cambria Math" w:cs="Times New Roman"/>
              <w:sz w:val="24"/>
              <w:szCs w:val="24"/>
            </w:rPr>
            <m:t>, u=</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52</m:t>
                  </m:r>
                </m:den>
              </m:f>
            </m:sup>
          </m:sSup>
        </m:oMath>
      </m:oMathPara>
    </w:p>
    <w:p w:rsidR="002A6127" w:rsidRPr="00D45E62" w:rsidRDefault="002A6127" w:rsidP="00E906F8">
      <w:pPr>
        <w:widowControl w:val="0"/>
        <w:overflowPunct w:val="0"/>
        <w:autoSpaceDE w:val="0"/>
        <w:autoSpaceDN w:val="0"/>
        <w:adjustRightInd w:val="0"/>
        <w:spacing w:before="120" w:after="0" w:line="360" w:lineRule="auto"/>
        <w:jc w:val="both"/>
        <w:rPr>
          <w:rFonts w:eastAsia="Arial Unicode MS" w:cs="Times New Roman"/>
          <w:sz w:val="24"/>
          <w:szCs w:val="24"/>
        </w:rPr>
      </w:pPr>
      <w:r w:rsidRPr="00D45E62">
        <w:rPr>
          <w:rFonts w:eastAsia="Arial Unicode MS" w:cs="Times New Roman"/>
          <w:sz w:val="24"/>
          <w:szCs w:val="24"/>
        </w:rPr>
        <w:t>=</w:t>
      </w:r>
      <m:oMath>
        <m:r>
          <w:rPr>
            <w:rFonts w:ascii="Cambria Math" w:eastAsia="Arial Unicode MS" w:hAnsi="Cambria Math" w:cs="Times New Roman"/>
            <w:sz w:val="24"/>
            <w:szCs w:val="24"/>
          </w:rPr>
          <m:t>22</m:t>
        </m:r>
        <m:nary>
          <m:naryPr>
            <m:chr m:val="∑"/>
            <m:limLoc m:val="undOvr"/>
            <m:ctrlPr>
              <w:rPr>
                <w:rFonts w:ascii="Cambria Math" w:eastAsia="Arial Unicode MS" w:hAnsi="Cambria Math" w:cs="Times New Roman"/>
                <w:i/>
                <w:sz w:val="24"/>
                <w:szCs w:val="24"/>
              </w:rPr>
            </m:ctrlPr>
          </m:naryPr>
          <m:sub>
            <m:r>
              <w:rPr>
                <w:rFonts w:ascii="Cambria Math" w:eastAsia="Arial Unicode MS" w:hAnsi="Cambria Math" w:cs="Times New Roman"/>
                <w:sz w:val="24"/>
                <w:szCs w:val="24"/>
              </w:rPr>
              <m:t>n=1</m:t>
            </m:r>
          </m:sub>
          <m:sup>
            <m:r>
              <w:rPr>
                <w:rFonts w:ascii="Cambria Math" w:eastAsia="Arial Unicode MS" w:hAnsi="Cambria Math" w:cs="Times New Roman"/>
                <w:sz w:val="24"/>
                <w:szCs w:val="24"/>
              </w:rPr>
              <m:t>50</m:t>
            </m:r>
          </m:sup>
          <m:e>
            <m:r>
              <w:rPr>
                <w:rFonts w:ascii="Cambria Math" w:eastAsia="Arial Unicode MS" w:hAnsi="Cambria Math" w:cs="Times New Roman"/>
                <w:sz w:val="24"/>
                <w:szCs w:val="24"/>
              </w:rPr>
              <m:t>E(</m:t>
            </m:r>
            <m:sSup>
              <m:sSupPr>
                <m:ctrlPr>
                  <w:rPr>
                    <w:rFonts w:ascii="Cambria Math" w:eastAsia="Arial Unicode MS" w:hAnsi="Cambria Math" w:cs="Times New Roman"/>
                    <w:i/>
                    <w:sz w:val="24"/>
                    <w:szCs w:val="24"/>
                  </w:rPr>
                </m:ctrlPr>
              </m:sSupPr>
              <m:e>
                <m:r>
                  <w:rPr>
                    <w:rFonts w:ascii="Cambria Math" w:eastAsia="Arial Unicode MS" w:hAnsi="Cambria Math" w:cs="Times New Roman"/>
                    <w:sz w:val="24"/>
                    <w:szCs w:val="24"/>
                  </w:rPr>
                  <m:t>u</m:t>
                </m:r>
              </m:e>
              <m:sup>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r</m:t>
                    </m:r>
                  </m:e>
                </m:acc>
                <m:r>
                  <w:rPr>
                    <w:rFonts w:ascii="Cambria Math" w:hAnsi="Cambria Math" w:cs="Times New Roman"/>
                    <w:sz w:val="24"/>
                    <w:szCs w:val="24"/>
                  </w:rPr>
                  <m:t>X1</m:t>
                </m:r>
              </m:sup>
            </m:sSup>
          </m:e>
        </m:nary>
        <m:r>
          <w:rPr>
            <w:rFonts w:ascii="Cambria Math" w:eastAsia="Arial Unicode MS" w:hAnsi="Cambria Math" w:cs="Times New Roman"/>
            <w:sz w:val="24"/>
            <w:szCs w:val="24"/>
          </w:rPr>
          <m:t>)………E</m:t>
        </m:r>
        <m:d>
          <m:dPr>
            <m:ctrlPr>
              <w:rPr>
                <w:rFonts w:ascii="Cambria Math" w:eastAsia="Arial Unicode MS" w:hAnsi="Cambria Math" w:cs="Times New Roman"/>
                <w:i/>
                <w:sz w:val="24"/>
                <w:szCs w:val="24"/>
              </w:rPr>
            </m:ctrlPr>
          </m:dPr>
          <m:e>
            <m:sSup>
              <m:sSupPr>
                <m:ctrlPr>
                  <w:rPr>
                    <w:rFonts w:ascii="Cambria Math" w:eastAsia="Arial Unicode MS" w:hAnsi="Cambria Math" w:cs="Times New Roman"/>
                    <w:i/>
                    <w:sz w:val="24"/>
                    <w:szCs w:val="24"/>
                  </w:rPr>
                </m:ctrlPr>
              </m:sSupPr>
              <m:e>
                <m:r>
                  <w:rPr>
                    <w:rFonts w:ascii="Cambria Math" w:eastAsia="Arial Unicode MS" w:hAnsi="Cambria Math" w:cs="Times New Roman"/>
                    <w:sz w:val="24"/>
                    <w:szCs w:val="24"/>
                  </w:rPr>
                  <m:t>u</m:t>
                </m:r>
              </m:e>
              <m:sup>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r</m:t>
                    </m:r>
                  </m:e>
                </m:acc>
                <m:r>
                  <w:rPr>
                    <w:rFonts w:ascii="Cambria Math" w:hAnsi="Cambria Math" w:cs="Times New Roman"/>
                    <w:sz w:val="24"/>
                    <w:szCs w:val="24"/>
                  </w:rPr>
                  <m:t>Xn</m:t>
                </m:r>
              </m:sup>
            </m:sSup>
          </m:e>
        </m:d>
        <m:r>
          <w:rPr>
            <w:rFonts w:ascii="Cambria Math" w:eastAsia="Arial Unicode MS" w:hAnsi="Cambria Math" w:cs="Times New Roman"/>
            <w:sz w:val="24"/>
            <w:szCs w:val="24"/>
          </w:rPr>
          <m:t xml:space="preserve">as </m:t>
        </m:r>
        <m:sSub>
          <m:sSubPr>
            <m:ctrlPr>
              <w:rPr>
                <w:rFonts w:ascii="Cambria Math" w:eastAsia="Arial Unicode MS" w:hAnsi="Cambria Math" w:cs="Times New Roman"/>
                <w:i/>
                <w:sz w:val="24"/>
                <w:szCs w:val="24"/>
              </w:rPr>
            </m:ctrlPr>
          </m:sSubPr>
          <m:e>
            <m:r>
              <w:rPr>
                <w:rFonts w:ascii="Cambria Math" w:eastAsia="Arial Unicode MS" w:hAnsi="Cambria Math" w:cs="Times New Roman"/>
                <w:sz w:val="24"/>
                <w:szCs w:val="24"/>
              </w:rPr>
              <m:t>X</m:t>
            </m:r>
          </m:e>
          <m:sub>
            <m:r>
              <w:rPr>
                <w:rFonts w:ascii="Cambria Math" w:eastAsia="Arial Unicode MS" w:hAnsi="Cambria Math" w:cs="Times New Roman"/>
                <w:sz w:val="24"/>
                <w:szCs w:val="24"/>
              </w:rPr>
              <m:t>1,…………….</m:t>
            </m:r>
          </m:sub>
        </m:sSub>
        <m:sSub>
          <m:sSubPr>
            <m:ctrlPr>
              <w:rPr>
                <w:rFonts w:ascii="Cambria Math" w:eastAsia="Arial Unicode MS" w:hAnsi="Cambria Math" w:cs="Times New Roman"/>
                <w:i/>
                <w:sz w:val="24"/>
                <w:szCs w:val="24"/>
              </w:rPr>
            </m:ctrlPr>
          </m:sSubPr>
          <m:e>
            <m:r>
              <w:rPr>
                <w:rFonts w:ascii="Cambria Math" w:eastAsia="Arial Unicode MS" w:hAnsi="Cambria Math" w:cs="Times New Roman"/>
                <w:sz w:val="24"/>
                <w:szCs w:val="24"/>
              </w:rPr>
              <m:t>X</m:t>
            </m:r>
          </m:e>
          <m:sub>
            <m:r>
              <w:rPr>
                <w:rFonts w:ascii="Cambria Math" w:eastAsia="Arial Unicode MS" w:hAnsi="Cambria Math" w:cs="Times New Roman"/>
                <w:sz w:val="24"/>
                <w:szCs w:val="24"/>
              </w:rPr>
              <m:t>n</m:t>
            </m:r>
          </m:sub>
        </m:sSub>
        <m:r>
          <w:rPr>
            <w:rFonts w:ascii="Cambria Math" w:eastAsia="Arial Unicode MS" w:hAnsi="Cambria Math" w:cs="Times New Roman"/>
            <w:sz w:val="24"/>
            <w:szCs w:val="24"/>
          </w:rPr>
          <m:t xml:space="preserve"> independent.</m:t>
        </m:r>
      </m:oMath>
    </w:p>
    <w:p w:rsidR="002A6127" w:rsidRPr="00D45E62" w:rsidRDefault="002A6127" w:rsidP="00E906F8">
      <w:pPr>
        <w:spacing w:before="120" w:after="0" w:line="360" w:lineRule="auto"/>
        <w:jc w:val="both"/>
        <w:rPr>
          <w:rFonts w:cs="Times New Roman"/>
          <w:sz w:val="24"/>
          <w:szCs w:val="24"/>
        </w:rPr>
      </w:pPr>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eastAsia="Arial Unicode MS" w:cs="Times New Roman"/>
          <w:sz w:val="24"/>
          <w:szCs w:val="24"/>
        </w:rPr>
        <w:br/>
      </w:r>
      <m:oMath>
        <m:r>
          <w:rPr>
            <w:rFonts w:ascii="Cambria Math" w:eastAsia="Arial Unicode MS" w:hAnsi="Cambria Math" w:cs="Times New Roman"/>
            <w:sz w:val="24"/>
            <w:szCs w:val="24"/>
          </w:rPr>
          <m:t>22</m:t>
        </m:r>
        <m:nary>
          <m:naryPr>
            <m:chr m:val="∑"/>
            <m:limLoc m:val="undOvr"/>
            <m:ctrlPr>
              <w:rPr>
                <w:rFonts w:ascii="Cambria Math" w:eastAsia="Arial Unicode MS" w:hAnsi="Cambria Math" w:cs="Times New Roman"/>
                <w:i/>
                <w:sz w:val="24"/>
                <w:szCs w:val="24"/>
              </w:rPr>
            </m:ctrlPr>
          </m:naryPr>
          <m:sub>
            <m:r>
              <w:rPr>
                <w:rFonts w:ascii="Cambria Math" w:eastAsia="Arial Unicode MS" w:hAnsi="Cambria Math" w:cs="Times New Roman"/>
                <w:sz w:val="24"/>
                <w:szCs w:val="24"/>
              </w:rPr>
              <m:t>n=1</m:t>
            </m:r>
          </m:sub>
          <m:sup>
            <m:r>
              <w:rPr>
                <w:rFonts w:ascii="Cambria Math" w:eastAsia="Arial Unicode MS" w:hAnsi="Cambria Math" w:cs="Times New Roman"/>
                <w:sz w:val="24"/>
                <w:szCs w:val="24"/>
              </w:rPr>
              <m:t>50</m:t>
            </m:r>
          </m:sup>
          <m:e>
            <m:sSup>
              <m:sSupPr>
                <m:ctrlPr>
                  <w:rPr>
                    <w:rFonts w:ascii="Cambria Math" w:eastAsia="Arial Unicode MS" w:hAnsi="Cambria Math" w:cs="Times New Roman"/>
                    <w:i/>
                    <w:sz w:val="24"/>
                    <w:szCs w:val="24"/>
                  </w:rPr>
                </m:ctrlPr>
              </m:sSupPr>
              <m:e>
                <m:r>
                  <w:rPr>
                    <w:rFonts w:ascii="Cambria Math" w:eastAsia="Arial Unicode MS" w:hAnsi="Cambria Math" w:cs="Times New Roman"/>
                    <w:sz w:val="24"/>
                    <w:szCs w:val="24"/>
                  </w:rPr>
                  <m:t>q</m:t>
                </m:r>
              </m:e>
              <m:sup>
                <m:r>
                  <w:rPr>
                    <w:rFonts w:ascii="Cambria Math" w:eastAsia="Arial Unicode MS" w:hAnsi="Cambria Math" w:cs="Times New Roman"/>
                    <w:sz w:val="24"/>
                    <w:szCs w:val="24"/>
                  </w:rPr>
                  <m:t>-n</m:t>
                </m:r>
              </m:sup>
            </m:sSup>
          </m:e>
        </m:nary>
        <m:r>
          <w:rPr>
            <w:rFonts w:ascii="Cambria Math" w:eastAsia="Arial Unicode MS" w:hAnsi="Cambria Math" w:cs="Times New Roman"/>
            <w:sz w:val="24"/>
            <w:szCs w:val="24"/>
          </w:rPr>
          <m:t>=22</m:t>
        </m:r>
        <m:f>
          <m:fPr>
            <m:ctrlPr>
              <w:rPr>
                <w:rFonts w:ascii="Cambria Math" w:eastAsia="Arial Unicode MS" w:hAnsi="Cambria Math" w:cs="Times New Roman"/>
                <w:i/>
                <w:sz w:val="24"/>
                <w:szCs w:val="24"/>
              </w:rPr>
            </m:ctrlPr>
          </m:fPr>
          <m:num>
            <m:acc>
              <m:accPr>
                <m:chr m:val="̅"/>
                <m:ctrlPr>
                  <w:rPr>
                    <w:rFonts w:ascii="Cambria Math" w:eastAsia="Arial Unicode MS" w:hAnsi="Cambria Math" w:cs="Times New Roman"/>
                    <w:i/>
                    <w:sz w:val="24"/>
                    <w:szCs w:val="24"/>
                  </w:rPr>
                </m:ctrlPr>
              </m:accPr>
              <m:e>
                <m:r>
                  <w:rPr>
                    <w:rFonts w:ascii="Cambria Math" w:eastAsia="Arial Unicode MS" w:hAnsi="Cambria Math" w:cs="Times New Roman"/>
                    <w:sz w:val="24"/>
                    <w:szCs w:val="24"/>
                  </w:rPr>
                  <m:t>q</m:t>
                </m:r>
              </m:e>
            </m:acc>
            <m:r>
              <w:rPr>
                <w:rFonts w:ascii="Cambria Math" w:eastAsia="Arial Unicode MS" w:hAnsi="Cambria Math" w:cs="Times New Roman"/>
                <w:sz w:val="24"/>
                <w:szCs w:val="24"/>
              </w:rPr>
              <m:t>-</m:t>
            </m:r>
            <m:sSup>
              <m:sSupPr>
                <m:ctrlPr>
                  <w:rPr>
                    <w:rFonts w:ascii="Cambria Math" w:eastAsia="Arial Unicode MS" w:hAnsi="Cambria Math" w:cs="Times New Roman"/>
                    <w:i/>
                    <w:sz w:val="24"/>
                    <w:szCs w:val="24"/>
                  </w:rPr>
                </m:ctrlPr>
              </m:sSupPr>
              <m:e>
                <m:acc>
                  <m:accPr>
                    <m:chr m:val="̅"/>
                    <m:ctrlPr>
                      <w:rPr>
                        <w:rFonts w:ascii="Cambria Math" w:eastAsia="Arial Unicode MS" w:hAnsi="Cambria Math" w:cs="Times New Roman"/>
                        <w:i/>
                        <w:sz w:val="24"/>
                        <w:szCs w:val="24"/>
                      </w:rPr>
                    </m:ctrlPr>
                  </m:accPr>
                  <m:e>
                    <m:r>
                      <w:rPr>
                        <w:rFonts w:ascii="Cambria Math" w:eastAsia="Arial Unicode MS" w:hAnsi="Cambria Math" w:cs="Times New Roman"/>
                        <w:sz w:val="24"/>
                        <w:szCs w:val="24"/>
                      </w:rPr>
                      <m:t>q</m:t>
                    </m:r>
                  </m:e>
                </m:acc>
              </m:e>
              <m:sup>
                <m:r>
                  <w:rPr>
                    <w:rFonts w:ascii="Cambria Math" w:eastAsia="Arial Unicode MS" w:hAnsi="Cambria Math" w:cs="Times New Roman"/>
                    <w:sz w:val="24"/>
                    <w:szCs w:val="24"/>
                  </w:rPr>
                  <m:t>51</m:t>
                </m:r>
              </m:sup>
            </m:sSup>
          </m:num>
          <m:den>
            <m:r>
              <w:rPr>
                <w:rFonts w:ascii="Cambria Math" w:eastAsia="Arial Unicode MS" w:hAnsi="Cambria Math" w:cs="Times New Roman"/>
                <w:sz w:val="24"/>
                <w:szCs w:val="24"/>
              </w:rPr>
              <m:t>1-</m:t>
            </m:r>
            <m:acc>
              <m:accPr>
                <m:chr m:val="̅"/>
                <m:ctrlPr>
                  <w:rPr>
                    <w:rFonts w:ascii="Cambria Math" w:eastAsia="Arial Unicode MS" w:hAnsi="Cambria Math" w:cs="Times New Roman"/>
                    <w:i/>
                    <w:sz w:val="24"/>
                    <w:szCs w:val="24"/>
                  </w:rPr>
                </m:ctrlPr>
              </m:accPr>
              <m:e>
                <m:r>
                  <w:rPr>
                    <w:rFonts w:ascii="Cambria Math" w:eastAsia="Arial Unicode MS" w:hAnsi="Cambria Math" w:cs="Times New Roman"/>
                    <w:sz w:val="24"/>
                    <w:szCs w:val="24"/>
                  </w:rPr>
                  <m:t>q</m:t>
                </m:r>
              </m:e>
            </m:acc>
          </m:den>
        </m:f>
      </m:oMath>
      <w:r w:rsidRPr="00D45E62">
        <w:rPr>
          <w:rFonts w:cs="Times New Roman"/>
          <w:sz w:val="24"/>
          <w:szCs w:val="24"/>
        </w:rPr>
        <w:t xml:space="preserve"> with </w:t>
      </w:r>
      <m:oMath>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=E</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r</m:t>
                        </m:r>
                      </m:e>
                    </m:acc>
                  </m:num>
                  <m:den>
                    <m:r>
                      <w:rPr>
                        <w:rFonts w:ascii="Cambria Math" w:hAnsi="Cambria Math" w:cs="Times New Roman"/>
                        <w:sz w:val="24"/>
                        <w:szCs w:val="24"/>
                      </w:rPr>
                      <m:t>52</m:t>
                    </m:r>
                  </m:den>
                </m:f>
                <m:r>
                  <w:rPr>
                    <w:rFonts w:ascii="Cambria Math" w:hAnsi="Cambria Math" w:cs="Times New Roman"/>
                    <w:sz w:val="24"/>
                    <w:szCs w:val="24"/>
                  </w:rPr>
                  <m:t>X1</m:t>
                </m:r>
              </m:sup>
            </m:sSup>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ub>
        </m:sSub>
        <m:d>
          <m:dPr>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r</m:t>
                    </m:r>
                  </m:e>
                </m:acc>
              </m:num>
              <m:den>
                <m:r>
                  <w:rPr>
                    <w:rFonts w:ascii="Cambria Math" w:hAnsi="Cambria Math" w:cs="Times New Roman"/>
                    <w:sz w:val="24"/>
                    <w:szCs w:val="24"/>
                  </w:rPr>
                  <m:t>52</m:t>
                </m:r>
              </m:den>
            </m:f>
          </m:e>
        </m:d>
      </m:oMath>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lastRenderedPageBreak/>
        <w:t>Where,</w:t>
      </w:r>
      <w:r w:rsidRPr="00D45E62">
        <w:rPr>
          <w:rFonts w:cs="Times New Roman"/>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t</m:t>
                  </m:r>
                </m:sup>
              </m:sSup>
            </m:num>
            <m:den>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1-p</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t</m:t>
                  </m:r>
                </m:sup>
              </m:sSup>
            </m:den>
          </m:f>
          <m:r>
            <w:rPr>
              <w:rFonts w:ascii="Cambria Math" w:hAnsi="Cambria Math" w:cs="Times New Roman"/>
              <w:sz w:val="24"/>
              <w:szCs w:val="24"/>
            </w:rPr>
            <m:t xml:space="preserve"> is the moment generating function of G</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.so</m:t>
          </m:r>
        </m:oMath>
      </m:oMathPara>
    </w:p>
    <w:p w:rsidR="002A6127" w:rsidRPr="00D45E62" w:rsidRDefault="002A6127" w:rsidP="00E906F8">
      <w:pPr>
        <w:widowControl w:val="0"/>
        <w:overflowPunct w:val="0"/>
        <w:autoSpaceDE w:val="0"/>
        <w:autoSpaceDN w:val="0"/>
        <w:adjustRightInd w:val="0"/>
        <w:spacing w:before="120" w:after="0" w:line="360" w:lineRule="auto"/>
        <w:jc w:val="both"/>
        <w:rPr>
          <w:rFonts w:cs="Times New Roman"/>
          <w:sz w:val="24"/>
          <w:szCs w:val="24"/>
        </w:rPr>
      </w:pPr>
    </w:p>
    <w:p w:rsidR="002A6127" w:rsidRPr="00D45E62" w:rsidRDefault="000A11A1" w:rsidP="00E906F8">
      <w:pPr>
        <w:spacing w:before="120" w:after="0" w:line="360" w:lineRule="auto"/>
        <w:jc w:val="both"/>
        <w:rPr>
          <w:rFonts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ub>
          </m:sSub>
          <m:d>
            <m:dPr>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p</m:t>
                      </m:r>
                    </m:e>
                  </m:acc>
                </m:num>
                <m:den>
                  <m:r>
                    <w:rPr>
                      <w:rFonts w:ascii="Cambria Math" w:hAnsi="Cambria Math" w:cs="Times New Roman"/>
                      <w:sz w:val="24"/>
                      <w:szCs w:val="24"/>
                    </w:rPr>
                    <m:t>52</m:t>
                  </m:r>
                </m:den>
              </m:f>
            </m:e>
          </m:d>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oMath>
      </m:oMathPara>
    </w:p>
    <w:p w:rsidR="002A6127" w:rsidRPr="00D45E62" w:rsidRDefault="002A6127" w:rsidP="00E906F8">
      <w:pPr>
        <w:spacing w:before="120" w:after="0" w:line="360" w:lineRule="auto"/>
        <w:jc w:val="both"/>
        <w:rPr>
          <w:oMath/>
          <w:rFonts w:ascii="Cambria Math" w:eastAsia="Arial Unicode MS" w:hAnsi="Cambria Math" w:cs="Times New Roman"/>
          <w:sz w:val="24"/>
          <w:szCs w:val="24"/>
        </w:rPr>
      </w:pPr>
      <m:oMathPara>
        <m:oMath>
          <m:r>
            <w:rPr>
              <w:rFonts w:ascii="Cambria Math" w:hAnsi="Cambria Math" w:cs="Times New Roman"/>
              <w:sz w:val="24"/>
              <w:szCs w:val="24"/>
            </w:rPr>
            <m:t>the positive non trivial zero of the Yunus polynomial, which leads to</m:t>
          </m:r>
        </m:oMath>
      </m:oMathPara>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to</w:t>
      </w:r>
    </w:p>
    <w:p w:rsidR="002A6127" w:rsidRPr="00D45E62" w:rsidRDefault="000A11A1" w:rsidP="00E906F8">
      <w:pPr>
        <w:spacing w:before="120" w:after="0" w:line="360" w:lineRule="auto"/>
        <w:jc w:val="both"/>
        <w:rPr>
          <w:rFonts w:eastAsia="Arial Unicode MS" w:cs="Times New Roman"/>
          <w:sz w:val="24"/>
          <w:szCs w:val="24"/>
          <w:vertAlign w:val="subscript"/>
        </w:rPr>
      </w:pPr>
      <m:oMathPara>
        <m:oMath>
          <m:sSup>
            <m:sSupPr>
              <m:ctrlPr>
                <w:rPr>
                  <w:rFonts w:ascii="Cambria Math" w:eastAsia="Arial Unicode MS" w:hAnsi="Cambria Math" w:cs="Times New Roman"/>
                  <w:i/>
                  <w:sz w:val="24"/>
                  <w:szCs w:val="24"/>
                  <w:vertAlign w:val="subscript"/>
                </w:rPr>
              </m:ctrlPr>
            </m:sSupPr>
            <m:e>
              <m:r>
                <w:rPr>
                  <w:rFonts w:ascii="Cambria Math" w:eastAsia="Arial Unicode MS" w:hAnsi="Cambria Math" w:cs="Times New Roman"/>
                  <w:sz w:val="24"/>
                  <w:szCs w:val="24"/>
                  <w:vertAlign w:val="subscript"/>
                </w:rPr>
                <m:t>e</m:t>
              </m:r>
            </m:e>
            <m:sup>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r</m:t>
                      </m:r>
                    </m:e>
                  </m:acc>
                </m:num>
                <m:den>
                  <m:r>
                    <w:rPr>
                      <w:rFonts w:ascii="Cambria Math" w:hAnsi="Cambria Math" w:cs="Times New Roman"/>
                      <w:sz w:val="24"/>
                      <w:szCs w:val="24"/>
                    </w:rPr>
                    <m:t>52</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num>
                <m:den>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r>
                    <w:rPr>
                      <w:rFonts w:ascii="Cambria Math" w:hAnsi="Cambria Math" w:cs="Times New Roman"/>
                      <w:sz w:val="24"/>
                      <w:szCs w:val="24"/>
                    </w:rPr>
                    <m:t xml:space="preserve">+p(1- </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t>
                      </m:r>
                    </m:sub>
                  </m:sSub>
                </m:den>
              </m:f>
            </m:sup>
          </m:sSup>
          <m:r>
            <w:rPr>
              <w:rFonts w:ascii="Cambria Math" w:eastAsia="Arial Unicode MS" w:hAnsi="Cambria Math" w:cs="Times New Roman"/>
              <w:sz w:val="24"/>
              <w:szCs w:val="24"/>
              <w:vertAlign w:val="subscript"/>
            </w:rPr>
            <m:t>=</m:t>
          </m:r>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1</m:t>
              </m:r>
            </m:num>
            <m:den>
              <m:r>
                <w:rPr>
                  <w:rFonts w:ascii="Cambria Math" w:eastAsia="Arial Unicode MS" w:hAnsi="Cambria Math" w:cs="Times New Roman"/>
                  <w:sz w:val="24"/>
                  <w:szCs w:val="24"/>
                  <w:vertAlign w:val="subscript"/>
                </w:rPr>
                <m:t>1+p(</m:t>
              </m:r>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1</m:t>
                  </m:r>
                </m:num>
                <m:den>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q</m:t>
                      </m:r>
                    </m:e>
                    <m:sub>
                      <m:r>
                        <w:rPr>
                          <w:rFonts w:ascii="Cambria Math" w:eastAsia="Arial Unicode MS" w:hAnsi="Cambria Math" w:cs="Times New Roman"/>
                          <w:sz w:val="24"/>
                          <w:szCs w:val="24"/>
                          <w:vertAlign w:val="subscript"/>
                        </w:rPr>
                        <m:t>+</m:t>
                      </m:r>
                    </m:sub>
                  </m:sSub>
                </m:den>
              </m:f>
              <m:r>
                <w:rPr>
                  <w:rFonts w:ascii="Cambria Math" w:eastAsia="Arial Unicode MS" w:hAnsi="Cambria Math" w:cs="Times New Roman"/>
                  <w:sz w:val="24"/>
                  <w:szCs w:val="24"/>
                  <w:vertAlign w:val="subscript"/>
                </w:rPr>
                <m:t>-1)</m:t>
              </m:r>
            </m:den>
          </m:f>
        </m:oMath>
      </m:oMathPara>
    </w:p>
    <w:p w:rsidR="002A6127" w:rsidRPr="00D45E62" w:rsidRDefault="002A6127" w:rsidP="00E906F8">
      <w:pPr>
        <w:spacing w:before="120" w:after="0" w:line="360" w:lineRule="auto"/>
        <w:jc w:val="both"/>
        <w:rPr>
          <w:rFonts w:cs="Times New Roman"/>
          <w:sz w:val="24"/>
          <w:szCs w:val="24"/>
          <w:vertAlign w:val="subscript"/>
        </w:rPr>
      </w:pPr>
      <w:r w:rsidRPr="00D45E62">
        <w:rPr>
          <w:rFonts w:cs="Times New Roman"/>
          <w:sz w:val="24"/>
          <w:szCs w:val="24"/>
        </w:rPr>
        <w:t xml:space="preserve"> So    </w:t>
      </w:r>
      <m:oMath>
        <m:acc>
          <m:accPr>
            <m:chr m:val="̅"/>
            <m:ctrlPr>
              <w:rPr>
                <w:rFonts w:ascii="Cambria Math" w:eastAsia="Arial Unicode MS" w:hAnsi="Cambria Math" w:cs="Times New Roman"/>
                <w:i/>
                <w:sz w:val="24"/>
                <w:szCs w:val="24"/>
                <w:vertAlign w:val="subscript"/>
              </w:rPr>
            </m:ctrlPr>
          </m:accPr>
          <m:e>
            <m:r>
              <w:rPr>
                <w:rFonts w:ascii="Cambria Math" w:eastAsia="Arial Unicode MS" w:hAnsi="Cambria Math" w:cs="Times New Roman"/>
                <w:sz w:val="24"/>
                <w:szCs w:val="24"/>
                <w:vertAlign w:val="subscript"/>
              </w:rPr>
              <m:t>r</m:t>
            </m:r>
          </m:e>
        </m:acc>
        <m:r>
          <w:rPr>
            <w:rFonts w:ascii="Cambria Math" w:eastAsia="Arial Unicode MS" w:hAnsi="Cambria Math" w:cs="Times New Roman"/>
            <w:sz w:val="24"/>
            <w:szCs w:val="24"/>
            <w:vertAlign w:val="subscript"/>
          </w:rPr>
          <m:t>=52</m:t>
        </m:r>
        <m:r>
          <m:rPr>
            <m:sty m:val="p"/>
          </m:rPr>
          <w:rPr>
            <w:rFonts w:ascii="Cambria Math" w:eastAsia="Arial Unicode MS" w:hAnsi="Cambria Math" w:cs="Times New Roman"/>
            <w:sz w:val="24"/>
            <w:szCs w:val="24"/>
            <w:vertAlign w:val="subscript"/>
          </w:rPr>
          <m:t>ln⁡</m:t>
        </m:r>
        <m:r>
          <w:rPr>
            <w:rFonts w:ascii="Cambria Math" w:eastAsia="Arial Unicode MS" w:hAnsi="Cambria Math" w:cs="Times New Roman"/>
            <w:sz w:val="24"/>
            <w:szCs w:val="24"/>
            <w:vertAlign w:val="subscript"/>
          </w:rPr>
          <m:t>(1+p</m:t>
        </m:r>
        <m:d>
          <m:dPr>
            <m:ctrlPr>
              <w:rPr>
                <w:rFonts w:ascii="Cambria Math" w:eastAsia="Arial Unicode MS" w:hAnsi="Cambria Math" w:cs="Times New Roman"/>
                <w:i/>
                <w:sz w:val="24"/>
                <w:szCs w:val="24"/>
                <w:vertAlign w:val="subscript"/>
              </w:rPr>
            </m:ctrlPr>
          </m:dPr>
          <m:e>
            <m:f>
              <m:fPr>
                <m:ctrlPr>
                  <w:rPr>
                    <w:rFonts w:ascii="Cambria Math" w:eastAsia="Arial Unicode MS" w:hAnsi="Cambria Math" w:cs="Times New Roman"/>
                    <w:i/>
                    <w:sz w:val="24"/>
                    <w:szCs w:val="24"/>
                    <w:vertAlign w:val="subscript"/>
                  </w:rPr>
                </m:ctrlPr>
              </m:fPr>
              <m:num>
                <m:r>
                  <w:rPr>
                    <w:rFonts w:ascii="Cambria Math" w:eastAsia="Arial Unicode MS" w:hAnsi="Cambria Math" w:cs="Times New Roman"/>
                    <w:sz w:val="24"/>
                    <w:szCs w:val="24"/>
                    <w:vertAlign w:val="subscript"/>
                  </w:rPr>
                  <m:t>1</m:t>
                </m:r>
              </m:num>
              <m:den>
                <m:sSub>
                  <m:sSubPr>
                    <m:ctrlPr>
                      <w:rPr>
                        <w:rFonts w:ascii="Cambria Math" w:eastAsia="Arial Unicode MS" w:hAnsi="Cambria Math" w:cs="Times New Roman"/>
                        <w:i/>
                        <w:sz w:val="24"/>
                        <w:szCs w:val="24"/>
                        <w:vertAlign w:val="subscript"/>
                      </w:rPr>
                    </m:ctrlPr>
                  </m:sSubPr>
                  <m:e>
                    <m:r>
                      <w:rPr>
                        <w:rFonts w:ascii="Cambria Math" w:eastAsia="Arial Unicode MS" w:hAnsi="Cambria Math" w:cs="Times New Roman"/>
                        <w:sz w:val="24"/>
                        <w:szCs w:val="24"/>
                        <w:vertAlign w:val="subscript"/>
                      </w:rPr>
                      <m:t>q</m:t>
                    </m:r>
                  </m:e>
                  <m:sub>
                    <m:r>
                      <w:rPr>
                        <w:rFonts w:ascii="Cambria Math" w:eastAsia="Arial Unicode MS" w:hAnsi="Cambria Math" w:cs="Times New Roman"/>
                        <w:sz w:val="24"/>
                        <w:szCs w:val="24"/>
                        <w:vertAlign w:val="subscript"/>
                      </w:rPr>
                      <m:t>+</m:t>
                    </m:r>
                  </m:sub>
                </m:sSub>
              </m:den>
            </m:f>
            <m:r>
              <w:rPr>
                <w:rFonts w:ascii="Cambria Math" w:eastAsia="Arial Unicode MS" w:hAnsi="Cambria Math" w:cs="Times New Roman"/>
                <w:sz w:val="24"/>
                <w:szCs w:val="24"/>
                <w:vertAlign w:val="subscript"/>
              </w:rPr>
              <m:t>-1</m:t>
            </m:r>
          </m:e>
        </m:d>
        <m:r>
          <w:rPr>
            <w:rFonts w:ascii="Cambria Math" w:eastAsia="Arial Unicode MS" w:hAnsi="Cambria Math" w:cs="Times New Roman"/>
            <w:sz w:val="24"/>
            <w:szCs w:val="24"/>
            <w:vertAlign w:val="subscript"/>
          </w:rPr>
          <m:t>)</m:t>
        </m:r>
      </m:oMath>
    </w:p>
    <w:p w:rsidR="002A6127" w:rsidRPr="00D45E62" w:rsidRDefault="00947882" w:rsidP="00E906F8">
      <w:pPr>
        <w:pStyle w:val="Heading1"/>
        <w:spacing w:before="120"/>
        <w:rPr>
          <w:sz w:val="24"/>
          <w:szCs w:val="24"/>
        </w:rPr>
      </w:pPr>
      <w:bookmarkStart w:id="229" w:name="_Toc412711287"/>
      <w:bookmarkStart w:id="230" w:name="_Toc412711447"/>
      <w:bookmarkStart w:id="231" w:name="_Toc412712923"/>
      <w:bookmarkStart w:id="232" w:name="_Toc412714402"/>
      <w:bookmarkStart w:id="233" w:name="_Toc412726516"/>
      <w:r>
        <w:rPr>
          <w:sz w:val="24"/>
          <w:szCs w:val="24"/>
        </w:rPr>
        <w:t>4.7</w:t>
      </w:r>
      <w:r w:rsidR="002A6127" w:rsidRPr="00D45E62">
        <w:rPr>
          <w:sz w:val="24"/>
          <w:szCs w:val="24"/>
        </w:rPr>
        <w:t xml:space="preserve"> </w:t>
      </w:r>
      <w:r>
        <w:rPr>
          <w:sz w:val="24"/>
          <w:szCs w:val="24"/>
        </w:rPr>
        <w:t xml:space="preserve"> </w:t>
      </w:r>
      <w:r w:rsidR="002A6127" w:rsidRPr="00D45E62">
        <w:rPr>
          <w:sz w:val="24"/>
          <w:szCs w:val="24"/>
        </w:rPr>
        <w:t>Interest Rate</w:t>
      </w:r>
      <w:bookmarkEnd w:id="229"/>
      <w:bookmarkEnd w:id="230"/>
      <w:bookmarkEnd w:id="231"/>
      <w:bookmarkEnd w:id="232"/>
      <w:bookmarkEnd w:id="233"/>
      <w:r>
        <w:rPr>
          <w:sz w:val="24"/>
          <w:szCs w:val="24"/>
        </w:rPr>
        <w:t xml:space="preserve"> from different aspects</w:t>
      </w:r>
    </w:p>
    <w:p w:rsidR="002A6127" w:rsidRPr="00D45E62" w:rsidRDefault="002A6127" w:rsidP="00E906F8">
      <w:pPr>
        <w:spacing w:before="120" w:after="0" w:line="360" w:lineRule="auto"/>
        <w:jc w:val="both"/>
        <w:rPr>
          <w:rFonts w:cs="Times New Roman"/>
          <w:sz w:val="24"/>
          <w:szCs w:val="24"/>
        </w:rPr>
      </w:pPr>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Something we have been fuzzy on is what interest rate the Grameen Bank charges. Seems like the sort of thing an aspiring microfinance expert should know.</w:t>
      </w:r>
    </w:p>
    <w:p w:rsidR="002A6127" w:rsidRPr="00D45E62" w:rsidRDefault="002A6127" w:rsidP="00E906F8">
      <w:pPr>
        <w:spacing w:before="120" w:after="0" w:line="360" w:lineRule="auto"/>
        <w:jc w:val="both"/>
        <w:rPr>
          <w:rFonts w:cs="Times New Roman"/>
          <w:sz w:val="24"/>
          <w:szCs w:val="24"/>
        </w:rPr>
      </w:pPr>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10 years, the borrower repays her last loan, takes out her accumulated Special savings (including interest), and leaves the Bank. I ignore the need to purchase the 100 </w:t>
      </w:r>
      <w:r w:rsidRPr="00D45E62">
        <w:rPr>
          <w:rFonts w:cs="Times New Roman"/>
          <w:i/>
          <w:iCs/>
          <w:sz w:val="24"/>
          <w:szCs w:val="24"/>
        </w:rPr>
        <w:t>taka</w:t>
      </w:r>
      <w:r w:rsidRPr="00D45E62">
        <w:rPr>
          <w:rFonts w:cs="Times New Roman"/>
          <w:sz w:val="24"/>
          <w:szCs w:val="24"/>
        </w:rPr>
        <w:t xml:space="preserve"> share because of the wide uncertainty about Grameen's future dividend payments. </w:t>
      </w:r>
    </w:p>
    <w:p w:rsidR="002A6127" w:rsidRPr="00D45E62" w:rsidRDefault="002A6127" w:rsidP="00E906F8">
      <w:pPr>
        <w:spacing w:before="120" w:after="0" w:line="360" w:lineRule="auto"/>
        <w:jc w:val="both"/>
        <w:rPr>
          <w:rFonts w:cs="Times New Roman"/>
          <w:sz w:val="24"/>
          <w:szCs w:val="24"/>
        </w:rPr>
      </w:pPr>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Our bottom line? 16.28%/year. But if I change the fraction of loans that borrowers are compelled to save from 2.5% to 5% (maybe some Grameen officers routinely block access to most savings), the credit interest rate rises to 18.75%. You can load the spreadsheet and change the parameters near the top in columns B and E, then view the resulting interest rate in cell H2.</w:t>
      </w:r>
    </w:p>
    <w:p w:rsidR="002A6127" w:rsidRPr="00D45E62" w:rsidRDefault="002A6127" w:rsidP="00E906F8">
      <w:pPr>
        <w:spacing w:before="120" w:after="0" w:line="360" w:lineRule="auto"/>
        <w:jc w:val="both"/>
        <w:rPr>
          <w:rFonts w:cs="Times New Roman"/>
          <w:sz w:val="24"/>
          <w:szCs w:val="24"/>
        </w:rPr>
      </w:pPr>
    </w:p>
    <w:p w:rsidR="002A6127" w:rsidRPr="00D45E62" w:rsidRDefault="00947882" w:rsidP="006E6527">
      <w:pPr>
        <w:pStyle w:val="Heading1"/>
        <w:rPr>
          <w:sz w:val="24"/>
          <w:szCs w:val="24"/>
        </w:rPr>
      </w:pPr>
      <w:r>
        <w:rPr>
          <w:sz w:val="24"/>
          <w:szCs w:val="24"/>
        </w:rPr>
        <w:t xml:space="preserve">4.7.1 </w:t>
      </w:r>
      <w:r w:rsidR="002A6127" w:rsidRPr="00D45E62">
        <w:rPr>
          <w:sz w:val="24"/>
          <w:szCs w:val="24"/>
        </w:rPr>
        <w:t>Two last notes:</w:t>
      </w:r>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lastRenderedPageBreak/>
        <w:t>First, Borden did something else, quite special: he obtained weekly transaction data for all 43 borrowers in a Grameen "center" (borrowing group) in </w:t>
      </w:r>
      <w:hyperlink r:id="rId61" w:history="1">
        <w:r w:rsidRPr="00D45E62">
          <w:rPr>
            <w:rFonts w:cs="Times New Roman"/>
            <w:sz w:val="24"/>
            <w:szCs w:val="24"/>
          </w:rPr>
          <w:t>Rajbari District</w:t>
        </w:r>
      </w:hyperlink>
      <w:r w:rsidRPr="00D45E62">
        <w:rPr>
          <w:rFonts w:cs="Times New Roman"/>
          <w:sz w:val="24"/>
          <w:szCs w:val="24"/>
        </w:rPr>
        <w:t> over eight years and used this to compute effective interest rates actually paid. Using a consistent (but flawed) methodology this lowered the rate from 44.1% to </w:t>
      </w:r>
      <w:hyperlink r:id="rId62" w:history="1">
        <w:r w:rsidRPr="00D45E62">
          <w:rPr>
            <w:rFonts w:cs="Times New Roman"/>
            <w:sz w:val="24"/>
            <w:szCs w:val="24"/>
          </w:rPr>
          <w:t>35.6%</w:t>
        </w:r>
      </w:hyperlink>
      <w:r w:rsidRPr="00D45E62">
        <w:rPr>
          <w:rFonts w:cs="Times New Roman"/>
          <w:sz w:val="24"/>
          <w:szCs w:val="24"/>
        </w:rPr>
        <w:t>. So it seems that deferred and missed payments are common enough to lower the effective interest rate substantially. The same should apply to my methodology: even for clients for whom my 24.28% is number is perfectly correct in theory may pay less in practice. On the other hand, clients who save money this way may pay with higher stress.</w:t>
      </w:r>
    </w:p>
    <w:p w:rsidR="002A6127" w:rsidRPr="00D45E62" w:rsidRDefault="000A11A1" w:rsidP="00E906F8">
      <w:pPr>
        <w:spacing w:before="120" w:after="0" w:line="360" w:lineRule="auto"/>
        <w:jc w:val="both"/>
        <w:rPr>
          <w:rFonts w:cs="Times New Roman"/>
          <w:b/>
          <w:bCs/>
          <w:color w:val="FFFFFF"/>
          <w:sz w:val="24"/>
          <w:szCs w:val="24"/>
        </w:rPr>
      </w:pPr>
      <w:hyperlink r:id="rId63" w:history="1">
        <w:r w:rsidR="002A6127" w:rsidRPr="00D45E62">
          <w:rPr>
            <w:rFonts w:cs="Times New Roman"/>
            <w:b/>
            <w:bCs/>
            <w:color w:val="FFFFFF"/>
            <w:sz w:val="24"/>
            <w:szCs w:val="24"/>
          </w:rPr>
          <w:t>Inflation, consumer prices (annual %)</w:t>
        </w:r>
      </w:hyperlink>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On balance, Grameen Bank loans, like most microcredit in South Asia, seem pretty cheap.</w:t>
      </w:r>
    </w:p>
    <w:p w:rsidR="002A6127" w:rsidRPr="00D45E62" w:rsidRDefault="002A6127" w:rsidP="00E906F8">
      <w:pPr>
        <w:spacing w:before="120" w:after="0" w:line="360" w:lineRule="auto"/>
        <w:jc w:val="both"/>
        <w:rPr>
          <w:rFonts w:cs="Times New Roman"/>
          <w:sz w:val="24"/>
          <w:szCs w:val="24"/>
        </w:rPr>
      </w:pPr>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On whether Grameen Bank clients are properly informed that what is billed as "10%" works out to more like 24%, see last year's </w:t>
      </w:r>
      <w:hyperlink r:id="rId64" w:history="1">
        <w:r w:rsidRPr="00D45E62">
          <w:rPr>
            <w:rFonts w:cs="Times New Roman"/>
            <w:sz w:val="24"/>
            <w:szCs w:val="24"/>
          </w:rPr>
          <w:t>Reflections on Transparency</w:t>
        </w:r>
      </w:hyperlink>
      <w:r w:rsidRPr="00D45E62">
        <w:rPr>
          <w:rFonts w:cs="Times New Roman"/>
          <w:sz w:val="24"/>
          <w:szCs w:val="24"/>
        </w:rPr>
        <w:t>.</w:t>
      </w:r>
    </w:p>
    <w:p w:rsidR="002A6127" w:rsidRPr="00D45E62" w:rsidRDefault="002A6127" w:rsidP="00E906F8">
      <w:pPr>
        <w:spacing w:before="120" w:after="0" w:line="360" w:lineRule="auto"/>
        <w:jc w:val="both"/>
        <w:rPr>
          <w:rFonts w:cs="Times New Roman"/>
          <w:sz w:val="24"/>
          <w:szCs w:val="24"/>
        </w:rPr>
      </w:pPr>
      <w:bookmarkStart w:id="234" w:name="update"/>
      <w:bookmarkEnd w:id="234"/>
      <w:r w:rsidRPr="00D45E62">
        <w:rPr>
          <w:rFonts w:cs="Times New Roman"/>
          <w:sz w:val="24"/>
          <w:szCs w:val="24"/>
        </w:rPr>
        <w:t>Update: In response to</w:t>
      </w:r>
      <w:hyperlink r:id="rId65" w:anchor="comment-4941" w:history="1">
        <w:r w:rsidRPr="00D45E62">
          <w:rPr>
            <w:rFonts w:cs="Times New Roman"/>
            <w:color w:val="006B77"/>
            <w:sz w:val="24"/>
            <w:szCs w:val="24"/>
          </w:rPr>
          <w:t> </w:t>
        </w:r>
        <w:r w:rsidRPr="00D45E62">
          <w:rPr>
            <w:rFonts w:cs="Times New Roman"/>
            <w:sz w:val="24"/>
            <w:szCs w:val="24"/>
          </w:rPr>
          <w:t>Fehmeen's suggestion</w:t>
        </w:r>
      </w:hyperlink>
      <w:r w:rsidRPr="00D45E62">
        <w:rPr>
          <w:rFonts w:cs="Times New Roman"/>
          <w:sz w:val="24"/>
          <w:szCs w:val="24"/>
        </w:rPr>
        <w:t>, I have incorporated the mandatory share purchase and the dividends into the </w:t>
      </w:r>
      <w:hyperlink r:id="rId66" w:history="1">
        <w:r w:rsidRPr="00D45E62">
          <w:rPr>
            <w:rFonts w:cs="Times New Roman"/>
            <w:color w:val="006B77"/>
            <w:sz w:val="24"/>
            <w:szCs w:val="24"/>
          </w:rPr>
          <w:t>s</w:t>
        </w:r>
        <w:r w:rsidRPr="00D45E62">
          <w:rPr>
            <w:rFonts w:cs="Times New Roman"/>
            <w:sz w:val="24"/>
            <w:szCs w:val="24"/>
          </w:rPr>
          <w:t>preadsheet</w:t>
        </w:r>
      </w:hyperlink>
      <w:r w:rsidRPr="00D45E62">
        <w:rPr>
          <w:rFonts w:cs="Times New Roman"/>
          <w:sz w:val="24"/>
          <w:szCs w:val="24"/>
        </w:rPr>
        <w:t>. To keep it consistent with the results I quote above, I have added a parameter to turn off this consideration. Change "Factor in share purchase?" in the upper left from 0 to 1 to enable it. Using a dividend rate of 30 </w:t>
      </w:r>
      <w:r w:rsidRPr="00D45E62">
        <w:rPr>
          <w:rFonts w:cs="Times New Roman"/>
          <w:i/>
          <w:iCs/>
          <w:sz w:val="24"/>
          <w:szCs w:val="24"/>
        </w:rPr>
        <w:t>taka</w:t>
      </w:r>
      <w:r w:rsidRPr="00D45E62">
        <w:rPr>
          <w:rFonts w:cs="Times New Roman"/>
          <w:sz w:val="24"/>
          <w:szCs w:val="24"/>
        </w:rPr>
        <w:t>/share (the rate of the last two years) lowers the nominal credit interest rate from 24.28% to 23.33%. Keep in mind, however, that with the Grameen Bank, as with any investment, risk and return ought to go together. The spreadsheet assumes, probably incorrectly, that dividends will be paid at the same rate each year like clockwork. It therefore reflects the high recent returns to ownership of Grameen shares, but not the associated risk.</w:t>
      </w:r>
    </w:p>
    <w:p w:rsidR="002A6127" w:rsidRPr="001F187A" w:rsidRDefault="00947882" w:rsidP="001F187A">
      <w:pPr>
        <w:pStyle w:val="Heading1"/>
        <w:spacing w:before="120"/>
        <w:rPr>
          <w:sz w:val="24"/>
          <w:szCs w:val="24"/>
        </w:rPr>
      </w:pPr>
      <w:bookmarkStart w:id="235" w:name="_Toc412711288"/>
      <w:bookmarkStart w:id="236" w:name="_Toc412711448"/>
      <w:bookmarkStart w:id="237" w:name="_Toc412712924"/>
      <w:bookmarkStart w:id="238" w:name="_Toc412714403"/>
      <w:bookmarkStart w:id="239" w:name="_Toc412726517"/>
      <w:r>
        <w:rPr>
          <w:sz w:val="24"/>
          <w:szCs w:val="24"/>
        </w:rPr>
        <w:t xml:space="preserve">4.7.2 </w:t>
      </w:r>
      <w:r w:rsidR="002A6127" w:rsidRPr="00D45E62">
        <w:rPr>
          <w:sz w:val="24"/>
          <w:szCs w:val="24"/>
        </w:rPr>
        <w:t xml:space="preserve"> Interest rate from experimental results</w:t>
      </w:r>
      <w:bookmarkEnd w:id="235"/>
      <w:bookmarkEnd w:id="236"/>
      <w:bookmarkEnd w:id="237"/>
      <w:bookmarkEnd w:id="238"/>
      <w:bookmarkEnd w:id="239"/>
    </w:p>
    <w:p w:rsidR="002A6127" w:rsidRPr="00D45E62" w:rsidRDefault="002A6127" w:rsidP="00E906F8">
      <w:pPr>
        <w:spacing w:before="120" w:after="0" w:line="360" w:lineRule="auto"/>
        <w:jc w:val="both"/>
        <w:rPr>
          <w:rFonts w:cs="Times New Roman"/>
          <w:sz w:val="24"/>
          <w:szCs w:val="24"/>
        </w:rPr>
      </w:pPr>
      <w:r w:rsidRPr="00D45E62">
        <w:rPr>
          <w:rFonts w:cs="Times New Roman"/>
          <w:sz w:val="24"/>
          <w:szCs w:val="24"/>
        </w:rPr>
        <w:t xml:space="preserve">We have the chance to have with R (effective average rate) by which we did some numerical experiments. It turns out that the law for R is impressively similar to a  </w:t>
      </w:r>
      <m:oMath>
        <m:r>
          <w:rPr>
            <w:rFonts w:ascii="Cambria Math" w:hAnsi="Cambria Math" w:cs="Times New Roman"/>
            <w:sz w:val="24"/>
            <w:szCs w:val="24"/>
          </w:rPr>
          <m:t>N (µ, σ</m:t>
        </m:r>
      </m:oMath>
      <w:r w:rsidRPr="00D45E62">
        <w:rPr>
          <w:rFonts w:cs="Times New Roman"/>
          <w:sz w:val="24"/>
          <w:szCs w:val="24"/>
        </w:rPr>
        <w:t xml:space="preserve">), with </w:t>
      </w:r>
      <m:oMath>
        <m:r>
          <w:rPr>
            <w:rFonts w:ascii="Cambria Math" w:hAnsi="Cambria Math" w:cs="Times New Roman"/>
            <w:sz w:val="24"/>
            <w:szCs w:val="24"/>
          </w:rPr>
          <m:t xml:space="preserve">µ = </m:t>
        </m:r>
        <m:acc>
          <m:accPr>
            <m:chr m:val="̅"/>
            <m:ctrlPr>
              <w:rPr>
                <w:rFonts w:ascii="Cambria Math" w:hAnsi="Cambria Math" w:cs="Times New Roman"/>
                <w:i/>
                <w:sz w:val="24"/>
                <w:szCs w:val="24"/>
              </w:rPr>
            </m:ctrlPr>
          </m:accPr>
          <m:e>
            <m:r>
              <w:rPr>
                <w:rFonts w:ascii="Cambria Math" w:hAnsi="Cambria Math" w:cs="Times New Roman"/>
                <w:sz w:val="24"/>
                <w:szCs w:val="24"/>
              </w:rPr>
              <m:t>r</m:t>
            </m:r>
          </m:e>
        </m:acc>
      </m:oMath>
    </w:p>
    <w:p w:rsidR="002A6127" w:rsidRPr="00D45E62" w:rsidRDefault="002A6127" w:rsidP="00E906F8">
      <w:pPr>
        <w:spacing w:before="120" w:after="0" w:line="360" w:lineRule="auto"/>
        <w:jc w:val="both"/>
        <w:rPr>
          <w:rFonts w:cs="Times New Roman"/>
          <w:b/>
          <w:noProof/>
          <w:sz w:val="24"/>
          <w:szCs w:val="24"/>
        </w:rPr>
      </w:pPr>
    </w:p>
    <w:p w:rsidR="002A6127" w:rsidRPr="00D45E62" w:rsidRDefault="007E1C06" w:rsidP="00E906F8">
      <w:pPr>
        <w:spacing w:before="120" w:after="0" w:line="360" w:lineRule="auto"/>
        <w:jc w:val="both"/>
        <w:rPr>
          <w:rFonts w:cs="Times New Roman"/>
          <w:b/>
          <w:noProof/>
          <w:sz w:val="24"/>
          <w:szCs w:val="24"/>
        </w:rPr>
      </w:pPr>
      <w:r w:rsidRPr="00D45E62">
        <w:rPr>
          <w:rFonts w:cs="Times New Roman"/>
          <w:b/>
          <w:noProof/>
          <w:sz w:val="24"/>
          <w:szCs w:val="24"/>
          <w:lang w:bidi="ar-SA"/>
        </w:rPr>
        <w:drawing>
          <wp:inline distT="0" distB="0" distL="0" distR="0">
            <wp:extent cx="5413375" cy="3607026"/>
            <wp:effectExtent l="0" t="0" r="0" b="0"/>
            <wp:docPr id="16" name="Picture 0" descr="z.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mf"/>
                    <pic:cNvPicPr/>
                  </pic:nvPicPr>
                  <pic:blipFill>
                    <a:blip r:embed="rId67"/>
                    <a:stretch>
                      <a:fillRect/>
                    </a:stretch>
                  </pic:blipFill>
                  <pic:spPr>
                    <a:xfrm>
                      <a:off x="0" y="0"/>
                      <a:ext cx="5413375" cy="3607026"/>
                    </a:xfrm>
                    <a:prstGeom prst="rect">
                      <a:avLst/>
                    </a:prstGeom>
                  </pic:spPr>
                </pic:pic>
              </a:graphicData>
            </a:graphic>
          </wp:inline>
        </w:drawing>
      </w:r>
    </w:p>
    <w:p w:rsidR="007E1C06" w:rsidRPr="00D45E62" w:rsidRDefault="007D6B22" w:rsidP="00E906F8">
      <w:pPr>
        <w:pStyle w:val="Heading2"/>
        <w:spacing w:before="120"/>
        <w:rPr>
          <w:sz w:val="24"/>
          <w:szCs w:val="24"/>
        </w:rPr>
      </w:pPr>
      <w:bookmarkStart w:id="240" w:name="_Toc412711289"/>
      <w:bookmarkStart w:id="241" w:name="_Toc412711449"/>
      <w:bookmarkStart w:id="242" w:name="_Toc412712925"/>
      <w:bookmarkStart w:id="243" w:name="_Toc412714404"/>
      <w:bookmarkStart w:id="244" w:name="_Toc412726518"/>
      <w:r>
        <w:rPr>
          <w:sz w:val="24"/>
          <w:szCs w:val="24"/>
        </w:rPr>
        <w:t>Figure-4.3</w:t>
      </w:r>
      <w:r w:rsidR="007E1C06" w:rsidRPr="00D45E62">
        <w:rPr>
          <w:sz w:val="24"/>
          <w:szCs w:val="24"/>
        </w:rPr>
        <w:t xml:space="preserve"> Interest rate from experimental results</w:t>
      </w:r>
      <w:bookmarkEnd w:id="240"/>
      <w:bookmarkEnd w:id="241"/>
      <w:bookmarkEnd w:id="242"/>
      <w:bookmarkEnd w:id="243"/>
      <w:bookmarkEnd w:id="244"/>
    </w:p>
    <w:p w:rsidR="007E1C06" w:rsidRDefault="007E1C06" w:rsidP="00E906F8">
      <w:pPr>
        <w:spacing w:before="120" w:after="0" w:line="360" w:lineRule="auto"/>
        <w:jc w:val="both"/>
        <w:rPr>
          <w:rFonts w:cs="Times New Roman"/>
          <w:sz w:val="24"/>
          <w:szCs w:val="24"/>
        </w:rPr>
      </w:pPr>
      <w:r w:rsidRPr="00D45E62">
        <w:rPr>
          <w:rFonts w:cs="Times New Roman"/>
          <w:sz w:val="24"/>
          <w:szCs w:val="24"/>
        </w:rPr>
        <w:t>From the graph it is seen that interest</w:t>
      </w:r>
      <w:r w:rsidR="005D228E" w:rsidRPr="00D45E62">
        <w:rPr>
          <w:rFonts w:cs="Times New Roman"/>
          <w:sz w:val="24"/>
          <w:szCs w:val="24"/>
        </w:rPr>
        <w:t xml:space="preserve"> rate is obviously 10 ≤ R ≤ 20%</w:t>
      </w:r>
    </w:p>
    <w:p w:rsidR="001F187A" w:rsidRDefault="001F187A"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Default="007235E8" w:rsidP="00E906F8">
      <w:pPr>
        <w:spacing w:before="120" w:after="0" w:line="360" w:lineRule="auto"/>
        <w:jc w:val="both"/>
        <w:rPr>
          <w:rFonts w:cs="Times New Roman"/>
          <w:sz w:val="24"/>
          <w:szCs w:val="24"/>
        </w:rPr>
      </w:pPr>
    </w:p>
    <w:p w:rsidR="007235E8" w:rsidRPr="00D45E62" w:rsidRDefault="007235E8" w:rsidP="00E906F8">
      <w:pPr>
        <w:spacing w:before="120" w:after="0" w:line="360" w:lineRule="auto"/>
        <w:jc w:val="both"/>
        <w:rPr>
          <w:rFonts w:cs="Times New Roman"/>
          <w:sz w:val="24"/>
          <w:szCs w:val="24"/>
        </w:rPr>
      </w:pPr>
    </w:p>
    <w:p w:rsidR="00F24EFE" w:rsidRPr="008C58BB" w:rsidRDefault="00947882" w:rsidP="008C58BB">
      <w:pPr>
        <w:pStyle w:val="Heading1"/>
        <w:rPr>
          <w:sz w:val="24"/>
          <w:szCs w:val="24"/>
        </w:rPr>
      </w:pPr>
      <w:r>
        <w:rPr>
          <w:sz w:val="24"/>
          <w:szCs w:val="24"/>
        </w:rPr>
        <w:lastRenderedPageBreak/>
        <w:t xml:space="preserve">4.8 </w:t>
      </w:r>
      <w:r w:rsidR="00F24EFE" w:rsidRPr="00D45E62">
        <w:rPr>
          <w:sz w:val="24"/>
          <w:szCs w:val="24"/>
        </w:rPr>
        <w:t>Default calculation</w:t>
      </w:r>
    </w:p>
    <w:p w:rsidR="0088119B" w:rsidRDefault="00F24EFE" w:rsidP="008C58BB">
      <w:pPr>
        <w:rPr>
          <w:sz w:val="24"/>
          <w:szCs w:val="24"/>
        </w:rPr>
      </w:pPr>
      <w:r w:rsidRPr="00D45E62">
        <w:rPr>
          <w:sz w:val="24"/>
          <w:szCs w:val="24"/>
        </w:rPr>
        <w:t xml:space="preserve">We say that there is a </w:t>
      </w:r>
      <w:r w:rsidRPr="00D45E62">
        <w:rPr>
          <w:i/>
          <w:iCs/>
          <w:sz w:val="24"/>
          <w:szCs w:val="24"/>
        </w:rPr>
        <w:t>d-default</w:t>
      </w:r>
      <w:r w:rsidRPr="00D45E62">
        <w:rPr>
          <w:sz w:val="24"/>
          <w:szCs w:val="24"/>
        </w:rPr>
        <w:t xml:space="preserve"> if Max{</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}≥d</m:t>
        </m:r>
      </m:oMath>
      <w:r w:rsidRPr="00D45E62">
        <w:rPr>
          <w:sz w:val="24"/>
          <w:szCs w:val="24"/>
        </w:rPr>
        <w:t xml:space="preserve"> . It means that we set a kind of tolerance limit </w:t>
      </w:r>
      <w:r w:rsidRPr="00D45E62">
        <w:rPr>
          <w:i/>
          <w:iCs/>
          <w:sz w:val="24"/>
          <w:szCs w:val="24"/>
        </w:rPr>
        <w:t>d</w:t>
      </w:r>
      <w:r w:rsidRPr="00D45E62">
        <w:rPr>
          <w:sz w:val="24"/>
          <w:szCs w:val="24"/>
        </w:rPr>
        <w:t>, and there is a d-default when someone doesn’t pay back one time before the d</w:t>
      </w:r>
      <w:r w:rsidRPr="00D45E62">
        <w:rPr>
          <w:sz w:val="24"/>
          <w:szCs w:val="24"/>
          <w:vertAlign w:val="superscript"/>
        </w:rPr>
        <w:t>th</w:t>
      </w:r>
      <w:r w:rsidRPr="00D45E62">
        <w:rPr>
          <w:sz w:val="24"/>
          <w:szCs w:val="24"/>
        </w:rPr>
        <w:t xml:space="preserve"> week.If we denote </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d</m:t>
            </m:r>
          </m:sub>
        </m:sSub>
        <m:r>
          <w:rPr>
            <w:rFonts w:ascii="Cambria Math" w:hAnsi="Cambria Math"/>
            <w:sz w:val="24"/>
            <w:szCs w:val="24"/>
          </w:rPr>
          <m:t xml:space="preserve"> </m:t>
        </m:r>
      </m:oMath>
      <w:r w:rsidRPr="00D45E62">
        <w:rPr>
          <w:sz w:val="24"/>
          <w:szCs w:val="24"/>
        </w:rPr>
        <w:t>the probability of a d-default f</w:t>
      </w:r>
      <w:r w:rsidR="0088119B">
        <w:rPr>
          <w:sz w:val="24"/>
          <w:szCs w:val="24"/>
        </w:rPr>
        <w:t>or a given d, with p the payback</w:t>
      </w:r>
    </w:p>
    <w:p w:rsidR="008C58BB" w:rsidRDefault="0088119B" w:rsidP="008C58BB">
      <w:pPr>
        <w:rPr>
          <w:sz w:val="24"/>
          <w:szCs w:val="24"/>
        </w:rPr>
      </w:pPr>
      <w:r w:rsidRPr="0088119B">
        <w:rPr>
          <w:noProof/>
          <w:sz w:val="24"/>
          <w:szCs w:val="24"/>
          <w:lang w:bidi="ar-SA"/>
        </w:rPr>
        <w:drawing>
          <wp:inline distT="0" distB="0" distL="0" distR="0">
            <wp:extent cx="4832350" cy="3805373"/>
            <wp:effectExtent l="19050" t="0" r="635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srcRect/>
                    <a:stretch>
                      <a:fillRect/>
                    </a:stretch>
                  </pic:blipFill>
                  <pic:spPr bwMode="auto">
                    <a:xfrm>
                      <a:off x="0" y="0"/>
                      <a:ext cx="4862543" cy="3829149"/>
                    </a:xfrm>
                    <a:prstGeom prst="rect">
                      <a:avLst/>
                    </a:prstGeom>
                    <a:noFill/>
                    <a:ln w="9525">
                      <a:noFill/>
                      <a:miter lim="800000"/>
                      <a:headEnd/>
                      <a:tailEnd/>
                    </a:ln>
                  </pic:spPr>
                </pic:pic>
              </a:graphicData>
            </a:graphic>
          </wp:inline>
        </w:drawing>
      </w:r>
    </w:p>
    <w:p w:rsidR="0088119B" w:rsidRDefault="0088119B" w:rsidP="008C58BB">
      <w:pPr>
        <w:rPr>
          <w:sz w:val="24"/>
          <w:szCs w:val="24"/>
        </w:rPr>
      </w:pPr>
      <w:r>
        <w:rPr>
          <w:noProof/>
          <w:sz w:val="24"/>
          <w:szCs w:val="24"/>
          <w:lang w:bidi="ar-SA"/>
        </w:rPr>
        <w:drawing>
          <wp:inline distT="0" distB="0" distL="0" distR="0">
            <wp:extent cx="2894055" cy="760020"/>
            <wp:effectExtent l="19050" t="0" r="1545"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srcRect/>
                    <a:stretch>
                      <a:fillRect/>
                    </a:stretch>
                  </pic:blipFill>
                  <pic:spPr bwMode="auto">
                    <a:xfrm>
                      <a:off x="0" y="0"/>
                      <a:ext cx="2980795" cy="782799"/>
                    </a:xfrm>
                    <a:prstGeom prst="rect">
                      <a:avLst/>
                    </a:prstGeom>
                    <a:noFill/>
                    <a:ln w="9525">
                      <a:noFill/>
                      <a:miter lim="800000"/>
                      <a:headEnd/>
                      <a:tailEnd/>
                    </a:ln>
                  </pic:spPr>
                </pic:pic>
              </a:graphicData>
            </a:graphic>
          </wp:inline>
        </w:drawing>
      </w:r>
    </w:p>
    <w:p w:rsidR="007235E8" w:rsidRDefault="007235E8" w:rsidP="008C58BB">
      <w:pPr>
        <w:rPr>
          <w:sz w:val="24"/>
          <w:szCs w:val="24"/>
        </w:rPr>
      </w:pPr>
    </w:p>
    <w:p w:rsidR="007235E8" w:rsidRDefault="007235E8" w:rsidP="008C58BB">
      <w:pPr>
        <w:rPr>
          <w:sz w:val="24"/>
          <w:szCs w:val="24"/>
        </w:rPr>
      </w:pPr>
    </w:p>
    <w:p w:rsidR="007235E8" w:rsidRDefault="007235E8" w:rsidP="008C58BB">
      <w:pPr>
        <w:rPr>
          <w:sz w:val="24"/>
          <w:szCs w:val="24"/>
        </w:rPr>
      </w:pPr>
    </w:p>
    <w:p w:rsidR="007235E8" w:rsidRDefault="007235E8" w:rsidP="008C58BB">
      <w:pPr>
        <w:rPr>
          <w:sz w:val="24"/>
          <w:szCs w:val="24"/>
        </w:rPr>
      </w:pPr>
    </w:p>
    <w:p w:rsidR="007235E8" w:rsidRDefault="007235E8" w:rsidP="008C58BB">
      <w:pPr>
        <w:rPr>
          <w:sz w:val="24"/>
          <w:szCs w:val="24"/>
        </w:rPr>
      </w:pPr>
    </w:p>
    <w:p w:rsidR="007235E8" w:rsidRDefault="007235E8" w:rsidP="008C58BB">
      <w:pPr>
        <w:rPr>
          <w:sz w:val="24"/>
          <w:szCs w:val="24"/>
        </w:rPr>
      </w:pPr>
    </w:p>
    <w:p w:rsidR="007235E8" w:rsidRDefault="007235E8" w:rsidP="008C58BB">
      <w:pPr>
        <w:rPr>
          <w:sz w:val="24"/>
          <w:szCs w:val="24"/>
        </w:rPr>
      </w:pPr>
    </w:p>
    <w:p w:rsidR="00142C6A" w:rsidRDefault="00142C6A" w:rsidP="00142C6A">
      <w:pPr>
        <w:pStyle w:val="Heading2"/>
        <w:rPr>
          <w:rFonts w:cs="Times New Roman"/>
          <w:sz w:val="24"/>
          <w:szCs w:val="24"/>
        </w:rPr>
      </w:pPr>
      <w:r w:rsidRPr="00F9078B">
        <w:lastRenderedPageBreak/>
        <w:t xml:space="preserve">Figure 4.4 </w:t>
      </w:r>
      <w:r>
        <w:t xml:space="preserve"> </w:t>
      </w:r>
      <w:r w:rsidRPr="00F9078B">
        <w:t>Default in function of the probability</w:t>
      </w:r>
    </w:p>
    <w:p w:rsidR="00142C6A" w:rsidRDefault="0088119B" w:rsidP="00142C6A">
      <w:r w:rsidRPr="0088119B">
        <w:rPr>
          <w:rFonts w:cs="Times New Roman"/>
          <w:noProof/>
          <w:sz w:val="24"/>
          <w:szCs w:val="24"/>
          <w:lang w:bidi="ar-SA"/>
        </w:rPr>
        <w:drawing>
          <wp:inline distT="0" distB="0" distL="0" distR="0">
            <wp:extent cx="5865163" cy="5533901"/>
            <wp:effectExtent l="19050" t="0" r="223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srcRect/>
                    <a:stretch>
                      <a:fillRect/>
                    </a:stretch>
                  </pic:blipFill>
                  <pic:spPr bwMode="auto">
                    <a:xfrm>
                      <a:off x="0" y="0"/>
                      <a:ext cx="5875915" cy="5544045"/>
                    </a:xfrm>
                    <a:prstGeom prst="rect">
                      <a:avLst/>
                    </a:prstGeom>
                    <a:noFill/>
                    <a:ln w="9525">
                      <a:noFill/>
                      <a:miter lim="800000"/>
                      <a:headEnd/>
                      <a:tailEnd/>
                    </a:ln>
                  </pic:spPr>
                </pic:pic>
              </a:graphicData>
            </a:graphic>
          </wp:inline>
        </w:drawing>
      </w:r>
    </w:p>
    <w:p w:rsidR="00142C6A" w:rsidRDefault="00142C6A" w:rsidP="00142C6A"/>
    <w:p w:rsidR="00142C6A" w:rsidRDefault="00142C6A" w:rsidP="00142C6A"/>
    <w:p w:rsidR="00142C6A" w:rsidRPr="00142C6A" w:rsidRDefault="00142C6A" w:rsidP="00142C6A"/>
    <w:p w:rsidR="00142C6A" w:rsidRDefault="00142C6A" w:rsidP="0088119B">
      <w:pPr>
        <w:pStyle w:val="Heading2"/>
      </w:pPr>
    </w:p>
    <w:p w:rsidR="0088119B" w:rsidRPr="0088119B" w:rsidRDefault="0088119B" w:rsidP="0088119B">
      <w:pPr>
        <w:pStyle w:val="Heading2"/>
        <w:rPr>
          <w:rFonts w:ascii="Times New Roman" w:hAnsi="Times New Roman" w:cs="Times New Roman"/>
        </w:rPr>
      </w:pPr>
      <w:r w:rsidRPr="0088119B">
        <w:t>We can see on the graph that the default probability in function of the payback probability is a decreasing function. Moreover, the lower the tolerance level is (it means the smaller d is), the less decreasing is the function.</w:t>
      </w:r>
    </w:p>
    <w:p w:rsidR="00F24EFE" w:rsidRDefault="00F24EFE" w:rsidP="00F24EFE">
      <w:pPr>
        <w:rPr>
          <w:sz w:val="24"/>
          <w:szCs w:val="24"/>
        </w:rPr>
      </w:pPr>
    </w:p>
    <w:p w:rsidR="0088119B" w:rsidRPr="00D45E62" w:rsidRDefault="0088119B" w:rsidP="0088119B"/>
    <w:p w:rsidR="00F24EFE" w:rsidRPr="00D45E62" w:rsidRDefault="00F24EFE" w:rsidP="00F24EFE">
      <w:pPr>
        <w:pStyle w:val="Heading1"/>
        <w:rPr>
          <w:rFonts w:cs="Times New Roman"/>
          <w:sz w:val="24"/>
          <w:szCs w:val="24"/>
        </w:rPr>
      </w:pPr>
      <w:r w:rsidRPr="00D45E62">
        <w:rPr>
          <w:sz w:val="24"/>
          <w:szCs w:val="24"/>
        </w:rPr>
        <w:lastRenderedPageBreak/>
        <w:t xml:space="preserve">4.8 </w:t>
      </w:r>
      <w:r w:rsidR="00947882">
        <w:rPr>
          <w:sz w:val="24"/>
          <w:szCs w:val="24"/>
        </w:rPr>
        <w:t>.1</w:t>
      </w:r>
      <w:r w:rsidRPr="00D45E62">
        <w:rPr>
          <w:sz w:val="24"/>
          <w:szCs w:val="24"/>
        </w:rPr>
        <w:t xml:space="preserve">   D-default utilization</w:t>
      </w:r>
    </w:p>
    <w:p w:rsidR="00F24EFE" w:rsidRPr="00D45E62" w:rsidRDefault="00F24EFE" w:rsidP="00F24EFE">
      <w:pPr>
        <w:widowControl w:val="0"/>
        <w:autoSpaceDE w:val="0"/>
        <w:autoSpaceDN w:val="0"/>
        <w:adjustRightInd w:val="0"/>
        <w:spacing w:after="0" w:line="207" w:lineRule="exact"/>
        <w:rPr>
          <w:rFonts w:cs="Times New Roman"/>
          <w:sz w:val="24"/>
          <w:szCs w:val="24"/>
        </w:rPr>
      </w:pPr>
    </w:p>
    <w:p w:rsidR="00F24EFE" w:rsidRPr="00D45E62" w:rsidRDefault="00F24EFE" w:rsidP="00F24EFE">
      <w:pPr>
        <w:rPr>
          <w:sz w:val="24"/>
          <w:szCs w:val="24"/>
        </w:rPr>
      </w:pPr>
      <w:r w:rsidRPr="00D45E62">
        <w:rPr>
          <w:sz w:val="24"/>
          <w:szCs w:val="24"/>
        </w:rPr>
        <w:t xml:space="preserve">We will now suppose that we want a probability of d-default of 5% for a given d, it means:   </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d</m:t>
            </m:r>
          </m:sub>
        </m:sSub>
        <m:d>
          <m:dPr>
            <m:ctrlPr>
              <w:rPr>
                <w:rFonts w:ascii="Cambria Math" w:hAnsi="Cambria Math"/>
                <w:i/>
                <w:sz w:val="24"/>
                <w:szCs w:val="24"/>
              </w:rPr>
            </m:ctrlPr>
          </m:dPr>
          <m:e>
            <m:r>
              <w:rPr>
                <w:rFonts w:ascii="Cambria Math" w:hAnsi="Cambria Math"/>
                <w:sz w:val="24"/>
                <w:szCs w:val="24"/>
              </w:rPr>
              <m:t>p</m:t>
            </m:r>
          </m:e>
        </m:d>
        <m:r>
          <w:rPr>
            <w:rFonts w:ascii="Cambria Math" w:hAnsi="Cambria Math"/>
            <w:sz w:val="24"/>
            <w:szCs w:val="24"/>
          </w:rPr>
          <m:t>=5%</m:t>
        </m:r>
      </m:oMath>
      <w:r w:rsidRPr="00D45E62">
        <w:rPr>
          <w:sz w:val="24"/>
          <w:szCs w:val="24"/>
        </w:rPr>
        <w:t xml:space="preserve"> where p is the probability of payback. Our goal is to find the </w:t>
      </w:r>
    </w:p>
    <w:p w:rsidR="00F24EFE" w:rsidRPr="00D45E62" w:rsidRDefault="00F24EFE" w:rsidP="00F24EFE">
      <w:pPr>
        <w:rPr>
          <w:rFonts w:cs="Calibri"/>
          <w:sz w:val="24"/>
          <w:szCs w:val="24"/>
        </w:rPr>
      </w:pPr>
      <w:r w:rsidRPr="00D45E62">
        <w:rPr>
          <w:sz w:val="24"/>
          <w:szCs w:val="24"/>
        </w:rPr>
        <w:t xml:space="preserve">payback probability corresponding to this  equation to see </w:t>
      </w:r>
      <w:r w:rsidRPr="00D45E62">
        <w:rPr>
          <w:rFonts w:cs="Calibri"/>
          <w:sz w:val="24"/>
          <w:szCs w:val="24"/>
        </w:rPr>
        <w:t>in which way the tolerance level has an effect  on  the probability of a d-default</w:t>
      </w:r>
    </w:p>
    <w:p w:rsidR="00D45E62" w:rsidRDefault="00F24EFE" w:rsidP="00D45E62">
      <w:pPr>
        <w:rPr>
          <w:rFonts w:cs="Calibri"/>
          <w:sz w:val="24"/>
          <w:szCs w:val="24"/>
        </w:rPr>
      </w:pPr>
      <w:r w:rsidRPr="00D45E62">
        <w:rPr>
          <w:rFonts w:cs="Calibri"/>
          <w:sz w:val="24"/>
          <w:szCs w:val="24"/>
        </w:rPr>
        <w:t>so we have,</w:t>
      </w:r>
      <w:r w:rsidR="00D45E62" w:rsidRPr="00D45E62">
        <w:rPr>
          <w:rFonts w:cs="Calibri"/>
          <w:noProof/>
          <w:sz w:val="24"/>
          <w:szCs w:val="24"/>
        </w:rPr>
        <w:t xml:space="preserve"> </w:t>
      </w:r>
    </w:p>
    <w:p w:rsidR="00F24EFE" w:rsidRPr="00D45E62" w:rsidRDefault="00D45E62" w:rsidP="00D45E62">
      <w:pPr>
        <w:rPr>
          <w:rFonts w:cs="Calibri"/>
          <w:sz w:val="24"/>
          <w:szCs w:val="24"/>
        </w:rPr>
      </w:pPr>
      <w:r w:rsidRPr="00D45E62">
        <w:rPr>
          <w:rFonts w:cs="Calibri"/>
          <w:noProof/>
          <w:sz w:val="24"/>
          <w:szCs w:val="24"/>
          <w:lang w:bidi="ar-SA"/>
        </w:rPr>
        <w:drawing>
          <wp:inline distT="0" distB="0" distL="0" distR="0">
            <wp:extent cx="1956678" cy="611746"/>
            <wp:effectExtent l="19050" t="0" r="5472" b="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srcRect/>
                    <a:stretch>
                      <a:fillRect/>
                    </a:stretch>
                  </pic:blipFill>
                  <pic:spPr bwMode="auto">
                    <a:xfrm>
                      <a:off x="0" y="0"/>
                      <a:ext cx="1958984" cy="612467"/>
                    </a:xfrm>
                    <a:prstGeom prst="rect">
                      <a:avLst/>
                    </a:prstGeom>
                    <a:noFill/>
                    <a:ln w="9525">
                      <a:noFill/>
                      <a:miter lim="800000"/>
                      <a:headEnd/>
                      <a:tailEnd/>
                    </a:ln>
                  </pic:spPr>
                </pic:pic>
              </a:graphicData>
            </a:graphic>
          </wp:inline>
        </w:drawing>
      </w:r>
    </w:p>
    <w:p w:rsidR="00F24EFE" w:rsidRPr="0024793C" w:rsidRDefault="00F24EFE" w:rsidP="0024793C">
      <w:pPr>
        <w:rPr>
          <w:sz w:val="24"/>
          <w:szCs w:val="24"/>
        </w:rPr>
      </w:pPr>
      <w:r w:rsidRPr="00D45E62">
        <w:rPr>
          <w:sz w:val="24"/>
          <w:szCs w:val="24"/>
        </w:rPr>
        <w:t>We can calculate easily the corresponding payback probability, and equally its related effective average rate, for example:</w:t>
      </w:r>
    </w:p>
    <w:p w:rsidR="00F24EFE" w:rsidRPr="00D45E62" w:rsidRDefault="00F24EFE" w:rsidP="00F24EFE">
      <w:pPr>
        <w:widowControl w:val="0"/>
        <w:overflowPunct w:val="0"/>
        <w:autoSpaceDE w:val="0"/>
        <w:autoSpaceDN w:val="0"/>
        <w:adjustRightInd w:val="0"/>
        <w:spacing w:after="0" w:line="253" w:lineRule="auto"/>
        <w:rPr>
          <w:rFonts w:cs="Calibri"/>
          <w:sz w:val="24"/>
          <w:szCs w:val="24"/>
        </w:rPr>
      </w:pPr>
      <w:r w:rsidRPr="00D45E62">
        <w:rPr>
          <w:rFonts w:cs="Calibri"/>
          <w:sz w:val="24"/>
          <w:szCs w:val="24"/>
        </w:rPr>
        <w:t xml:space="preserve">                         </w:t>
      </w:r>
      <w:r w:rsidRPr="00D45E62">
        <w:rPr>
          <w:rFonts w:cs="Calibri"/>
          <w:noProof/>
          <w:sz w:val="24"/>
          <w:szCs w:val="24"/>
          <w:lang w:bidi="ar-SA"/>
        </w:rPr>
        <w:drawing>
          <wp:inline distT="0" distB="0" distL="0" distR="0">
            <wp:extent cx="3239305" cy="772469"/>
            <wp:effectExtent l="1905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srcRect/>
                    <a:stretch>
                      <a:fillRect/>
                    </a:stretch>
                  </pic:blipFill>
                  <pic:spPr bwMode="auto">
                    <a:xfrm>
                      <a:off x="0" y="0"/>
                      <a:ext cx="3258835" cy="777126"/>
                    </a:xfrm>
                    <a:prstGeom prst="rect">
                      <a:avLst/>
                    </a:prstGeom>
                    <a:noFill/>
                    <a:ln w="9525">
                      <a:noFill/>
                      <a:miter lim="800000"/>
                      <a:headEnd/>
                      <a:tailEnd/>
                    </a:ln>
                  </pic:spPr>
                </pic:pic>
              </a:graphicData>
            </a:graphic>
          </wp:inline>
        </w:drawing>
      </w:r>
    </w:p>
    <w:p w:rsidR="00F24EFE" w:rsidRPr="00D45E62" w:rsidRDefault="00F24EFE" w:rsidP="00F24EFE">
      <w:pPr>
        <w:widowControl w:val="0"/>
        <w:overflowPunct w:val="0"/>
        <w:autoSpaceDE w:val="0"/>
        <w:autoSpaceDN w:val="0"/>
        <w:adjustRightInd w:val="0"/>
        <w:spacing w:after="0" w:line="253" w:lineRule="auto"/>
        <w:rPr>
          <w:rFonts w:cs="Calibri"/>
          <w:sz w:val="24"/>
          <w:szCs w:val="24"/>
        </w:rPr>
      </w:pPr>
    </w:p>
    <w:p w:rsidR="00F24EFE" w:rsidRPr="00D45E62" w:rsidRDefault="00F24EFE" w:rsidP="00F24EFE">
      <w:pPr>
        <w:rPr>
          <w:sz w:val="24"/>
          <w:szCs w:val="24"/>
        </w:rPr>
      </w:pPr>
      <w:r w:rsidRPr="00D45E62">
        <w:rPr>
          <w:sz w:val="24"/>
          <w:szCs w:val="24"/>
        </w:rPr>
        <w:t>So we can see that the more tolerant the loaner is, the smaller is the rate</w:t>
      </w:r>
    </w:p>
    <w:p w:rsidR="00F24EFE" w:rsidRDefault="00F24EFE" w:rsidP="00F24EFE">
      <w:pPr>
        <w:rPr>
          <w:sz w:val="24"/>
          <w:szCs w:val="24"/>
        </w:rPr>
      </w:pPr>
    </w:p>
    <w:p w:rsidR="00142C6A" w:rsidRPr="00D45E62" w:rsidRDefault="00142C6A" w:rsidP="00F24EFE">
      <w:pPr>
        <w:rPr>
          <w:sz w:val="24"/>
          <w:szCs w:val="24"/>
        </w:rPr>
      </w:pPr>
    </w:p>
    <w:p w:rsidR="00F24EFE" w:rsidRPr="00D45E62" w:rsidRDefault="00F24EFE" w:rsidP="00142C6A">
      <w:pPr>
        <w:pStyle w:val="Heading1"/>
        <w:rPr>
          <w:rFonts w:cs="Calibri"/>
          <w:sz w:val="24"/>
          <w:szCs w:val="24"/>
        </w:rPr>
      </w:pPr>
      <w:r w:rsidRPr="00D45E62">
        <w:rPr>
          <w:sz w:val="24"/>
          <w:szCs w:val="24"/>
        </w:rPr>
        <w:t>4.9   Comparison with another model</w:t>
      </w:r>
    </w:p>
    <w:p w:rsidR="00F24EFE" w:rsidRPr="00D45E62" w:rsidRDefault="00F24EFE" w:rsidP="00F24EFE">
      <w:pPr>
        <w:rPr>
          <w:rFonts w:cs="Times New Roman"/>
          <w:sz w:val="24"/>
          <w:szCs w:val="24"/>
        </w:rPr>
      </w:pPr>
      <w:r w:rsidRPr="00D45E62">
        <w:rPr>
          <w:sz w:val="24"/>
          <w:szCs w:val="24"/>
        </w:rPr>
        <w:t>We decided to compare the Yunus model with a quite similar model. The Cambodian student who will study this subject for the next two years tell us that in Cambodia, people are used to payback every two weeks. So we assume now that borrowers will reimburse 44BDT every two weeks.</w:t>
      </w:r>
    </w:p>
    <w:p w:rsidR="00F24EFE" w:rsidRPr="00D45E62" w:rsidRDefault="00F24EFE" w:rsidP="00F24EFE">
      <w:pPr>
        <w:rPr>
          <w:sz w:val="24"/>
          <w:szCs w:val="24"/>
        </w:rPr>
      </w:pPr>
      <w:r w:rsidRPr="00D45E62">
        <w:rPr>
          <w:sz w:val="24"/>
          <w:szCs w:val="24"/>
        </w:rPr>
        <w:t xml:space="preserve">In this case, the interest rate is 19.34997%. If we compare it to the rate when people pay back every week (19.74175%), you can see that it is a little bite inferior. This can be explained by the fact that one euro today is not worth one euro tomorrow. Money lent to people don’t yield a profit for the lender during two weeks (whereas one week, in the previous model) because he hasn’t got it. So the lender “loose” money during this time. That is why, the interest rate is inferior. To pay-back at the same interest rate, every two </w:t>
      </w:r>
      <w:r w:rsidRPr="00D45E62">
        <w:rPr>
          <w:sz w:val="24"/>
          <w:szCs w:val="24"/>
        </w:rPr>
        <w:lastRenderedPageBreak/>
        <w:t>weeks, the borrower should refund 44,084 BDT every two week. The rate is 19.74324%.</w:t>
      </w:r>
    </w:p>
    <w:p w:rsidR="00F24EFE" w:rsidRPr="00D45E62" w:rsidRDefault="00F24EFE" w:rsidP="00F24EFE">
      <w:pPr>
        <w:rPr>
          <w:sz w:val="24"/>
          <w:szCs w:val="24"/>
        </w:rPr>
      </w:pPr>
    </w:p>
    <w:p w:rsidR="00F24EFE" w:rsidRPr="00D45E62" w:rsidRDefault="00F24EFE" w:rsidP="00F24EFE">
      <w:pPr>
        <w:rPr>
          <w:sz w:val="24"/>
          <w:szCs w:val="24"/>
        </w:rPr>
      </w:pPr>
    </w:p>
    <w:p w:rsidR="00F24EFE" w:rsidRPr="00D45E62" w:rsidRDefault="00F9017D" w:rsidP="00F24EFE">
      <w:pPr>
        <w:pStyle w:val="Heading1"/>
        <w:rPr>
          <w:sz w:val="24"/>
          <w:szCs w:val="24"/>
        </w:rPr>
      </w:pPr>
      <w:r>
        <w:rPr>
          <w:sz w:val="24"/>
          <w:szCs w:val="24"/>
        </w:rPr>
        <w:t>4.10   Mode</w:t>
      </w:r>
      <w:r w:rsidR="00F24EFE" w:rsidRPr="00D45E62">
        <w:rPr>
          <w:sz w:val="24"/>
          <w:szCs w:val="24"/>
        </w:rPr>
        <w:t>ling with correlated lateness</w:t>
      </w:r>
    </w:p>
    <w:p w:rsidR="00F24EFE" w:rsidRPr="00D45E62" w:rsidRDefault="00F24EFE" w:rsidP="00F24EFE">
      <w:pPr>
        <w:rPr>
          <w:rFonts w:cs="Times New Roman"/>
          <w:sz w:val="24"/>
          <w:szCs w:val="24"/>
        </w:rPr>
      </w:pPr>
      <w:r w:rsidRPr="00D45E62">
        <w:rPr>
          <w:sz w:val="24"/>
          <w:szCs w:val="24"/>
        </w:rPr>
        <w:t>The model which uses geometric random variables is not accurate because we can’t say if at a time a person has a problem on his pay-back, that won’t have an influence on his next pay-back. That is why we introduced a correlation between two successive variables. In other words, that means the following variable depends on the previous one.</w:t>
      </w:r>
    </w:p>
    <w:p w:rsidR="00F24EFE" w:rsidRPr="00D45E62" w:rsidRDefault="00F24EFE" w:rsidP="00F24EFE">
      <w:pPr>
        <w:pStyle w:val="Heading1"/>
        <w:rPr>
          <w:sz w:val="24"/>
          <w:szCs w:val="24"/>
        </w:rPr>
      </w:pPr>
      <w:r w:rsidRPr="00D45E62">
        <w:rPr>
          <w:sz w:val="24"/>
          <w:szCs w:val="24"/>
        </w:rPr>
        <w:t>4.11    Building of the model</w:t>
      </w:r>
    </w:p>
    <w:p w:rsidR="00F24EFE" w:rsidRPr="00D45E62" w:rsidRDefault="00F24EFE" w:rsidP="00F24EFE">
      <w:pPr>
        <w:rPr>
          <w:rFonts w:cs="Times New Roman"/>
          <w:sz w:val="24"/>
          <w:szCs w:val="24"/>
        </w:rPr>
      </w:pPr>
      <w:r w:rsidRPr="00D45E62">
        <w:rPr>
          <w:sz w:val="24"/>
          <w:szCs w:val="24"/>
        </w:rPr>
        <w:t>We built our model as a sum of a variable distributed according to a geometric law and a variable depending on the previous one. We initialised the first variable with its geometric part: it can’t depend on something that happens before.</w:t>
      </w:r>
    </w:p>
    <w:p w:rsidR="00F24EFE" w:rsidRPr="00D45E62" w:rsidRDefault="00F24EFE" w:rsidP="00F24EFE">
      <w:pPr>
        <w:rPr>
          <w:rFonts w:cs="Times New Roman"/>
          <w:sz w:val="24"/>
          <w:szCs w:val="24"/>
        </w:rPr>
      </w:pPr>
      <w:r w:rsidRPr="00D45E62">
        <w:rPr>
          <w:sz w:val="24"/>
          <w:szCs w:val="24"/>
        </w:rPr>
        <w:t>In our model, the correlation is a ratio of the pay-back probability. We thought that the higher the probability to pay-back is, the less high the correlation between two variables is. Indeed, if the probability to pay-bay is high, people will refund their dues approximately each week: the correlation is near to zero. The contrary is equally true: if the probability to pay-back is low, people will refund their dues with lateness and the correlation his high. That is why the correlated term is a ratio of (1-p).</w:t>
      </w:r>
    </w:p>
    <w:p w:rsidR="00F24EFE" w:rsidRPr="00D45E62" w:rsidRDefault="00F24EFE" w:rsidP="00F24EFE">
      <w:pPr>
        <w:rPr>
          <w:sz w:val="24"/>
          <w:szCs w:val="24"/>
        </w:rPr>
      </w:pPr>
      <w:r w:rsidRPr="00D45E62">
        <w:rPr>
          <w:sz w:val="24"/>
          <w:szCs w:val="24"/>
        </w:rPr>
        <w:t>Another property of the correlation is that it can be positive or negative. You have to remind that a microcredit is used in poor countries. So, we can easily imagine at least two reasons for an inability to pay back:</w:t>
      </w:r>
    </w:p>
    <w:p w:rsidR="00F24EFE" w:rsidRPr="00D45E62" w:rsidRDefault="00F24EFE" w:rsidP="00F24EFE">
      <w:pPr>
        <w:rPr>
          <w:sz w:val="24"/>
          <w:szCs w:val="24"/>
        </w:rPr>
      </w:pPr>
      <w:r w:rsidRPr="00D45E62">
        <w:rPr>
          <w:sz w:val="24"/>
          <w:szCs w:val="24"/>
        </w:rPr>
        <w:t xml:space="preserve">We can first imagine that the lender is very sick and can’t go to his work. Because he doesn’t work, he won’t have money this week. The next week, when he will have money, he would prefer to spend it to feed his family than to refund his loan. In this case, there is a positive correlation. </w:t>
      </w:r>
    </w:p>
    <w:p w:rsidR="00F24EFE" w:rsidRPr="00D45E62" w:rsidRDefault="00F24EFE" w:rsidP="00F24EFE">
      <w:pPr>
        <w:rPr>
          <w:sz w:val="24"/>
          <w:szCs w:val="24"/>
        </w:rPr>
      </w:pPr>
      <w:r w:rsidRPr="00D45E62">
        <w:rPr>
          <w:sz w:val="24"/>
          <w:szCs w:val="24"/>
        </w:rPr>
        <w:t xml:space="preserve">Then we can imagine that the lender sell bamboo stools. During two weeks, his business is very bad, he won’t be able to pay is loan for two weeks, but on the third week his business is very great, he will be able to refund his loan. In this case, there is a negative correlation. </w:t>
      </w:r>
    </w:p>
    <w:p w:rsidR="00F24EFE" w:rsidRPr="00D45E62" w:rsidRDefault="00F24EFE" w:rsidP="00F24EFE">
      <w:pPr>
        <w:rPr>
          <w:rFonts w:cs="Times New Roman"/>
          <w:sz w:val="24"/>
          <w:szCs w:val="24"/>
        </w:rPr>
      </w:pPr>
    </w:p>
    <w:p w:rsidR="00F24EFE" w:rsidRPr="00D45E62" w:rsidRDefault="00F24EFE" w:rsidP="00F24EFE">
      <w:pPr>
        <w:rPr>
          <w:rFonts w:cs="Times New Roman"/>
          <w:sz w:val="24"/>
          <w:szCs w:val="24"/>
        </w:rPr>
      </w:pPr>
    </w:p>
    <w:p w:rsidR="00F24EFE" w:rsidRPr="00D45E62" w:rsidRDefault="00F24EFE" w:rsidP="00F24EFE">
      <w:pPr>
        <w:rPr>
          <w:rFonts w:cs="Times New Roman"/>
          <w:sz w:val="24"/>
          <w:szCs w:val="24"/>
        </w:rPr>
      </w:pPr>
      <w:r w:rsidRPr="00D45E62">
        <w:rPr>
          <w:sz w:val="24"/>
          <w:szCs w:val="24"/>
        </w:rPr>
        <w:t xml:space="preserve">Then, in order to be consistent with the reality and don’t have very long time of refunds, we divided the correlation term by ten. We chose ten by trial and error method. If we denote by </w:t>
      </w:r>
      <w:r w:rsidRPr="00D45E62">
        <w:rPr>
          <w:i/>
          <w:iCs/>
          <w:sz w:val="24"/>
          <w:szCs w:val="24"/>
        </w:rPr>
        <w:t>a</w:t>
      </w:r>
      <w:r w:rsidRPr="00D45E62">
        <w:rPr>
          <w:sz w:val="24"/>
          <w:szCs w:val="24"/>
        </w:rPr>
        <w:t xml:space="preserve"> the correlation term, we got:</w:t>
      </w:r>
    </w:p>
    <w:p w:rsidR="00F24EFE" w:rsidRPr="00D45E62" w:rsidRDefault="00F24EFE" w:rsidP="00F24EFE">
      <w:pPr>
        <w:rPr>
          <w:rFonts w:cs="Times New Roman"/>
          <w:sz w:val="24"/>
          <w:szCs w:val="24"/>
        </w:rPr>
      </w:pPr>
      <m:oMathPara>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1-p</m:t>
              </m:r>
            </m:num>
            <m:den>
              <m:r>
                <w:rPr>
                  <w:rFonts w:ascii="Cambria Math" w:hAnsi="Cambria Math" w:cs="Times New Roman"/>
                  <w:sz w:val="24"/>
                  <w:szCs w:val="24"/>
                </w:rPr>
                <m:t>10</m:t>
              </m:r>
            </m:den>
          </m:f>
        </m:oMath>
      </m:oMathPara>
    </w:p>
    <w:p w:rsidR="00F24EFE" w:rsidRPr="00D45E62" w:rsidRDefault="00F24EFE" w:rsidP="00F24EFE">
      <w:pPr>
        <w:rPr>
          <w:rFonts w:cs="Times New Roman"/>
          <w:sz w:val="24"/>
          <w:szCs w:val="24"/>
        </w:rPr>
      </w:pPr>
    </w:p>
    <w:p w:rsidR="00F24EFE" w:rsidRPr="00D45E62" w:rsidRDefault="00F24EFE" w:rsidP="00F24EFE">
      <w:pPr>
        <w:pStyle w:val="Heading1"/>
        <w:rPr>
          <w:sz w:val="24"/>
          <w:szCs w:val="24"/>
        </w:rPr>
      </w:pPr>
      <w:r w:rsidRPr="00D45E62">
        <w:rPr>
          <w:sz w:val="24"/>
          <w:szCs w:val="24"/>
        </w:rPr>
        <w:t>4.12  Model with negative correlation</w:t>
      </w:r>
    </w:p>
    <w:p w:rsidR="00F24EFE" w:rsidRPr="00D45E62" w:rsidRDefault="00F24EFE" w:rsidP="00F24EFE">
      <w:pPr>
        <w:rPr>
          <w:sz w:val="24"/>
          <w:szCs w:val="24"/>
        </w:rPr>
      </w:pPr>
      <w:r w:rsidRPr="00D45E62">
        <w:rPr>
          <w:sz w:val="24"/>
          <w:szCs w:val="24"/>
        </w:rPr>
        <w:t>According to what we said before, mathematically speaking, the model can be written</w:t>
      </w:r>
    </w:p>
    <w:p w:rsidR="00F24EFE" w:rsidRPr="00D45E62" w:rsidRDefault="00F24EFE" w:rsidP="00F24EFE">
      <w:pPr>
        <w:rPr>
          <w:sz w:val="24"/>
          <w:szCs w:val="24"/>
        </w:rPr>
      </w:pPr>
      <w:r w:rsidRPr="00D45E62">
        <w:rPr>
          <w:sz w:val="24"/>
          <w:szCs w:val="24"/>
        </w:rPr>
        <w:t xml:space="preserve">                         </w:t>
      </w:r>
      <w:r w:rsidRPr="00D45E62">
        <w:rPr>
          <w:noProof/>
          <w:sz w:val="24"/>
          <w:szCs w:val="24"/>
          <w:lang w:bidi="ar-SA"/>
        </w:rPr>
        <w:drawing>
          <wp:inline distT="0" distB="0" distL="0" distR="0">
            <wp:extent cx="4401708" cy="1246909"/>
            <wp:effectExtent l="19050" t="0" r="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srcRect/>
                    <a:stretch>
                      <a:fillRect/>
                    </a:stretch>
                  </pic:blipFill>
                  <pic:spPr bwMode="auto">
                    <a:xfrm>
                      <a:off x="0" y="0"/>
                      <a:ext cx="4433540" cy="1255926"/>
                    </a:xfrm>
                    <a:prstGeom prst="rect">
                      <a:avLst/>
                    </a:prstGeom>
                    <a:noFill/>
                    <a:ln w="9525">
                      <a:noFill/>
                      <a:miter lim="800000"/>
                      <a:headEnd/>
                      <a:tailEnd/>
                    </a:ln>
                  </pic:spPr>
                </pic:pic>
              </a:graphicData>
            </a:graphic>
          </wp:inline>
        </w:drawing>
      </w:r>
    </w:p>
    <w:p w:rsidR="00F24EFE" w:rsidRPr="00D45E62" w:rsidRDefault="00F24EFE" w:rsidP="00F24EFE">
      <w:pPr>
        <w:rPr>
          <w:sz w:val="24"/>
          <w:szCs w:val="24"/>
        </w:rPr>
      </w:pPr>
      <w:r w:rsidRPr="00D45E62">
        <w:rPr>
          <w:sz w:val="24"/>
          <w:szCs w:val="24"/>
        </w:rPr>
        <w:t>Where  (</w:t>
      </w:r>
      <w:r w:rsidRPr="00D45E62">
        <w:rPr>
          <w:noProof/>
          <w:sz w:val="24"/>
          <w:szCs w:val="24"/>
        </w:rPr>
        <w:t xml:space="preserve"> </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r>
          <w:rPr>
            <w:rFonts w:ascii="Cambria Math" w:hAnsi="Cambria Math"/>
            <w:noProof/>
            <w:sz w:val="24"/>
            <w:szCs w:val="24"/>
          </w:rPr>
          <m:t>)</m:t>
        </m:r>
      </m:oMath>
      <w:r w:rsidRPr="00D45E62">
        <w:rPr>
          <w:noProof/>
          <w:sz w:val="24"/>
          <w:szCs w:val="24"/>
        </w:rPr>
        <w:t xml:space="preserve"> ,1≤ i≤ n </w:t>
      </w:r>
      <w:r w:rsidRPr="00D45E62">
        <w:rPr>
          <w:sz w:val="24"/>
          <w:szCs w:val="24"/>
        </w:rPr>
        <w:t xml:space="preserve"> is the vector which indicate the number of weeks between two refunds</w:t>
      </w:r>
    </w:p>
    <w:p w:rsidR="00F24EFE" w:rsidRPr="00D45E62" w:rsidRDefault="000A11A1" w:rsidP="00F24EFE">
      <w:pPr>
        <w:rPr>
          <w:sz w:val="24"/>
          <w:szCs w:val="24"/>
        </w:rPr>
      </w:pP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rPr>
              <m:t>i</m:t>
            </m:r>
          </m:sub>
        </m:sSub>
        <m:r>
          <w:rPr>
            <w:rFonts w:ascii="Cambria Math" w:hAnsi="Cambria Math"/>
            <w:sz w:val="24"/>
            <w:szCs w:val="24"/>
          </w:rPr>
          <m:t>)</m:t>
        </m:r>
      </m:oMath>
      <w:r w:rsidR="00F24EFE" w:rsidRPr="00D45E62">
        <w:rPr>
          <w:sz w:val="24"/>
          <w:szCs w:val="24"/>
        </w:rPr>
        <w:t xml:space="preserve">  where </w:t>
      </w:r>
      <w:r w:rsidR="00F24EFE" w:rsidRPr="00D45E62">
        <w:rPr>
          <w:noProof/>
          <w:sz w:val="24"/>
          <w:szCs w:val="24"/>
        </w:rPr>
        <w:t xml:space="preserve">1≤ i≤ n </w:t>
      </w:r>
      <w:r w:rsidR="00F24EFE" w:rsidRPr="00D45E62">
        <w:rPr>
          <w:sz w:val="24"/>
          <w:szCs w:val="24"/>
        </w:rPr>
        <w:t xml:space="preserve"> is  a  vector  of  variables  distributed </w:t>
      </w:r>
      <w:r w:rsidR="00F24EFE" w:rsidRPr="00D45E62">
        <w:rPr>
          <w:rFonts w:cs="Calibri"/>
          <w:sz w:val="24"/>
          <w:szCs w:val="24"/>
        </w:rPr>
        <w:t xml:space="preserve">according  to  the  geometric  law and  </w:t>
      </w:r>
      <w:r w:rsidR="00F24EFE" w:rsidRPr="00D45E62">
        <w:rPr>
          <w:sz w:val="24"/>
          <w:szCs w:val="24"/>
        </w:rPr>
        <w:t>I   is the function integer part</w:t>
      </w:r>
    </w:p>
    <w:p w:rsidR="006B1A2B" w:rsidRDefault="00F24EFE" w:rsidP="00F24EFE">
      <w:pPr>
        <w:spacing w:line="240" w:lineRule="auto"/>
        <w:rPr>
          <w:sz w:val="24"/>
          <w:szCs w:val="24"/>
        </w:rPr>
      </w:pPr>
      <w:r w:rsidRPr="00D45E62">
        <w:rPr>
          <w:sz w:val="24"/>
          <w:szCs w:val="24"/>
        </w:rPr>
        <w:t>We were obliged to use the integer part because (</w:t>
      </w:r>
      <w:r w:rsidRPr="00D45E62">
        <w:rPr>
          <w:noProof/>
          <w:sz w:val="24"/>
          <w:szCs w:val="24"/>
        </w:rPr>
        <w:t xml:space="preserve"> </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r>
          <w:rPr>
            <w:rFonts w:ascii="Cambria Math" w:hAnsi="Cambria Math"/>
            <w:noProof/>
            <w:sz w:val="24"/>
            <w:szCs w:val="24"/>
          </w:rPr>
          <m:t>)</m:t>
        </m:r>
      </m:oMath>
      <w:r w:rsidRPr="00D45E62">
        <w:rPr>
          <w:noProof/>
          <w:sz w:val="24"/>
          <w:szCs w:val="24"/>
        </w:rPr>
        <w:t xml:space="preserve"> ,1≤ i≤ n </w:t>
      </w:r>
      <w:r w:rsidRPr="00D45E62">
        <w:rPr>
          <w:sz w:val="24"/>
          <w:szCs w:val="24"/>
        </w:rPr>
        <w:t xml:space="preserve"> is a vector of integer and  ,            </w:t>
      </w:r>
    </w:p>
    <w:p w:rsidR="00F24EFE" w:rsidRPr="00D45E62" w:rsidRDefault="006B1A2B" w:rsidP="006B1A2B">
      <w:pPr>
        <w:spacing w:line="240" w:lineRule="auto"/>
        <w:rPr>
          <w:sz w:val="24"/>
          <w:szCs w:val="24"/>
        </w:rPr>
      </w:pPr>
      <w:r>
        <w:rPr>
          <w:sz w:val="24"/>
          <w:szCs w:val="24"/>
        </w:rPr>
        <w:t xml:space="preserve">            </w:t>
      </w:r>
      <w:r w:rsidR="00F24EFE" w:rsidRPr="00D45E62">
        <w:rPr>
          <w:sz w:val="24"/>
          <w:szCs w:val="24"/>
        </w:rPr>
        <w:t xml:space="preserve">   </w:t>
      </w:r>
      <w:r w:rsidR="00F24EFE" w:rsidRPr="00D45E62">
        <w:rPr>
          <w:noProof/>
          <w:sz w:val="24"/>
          <w:szCs w:val="24"/>
          <w:vertAlign w:val="subscript"/>
          <w:lang w:bidi="ar-SA"/>
        </w:rPr>
        <w:drawing>
          <wp:inline distT="0" distB="0" distL="0" distR="0">
            <wp:extent cx="3971311" cy="510639"/>
            <wp:effectExtent l="1905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srcRect/>
                    <a:stretch>
                      <a:fillRect/>
                    </a:stretch>
                  </pic:blipFill>
                  <pic:spPr bwMode="auto">
                    <a:xfrm>
                      <a:off x="0" y="0"/>
                      <a:ext cx="3965987" cy="509954"/>
                    </a:xfrm>
                    <a:prstGeom prst="rect">
                      <a:avLst/>
                    </a:prstGeom>
                    <a:noFill/>
                    <a:ln w="9525">
                      <a:noFill/>
                      <a:miter lim="800000"/>
                      <a:headEnd/>
                      <a:tailEnd/>
                    </a:ln>
                  </pic:spPr>
                </pic:pic>
              </a:graphicData>
            </a:graphic>
          </wp:inline>
        </w:drawing>
      </w:r>
      <w:r w:rsidR="00F24EFE" w:rsidRPr="00D45E62">
        <w:rPr>
          <w:sz w:val="24"/>
          <w:szCs w:val="24"/>
        </w:rPr>
        <w:t xml:space="preserve">    </w:t>
      </w:r>
    </w:p>
    <w:p w:rsidR="00F24EFE" w:rsidRPr="00D45E62" w:rsidRDefault="00F24EFE" w:rsidP="00F24EFE">
      <w:pPr>
        <w:rPr>
          <w:rFonts w:cs="Times New Roman"/>
          <w:sz w:val="24"/>
          <w:szCs w:val="24"/>
        </w:rPr>
      </w:pPr>
      <w:r w:rsidRPr="00D45E62">
        <w:rPr>
          <w:rFonts w:cs="Times New Roman"/>
          <w:sz w:val="24"/>
          <w:szCs w:val="24"/>
        </w:rPr>
        <w:t>Was  not  an  integer type.</w:t>
      </w:r>
    </w:p>
    <w:p w:rsidR="00F24EFE" w:rsidRDefault="00F24EFE" w:rsidP="00F24EFE">
      <w:pPr>
        <w:rPr>
          <w:sz w:val="24"/>
          <w:szCs w:val="24"/>
        </w:rPr>
      </w:pPr>
      <w:r w:rsidRPr="00D45E62">
        <w:rPr>
          <w:sz w:val="24"/>
          <w:szCs w:val="24"/>
        </w:rPr>
        <w:t>We also added 1 (in red) to be sure the number of week between two refunds is at least one: it is not consistent to reality a person refund before one week. And, we took away 1 (in green) in order not to make our time of refunds explode.</w:t>
      </w:r>
    </w:p>
    <w:p w:rsidR="00822BE6" w:rsidRDefault="00822BE6" w:rsidP="00F24EFE">
      <w:pPr>
        <w:rPr>
          <w:sz w:val="24"/>
          <w:szCs w:val="24"/>
        </w:rPr>
      </w:pPr>
    </w:p>
    <w:p w:rsidR="00822BE6" w:rsidRPr="00D45E62" w:rsidRDefault="00822BE6" w:rsidP="00F24EFE">
      <w:pPr>
        <w:rPr>
          <w:sz w:val="24"/>
          <w:szCs w:val="24"/>
        </w:rPr>
      </w:pPr>
    </w:p>
    <w:p w:rsidR="00F24EFE" w:rsidRPr="00D45E62" w:rsidRDefault="00F24EFE" w:rsidP="00F24EFE">
      <w:pPr>
        <w:rPr>
          <w:sz w:val="24"/>
          <w:szCs w:val="24"/>
        </w:rPr>
      </w:pPr>
    </w:p>
    <w:p w:rsidR="00F24EFE" w:rsidRPr="00D45E62" w:rsidRDefault="00F24EFE" w:rsidP="00F24EFE">
      <w:pPr>
        <w:pStyle w:val="Heading1"/>
        <w:rPr>
          <w:sz w:val="24"/>
          <w:szCs w:val="24"/>
        </w:rPr>
      </w:pPr>
      <w:r w:rsidRPr="00D45E62">
        <w:rPr>
          <w:sz w:val="24"/>
          <w:szCs w:val="24"/>
        </w:rPr>
        <w:lastRenderedPageBreak/>
        <w:t>4.13   Model with positive correlation</w:t>
      </w:r>
    </w:p>
    <w:p w:rsidR="00F24EFE" w:rsidRPr="00D45E62" w:rsidRDefault="00F24EFE" w:rsidP="00F24EFE">
      <w:pPr>
        <w:rPr>
          <w:sz w:val="24"/>
          <w:szCs w:val="24"/>
        </w:rPr>
      </w:pPr>
    </w:p>
    <w:p w:rsidR="00F24EFE" w:rsidRPr="00D45E62" w:rsidRDefault="00F24EFE" w:rsidP="00F24EFE">
      <w:pPr>
        <w:rPr>
          <w:sz w:val="24"/>
          <w:szCs w:val="24"/>
        </w:rPr>
      </w:pPr>
      <w:r w:rsidRPr="00D45E62">
        <w:rPr>
          <w:sz w:val="24"/>
          <w:szCs w:val="24"/>
        </w:rPr>
        <w:t>In the case of positive correlation, we don’t need any more the plus 1 to be sure the number of week between two refunds is at least one. So, the mathematical model can be written</w:t>
      </w:r>
    </w:p>
    <w:p w:rsidR="00F24EFE" w:rsidRPr="00D45E62" w:rsidRDefault="00F24EFE" w:rsidP="00F24EFE">
      <w:pPr>
        <w:widowControl w:val="0"/>
        <w:autoSpaceDE w:val="0"/>
        <w:autoSpaceDN w:val="0"/>
        <w:adjustRightInd w:val="0"/>
        <w:spacing w:after="0" w:line="200" w:lineRule="exact"/>
        <w:rPr>
          <w:rFonts w:cs="Times New Roman"/>
          <w:sz w:val="24"/>
          <w:szCs w:val="24"/>
        </w:rPr>
      </w:pPr>
      <w:r w:rsidRPr="00D45E62">
        <w:rPr>
          <w:rFonts w:cs="Times New Roman"/>
          <w:sz w:val="24"/>
          <w:szCs w:val="24"/>
        </w:rPr>
        <w:t xml:space="preserve"> </w:t>
      </w:r>
    </w:p>
    <w:p w:rsidR="00F24EFE" w:rsidRPr="00D45E62" w:rsidRDefault="00F24EFE" w:rsidP="00F24EFE">
      <w:pPr>
        <w:widowControl w:val="0"/>
        <w:autoSpaceDE w:val="0"/>
        <w:autoSpaceDN w:val="0"/>
        <w:adjustRightInd w:val="0"/>
        <w:spacing w:after="0" w:line="239" w:lineRule="auto"/>
        <w:rPr>
          <w:rFonts w:cs="Times New Roman"/>
          <w:sz w:val="24"/>
          <w:szCs w:val="24"/>
        </w:rPr>
      </w:pPr>
      <w:r w:rsidRPr="00D45E62">
        <w:rPr>
          <w:rFonts w:cs="Times New Roman"/>
          <w:sz w:val="24"/>
          <w:szCs w:val="24"/>
        </w:rPr>
        <w:t xml:space="preserve">                           </w:t>
      </w:r>
      <w:r w:rsidRPr="00D45E62">
        <w:rPr>
          <w:rFonts w:cs="Times New Roman"/>
          <w:noProof/>
          <w:sz w:val="24"/>
          <w:szCs w:val="24"/>
          <w:lang w:bidi="ar-SA"/>
        </w:rPr>
        <w:drawing>
          <wp:inline distT="0" distB="0" distL="0" distR="0">
            <wp:extent cx="4546533" cy="961902"/>
            <wp:effectExtent l="19050" t="0" r="6417"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srcRect/>
                    <a:stretch>
                      <a:fillRect/>
                    </a:stretch>
                  </pic:blipFill>
                  <pic:spPr bwMode="auto">
                    <a:xfrm>
                      <a:off x="0" y="0"/>
                      <a:ext cx="4581240" cy="969245"/>
                    </a:xfrm>
                    <a:prstGeom prst="rect">
                      <a:avLst/>
                    </a:prstGeom>
                    <a:noFill/>
                    <a:ln w="9525">
                      <a:noFill/>
                      <a:miter lim="800000"/>
                      <a:headEnd/>
                      <a:tailEnd/>
                    </a:ln>
                  </pic:spPr>
                </pic:pic>
              </a:graphicData>
            </a:graphic>
          </wp:inline>
        </w:drawing>
      </w:r>
    </w:p>
    <w:p w:rsidR="00F24EFE" w:rsidRPr="00D45E62" w:rsidRDefault="00F24EFE" w:rsidP="00F24EFE">
      <w:pPr>
        <w:widowControl w:val="0"/>
        <w:autoSpaceDE w:val="0"/>
        <w:autoSpaceDN w:val="0"/>
        <w:adjustRightInd w:val="0"/>
        <w:spacing w:after="0" w:line="239" w:lineRule="auto"/>
        <w:rPr>
          <w:rFonts w:cs="Times New Roman"/>
          <w:sz w:val="24"/>
          <w:szCs w:val="24"/>
        </w:rPr>
      </w:pPr>
    </w:p>
    <w:p w:rsidR="00F24EFE" w:rsidRPr="00D45E62" w:rsidRDefault="00F24EFE" w:rsidP="00F24EFE">
      <w:pPr>
        <w:rPr>
          <w:sz w:val="24"/>
          <w:szCs w:val="24"/>
        </w:rPr>
      </w:pPr>
      <w:r w:rsidRPr="00D45E62">
        <w:rPr>
          <w:sz w:val="24"/>
          <w:szCs w:val="24"/>
        </w:rPr>
        <w:t>Where  (</w:t>
      </w:r>
      <w:r w:rsidRPr="00D45E62">
        <w:rPr>
          <w:noProof/>
          <w:sz w:val="24"/>
          <w:szCs w:val="24"/>
        </w:rPr>
        <w:t xml:space="preserve"> </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r>
          <w:rPr>
            <w:rFonts w:ascii="Cambria Math" w:hAnsi="Cambria Math"/>
            <w:noProof/>
            <w:sz w:val="24"/>
            <w:szCs w:val="24"/>
          </w:rPr>
          <m:t>)</m:t>
        </m:r>
      </m:oMath>
      <w:r w:rsidRPr="00D45E62">
        <w:rPr>
          <w:noProof/>
          <w:sz w:val="24"/>
          <w:szCs w:val="24"/>
        </w:rPr>
        <w:t xml:space="preserve"> ,1≤ i≤ n </w:t>
      </w:r>
      <w:r w:rsidRPr="00D45E62">
        <w:rPr>
          <w:sz w:val="24"/>
          <w:szCs w:val="24"/>
        </w:rPr>
        <w:t xml:space="preserve"> is the vector which indicate the number of weeks between two refunds</w:t>
      </w:r>
    </w:p>
    <w:p w:rsidR="00F24EFE" w:rsidRPr="00D45E62" w:rsidRDefault="000A11A1" w:rsidP="00F24EFE">
      <w:pPr>
        <w:rPr>
          <w:sz w:val="24"/>
          <w:szCs w:val="24"/>
        </w:rPr>
      </w:pP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rPr>
              <m:t>i</m:t>
            </m:r>
          </m:sub>
        </m:sSub>
        <m:r>
          <w:rPr>
            <w:rFonts w:ascii="Cambria Math" w:hAnsi="Cambria Math"/>
            <w:sz w:val="24"/>
            <w:szCs w:val="24"/>
          </w:rPr>
          <m:t>)</m:t>
        </m:r>
      </m:oMath>
      <w:r w:rsidR="00F24EFE" w:rsidRPr="00D45E62">
        <w:rPr>
          <w:sz w:val="24"/>
          <w:szCs w:val="24"/>
        </w:rPr>
        <w:t xml:space="preserve">  where </w:t>
      </w:r>
      <w:r w:rsidR="00F24EFE" w:rsidRPr="00D45E62">
        <w:rPr>
          <w:noProof/>
          <w:sz w:val="24"/>
          <w:szCs w:val="24"/>
        </w:rPr>
        <w:t xml:space="preserve">1≤ i≤ n </w:t>
      </w:r>
      <w:r w:rsidR="00F24EFE" w:rsidRPr="00D45E62">
        <w:rPr>
          <w:sz w:val="24"/>
          <w:szCs w:val="24"/>
        </w:rPr>
        <w:t xml:space="preserve"> is  a  vector  of  variables  distributed </w:t>
      </w:r>
      <w:r w:rsidR="00F24EFE" w:rsidRPr="00D45E62">
        <w:rPr>
          <w:rFonts w:cs="Calibri"/>
          <w:sz w:val="24"/>
          <w:szCs w:val="24"/>
        </w:rPr>
        <w:t xml:space="preserve">according  to  the  geometric  law and   </w:t>
      </w:r>
      <w:r w:rsidR="00F24EFE" w:rsidRPr="00D45E62">
        <w:rPr>
          <w:sz w:val="24"/>
          <w:szCs w:val="24"/>
        </w:rPr>
        <w:t xml:space="preserve">I   is the function integer part. </w:t>
      </w:r>
    </w:p>
    <w:p w:rsidR="00F24EFE" w:rsidRPr="00D45E62" w:rsidRDefault="00F24EFE" w:rsidP="00F24EFE">
      <w:pPr>
        <w:rPr>
          <w:sz w:val="24"/>
          <w:szCs w:val="24"/>
        </w:rPr>
      </w:pPr>
    </w:p>
    <w:p w:rsidR="00F24EFE" w:rsidRPr="00D45E62" w:rsidRDefault="00F24EFE" w:rsidP="00F24EFE">
      <w:pPr>
        <w:rPr>
          <w:sz w:val="24"/>
          <w:szCs w:val="24"/>
        </w:rPr>
      </w:pPr>
    </w:p>
    <w:p w:rsidR="00F24EFE" w:rsidRPr="00D45E62" w:rsidRDefault="00F24EFE" w:rsidP="00F24EFE">
      <w:pPr>
        <w:pStyle w:val="Heading1"/>
        <w:rPr>
          <w:sz w:val="24"/>
          <w:szCs w:val="24"/>
        </w:rPr>
      </w:pPr>
      <w:r w:rsidRPr="00D45E62">
        <w:rPr>
          <w:sz w:val="24"/>
          <w:szCs w:val="24"/>
        </w:rPr>
        <w:t>4.14   Results</w:t>
      </w:r>
    </w:p>
    <w:p w:rsidR="00F24EFE" w:rsidRPr="00D45E62" w:rsidRDefault="00F24EFE" w:rsidP="00F24EFE">
      <w:pPr>
        <w:rPr>
          <w:rFonts w:cs="Times New Roman"/>
          <w:sz w:val="24"/>
          <w:szCs w:val="24"/>
        </w:rPr>
      </w:pPr>
      <w:r w:rsidRPr="00D45E62">
        <w:rPr>
          <w:sz w:val="24"/>
          <w:szCs w:val="24"/>
        </w:rPr>
        <w:t>We simulated lots of correlated distributions with parameter p=0.8, calculated the rate for each distribution and finally calculated the average of these rates.</w:t>
      </w:r>
    </w:p>
    <w:p w:rsidR="00F24EFE" w:rsidRPr="00D45E62" w:rsidRDefault="00F24EFE" w:rsidP="00F24EFE">
      <w:pPr>
        <w:rPr>
          <w:rFonts w:cs="Times New Roman"/>
          <w:sz w:val="24"/>
          <w:szCs w:val="24"/>
        </w:rPr>
      </w:pPr>
    </w:p>
    <w:p w:rsidR="00822BE6" w:rsidRDefault="00F24EFE" w:rsidP="00F24EFE">
      <w:pPr>
        <w:rPr>
          <w:sz w:val="24"/>
          <w:szCs w:val="24"/>
        </w:rPr>
      </w:pPr>
      <w:r w:rsidRPr="00D45E62">
        <w:rPr>
          <w:sz w:val="24"/>
          <w:szCs w:val="24"/>
        </w:rPr>
        <w:t>We got these following histograms for 5,000 simulations with the same parameters values we used on part II. We weren’t able to get results for more simulations.</w:t>
      </w:r>
    </w:p>
    <w:p w:rsidR="007235E8" w:rsidRDefault="007235E8" w:rsidP="00F24EFE">
      <w:pPr>
        <w:rPr>
          <w:sz w:val="24"/>
          <w:szCs w:val="24"/>
        </w:rPr>
      </w:pPr>
    </w:p>
    <w:p w:rsidR="007235E8" w:rsidRDefault="007235E8" w:rsidP="00F24EFE">
      <w:pPr>
        <w:rPr>
          <w:sz w:val="24"/>
          <w:szCs w:val="24"/>
        </w:rPr>
      </w:pPr>
    </w:p>
    <w:p w:rsidR="007235E8" w:rsidRDefault="007235E8" w:rsidP="00F24EFE">
      <w:pPr>
        <w:rPr>
          <w:sz w:val="24"/>
          <w:szCs w:val="24"/>
        </w:rPr>
      </w:pPr>
    </w:p>
    <w:p w:rsidR="007235E8" w:rsidRPr="00D45E62" w:rsidRDefault="007235E8" w:rsidP="00F24EFE">
      <w:pPr>
        <w:rPr>
          <w:sz w:val="24"/>
          <w:szCs w:val="24"/>
        </w:rPr>
      </w:pPr>
    </w:p>
    <w:p w:rsidR="00F24EFE" w:rsidRPr="00D45E62" w:rsidRDefault="00F24EFE" w:rsidP="00F24EFE">
      <w:pPr>
        <w:pStyle w:val="Heading1"/>
        <w:rPr>
          <w:sz w:val="24"/>
          <w:szCs w:val="24"/>
        </w:rPr>
      </w:pPr>
      <w:r w:rsidRPr="00D45E62">
        <w:rPr>
          <w:sz w:val="24"/>
          <w:szCs w:val="24"/>
        </w:rPr>
        <w:lastRenderedPageBreak/>
        <w:t xml:space="preserve">  4.15   Positive correlation results</w:t>
      </w:r>
    </w:p>
    <w:p w:rsidR="00F24EFE" w:rsidRPr="00D45E62" w:rsidRDefault="002E4A37" w:rsidP="00F24EFE">
      <w:pPr>
        <w:rPr>
          <w:sz w:val="24"/>
          <w:szCs w:val="24"/>
        </w:rPr>
      </w:pPr>
      <w:r w:rsidRPr="002E4A37">
        <w:rPr>
          <w:noProof/>
          <w:sz w:val="24"/>
          <w:szCs w:val="24"/>
          <w:lang w:bidi="ar-SA"/>
        </w:rPr>
        <w:drawing>
          <wp:inline distT="0" distB="0" distL="0" distR="0">
            <wp:extent cx="4671703" cy="6083685"/>
            <wp:effectExtent l="19050" t="0" r="0" b="0"/>
            <wp:docPr id="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srcRect/>
                    <a:stretch>
                      <a:fillRect/>
                    </a:stretch>
                  </pic:blipFill>
                  <pic:spPr bwMode="auto">
                    <a:xfrm>
                      <a:off x="0" y="0"/>
                      <a:ext cx="4678174" cy="6092111"/>
                    </a:xfrm>
                    <a:prstGeom prst="rect">
                      <a:avLst/>
                    </a:prstGeom>
                    <a:noFill/>
                    <a:ln w="9525">
                      <a:noFill/>
                      <a:miter lim="800000"/>
                      <a:headEnd/>
                      <a:tailEnd/>
                    </a:ln>
                  </pic:spPr>
                </pic:pic>
              </a:graphicData>
            </a:graphic>
          </wp:inline>
        </w:drawing>
      </w:r>
    </w:p>
    <w:p w:rsidR="00F24EFE" w:rsidRPr="00D45E62" w:rsidRDefault="00F24EFE" w:rsidP="00F24EFE">
      <w:pPr>
        <w:widowControl w:val="0"/>
        <w:autoSpaceDE w:val="0"/>
        <w:autoSpaceDN w:val="0"/>
        <w:adjustRightInd w:val="0"/>
        <w:spacing w:after="0" w:line="239" w:lineRule="auto"/>
        <w:rPr>
          <w:rFonts w:cs="Times New Roman"/>
          <w:sz w:val="24"/>
          <w:szCs w:val="24"/>
        </w:rPr>
      </w:pPr>
    </w:p>
    <w:p w:rsidR="00F24EFE" w:rsidRDefault="002E4A37" w:rsidP="002E4A37">
      <w:pPr>
        <w:pStyle w:val="Heading2"/>
      </w:pPr>
      <w:r w:rsidRPr="00F9078B">
        <w:t>Figure 4.5 Interest rate for 452 positive correlated distribution</w:t>
      </w:r>
    </w:p>
    <w:p w:rsidR="00822BE6" w:rsidRDefault="00822BE6"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0F53AC" w:rsidRDefault="000F53AC" w:rsidP="00F24EFE">
      <w:pPr>
        <w:widowControl w:val="0"/>
        <w:autoSpaceDE w:val="0"/>
        <w:autoSpaceDN w:val="0"/>
        <w:adjustRightInd w:val="0"/>
        <w:spacing w:after="0" w:line="239" w:lineRule="auto"/>
        <w:rPr>
          <w:rFonts w:cs="Times New Roman"/>
          <w:sz w:val="24"/>
          <w:szCs w:val="24"/>
        </w:rPr>
      </w:pPr>
    </w:p>
    <w:p w:rsidR="00822BE6" w:rsidRDefault="00822BE6" w:rsidP="00F24EFE">
      <w:pPr>
        <w:widowControl w:val="0"/>
        <w:autoSpaceDE w:val="0"/>
        <w:autoSpaceDN w:val="0"/>
        <w:adjustRightInd w:val="0"/>
        <w:spacing w:after="0" w:line="239" w:lineRule="auto"/>
        <w:rPr>
          <w:rFonts w:cs="Times New Roman"/>
          <w:sz w:val="24"/>
          <w:szCs w:val="24"/>
        </w:rPr>
      </w:pPr>
    </w:p>
    <w:p w:rsidR="00F24EFE" w:rsidRPr="00D45E62" w:rsidRDefault="00F24EFE" w:rsidP="00F24EFE">
      <w:pPr>
        <w:pStyle w:val="Heading1"/>
        <w:rPr>
          <w:sz w:val="24"/>
          <w:szCs w:val="24"/>
        </w:rPr>
      </w:pPr>
      <w:r w:rsidRPr="00D45E62">
        <w:rPr>
          <w:sz w:val="24"/>
          <w:szCs w:val="24"/>
        </w:rPr>
        <w:t>4.16        Negative correlation results</w:t>
      </w:r>
    </w:p>
    <w:p w:rsidR="00F24EFE" w:rsidRDefault="002E4A37" w:rsidP="00F24EFE">
      <w:pPr>
        <w:rPr>
          <w:sz w:val="24"/>
          <w:szCs w:val="24"/>
        </w:rPr>
      </w:pPr>
      <w:r w:rsidRPr="002E4A37">
        <w:rPr>
          <w:noProof/>
          <w:sz w:val="24"/>
          <w:szCs w:val="24"/>
          <w:lang w:bidi="ar-SA"/>
        </w:rPr>
        <w:drawing>
          <wp:inline distT="0" distB="0" distL="0" distR="0">
            <wp:extent cx="5413375" cy="6234617"/>
            <wp:effectExtent l="19050" t="0" r="0" b="0"/>
            <wp:docPr id="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srcRect/>
                    <a:stretch>
                      <a:fillRect/>
                    </a:stretch>
                  </pic:blipFill>
                  <pic:spPr bwMode="auto">
                    <a:xfrm>
                      <a:off x="0" y="0"/>
                      <a:ext cx="5413375" cy="6234617"/>
                    </a:xfrm>
                    <a:prstGeom prst="rect">
                      <a:avLst/>
                    </a:prstGeom>
                    <a:noFill/>
                    <a:ln w="9525">
                      <a:noFill/>
                      <a:miter lim="800000"/>
                      <a:headEnd/>
                      <a:tailEnd/>
                    </a:ln>
                  </pic:spPr>
                </pic:pic>
              </a:graphicData>
            </a:graphic>
          </wp:inline>
        </w:drawing>
      </w:r>
    </w:p>
    <w:p w:rsidR="002E4A37" w:rsidRDefault="002E4A37" w:rsidP="00F24EFE">
      <w:pPr>
        <w:rPr>
          <w:sz w:val="24"/>
          <w:szCs w:val="24"/>
        </w:rPr>
      </w:pPr>
    </w:p>
    <w:p w:rsidR="002E4A37" w:rsidRDefault="002E4A37" w:rsidP="002E4A37">
      <w:pPr>
        <w:pStyle w:val="Heading2"/>
      </w:pPr>
      <w:r w:rsidRPr="00F9078B">
        <w:t>Figure 4.6 Interest rate for 452 negative correlated distribution</w:t>
      </w:r>
    </w:p>
    <w:p w:rsidR="002E4A37" w:rsidRDefault="002E4A37" w:rsidP="00F24EFE">
      <w:pPr>
        <w:rPr>
          <w:sz w:val="24"/>
          <w:szCs w:val="24"/>
        </w:rPr>
      </w:pPr>
    </w:p>
    <w:p w:rsidR="002E4A37" w:rsidRDefault="002E4A37" w:rsidP="00F24EFE">
      <w:pPr>
        <w:rPr>
          <w:sz w:val="24"/>
          <w:szCs w:val="24"/>
        </w:rPr>
      </w:pPr>
    </w:p>
    <w:p w:rsidR="002E4A37" w:rsidRPr="00D45E62" w:rsidRDefault="002E4A37" w:rsidP="00F24EFE">
      <w:pPr>
        <w:rPr>
          <w:sz w:val="24"/>
          <w:szCs w:val="24"/>
        </w:rPr>
      </w:pPr>
    </w:p>
    <w:p w:rsidR="00F24EFE" w:rsidRPr="00D45E62" w:rsidRDefault="00F24EFE" w:rsidP="001F187A">
      <w:pPr>
        <w:pStyle w:val="Heading1"/>
        <w:rPr>
          <w:rFonts w:cs="Calibri"/>
          <w:sz w:val="24"/>
          <w:szCs w:val="24"/>
        </w:rPr>
      </w:pPr>
      <w:r w:rsidRPr="00D45E62">
        <w:rPr>
          <w:sz w:val="24"/>
          <w:szCs w:val="24"/>
        </w:rPr>
        <w:t>4.17   Analysis of the results</w:t>
      </w:r>
    </w:p>
    <w:p w:rsidR="00F24EFE" w:rsidRPr="00D45E62" w:rsidRDefault="00F24EFE" w:rsidP="00F24EFE">
      <w:pPr>
        <w:rPr>
          <w:rFonts w:cs="Times New Roman"/>
          <w:sz w:val="24"/>
          <w:szCs w:val="24"/>
        </w:rPr>
      </w:pPr>
      <w:r w:rsidRPr="00D45E62">
        <w:rPr>
          <w:sz w:val="24"/>
          <w:szCs w:val="24"/>
        </w:rPr>
        <w:t>In the case of positive correlation, the average of the calculated interest rates is higher than in the case of negative correlation. This result seems very normal, because in the case of positive correlation, people will spend more time to refund money. And, because one euro today is not worth one euro tomorrow, the lender makes a rate inferior to the initial one and vice versa.</w:t>
      </w:r>
    </w:p>
    <w:p w:rsidR="00F24EFE" w:rsidRPr="00D45E62" w:rsidRDefault="00F24EFE" w:rsidP="00F24EFE">
      <w:pPr>
        <w:rPr>
          <w:rFonts w:cs="Times New Roman"/>
          <w:sz w:val="24"/>
          <w:szCs w:val="24"/>
        </w:rPr>
      </w:pPr>
      <w:r w:rsidRPr="00D45E62">
        <w:rPr>
          <w:sz w:val="24"/>
          <w:szCs w:val="24"/>
        </w:rPr>
        <w:t>Now, if we compare the average of the calculated interest rates in case of positive correlation with the average of the calculated interest rates for a simple geometric distribution with lateness (15.86641%), we can see that they are quite the same.</w:t>
      </w:r>
    </w:p>
    <w:p w:rsidR="00F24EFE" w:rsidRPr="00D45E62" w:rsidRDefault="00F24EFE" w:rsidP="00F24EFE">
      <w:pPr>
        <w:rPr>
          <w:sz w:val="24"/>
          <w:szCs w:val="24"/>
        </w:rPr>
      </w:pPr>
      <w:r w:rsidRPr="00D45E62">
        <w:rPr>
          <w:sz w:val="24"/>
          <w:szCs w:val="24"/>
        </w:rPr>
        <w:t>Whereas, if we do the same thing but with the negative correlation, the two average rates are very different from each other. It is not necessarily a bad model given that we don’t have access to statistics that show what really happen with micro-credits.</w:t>
      </w:r>
    </w:p>
    <w:p w:rsidR="00F24EFE" w:rsidRPr="00D45E62" w:rsidRDefault="00F24EFE" w:rsidP="00F24EFE">
      <w:pPr>
        <w:pStyle w:val="Heading1"/>
        <w:rPr>
          <w:rFonts w:cs="Times New Roman"/>
          <w:sz w:val="24"/>
          <w:szCs w:val="24"/>
        </w:rPr>
      </w:pPr>
      <w:r w:rsidRPr="00D45E62">
        <w:rPr>
          <w:sz w:val="24"/>
          <w:szCs w:val="24"/>
        </w:rPr>
        <w:t>4.18    Consumer credit</w:t>
      </w:r>
    </w:p>
    <w:p w:rsidR="00F24EFE" w:rsidRPr="001F187A" w:rsidRDefault="00F24EFE" w:rsidP="00F24EFE">
      <w:pPr>
        <w:rPr>
          <w:rFonts w:cs="Times New Roman"/>
          <w:sz w:val="24"/>
          <w:szCs w:val="24"/>
        </w:rPr>
      </w:pPr>
      <w:r w:rsidRPr="00D45E62">
        <w:rPr>
          <w:sz w:val="24"/>
          <w:szCs w:val="24"/>
        </w:rPr>
        <w:t>In this last part, we wanted to compare consumer credit with micro-credits. To do that, we had to build a consumer credit model.</w:t>
      </w:r>
    </w:p>
    <w:p w:rsidR="00F24EFE" w:rsidRPr="00D45E62" w:rsidRDefault="00947882" w:rsidP="00F24EFE">
      <w:pPr>
        <w:pStyle w:val="Heading1"/>
        <w:rPr>
          <w:sz w:val="24"/>
          <w:szCs w:val="24"/>
        </w:rPr>
      </w:pPr>
      <w:r>
        <w:rPr>
          <w:sz w:val="24"/>
          <w:szCs w:val="24"/>
        </w:rPr>
        <w:t>4.18.1</w:t>
      </w:r>
      <w:r w:rsidR="00F24EFE" w:rsidRPr="00D45E62">
        <w:rPr>
          <w:sz w:val="24"/>
          <w:szCs w:val="24"/>
        </w:rPr>
        <w:t xml:space="preserve">  Consumer credit model</w:t>
      </w:r>
    </w:p>
    <w:p w:rsidR="00F24EFE" w:rsidRPr="00D45E62" w:rsidRDefault="00F24EFE" w:rsidP="00F24EFE">
      <w:pPr>
        <w:rPr>
          <w:rFonts w:cs="Times New Roman"/>
          <w:sz w:val="24"/>
          <w:szCs w:val="24"/>
        </w:rPr>
      </w:pPr>
      <w:r w:rsidRPr="00D45E62">
        <w:rPr>
          <w:sz w:val="24"/>
          <w:szCs w:val="24"/>
        </w:rPr>
        <w:t>In this model, we assumed that borrowers would have lateness penalties. Indeed, each time he couldn’t payback one week, he had to pay back his due the following week increased by 4% (in addition to the normal payback).</w:t>
      </w:r>
    </w:p>
    <w:p w:rsidR="00F24EFE" w:rsidRPr="001F187A" w:rsidRDefault="00F24EFE" w:rsidP="00F24EFE">
      <w:pPr>
        <w:rPr>
          <w:sz w:val="24"/>
          <w:szCs w:val="24"/>
        </w:rPr>
      </w:pPr>
      <w:r w:rsidRPr="00D45E62">
        <w:rPr>
          <w:sz w:val="24"/>
          <w:szCs w:val="24"/>
        </w:rPr>
        <w:t>To compare the results with the results obtained with the Yunus model, we</w:t>
      </w:r>
      <w:r w:rsidR="0024793C">
        <w:rPr>
          <w:sz w:val="24"/>
          <w:szCs w:val="24"/>
        </w:rPr>
        <w:t xml:space="preserve"> assumed that borrowers loaned BDT 1000 and had to refund BDT </w:t>
      </w:r>
      <w:r w:rsidRPr="00D45E62">
        <w:rPr>
          <w:sz w:val="24"/>
          <w:szCs w:val="24"/>
        </w:rPr>
        <w:t>22 each month.So the amounts to be refund are:</w:t>
      </w:r>
    </w:p>
    <w:p w:rsidR="00F24EFE" w:rsidRDefault="00F24EFE" w:rsidP="00F24EFE">
      <w:pPr>
        <w:rPr>
          <w:rFonts w:cs="Times New Roman"/>
          <w:sz w:val="24"/>
          <w:szCs w:val="24"/>
        </w:rPr>
      </w:pPr>
      <w:r w:rsidRPr="00D45E62">
        <w:rPr>
          <w:rFonts w:cs="Times New Roman"/>
          <w:noProof/>
          <w:sz w:val="24"/>
          <w:szCs w:val="24"/>
          <w:lang w:bidi="ar-SA"/>
        </w:rPr>
        <w:lastRenderedPageBreak/>
        <w:drawing>
          <wp:inline distT="0" distB="0" distL="0" distR="0">
            <wp:extent cx="4462798" cy="1981931"/>
            <wp:effectExtent l="1905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srcRect/>
                    <a:stretch>
                      <a:fillRect/>
                    </a:stretch>
                  </pic:blipFill>
                  <pic:spPr bwMode="auto">
                    <a:xfrm>
                      <a:off x="0" y="0"/>
                      <a:ext cx="4470350" cy="1985285"/>
                    </a:xfrm>
                    <a:prstGeom prst="rect">
                      <a:avLst/>
                    </a:prstGeom>
                    <a:noFill/>
                    <a:ln w="9525">
                      <a:noFill/>
                      <a:miter lim="800000"/>
                      <a:headEnd/>
                      <a:tailEnd/>
                    </a:ln>
                  </pic:spPr>
                </pic:pic>
              </a:graphicData>
            </a:graphic>
          </wp:inline>
        </w:drawing>
      </w:r>
    </w:p>
    <w:p w:rsidR="001F187A" w:rsidRPr="001F187A" w:rsidRDefault="001F187A" w:rsidP="00F24EFE">
      <w:pPr>
        <w:rPr>
          <w:rFonts w:cs="Times New Roman"/>
          <w:sz w:val="24"/>
          <w:szCs w:val="24"/>
        </w:rPr>
      </w:pPr>
    </w:p>
    <w:p w:rsidR="00F24EFE" w:rsidRPr="00D45E62" w:rsidRDefault="00947882" w:rsidP="00F24EFE">
      <w:pPr>
        <w:pStyle w:val="Heading1"/>
        <w:rPr>
          <w:sz w:val="24"/>
          <w:szCs w:val="24"/>
        </w:rPr>
      </w:pPr>
      <w:r>
        <w:rPr>
          <w:sz w:val="24"/>
          <w:szCs w:val="24"/>
        </w:rPr>
        <w:t>4.19</w:t>
      </w:r>
      <w:r w:rsidR="00F24EFE" w:rsidRPr="00D45E62">
        <w:rPr>
          <w:sz w:val="24"/>
          <w:szCs w:val="24"/>
        </w:rPr>
        <w:t xml:space="preserve"> Simulation</w:t>
      </w:r>
    </w:p>
    <w:p w:rsidR="00F24EFE" w:rsidRPr="00D45E62" w:rsidRDefault="00F24EFE" w:rsidP="00F24EFE">
      <w:pPr>
        <w:rPr>
          <w:rFonts w:cs="Times New Roman"/>
          <w:sz w:val="24"/>
          <w:szCs w:val="24"/>
        </w:rPr>
      </w:pPr>
      <w:r w:rsidRPr="00D45E62">
        <w:rPr>
          <w:sz w:val="24"/>
          <w:szCs w:val="24"/>
        </w:rPr>
        <w:t>Firstly, we decided to calculate the applied rates assuming that the borrower didn’t be late in any payback. We found a rate of 19.74%, it means the same as the one found with the Yunus model in the part I. This result is completely coherent because the borrower hadn’t any lateness in his payback, so he hadn’t to pay any lateness penalty.</w:t>
      </w:r>
    </w:p>
    <w:p w:rsidR="00F24EFE" w:rsidRDefault="00F24EFE" w:rsidP="00F24EFE">
      <w:pPr>
        <w:rPr>
          <w:sz w:val="24"/>
          <w:szCs w:val="24"/>
        </w:rPr>
      </w:pPr>
      <w:r w:rsidRPr="00D45E62">
        <w:rPr>
          <w:sz w:val="24"/>
          <w:szCs w:val="24"/>
        </w:rPr>
        <w:t>Then we comput</w:t>
      </w:r>
      <w:r w:rsidR="0024793C">
        <w:rPr>
          <w:sz w:val="24"/>
          <w:szCs w:val="24"/>
        </w:rPr>
        <w:t>ed with R</w:t>
      </w:r>
      <w:r w:rsidRPr="00D45E62">
        <w:rPr>
          <w:sz w:val="24"/>
          <w:szCs w:val="24"/>
        </w:rPr>
        <w:t xml:space="preserve"> lots of geometric distributions and plotted as before the histogram of the calculated rates:</w:t>
      </w: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1F187A" w:rsidRDefault="001F187A" w:rsidP="00F24EFE">
      <w:pPr>
        <w:rPr>
          <w:sz w:val="24"/>
          <w:szCs w:val="24"/>
        </w:rPr>
      </w:pPr>
    </w:p>
    <w:p w:rsidR="00263183" w:rsidRPr="00D45E62" w:rsidRDefault="00263183" w:rsidP="00263183">
      <w:pPr>
        <w:pStyle w:val="Heading2"/>
      </w:pPr>
      <w:r w:rsidRPr="00F9078B">
        <w:t>Figure 4.7  Interest rate for consumer credit model</w:t>
      </w:r>
    </w:p>
    <w:p w:rsidR="00F24EFE" w:rsidRPr="00D45E62" w:rsidRDefault="002E4A37" w:rsidP="00F24EFE">
      <w:pPr>
        <w:rPr>
          <w:sz w:val="24"/>
          <w:szCs w:val="24"/>
        </w:rPr>
      </w:pPr>
      <w:r>
        <w:rPr>
          <w:noProof/>
          <w:sz w:val="24"/>
          <w:szCs w:val="24"/>
          <w:lang w:bidi="ar-SA"/>
        </w:rPr>
        <w:drawing>
          <wp:inline distT="0" distB="0" distL="0" distR="0">
            <wp:extent cx="5900079" cy="5981700"/>
            <wp:effectExtent l="19050" t="0" r="5421" b="0"/>
            <wp:docPr id="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srcRect/>
                    <a:stretch>
                      <a:fillRect/>
                    </a:stretch>
                  </pic:blipFill>
                  <pic:spPr bwMode="auto">
                    <a:xfrm>
                      <a:off x="0" y="0"/>
                      <a:ext cx="5903542" cy="5985210"/>
                    </a:xfrm>
                    <a:prstGeom prst="rect">
                      <a:avLst/>
                    </a:prstGeom>
                    <a:noFill/>
                    <a:ln w="9525">
                      <a:noFill/>
                      <a:miter lim="800000"/>
                      <a:headEnd/>
                      <a:tailEnd/>
                    </a:ln>
                  </pic:spPr>
                </pic:pic>
              </a:graphicData>
            </a:graphic>
          </wp:inline>
        </w:drawing>
      </w:r>
    </w:p>
    <w:p w:rsidR="00F24EFE" w:rsidRPr="00D45E62" w:rsidRDefault="00F24EFE" w:rsidP="00F24EFE">
      <w:pPr>
        <w:rPr>
          <w:sz w:val="24"/>
          <w:szCs w:val="24"/>
        </w:rPr>
      </w:pPr>
    </w:p>
    <w:p w:rsidR="00F24EFE" w:rsidRPr="00D45E62" w:rsidRDefault="00F24EFE" w:rsidP="001F187A">
      <w:pPr>
        <w:pStyle w:val="Heading2"/>
        <w:rPr>
          <w:rFonts w:cs="Times New Roman"/>
        </w:rPr>
      </w:pPr>
      <w:r w:rsidRPr="00D45E62">
        <w:t>We can see on this graph that the average of the calculated rate (the black line) is higher than the rate applied for a person who is never late. Moreover we can see that interest rates can reach more than 35% for bad debtors.</w:t>
      </w:r>
    </w:p>
    <w:p w:rsidR="00F24EFE" w:rsidRPr="00D45E62" w:rsidRDefault="00F24EFE" w:rsidP="001F187A">
      <w:pPr>
        <w:pStyle w:val="Heading2"/>
        <w:rPr>
          <w:sz w:val="24"/>
          <w:szCs w:val="24"/>
        </w:rPr>
      </w:pPr>
      <w:r w:rsidRPr="00D45E62">
        <w:rPr>
          <w:sz w:val="24"/>
          <w:szCs w:val="24"/>
        </w:rPr>
        <w:t xml:space="preserve">But this model is not a quite realistic consumer credit system, because the interests are very high (even if borrowers were not late in any payback). </w:t>
      </w:r>
    </w:p>
    <w:p w:rsidR="00F24EFE" w:rsidRPr="00D45E62" w:rsidRDefault="00947882" w:rsidP="00F24EFE">
      <w:pPr>
        <w:pStyle w:val="Heading1"/>
        <w:rPr>
          <w:sz w:val="24"/>
          <w:szCs w:val="24"/>
        </w:rPr>
      </w:pPr>
      <w:r>
        <w:rPr>
          <w:sz w:val="24"/>
          <w:szCs w:val="24"/>
        </w:rPr>
        <w:t>4.20</w:t>
      </w:r>
      <w:r w:rsidR="00F24EFE" w:rsidRPr="00D45E62">
        <w:rPr>
          <w:sz w:val="24"/>
          <w:szCs w:val="24"/>
        </w:rPr>
        <w:t xml:space="preserve">  CONCLUSION</w:t>
      </w:r>
    </w:p>
    <w:p w:rsidR="00F24EFE" w:rsidRPr="00D45E62" w:rsidRDefault="00F24EFE" w:rsidP="00F24EFE">
      <w:pPr>
        <w:rPr>
          <w:rFonts w:cs="Times New Roman"/>
          <w:sz w:val="24"/>
          <w:szCs w:val="24"/>
        </w:rPr>
      </w:pPr>
      <w:r w:rsidRPr="00D45E62">
        <w:rPr>
          <w:sz w:val="24"/>
          <w:szCs w:val="24"/>
        </w:rPr>
        <w:t>Through this project, we have seen a main characteristic of micro</w:t>
      </w:r>
      <w:r w:rsidR="007D6B22">
        <w:rPr>
          <w:sz w:val="24"/>
          <w:szCs w:val="24"/>
        </w:rPr>
        <w:t>-</w:t>
      </w:r>
      <w:r w:rsidRPr="00D45E62">
        <w:rPr>
          <w:sz w:val="24"/>
          <w:szCs w:val="24"/>
        </w:rPr>
        <w:t>credits. In comparison with credit interest rates charged in developed countries, micro</w:t>
      </w:r>
      <w:r w:rsidR="002E4A37">
        <w:rPr>
          <w:sz w:val="24"/>
          <w:szCs w:val="24"/>
        </w:rPr>
        <w:t>-</w:t>
      </w:r>
      <w:r w:rsidRPr="00D45E62">
        <w:rPr>
          <w:sz w:val="24"/>
          <w:szCs w:val="24"/>
        </w:rPr>
        <w:t>credits apply very high interest rates: in France, they are approximately of 3% in contrast to the 20% in the Yunus model.</w:t>
      </w:r>
    </w:p>
    <w:p w:rsidR="00F24EFE" w:rsidRPr="00D45E62" w:rsidRDefault="00F24EFE" w:rsidP="00F24EFE">
      <w:pPr>
        <w:rPr>
          <w:rFonts w:cs="Times New Roman"/>
          <w:sz w:val="24"/>
          <w:szCs w:val="24"/>
        </w:rPr>
      </w:pPr>
      <w:r w:rsidRPr="00D45E62">
        <w:rPr>
          <w:sz w:val="24"/>
          <w:szCs w:val="24"/>
        </w:rPr>
        <w:t>But this interest rate is lower when people are late in their payments. These are the case of the geometric distribution, the negative and positive correlation. But the rate varies with each situation: it is lower on the model of lateness with positive correlation than on the geometric distribution or on the negative correlation. Indeed, it varies with the number of weeks in total for paying off the entire loan. The more weeks to refund is, the lower is the rate.</w:t>
      </w:r>
    </w:p>
    <w:p w:rsidR="00F24EFE" w:rsidRPr="00D45E62" w:rsidRDefault="00F24EFE" w:rsidP="00F24EFE">
      <w:pPr>
        <w:rPr>
          <w:rFonts w:cs="Times New Roman"/>
          <w:sz w:val="24"/>
          <w:szCs w:val="24"/>
        </w:rPr>
      </w:pPr>
      <w:r w:rsidRPr="00D45E62">
        <w:rPr>
          <w:sz w:val="24"/>
          <w:szCs w:val="24"/>
        </w:rPr>
        <w:t>This phenomenon can be explained thanks to the fact that one euro today isn’t worth a euro tomorrow. So, according to capitalization, if a person doesn’t reimburse on time, his loaner will lose money: that is why the loaner charge a lower rate.</w:t>
      </w:r>
    </w:p>
    <w:p w:rsidR="00F24EFE" w:rsidRPr="00D45E62" w:rsidRDefault="00F24EFE" w:rsidP="00F24EFE">
      <w:pPr>
        <w:rPr>
          <w:rFonts w:cs="Times New Roman"/>
          <w:sz w:val="24"/>
          <w:szCs w:val="24"/>
        </w:rPr>
      </w:pPr>
      <w:r w:rsidRPr="00D45E62">
        <w:rPr>
          <w:sz w:val="24"/>
          <w:szCs w:val="24"/>
        </w:rPr>
        <w:t>Nevertheless, we can say globally that the rates are very high. They aren’t inferior to 9%.</w:t>
      </w:r>
    </w:p>
    <w:p w:rsidR="00F24EFE" w:rsidRPr="00D45E62" w:rsidRDefault="00F24EFE" w:rsidP="00F24EFE">
      <w:pPr>
        <w:rPr>
          <w:rFonts w:cs="Times New Roman"/>
          <w:sz w:val="24"/>
          <w:szCs w:val="24"/>
        </w:rPr>
      </w:pPr>
      <w:r w:rsidRPr="00D45E62">
        <w:rPr>
          <w:sz w:val="24"/>
          <w:szCs w:val="24"/>
        </w:rPr>
        <w:t>If consumer credit companies wanted to do microcredit with the same rules they do in developed countries. The average interest rate really charged will increase. It will be approximately of 22.5%. This is not a good thing for them because they are already poor. We don’t have to forget that microcredit has a social dimension: it was created to help people to exit poverty, not for making profits on them and to impoverish them more than they already are. So, if consumer credit companies wanted to really do microcredit they have to change their rules.</w:t>
      </w:r>
    </w:p>
    <w:p w:rsidR="00F24EFE" w:rsidRPr="00D45E62" w:rsidRDefault="00F24EFE" w:rsidP="00F24EFE">
      <w:pPr>
        <w:rPr>
          <w:sz w:val="24"/>
          <w:szCs w:val="24"/>
        </w:rPr>
      </w:pPr>
    </w:p>
    <w:p w:rsidR="00F24EFE" w:rsidRPr="00D45E62" w:rsidRDefault="00F24EFE"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B44A00" w:rsidRPr="00D45E62" w:rsidRDefault="00B44A00" w:rsidP="00E906F8">
      <w:pPr>
        <w:spacing w:before="120" w:after="0" w:line="360" w:lineRule="auto"/>
        <w:jc w:val="center"/>
        <w:rPr>
          <w:rFonts w:cs="Times New Roman"/>
          <w:b/>
          <w:color w:val="0070C0"/>
          <w:sz w:val="24"/>
          <w:szCs w:val="24"/>
        </w:rPr>
      </w:pPr>
    </w:p>
    <w:p w:rsidR="005D228E" w:rsidRPr="00D45E62" w:rsidRDefault="005D228E" w:rsidP="00E906F8">
      <w:pPr>
        <w:spacing w:before="120" w:after="0" w:line="360" w:lineRule="auto"/>
        <w:jc w:val="center"/>
        <w:rPr>
          <w:rFonts w:cs="Times New Roman"/>
          <w:b/>
          <w:color w:val="0070C0"/>
          <w:sz w:val="24"/>
          <w:szCs w:val="24"/>
        </w:rPr>
      </w:pPr>
    </w:p>
    <w:p w:rsidR="00B44A00" w:rsidRPr="008B2A7A" w:rsidRDefault="00B44A00" w:rsidP="008B2A7A">
      <w:pPr>
        <w:pStyle w:val="Heading1"/>
        <w:rPr>
          <w:sz w:val="40"/>
        </w:rPr>
      </w:pPr>
      <w:r w:rsidRPr="008B2A7A">
        <w:rPr>
          <w:sz w:val="40"/>
        </w:rPr>
        <w:t>CHAPTER FIVE</w:t>
      </w:r>
    </w:p>
    <w:p w:rsidR="00B44A00" w:rsidRPr="008B2A7A" w:rsidRDefault="00B44A00" w:rsidP="008B2A7A">
      <w:pPr>
        <w:pStyle w:val="Heading2"/>
        <w:rPr>
          <w:sz w:val="32"/>
        </w:rPr>
      </w:pPr>
      <w:r w:rsidRPr="008B2A7A">
        <w:rPr>
          <w:sz w:val="32"/>
        </w:rPr>
        <w:t>ROLE OF MICRO CREDIT IN POVERTY ALLEVIATION</w:t>
      </w:r>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rPr>
          <w:rFonts w:cs="Times New Roman"/>
          <w:sz w:val="24"/>
          <w:szCs w:val="24"/>
        </w:rPr>
      </w:pPr>
      <w:r w:rsidRPr="00D45E62">
        <w:rPr>
          <w:rFonts w:cs="Times New Roman"/>
          <w:sz w:val="24"/>
          <w:szCs w:val="24"/>
        </w:rPr>
        <w:br w:type="page"/>
      </w:r>
    </w:p>
    <w:p w:rsidR="00B44A00" w:rsidRPr="00D45E62" w:rsidRDefault="00B44A00" w:rsidP="00E906F8">
      <w:pPr>
        <w:pStyle w:val="Heading1"/>
        <w:spacing w:before="120"/>
        <w:rPr>
          <w:sz w:val="24"/>
          <w:szCs w:val="24"/>
        </w:rPr>
      </w:pPr>
      <w:bookmarkStart w:id="245" w:name="_Toc412711290"/>
      <w:bookmarkStart w:id="246" w:name="_Toc412711450"/>
      <w:bookmarkStart w:id="247" w:name="_Toc412712926"/>
      <w:bookmarkStart w:id="248" w:name="_Toc412714405"/>
      <w:bookmarkStart w:id="249" w:name="_Toc412726519"/>
      <w:r w:rsidRPr="00D45E62">
        <w:rPr>
          <w:sz w:val="24"/>
          <w:szCs w:val="24"/>
        </w:rPr>
        <w:lastRenderedPageBreak/>
        <w:t>5.1 Role of micro credit in poverty alleviation</w:t>
      </w:r>
      <w:bookmarkEnd w:id="245"/>
      <w:bookmarkEnd w:id="246"/>
      <w:bookmarkEnd w:id="247"/>
      <w:bookmarkEnd w:id="248"/>
      <w:bookmarkEnd w:id="249"/>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Micro credit Programs extend small loans to very poor people for self employment projects that generate income for their survival, allowing them to care for themselves and their families. Developed over the past twenty years, micro credit is now considered as one of the most effective tools that we used to fight poverty. It is not charity, but investment, and to understand it we need to look at poverty in the world today.</w:t>
      </w:r>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Poverty is a global issue. Despite changes in development paradigms in the last half of the 20th century, the promise to bring wellbeing to all human being remained unfulfilled. As it stands, more than 100 million children of primary school age have never stepped inside a class room, about 29000 children die each day from largely preventable malnutrition and disease and more than 1.2 billion people in the world are struggling to survive  at the margin of human existence “on under a dollar a day”. Poverty is the problem for all the countries irrespective of their level of development. It can be observed in many forms. It has both income and non income dimensions. It may be a lack of income or resources, a lack of coping capacity, a lack of basic human capabilities, a lack of institutional defenses or in extreme cases a lack of all of these. In a wider sense, it may be a combination of economic, social and political deprivations.</w:t>
      </w:r>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In consideration of poverty line, people in each country can broadly be divided into two categories namely poor and non poor. The non poor are living above and the poor are living below the poverty line. The poor may be divided into destitute (Bottom 10 percent below the poverty line), extreme poor (those in the bottom 10 to 50 percentile of households below the poverty line), and moderate poor (those top 50 percent of households living below the poverty line are moderate poor). A further category of vulnerable non poor may also be recognized who may slip into category of poor anytime.</w:t>
      </w:r>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lastRenderedPageBreak/>
        <w:t>world. Professor Yunus compared his dream, complete eradication of poverty from this world, with the Wright brothers’ attempt to fly and the following success in flying and aviation. He mentioned that he would also be able to go to his moon, Poverty free world, in 55 years time through the micro credit program (Yunus, 1997).</w:t>
      </w:r>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In current overview it has been able to gain huge popularity, both in number of clients and organizations using microfinance, and in rate of loan return.</w:t>
      </w: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Where the traditional banks did not considered the poor as loan worthy because of the uncertainty of their returning ability, Grameen Bank (the largest micro credit organization of Bangladesh and joint winner of the Nobel Peace Prize) has claimed around 99% returning rate. It is interesting to note that the main borrowers of this money are women and this is a policy decided by the Bank. Women are regarded as more trustworthy and able to deal with money more skillfully than men and this in turn has lead to their empowerment. The high rates of loan return have helped microfinance organizations like the Grameen Bank to become self-reliant (not depending on the donors any more) and bring a lot of people out from the national poverty level (Yunus,  2006).</w:t>
      </w:r>
    </w:p>
    <w:p w:rsidR="00B44A00" w:rsidRPr="00D45E62" w:rsidRDefault="00B44A00" w:rsidP="00E906F8">
      <w:pPr>
        <w:pStyle w:val="Heading1"/>
        <w:spacing w:before="120"/>
        <w:rPr>
          <w:sz w:val="24"/>
          <w:szCs w:val="24"/>
        </w:rPr>
      </w:pPr>
      <w:bookmarkStart w:id="250" w:name="_Toc412711291"/>
      <w:bookmarkStart w:id="251" w:name="_Toc412711451"/>
      <w:bookmarkStart w:id="252" w:name="_Toc412712927"/>
      <w:bookmarkStart w:id="253" w:name="_Toc412714406"/>
      <w:bookmarkStart w:id="254" w:name="_Toc412726520"/>
      <w:r w:rsidRPr="00D45E62">
        <w:rPr>
          <w:sz w:val="24"/>
          <w:szCs w:val="24"/>
        </w:rPr>
        <w:t>5.2 Broad Problem area</w:t>
      </w:r>
      <w:bookmarkEnd w:id="250"/>
      <w:bookmarkEnd w:id="251"/>
      <w:bookmarkEnd w:id="252"/>
      <w:bookmarkEnd w:id="253"/>
      <w:bookmarkEnd w:id="254"/>
    </w:p>
    <w:p w:rsidR="00B44A00" w:rsidRPr="00D45E62" w:rsidRDefault="00B44A00" w:rsidP="00E906F8">
      <w:pPr>
        <w:spacing w:before="120" w:after="0" w:line="360" w:lineRule="auto"/>
        <w:jc w:val="both"/>
        <w:rPr>
          <w:rFonts w:cs="Times New Roman"/>
          <w:sz w:val="24"/>
          <w:szCs w:val="24"/>
        </w:rPr>
      </w:pPr>
    </w:p>
    <w:p w:rsidR="00B44A00" w:rsidRPr="00D45E62" w:rsidRDefault="00B44A00" w:rsidP="00E906F8">
      <w:pPr>
        <w:spacing w:before="120" w:after="0" w:line="360" w:lineRule="auto"/>
        <w:jc w:val="both"/>
        <w:rPr>
          <w:rFonts w:cs="Times New Roman"/>
          <w:sz w:val="24"/>
          <w:szCs w:val="24"/>
        </w:rPr>
      </w:pPr>
      <w:r w:rsidRPr="00D45E62">
        <w:rPr>
          <w:rFonts w:cs="Times New Roman"/>
          <w:sz w:val="24"/>
          <w:szCs w:val="24"/>
        </w:rPr>
        <w:t>The greatest challenge that developing countries like Bangladeshis facing is POVERTY. Majority of population in Bangladesh is living below poverty line. This poverty is becoming cause of several problems like suicides, crimes, depression etc in order to control these problems poverty has to be controlled, for this purpose many strategies at government level and international level are made every day. Purpose of this study is basically to see how micro credit customers believe that micro credit has changed their lives. In Bangladesh many micro credit institutions are providing micro credit facilities. So; in this paper we tried to see how micro credit institutions are affecting consumer’s living standard.</w:t>
      </w:r>
    </w:p>
    <w:p w:rsidR="001B0772" w:rsidRPr="00D45E62" w:rsidRDefault="001B0772" w:rsidP="00E906F8">
      <w:pPr>
        <w:pStyle w:val="Heading1"/>
        <w:spacing w:before="120"/>
        <w:rPr>
          <w:sz w:val="24"/>
          <w:szCs w:val="24"/>
        </w:rPr>
      </w:pPr>
      <w:bookmarkStart w:id="255" w:name="_Toc412711292"/>
      <w:bookmarkStart w:id="256" w:name="_Toc412711452"/>
      <w:bookmarkStart w:id="257" w:name="_Toc412712928"/>
      <w:bookmarkStart w:id="258" w:name="_Toc412714407"/>
      <w:bookmarkStart w:id="259" w:name="_Toc412726521"/>
      <w:r w:rsidRPr="00D45E62">
        <w:rPr>
          <w:sz w:val="24"/>
          <w:szCs w:val="24"/>
        </w:rPr>
        <w:lastRenderedPageBreak/>
        <w:t>5.3 Transmission Mechanism of Micro credit to Poverty Alleviation</w:t>
      </w:r>
      <w:bookmarkEnd w:id="255"/>
      <w:bookmarkEnd w:id="256"/>
      <w:bookmarkEnd w:id="257"/>
      <w:bookmarkEnd w:id="258"/>
      <w:bookmarkEnd w:id="259"/>
    </w:p>
    <w:p w:rsidR="001851FD" w:rsidRPr="00CB666A" w:rsidRDefault="00BC76D8" w:rsidP="00BC76D8">
      <w:pPr>
        <w:tabs>
          <w:tab w:val="left" w:pos="1620"/>
        </w:tabs>
        <w:spacing w:line="360" w:lineRule="auto"/>
        <w:rPr>
          <w:color w:val="000000"/>
          <w:sz w:val="28"/>
          <w:szCs w:val="28"/>
        </w:rPr>
      </w:pPr>
      <w:r>
        <w:rPr>
          <w:noProof/>
          <w:color w:val="000000"/>
          <w:sz w:val="28"/>
          <w:szCs w:val="28"/>
          <w:lang w:bidi="ar-SA"/>
        </w:rPr>
        <w:drawing>
          <wp:inline distT="0" distB="0" distL="0" distR="0">
            <wp:extent cx="5413375" cy="6005595"/>
            <wp:effectExtent l="19050" t="0" r="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srcRect/>
                    <a:stretch>
                      <a:fillRect/>
                    </a:stretch>
                  </pic:blipFill>
                  <pic:spPr bwMode="auto">
                    <a:xfrm>
                      <a:off x="0" y="0"/>
                      <a:ext cx="5413375" cy="6005595"/>
                    </a:xfrm>
                    <a:prstGeom prst="rect">
                      <a:avLst/>
                    </a:prstGeom>
                    <a:noFill/>
                    <a:ln w="9525">
                      <a:noFill/>
                      <a:miter lim="800000"/>
                      <a:headEnd/>
                      <a:tailEnd/>
                    </a:ln>
                  </pic:spPr>
                </pic:pic>
              </a:graphicData>
            </a:graphic>
          </wp:inline>
        </w:drawing>
      </w:r>
    </w:p>
    <w:p w:rsidR="001851FD" w:rsidRPr="00CB666A" w:rsidRDefault="001851FD" w:rsidP="001851FD">
      <w:pPr>
        <w:spacing w:line="360" w:lineRule="auto"/>
        <w:rPr>
          <w:b/>
          <w:color w:val="000000"/>
          <w:sz w:val="28"/>
          <w:szCs w:val="28"/>
        </w:rPr>
      </w:pPr>
    </w:p>
    <w:p w:rsidR="001851FD" w:rsidRPr="00CB666A" w:rsidRDefault="001851FD" w:rsidP="001851FD">
      <w:pPr>
        <w:spacing w:line="360" w:lineRule="auto"/>
        <w:rPr>
          <w:b/>
          <w:color w:val="000000"/>
          <w:sz w:val="28"/>
          <w:szCs w:val="28"/>
        </w:rPr>
      </w:pPr>
    </w:p>
    <w:p w:rsidR="001B0772" w:rsidRPr="00D45E62" w:rsidRDefault="001B0772" w:rsidP="001851FD">
      <w:pPr>
        <w:spacing w:before="120" w:after="0" w:line="360" w:lineRule="auto"/>
        <w:rPr>
          <w:rFonts w:cs="Times New Roman"/>
          <w:sz w:val="24"/>
          <w:szCs w:val="24"/>
        </w:rPr>
      </w:pPr>
    </w:p>
    <w:p w:rsidR="001B0772" w:rsidRPr="00D45E62" w:rsidRDefault="001B0772" w:rsidP="001851FD">
      <w:pPr>
        <w:tabs>
          <w:tab w:val="left" w:pos="1620"/>
          <w:tab w:val="left" w:pos="2205"/>
          <w:tab w:val="center" w:pos="4320"/>
          <w:tab w:val="left" w:pos="6435"/>
          <w:tab w:val="left" w:pos="6945"/>
        </w:tabs>
        <w:spacing w:line="360" w:lineRule="auto"/>
        <w:jc w:val="both"/>
      </w:pPr>
    </w:p>
    <w:p w:rsidR="001B0772" w:rsidRPr="00D45E62" w:rsidRDefault="001B0772" w:rsidP="00BC76D8">
      <w:r w:rsidRPr="00D45E62">
        <w:br w:type="page"/>
      </w:r>
    </w:p>
    <w:p w:rsidR="001B0772" w:rsidRPr="00D45E62" w:rsidRDefault="001B0772" w:rsidP="00E906F8">
      <w:pPr>
        <w:pStyle w:val="Heading1"/>
        <w:spacing w:before="120"/>
        <w:rPr>
          <w:sz w:val="24"/>
          <w:szCs w:val="24"/>
        </w:rPr>
      </w:pPr>
      <w:bookmarkStart w:id="260" w:name="_Toc412711293"/>
      <w:bookmarkStart w:id="261" w:name="_Toc412711453"/>
      <w:bookmarkStart w:id="262" w:name="_Toc412712929"/>
      <w:bookmarkStart w:id="263" w:name="_Toc412714408"/>
      <w:bookmarkStart w:id="264" w:name="_Toc412726522"/>
      <w:r w:rsidRPr="00D45E62">
        <w:rPr>
          <w:sz w:val="24"/>
          <w:szCs w:val="24"/>
        </w:rPr>
        <w:lastRenderedPageBreak/>
        <w:t>5.4 Theoretical Frame Work</w:t>
      </w:r>
      <w:bookmarkEnd w:id="260"/>
      <w:bookmarkEnd w:id="261"/>
      <w:bookmarkEnd w:id="262"/>
      <w:bookmarkEnd w:id="263"/>
      <w:bookmarkEnd w:id="264"/>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After conducting surveys, completing a literature review and defining problem statement, one is ready to develop a theoretical frame work.</w:t>
      </w:r>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A theoretical frame work is a conceptual model of how one theorizes or makes logical senses of the relationships among the several factors that have been identified as important to the problem.</w:t>
      </w:r>
    </w:p>
    <w:p w:rsidR="001B0772" w:rsidRPr="00D45E62" w:rsidRDefault="001B0772" w:rsidP="00E906F8">
      <w:pPr>
        <w:spacing w:before="120" w:after="0" w:line="360" w:lineRule="auto"/>
        <w:jc w:val="both"/>
        <w:rPr>
          <w:rFonts w:cs="Times New Roman"/>
          <w:sz w:val="24"/>
          <w:szCs w:val="24"/>
        </w:rPr>
      </w:pPr>
    </w:p>
    <w:p w:rsidR="001B0772" w:rsidRDefault="001B0772" w:rsidP="00E906F8">
      <w:pPr>
        <w:spacing w:before="120" w:after="0" w:line="360" w:lineRule="auto"/>
        <w:jc w:val="both"/>
        <w:rPr>
          <w:rFonts w:cs="Times New Roman"/>
          <w:sz w:val="24"/>
          <w:szCs w:val="24"/>
        </w:rPr>
      </w:pPr>
      <w:r w:rsidRPr="00D45E62">
        <w:rPr>
          <w:rFonts w:cs="Times New Roman"/>
          <w:sz w:val="24"/>
          <w:szCs w:val="24"/>
        </w:rPr>
        <w:t>After theoretical frame work I developed hypothesis to examine whether the theory formulated is valid or not. The hypothesis relationships can therefore be tested through appropriate statistical analysis.</w:t>
      </w:r>
    </w:p>
    <w:p w:rsidR="001851FD" w:rsidRPr="00D45E62" w:rsidRDefault="001851FD" w:rsidP="00E906F8">
      <w:pPr>
        <w:spacing w:before="120" w:after="0" w:line="360" w:lineRule="auto"/>
        <w:jc w:val="both"/>
        <w:rPr>
          <w:rFonts w:cs="Times New Roman"/>
          <w:sz w:val="24"/>
          <w:szCs w:val="24"/>
        </w:rPr>
      </w:pPr>
      <w:r>
        <w:rPr>
          <w:rFonts w:cs="Times New Roman"/>
          <w:noProof/>
          <w:sz w:val="24"/>
          <w:szCs w:val="24"/>
          <w:lang w:bidi="ar-SA"/>
        </w:rPr>
        <w:drawing>
          <wp:inline distT="0" distB="0" distL="0" distR="0">
            <wp:extent cx="5413375" cy="2998383"/>
            <wp:effectExtent l="19050" t="0" r="0" b="0"/>
            <wp:docPr id="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srcRect/>
                    <a:stretch>
                      <a:fillRect/>
                    </a:stretch>
                  </pic:blipFill>
                  <pic:spPr bwMode="auto">
                    <a:xfrm>
                      <a:off x="0" y="0"/>
                      <a:ext cx="5413375" cy="2998383"/>
                    </a:xfrm>
                    <a:prstGeom prst="rect">
                      <a:avLst/>
                    </a:prstGeom>
                    <a:noFill/>
                    <a:ln w="9525">
                      <a:noFill/>
                      <a:miter lim="800000"/>
                      <a:headEnd/>
                      <a:tailEnd/>
                    </a:ln>
                  </pic:spPr>
                </pic:pic>
              </a:graphicData>
            </a:graphic>
          </wp:inline>
        </w:drawing>
      </w:r>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pStyle w:val="Heading1"/>
        <w:spacing w:before="120"/>
        <w:rPr>
          <w:sz w:val="24"/>
          <w:szCs w:val="24"/>
        </w:rPr>
      </w:pPr>
      <w:bookmarkStart w:id="265" w:name="_Toc412711294"/>
      <w:bookmarkStart w:id="266" w:name="_Toc412711454"/>
      <w:bookmarkStart w:id="267" w:name="_Toc412712930"/>
      <w:bookmarkStart w:id="268" w:name="_Toc412714409"/>
      <w:bookmarkStart w:id="269" w:name="_Toc412726523"/>
      <w:r w:rsidRPr="00D45E62">
        <w:rPr>
          <w:sz w:val="24"/>
          <w:szCs w:val="24"/>
        </w:rPr>
        <w:t>5.5 Variables</w:t>
      </w:r>
      <w:bookmarkEnd w:id="265"/>
      <w:bookmarkEnd w:id="266"/>
      <w:bookmarkEnd w:id="267"/>
      <w:bookmarkEnd w:id="268"/>
      <w:bookmarkEnd w:id="269"/>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A variable is anything that can take on differing or varying values. The values can differ at various times for the same object or person, or at the same time for different objects or persons.</w:t>
      </w:r>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pStyle w:val="Heading3"/>
        <w:spacing w:before="120"/>
        <w:rPr>
          <w:sz w:val="24"/>
          <w:szCs w:val="24"/>
        </w:rPr>
      </w:pPr>
      <w:bookmarkStart w:id="270" w:name="_Toc412711295"/>
      <w:bookmarkStart w:id="271" w:name="_Toc412711455"/>
      <w:bookmarkStart w:id="272" w:name="_Toc412712931"/>
      <w:bookmarkStart w:id="273" w:name="_Toc412714410"/>
      <w:bookmarkStart w:id="274" w:name="_Toc412726524"/>
      <w:r w:rsidRPr="00D45E62">
        <w:rPr>
          <w:sz w:val="24"/>
          <w:szCs w:val="24"/>
        </w:rPr>
        <w:t>5.5.1 Dependent Variable</w:t>
      </w:r>
      <w:bookmarkEnd w:id="270"/>
      <w:bookmarkEnd w:id="271"/>
      <w:bookmarkEnd w:id="272"/>
      <w:bookmarkEnd w:id="273"/>
      <w:bookmarkEnd w:id="274"/>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The dependent variable is the variable of primary interest to the researcher. The researcher’s goal is to understand and describe the dependent variable, or to explain its variability, or predict it. In my study dependent variable is Poverty reduction.</w:t>
      </w:r>
    </w:p>
    <w:p w:rsidR="001B0772" w:rsidRPr="00D45E62" w:rsidRDefault="001B0772" w:rsidP="00E906F8">
      <w:pPr>
        <w:pStyle w:val="Heading3"/>
        <w:spacing w:before="120"/>
        <w:rPr>
          <w:sz w:val="24"/>
          <w:szCs w:val="24"/>
        </w:rPr>
      </w:pPr>
      <w:bookmarkStart w:id="275" w:name="_Toc412711296"/>
      <w:bookmarkStart w:id="276" w:name="_Toc412711456"/>
      <w:bookmarkStart w:id="277" w:name="_Toc412712932"/>
      <w:bookmarkStart w:id="278" w:name="_Toc412714411"/>
      <w:bookmarkStart w:id="279" w:name="_Toc412726525"/>
      <w:r w:rsidRPr="00D45E62">
        <w:rPr>
          <w:sz w:val="24"/>
          <w:szCs w:val="24"/>
        </w:rPr>
        <w:t>5.5.2 Independent Variable</w:t>
      </w:r>
      <w:bookmarkEnd w:id="275"/>
      <w:bookmarkEnd w:id="276"/>
      <w:bookmarkEnd w:id="277"/>
      <w:bookmarkEnd w:id="278"/>
      <w:bookmarkEnd w:id="279"/>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An independent variable is one that influences the dependent variable in either positive or negative way. That is, when the independent variable is present, the dependent variable is also present, and with each unit of increase in the independent variable, there is an increase or decrease in the dependent variable also. In other words, the variance in the dependent variable is accounted for by the independent variable. In this case independent variable is Micro Credit.</w:t>
      </w:r>
    </w:p>
    <w:p w:rsidR="001B0772" w:rsidRPr="00D45E62" w:rsidRDefault="001B0772" w:rsidP="00E906F8">
      <w:pPr>
        <w:pStyle w:val="Heading3"/>
        <w:spacing w:before="120"/>
        <w:rPr>
          <w:sz w:val="24"/>
          <w:szCs w:val="24"/>
        </w:rPr>
      </w:pPr>
      <w:bookmarkStart w:id="280" w:name="_Toc412711297"/>
      <w:bookmarkStart w:id="281" w:name="_Toc412711457"/>
      <w:bookmarkStart w:id="282" w:name="_Toc412712933"/>
      <w:bookmarkStart w:id="283" w:name="_Toc412714412"/>
      <w:bookmarkStart w:id="284" w:name="_Toc412726526"/>
      <w:r w:rsidRPr="00D45E62">
        <w:rPr>
          <w:sz w:val="24"/>
          <w:szCs w:val="24"/>
        </w:rPr>
        <w:t>5.5.3 Moderating Variable</w:t>
      </w:r>
      <w:bookmarkEnd w:id="280"/>
      <w:bookmarkEnd w:id="281"/>
      <w:bookmarkEnd w:id="282"/>
      <w:bookmarkEnd w:id="283"/>
      <w:bookmarkEnd w:id="284"/>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The moderating variable is one that has a contingent effect on the independent and dependent variables relationship. That is, the presence of a variable (moderating variable) modifies the original relationship between independent and the dependent variables. I have taken environment as a Moderating Variable.</w:t>
      </w:r>
    </w:p>
    <w:p w:rsidR="001B0772" w:rsidRPr="00D45E62" w:rsidRDefault="001B0772" w:rsidP="00E906F8">
      <w:pPr>
        <w:spacing w:before="120" w:after="0" w:line="360" w:lineRule="auto"/>
        <w:jc w:val="both"/>
        <w:rPr>
          <w:rFonts w:cs="Times New Roman"/>
          <w:sz w:val="24"/>
          <w:szCs w:val="24"/>
        </w:rPr>
      </w:pPr>
    </w:p>
    <w:p w:rsidR="00E906F8" w:rsidRDefault="001B0772" w:rsidP="0099700E">
      <w:pPr>
        <w:spacing w:before="120" w:after="0" w:line="360" w:lineRule="auto"/>
        <w:jc w:val="both"/>
        <w:rPr>
          <w:rFonts w:cs="Times New Roman"/>
          <w:sz w:val="24"/>
          <w:szCs w:val="24"/>
        </w:rPr>
      </w:pPr>
      <w:r w:rsidRPr="00D45E62">
        <w:rPr>
          <w:rFonts w:cs="Times New Roman"/>
          <w:sz w:val="24"/>
          <w:szCs w:val="24"/>
        </w:rPr>
        <w:t>Environment is taken in a sense that it covers Political environment, it means that what are the government strategies to reduce poverty and to improve living standard of its people. What are the banks policies to reduce poverty, what is the interest rate? What are the conditions on which bank is lending loan to people, are conditions acceptable by people, are conditions affordable by people?</w:t>
      </w:r>
      <w:bookmarkStart w:id="285" w:name="_Toc412711298"/>
      <w:bookmarkStart w:id="286" w:name="_Toc412711458"/>
      <w:bookmarkStart w:id="287" w:name="_Toc412712934"/>
    </w:p>
    <w:p w:rsidR="0099700E" w:rsidRPr="0099700E" w:rsidRDefault="0099700E" w:rsidP="0099700E">
      <w:pPr>
        <w:spacing w:before="120" w:after="0" w:line="360" w:lineRule="auto"/>
        <w:jc w:val="both"/>
        <w:rPr>
          <w:rFonts w:cs="Times New Roman"/>
          <w:sz w:val="24"/>
          <w:szCs w:val="24"/>
        </w:rPr>
      </w:pPr>
    </w:p>
    <w:p w:rsidR="001B0772" w:rsidRPr="0099700E" w:rsidRDefault="001B0772" w:rsidP="0099700E">
      <w:pPr>
        <w:pStyle w:val="Heading1"/>
        <w:spacing w:before="120"/>
        <w:rPr>
          <w:sz w:val="24"/>
          <w:szCs w:val="24"/>
        </w:rPr>
      </w:pPr>
      <w:bookmarkStart w:id="288" w:name="_Toc412714413"/>
      <w:bookmarkStart w:id="289" w:name="_Toc412726527"/>
      <w:r w:rsidRPr="00D45E62">
        <w:rPr>
          <w:sz w:val="24"/>
          <w:szCs w:val="24"/>
        </w:rPr>
        <w:lastRenderedPageBreak/>
        <w:t>5.6 Schematic diagram for the theoretical frame work</w:t>
      </w:r>
      <w:bookmarkEnd w:id="285"/>
      <w:bookmarkEnd w:id="286"/>
      <w:bookmarkEnd w:id="287"/>
      <w:bookmarkEnd w:id="288"/>
      <w:bookmarkEnd w:id="289"/>
    </w:p>
    <w:p w:rsidR="00BC76D8" w:rsidRDefault="00BC76D8" w:rsidP="00BC76D8">
      <w:r>
        <w:rPr>
          <w:noProof/>
          <w:lang w:bidi="ar-SA"/>
        </w:rPr>
        <w:drawing>
          <wp:inline distT="0" distB="0" distL="0" distR="0">
            <wp:extent cx="5413375" cy="4395180"/>
            <wp:effectExtent l="19050" t="0" r="0" b="0"/>
            <wp:docPr id="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2"/>
                    <a:srcRect/>
                    <a:stretch>
                      <a:fillRect/>
                    </a:stretch>
                  </pic:blipFill>
                  <pic:spPr bwMode="auto">
                    <a:xfrm>
                      <a:off x="0" y="0"/>
                      <a:ext cx="5413375" cy="4395180"/>
                    </a:xfrm>
                    <a:prstGeom prst="rect">
                      <a:avLst/>
                    </a:prstGeom>
                    <a:noFill/>
                    <a:ln w="9525">
                      <a:noFill/>
                      <a:miter lim="800000"/>
                      <a:headEnd/>
                      <a:tailEnd/>
                    </a:ln>
                  </pic:spPr>
                </pic:pic>
              </a:graphicData>
            </a:graphic>
          </wp:inline>
        </w:drawing>
      </w:r>
    </w:p>
    <w:p w:rsidR="00BC76D8" w:rsidRDefault="00BC76D8" w:rsidP="00E906F8">
      <w:pPr>
        <w:autoSpaceDE w:val="0"/>
        <w:autoSpaceDN w:val="0"/>
        <w:adjustRightInd w:val="0"/>
        <w:spacing w:before="120" w:after="1" w:line="360" w:lineRule="auto"/>
        <w:ind w:left="1" w:right="1" w:firstLine="1"/>
        <w:jc w:val="both"/>
        <w:rPr>
          <w:b/>
          <w:color w:val="000000"/>
          <w:sz w:val="24"/>
          <w:szCs w:val="24"/>
        </w:rPr>
      </w:pPr>
    </w:p>
    <w:p w:rsidR="001B0772" w:rsidRPr="00D45E62" w:rsidRDefault="001B0772" w:rsidP="00E906F8">
      <w:pPr>
        <w:autoSpaceDE w:val="0"/>
        <w:autoSpaceDN w:val="0"/>
        <w:adjustRightInd w:val="0"/>
        <w:spacing w:before="120" w:after="1" w:line="360" w:lineRule="auto"/>
        <w:ind w:left="1" w:right="1" w:firstLine="1"/>
        <w:jc w:val="both"/>
        <w:rPr>
          <w:b/>
          <w:color w:val="000000"/>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 xml:space="preserve">Here micro credit is taken as an independent variable and poverty reduction as a dependent variable. When micro credit increases poverty decreases so; poverty reduction is dependent on micro credit. </w:t>
      </w:r>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Some of the factors that show poverty reduction are Tra</w:t>
      </w:r>
      <w:r w:rsidR="0099700E">
        <w:rPr>
          <w:rFonts w:cs="Times New Roman"/>
          <w:sz w:val="24"/>
          <w:szCs w:val="24"/>
        </w:rPr>
        <w:t xml:space="preserve">ining and education, clean </w:t>
      </w:r>
      <w:r w:rsidRPr="00D45E62">
        <w:rPr>
          <w:rFonts w:cs="Times New Roman"/>
          <w:sz w:val="24"/>
          <w:szCs w:val="24"/>
        </w:rPr>
        <w:t>water and hygienic environment, Nutrition and adequate food, Accommodation, Income and savings.</w:t>
      </w:r>
    </w:p>
    <w:p w:rsidR="001B0772" w:rsidRPr="00D45E62" w:rsidRDefault="001B0772" w:rsidP="00E906F8">
      <w:pPr>
        <w:pStyle w:val="Heading1"/>
        <w:spacing w:before="120"/>
        <w:rPr>
          <w:sz w:val="24"/>
          <w:szCs w:val="24"/>
        </w:rPr>
      </w:pPr>
      <w:bookmarkStart w:id="290" w:name="_Toc412711299"/>
      <w:bookmarkStart w:id="291" w:name="_Toc412711459"/>
      <w:bookmarkStart w:id="292" w:name="_Toc412712935"/>
      <w:bookmarkStart w:id="293" w:name="_Toc412714414"/>
      <w:bookmarkStart w:id="294" w:name="_Toc412726528"/>
      <w:r w:rsidRPr="00D45E62">
        <w:rPr>
          <w:sz w:val="24"/>
          <w:szCs w:val="24"/>
        </w:rPr>
        <w:t>5.7 Hypothesis development</w:t>
      </w:r>
      <w:bookmarkEnd w:id="290"/>
      <w:bookmarkEnd w:id="291"/>
      <w:bookmarkEnd w:id="292"/>
      <w:bookmarkEnd w:id="293"/>
      <w:bookmarkEnd w:id="294"/>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Hypothesis can be defined as logically conjectured relationship between two or more variables expressed in the form of a testable statement.</w:t>
      </w:r>
    </w:p>
    <w:p w:rsidR="001B0772" w:rsidRPr="00D45E62" w:rsidRDefault="001B0772" w:rsidP="00E906F8">
      <w:pPr>
        <w:spacing w:before="120" w:after="0" w:line="360" w:lineRule="auto"/>
        <w:jc w:val="both"/>
        <w:rPr>
          <w:rFonts w:cs="Times New Roman"/>
          <w:sz w:val="24"/>
          <w:szCs w:val="24"/>
        </w:rPr>
      </w:pPr>
    </w:p>
    <w:p w:rsidR="001B0772" w:rsidRPr="00D45E62" w:rsidRDefault="001B0772" w:rsidP="00E906F8">
      <w:pPr>
        <w:spacing w:before="120" w:after="0" w:line="360" w:lineRule="auto"/>
        <w:jc w:val="both"/>
        <w:rPr>
          <w:rFonts w:cs="Times New Roman"/>
          <w:sz w:val="24"/>
          <w:szCs w:val="24"/>
        </w:rPr>
      </w:pPr>
      <w:r w:rsidRPr="00D45E62">
        <w:rPr>
          <w:rFonts w:cs="Times New Roman"/>
          <w:sz w:val="24"/>
          <w:szCs w:val="24"/>
        </w:rPr>
        <w:t>Once the researcher identifies the important variables in a situation and establishes the relationships among them through logical reasoning in the theoretical frame work, now is a time to test whether the relationships that have been theorized do in fact hold true. By testing these relationships scientifically through appropriate statistical analysis researcher is able to obtain reliable information on what kind of relationship exist among the variables operating in the problem situation. The results of these tests offer some clues as to what could be changed in the situation to solve the problem. Formulating such testable statements is called hypothesis development.</w:t>
      </w:r>
    </w:p>
    <w:p w:rsidR="00EA3D60" w:rsidRPr="00D45E62" w:rsidRDefault="00EA3D60" w:rsidP="00E906F8">
      <w:pPr>
        <w:spacing w:before="120" w:after="0" w:line="360" w:lineRule="auto"/>
        <w:jc w:val="both"/>
        <w:rPr>
          <w:rFonts w:cs="Times New Roman"/>
          <w:sz w:val="24"/>
          <w:szCs w:val="24"/>
        </w:rPr>
      </w:pPr>
    </w:p>
    <w:p w:rsidR="00EA3D60" w:rsidRPr="00D45E62" w:rsidRDefault="00EA3D60" w:rsidP="00ED4C65">
      <w:pPr>
        <w:pStyle w:val="Heading1"/>
        <w:rPr>
          <w:sz w:val="24"/>
          <w:szCs w:val="24"/>
        </w:rPr>
      </w:pPr>
      <w:r w:rsidRPr="00D45E62">
        <w:rPr>
          <w:sz w:val="24"/>
          <w:szCs w:val="24"/>
        </w:rPr>
        <w:t>5.8: Materials and Methods</w:t>
      </w:r>
    </w:p>
    <w:p w:rsidR="00EA3D60" w:rsidRPr="00D45E62" w:rsidRDefault="00EA3D60" w:rsidP="00E906F8">
      <w:pPr>
        <w:spacing w:before="120" w:after="0" w:line="360" w:lineRule="auto"/>
        <w:jc w:val="both"/>
        <w:rPr>
          <w:rFonts w:cs="Times New Roman"/>
          <w:sz w:val="24"/>
          <w:szCs w:val="24"/>
        </w:rPr>
      </w:pPr>
    </w:p>
    <w:p w:rsidR="00EA3D60" w:rsidRPr="00D45E62" w:rsidRDefault="00EA3D60" w:rsidP="00E906F8">
      <w:pPr>
        <w:spacing w:before="120" w:after="0" w:line="360" w:lineRule="auto"/>
        <w:jc w:val="both"/>
        <w:rPr>
          <w:rFonts w:cs="Times New Roman"/>
          <w:sz w:val="24"/>
          <w:szCs w:val="24"/>
        </w:rPr>
      </w:pPr>
      <w:r w:rsidRPr="00D45E62">
        <w:rPr>
          <w:rFonts w:cs="Times New Roman"/>
          <w:sz w:val="24"/>
          <w:szCs w:val="24"/>
        </w:rPr>
        <w:t xml:space="preserve">The principal method employed for this study was a field survey using a semi-structured interview schedule. The study was conducted in 07 Division region of Bangladesh. The study villages and unions were selected based on availability of credit recipient people. Only the micro-credit recipients of the study area were considered as population for the study. </w:t>
      </w:r>
    </w:p>
    <w:p w:rsidR="00EA3D60" w:rsidRPr="00D45E62" w:rsidRDefault="00EA3D60" w:rsidP="00E906F8">
      <w:pPr>
        <w:spacing w:before="120" w:after="0" w:line="360" w:lineRule="auto"/>
        <w:jc w:val="both"/>
        <w:rPr>
          <w:rFonts w:cs="Times New Roman"/>
          <w:sz w:val="24"/>
          <w:szCs w:val="24"/>
        </w:rPr>
      </w:pPr>
    </w:p>
    <w:p w:rsidR="00EA3D60" w:rsidRDefault="00EA3D60" w:rsidP="00E906F8">
      <w:pPr>
        <w:spacing w:before="120" w:after="0" w:line="360" w:lineRule="auto"/>
        <w:jc w:val="both"/>
        <w:rPr>
          <w:rFonts w:cs="Times New Roman"/>
          <w:sz w:val="24"/>
          <w:szCs w:val="24"/>
        </w:rPr>
      </w:pPr>
      <w:r w:rsidRPr="00D45E62">
        <w:rPr>
          <w:rFonts w:cs="Times New Roman"/>
          <w:sz w:val="24"/>
          <w:szCs w:val="24"/>
        </w:rPr>
        <w:t>Impact of the credit program was assessed by comparing the situation of change in income, assets development, level of living, lifestyle patterns and poverty status before and after engagement with credit program. Change in living standard is a broad term and it was measured in terms of change in sources of drinking water, hygienic and sanitation practices, medicare, annual expenditure on clothing and electricity consumption. Different statistical tests (Chi-square, F-test) were used to analyse the association and extent of contribution within the variables. In order to assess the factors related to income, education and other variables of the borrowers, multiple regression analysis was performed.</w:t>
      </w:r>
    </w:p>
    <w:p w:rsidR="0099700E" w:rsidRPr="00D45E62" w:rsidRDefault="0099700E" w:rsidP="00E906F8">
      <w:pPr>
        <w:spacing w:before="120" w:after="0" w:line="360" w:lineRule="auto"/>
        <w:jc w:val="both"/>
        <w:rPr>
          <w:rFonts w:cs="Times New Roman"/>
          <w:sz w:val="24"/>
          <w:szCs w:val="24"/>
        </w:rPr>
      </w:pPr>
    </w:p>
    <w:p w:rsidR="00EA3D60" w:rsidRPr="00D45E62" w:rsidRDefault="00EA3D60" w:rsidP="00E906F8">
      <w:pPr>
        <w:pStyle w:val="Heading1"/>
        <w:spacing w:before="120"/>
        <w:rPr>
          <w:sz w:val="24"/>
          <w:szCs w:val="24"/>
        </w:rPr>
      </w:pPr>
      <w:bookmarkStart w:id="295" w:name="_Toc412711300"/>
      <w:bookmarkStart w:id="296" w:name="_Toc412711460"/>
      <w:bookmarkStart w:id="297" w:name="_Toc412712936"/>
      <w:bookmarkStart w:id="298" w:name="_Toc412714415"/>
      <w:bookmarkStart w:id="299" w:name="_Toc412726529"/>
      <w:r w:rsidRPr="00D45E62">
        <w:rPr>
          <w:sz w:val="24"/>
          <w:szCs w:val="24"/>
        </w:rPr>
        <w:lastRenderedPageBreak/>
        <w:t>5.9 Data Presentation, Interpretation and Discussion</w:t>
      </w:r>
      <w:bookmarkEnd w:id="295"/>
      <w:bookmarkEnd w:id="296"/>
      <w:bookmarkEnd w:id="297"/>
      <w:bookmarkEnd w:id="298"/>
      <w:bookmarkEnd w:id="299"/>
    </w:p>
    <w:p w:rsidR="00EA3D60" w:rsidRPr="00D45E62" w:rsidRDefault="00EA3D60" w:rsidP="00E7271B">
      <w:pPr>
        <w:pStyle w:val="Heading2"/>
        <w:rPr>
          <w:rStyle w:val="Strong"/>
          <w:sz w:val="24"/>
          <w:szCs w:val="24"/>
        </w:rPr>
      </w:pPr>
      <w:r w:rsidRPr="00D45E62">
        <w:rPr>
          <w:rStyle w:val="Strong"/>
          <w:sz w:val="24"/>
          <w:szCs w:val="24"/>
        </w:rPr>
        <w:t>The model used for this analysis can be explained as follows:</w:t>
      </w:r>
    </w:p>
    <w:p w:rsidR="00EA3D60" w:rsidRPr="00D45E62" w:rsidRDefault="00EA3D60" w:rsidP="00E7271B">
      <w:pPr>
        <w:pStyle w:val="Heading2"/>
        <w:rPr>
          <w:rStyle w:val="Strong"/>
          <w:sz w:val="24"/>
          <w:szCs w:val="24"/>
        </w:rPr>
      </w:pPr>
      <w:r w:rsidRPr="00D45E62">
        <w:rPr>
          <w:rStyle w:val="Strong"/>
          <w:sz w:val="24"/>
          <w:szCs w:val="24"/>
        </w:rPr>
        <w:t xml:space="preserve">Y = a + b1 </w:t>
      </w:r>
      <w:r w:rsidR="0063471D">
        <w:rPr>
          <w:rStyle w:val="Strong"/>
          <w:sz w:val="24"/>
          <w:szCs w:val="24"/>
        </w:rPr>
        <w:t>*</w:t>
      </w:r>
      <w:r w:rsidRPr="00D45E62">
        <w:rPr>
          <w:rStyle w:val="Strong"/>
          <w:sz w:val="24"/>
          <w:szCs w:val="24"/>
        </w:rPr>
        <w:t xml:space="preserve">x1 + b2 </w:t>
      </w:r>
      <w:r w:rsidR="0063471D">
        <w:rPr>
          <w:rStyle w:val="Strong"/>
          <w:sz w:val="24"/>
          <w:szCs w:val="24"/>
        </w:rPr>
        <w:t>*</w:t>
      </w:r>
      <w:r w:rsidRPr="00D45E62">
        <w:rPr>
          <w:rStyle w:val="Strong"/>
          <w:sz w:val="24"/>
          <w:szCs w:val="24"/>
        </w:rPr>
        <w:t>x2 + b3</w:t>
      </w:r>
      <w:r w:rsidR="0063471D">
        <w:rPr>
          <w:rStyle w:val="Strong"/>
          <w:sz w:val="24"/>
          <w:szCs w:val="24"/>
        </w:rPr>
        <w:t>*</w:t>
      </w:r>
      <w:r w:rsidRPr="00D45E62">
        <w:rPr>
          <w:rStyle w:val="Strong"/>
          <w:sz w:val="24"/>
          <w:szCs w:val="24"/>
        </w:rPr>
        <w:t xml:space="preserve"> x3  + e</w:t>
      </w:r>
    </w:p>
    <w:p w:rsidR="00EA3D60" w:rsidRPr="00D45E62" w:rsidRDefault="00EA3D60" w:rsidP="00E7271B">
      <w:pPr>
        <w:pStyle w:val="Heading2"/>
        <w:rPr>
          <w:rStyle w:val="Strong"/>
          <w:sz w:val="24"/>
          <w:szCs w:val="24"/>
        </w:rPr>
      </w:pPr>
    </w:p>
    <w:p w:rsidR="00EA3D60" w:rsidRPr="00D45E62" w:rsidRDefault="00EA3D60" w:rsidP="00E7271B">
      <w:pPr>
        <w:pStyle w:val="Heading2"/>
        <w:rPr>
          <w:rStyle w:val="Strong"/>
          <w:sz w:val="24"/>
          <w:szCs w:val="24"/>
        </w:rPr>
      </w:pPr>
      <w:r w:rsidRPr="00D45E62">
        <w:rPr>
          <w:rStyle w:val="Strong"/>
          <w:sz w:val="24"/>
          <w:szCs w:val="24"/>
        </w:rPr>
        <w:t>Where, Y is the monthly income now after taking microcredit</w:t>
      </w:r>
    </w:p>
    <w:p w:rsidR="00EA3D60" w:rsidRPr="00D45E62" w:rsidRDefault="00EA3D60" w:rsidP="00E7271B">
      <w:pPr>
        <w:pStyle w:val="Heading2"/>
        <w:rPr>
          <w:rStyle w:val="Strong"/>
          <w:sz w:val="24"/>
          <w:szCs w:val="24"/>
        </w:rPr>
      </w:pPr>
      <w:r w:rsidRPr="00D45E62">
        <w:rPr>
          <w:rStyle w:val="Strong"/>
          <w:sz w:val="24"/>
          <w:szCs w:val="24"/>
        </w:rPr>
        <w:t xml:space="preserve"> x1 is Respondent's education status</w:t>
      </w:r>
    </w:p>
    <w:p w:rsidR="00EA3D60" w:rsidRPr="00D45E62" w:rsidRDefault="00EA3D60" w:rsidP="00E7271B">
      <w:pPr>
        <w:pStyle w:val="Heading2"/>
        <w:rPr>
          <w:rStyle w:val="Strong"/>
          <w:sz w:val="24"/>
          <w:szCs w:val="24"/>
        </w:rPr>
      </w:pPr>
      <w:r w:rsidRPr="00D45E62">
        <w:rPr>
          <w:rStyle w:val="Strong"/>
          <w:sz w:val="24"/>
          <w:szCs w:val="24"/>
        </w:rPr>
        <w:t>x2 is No. of members in respondent's family</w:t>
      </w:r>
    </w:p>
    <w:p w:rsidR="00EA3D60" w:rsidRPr="00D45E62" w:rsidRDefault="00EA3D60" w:rsidP="00E7271B">
      <w:pPr>
        <w:pStyle w:val="Heading2"/>
        <w:rPr>
          <w:rStyle w:val="Strong"/>
          <w:sz w:val="24"/>
          <w:szCs w:val="24"/>
        </w:rPr>
      </w:pPr>
      <w:r w:rsidRPr="00D45E62">
        <w:rPr>
          <w:rStyle w:val="Strong"/>
          <w:sz w:val="24"/>
          <w:szCs w:val="24"/>
        </w:rPr>
        <w:t>x3 is number of earning members</w:t>
      </w:r>
    </w:p>
    <w:p w:rsidR="00EA3D60" w:rsidRPr="00D45E62" w:rsidRDefault="00EA3D60" w:rsidP="00E906F8">
      <w:pPr>
        <w:spacing w:before="120" w:line="360" w:lineRule="auto"/>
        <w:jc w:val="both"/>
        <w:rPr>
          <w:rFonts w:cs="Times New Roman"/>
          <w:sz w:val="24"/>
          <w:szCs w:val="24"/>
        </w:rPr>
      </w:pPr>
    </w:p>
    <w:p w:rsidR="00EA3D60" w:rsidRPr="00D45E62" w:rsidRDefault="00EA3D60" w:rsidP="00E906F8">
      <w:pPr>
        <w:spacing w:before="120" w:line="360" w:lineRule="auto"/>
        <w:jc w:val="both"/>
        <w:rPr>
          <w:rFonts w:cs="Times New Roman"/>
          <w:sz w:val="24"/>
          <w:szCs w:val="24"/>
        </w:rPr>
      </w:pPr>
      <w:r w:rsidRPr="00D45E62">
        <w:rPr>
          <w:rFonts w:cs="Times New Roman"/>
          <w:sz w:val="24"/>
          <w:szCs w:val="24"/>
        </w:rPr>
        <w:t>b</w:t>
      </w:r>
      <w:r w:rsidRPr="00D45E62">
        <w:rPr>
          <w:rFonts w:cs="Times New Roman"/>
          <w:sz w:val="24"/>
          <w:szCs w:val="24"/>
          <w:vertAlign w:val="subscript"/>
        </w:rPr>
        <w:t>1</w:t>
      </w:r>
      <w:r w:rsidRPr="00D45E62">
        <w:rPr>
          <w:rFonts w:cs="Times New Roman"/>
          <w:sz w:val="24"/>
          <w:szCs w:val="24"/>
        </w:rPr>
        <w:t>, b</w:t>
      </w:r>
      <w:r w:rsidRPr="00D45E62">
        <w:rPr>
          <w:rFonts w:cs="Times New Roman"/>
          <w:sz w:val="24"/>
          <w:szCs w:val="24"/>
          <w:vertAlign w:val="subscript"/>
        </w:rPr>
        <w:t>2</w:t>
      </w:r>
      <w:r w:rsidRPr="00D45E62">
        <w:rPr>
          <w:rFonts w:cs="Times New Roman"/>
          <w:sz w:val="24"/>
          <w:szCs w:val="24"/>
        </w:rPr>
        <w:t xml:space="preserve"> and b</w:t>
      </w:r>
      <w:r w:rsidRPr="00D45E62">
        <w:rPr>
          <w:rFonts w:cs="Times New Roman"/>
          <w:sz w:val="24"/>
          <w:szCs w:val="24"/>
          <w:vertAlign w:val="subscript"/>
        </w:rPr>
        <w:t>3</w:t>
      </w:r>
      <w:r w:rsidRPr="00D45E62">
        <w:rPr>
          <w:rFonts w:cs="Times New Roman"/>
          <w:sz w:val="24"/>
          <w:szCs w:val="24"/>
        </w:rPr>
        <w:t xml:space="preserve"> are regression coefficients of the corresponding independent variables and “e” is random error, which is normally and independently distributed with zero (0) mean and constant variance.</w:t>
      </w:r>
    </w:p>
    <w:p w:rsidR="00EA3D60" w:rsidRPr="00D45E62" w:rsidRDefault="00EA3D60" w:rsidP="00E906F8">
      <w:pPr>
        <w:spacing w:before="120" w:line="360" w:lineRule="auto"/>
        <w:jc w:val="both"/>
        <w:rPr>
          <w:rFonts w:cs="Times New Roman"/>
          <w:sz w:val="24"/>
          <w:szCs w:val="24"/>
        </w:rPr>
      </w:pPr>
    </w:p>
    <w:p w:rsidR="00E906F8" w:rsidRPr="00D45E62" w:rsidRDefault="00E906F8" w:rsidP="00E906F8">
      <w:pPr>
        <w:spacing w:before="120" w:line="360" w:lineRule="auto"/>
        <w:jc w:val="both"/>
        <w:rPr>
          <w:rFonts w:cs="Times New Roman"/>
          <w:sz w:val="24"/>
          <w:szCs w:val="24"/>
        </w:rPr>
      </w:pPr>
    </w:p>
    <w:tbl>
      <w:tblPr>
        <w:tblW w:w="78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33"/>
        <w:gridCol w:w="1269"/>
        <w:gridCol w:w="1469"/>
        <w:gridCol w:w="1010"/>
        <w:gridCol w:w="1392"/>
        <w:gridCol w:w="1010"/>
        <w:gridCol w:w="1010"/>
      </w:tblGrid>
      <w:tr w:rsidR="00EA3D60" w:rsidRPr="00D45E62" w:rsidTr="00E6191F">
        <w:trPr>
          <w:cantSplit/>
        </w:trPr>
        <w:tc>
          <w:tcPr>
            <w:tcW w:w="7889" w:type="dxa"/>
            <w:gridSpan w:val="7"/>
            <w:tcBorders>
              <w:top w:val="nil"/>
              <w:left w:val="nil"/>
              <w:bottom w:val="nil"/>
              <w:right w:val="nil"/>
            </w:tcBorders>
            <w:shd w:val="clear" w:color="auto" w:fill="FFFFFF"/>
          </w:tcPr>
          <w:p w:rsidR="00547B72" w:rsidRPr="00D45E62" w:rsidRDefault="00547B72" w:rsidP="00E906F8">
            <w:pPr>
              <w:autoSpaceDE w:val="0"/>
              <w:autoSpaceDN w:val="0"/>
              <w:adjustRightInd w:val="0"/>
              <w:spacing w:before="120" w:after="0" w:line="320" w:lineRule="atLeast"/>
              <w:ind w:left="60" w:right="60"/>
              <w:jc w:val="both"/>
              <w:rPr>
                <w:rFonts w:cs="Times New Roman"/>
                <w:b/>
                <w:bCs/>
                <w:color w:val="000000"/>
                <w:sz w:val="24"/>
                <w:szCs w:val="24"/>
              </w:rPr>
            </w:pPr>
          </w:p>
          <w:p w:rsidR="00547B72" w:rsidRPr="00D45E62" w:rsidRDefault="00547B72" w:rsidP="00E906F8">
            <w:pPr>
              <w:autoSpaceDE w:val="0"/>
              <w:autoSpaceDN w:val="0"/>
              <w:adjustRightInd w:val="0"/>
              <w:spacing w:before="120" w:after="0" w:line="320" w:lineRule="atLeast"/>
              <w:ind w:left="60" w:right="60"/>
              <w:jc w:val="both"/>
              <w:rPr>
                <w:rFonts w:cs="Times New Roman"/>
                <w:b/>
                <w:bCs/>
                <w:color w:val="000000"/>
                <w:sz w:val="24"/>
                <w:szCs w:val="24"/>
              </w:rPr>
            </w:pPr>
          </w:p>
          <w:p w:rsidR="00EA3D60" w:rsidRPr="00D45E62" w:rsidRDefault="00EA3D60" w:rsidP="00C82D4E">
            <w:pPr>
              <w:pStyle w:val="Heading2"/>
            </w:pPr>
            <w:r w:rsidRPr="00D45E62">
              <w:t>ANOVA</w:t>
            </w:r>
          </w:p>
        </w:tc>
      </w:tr>
      <w:tr w:rsidR="00EA3D60" w:rsidRPr="00D45E62" w:rsidTr="00E6191F">
        <w:trPr>
          <w:cantSplit/>
        </w:trPr>
        <w:tc>
          <w:tcPr>
            <w:tcW w:w="2003" w:type="dxa"/>
            <w:gridSpan w:val="2"/>
            <w:tcBorders>
              <w:top w:val="single" w:sz="16" w:space="0" w:color="000000"/>
              <w:left w:val="single" w:sz="16" w:space="0" w:color="000000"/>
              <w:bottom w:val="single" w:sz="16" w:space="0" w:color="000000"/>
              <w:right w:val="nil"/>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Model</w:t>
            </w:r>
          </w:p>
        </w:tc>
        <w:tc>
          <w:tcPr>
            <w:tcW w:w="1468" w:type="dxa"/>
            <w:tcBorders>
              <w:top w:val="single" w:sz="16" w:space="0" w:color="000000"/>
              <w:left w:val="single" w:sz="16" w:space="0" w:color="000000"/>
              <w:bottom w:val="single" w:sz="16" w:space="0" w:color="000000"/>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Sum of Squares</w:t>
            </w:r>
          </w:p>
        </w:tc>
        <w:tc>
          <w:tcPr>
            <w:tcW w:w="1009" w:type="dxa"/>
            <w:tcBorders>
              <w:top w:val="single" w:sz="16" w:space="0" w:color="000000"/>
              <w:bottom w:val="single" w:sz="16" w:space="0" w:color="000000"/>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Df</w:t>
            </w:r>
          </w:p>
        </w:tc>
        <w:tc>
          <w:tcPr>
            <w:tcW w:w="1391" w:type="dxa"/>
            <w:tcBorders>
              <w:top w:val="single" w:sz="16" w:space="0" w:color="000000"/>
              <w:bottom w:val="single" w:sz="16" w:space="0" w:color="000000"/>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Mean Square</w:t>
            </w:r>
          </w:p>
        </w:tc>
        <w:tc>
          <w:tcPr>
            <w:tcW w:w="1009" w:type="dxa"/>
            <w:tcBorders>
              <w:top w:val="single" w:sz="16" w:space="0" w:color="000000"/>
              <w:bottom w:val="single" w:sz="16" w:space="0" w:color="000000"/>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F</w:t>
            </w:r>
          </w:p>
        </w:tc>
        <w:tc>
          <w:tcPr>
            <w:tcW w:w="1009" w:type="dxa"/>
            <w:tcBorders>
              <w:top w:val="single" w:sz="16" w:space="0" w:color="000000"/>
              <w:bottom w:val="single" w:sz="16" w:space="0" w:color="000000"/>
              <w:right w:val="single" w:sz="16" w:space="0" w:color="000000"/>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Sig.</w:t>
            </w:r>
          </w:p>
        </w:tc>
      </w:tr>
      <w:tr w:rsidR="00EA3D60" w:rsidRPr="00D45E62" w:rsidTr="00E6191F">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w:t>
            </w:r>
          </w:p>
        </w:tc>
        <w:tc>
          <w:tcPr>
            <w:tcW w:w="1269" w:type="dxa"/>
            <w:tcBorders>
              <w:top w:val="single" w:sz="16" w:space="0" w:color="000000"/>
              <w:left w:val="nil"/>
              <w:bottom w:val="nil"/>
              <w:right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Regression</w:t>
            </w:r>
          </w:p>
        </w:tc>
        <w:tc>
          <w:tcPr>
            <w:tcW w:w="1468" w:type="dxa"/>
            <w:tcBorders>
              <w:top w:val="single" w:sz="16" w:space="0" w:color="000000"/>
              <w:left w:val="single" w:sz="16" w:space="0" w:color="000000"/>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168.518</w:t>
            </w:r>
          </w:p>
        </w:tc>
        <w:tc>
          <w:tcPr>
            <w:tcW w:w="1009" w:type="dxa"/>
            <w:tcBorders>
              <w:top w:val="single" w:sz="16" w:space="0" w:color="000000"/>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w:t>
            </w:r>
          </w:p>
        </w:tc>
        <w:tc>
          <w:tcPr>
            <w:tcW w:w="1391" w:type="dxa"/>
            <w:tcBorders>
              <w:top w:val="single" w:sz="16" w:space="0" w:color="000000"/>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42.130</w:t>
            </w:r>
          </w:p>
        </w:tc>
        <w:tc>
          <w:tcPr>
            <w:tcW w:w="1009" w:type="dxa"/>
            <w:tcBorders>
              <w:top w:val="single" w:sz="16" w:space="0" w:color="000000"/>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27.517</w:t>
            </w:r>
          </w:p>
        </w:tc>
        <w:tc>
          <w:tcPr>
            <w:tcW w:w="1009" w:type="dxa"/>
            <w:tcBorders>
              <w:top w:val="single" w:sz="16" w:space="0" w:color="000000"/>
              <w:bottom w:val="nil"/>
              <w:right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r w:rsidRPr="00D45E62">
              <w:rPr>
                <w:rFonts w:cs="Times New Roman"/>
                <w:color w:val="000000"/>
                <w:sz w:val="24"/>
                <w:szCs w:val="24"/>
                <w:vertAlign w:val="superscript"/>
              </w:rPr>
              <w:t>b</w:t>
            </w:r>
          </w:p>
        </w:tc>
      </w:tr>
      <w:tr w:rsidR="00EA3D60" w:rsidRPr="00D45E62" w:rsidTr="00E6191F">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EA3D60" w:rsidRPr="00D45E62" w:rsidRDefault="00EA3D60" w:rsidP="00E906F8">
            <w:pPr>
              <w:autoSpaceDE w:val="0"/>
              <w:autoSpaceDN w:val="0"/>
              <w:adjustRightInd w:val="0"/>
              <w:spacing w:before="120" w:after="0" w:line="240" w:lineRule="auto"/>
              <w:jc w:val="both"/>
              <w:rPr>
                <w:rFonts w:cs="Times New Roman"/>
                <w:color w:val="000000"/>
                <w:sz w:val="24"/>
                <w:szCs w:val="24"/>
              </w:rPr>
            </w:pPr>
          </w:p>
        </w:tc>
        <w:tc>
          <w:tcPr>
            <w:tcW w:w="1269" w:type="dxa"/>
            <w:tcBorders>
              <w:top w:val="nil"/>
              <w:left w:val="nil"/>
              <w:bottom w:val="nil"/>
              <w:right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Residual</w:t>
            </w:r>
          </w:p>
        </w:tc>
        <w:tc>
          <w:tcPr>
            <w:tcW w:w="1468" w:type="dxa"/>
            <w:tcBorders>
              <w:top w:val="nil"/>
              <w:left w:val="single" w:sz="16" w:space="0" w:color="000000"/>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684.367</w:t>
            </w:r>
          </w:p>
        </w:tc>
        <w:tc>
          <w:tcPr>
            <w:tcW w:w="1009" w:type="dxa"/>
            <w:tcBorders>
              <w:top w:val="nil"/>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447</w:t>
            </w:r>
          </w:p>
        </w:tc>
        <w:tc>
          <w:tcPr>
            <w:tcW w:w="1391" w:type="dxa"/>
            <w:tcBorders>
              <w:top w:val="nil"/>
              <w:bottom w:val="nil"/>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1.531</w:t>
            </w:r>
          </w:p>
        </w:tc>
        <w:tc>
          <w:tcPr>
            <w:tcW w:w="1009" w:type="dxa"/>
            <w:tcBorders>
              <w:top w:val="nil"/>
              <w:bottom w:val="nil"/>
            </w:tcBorders>
            <w:shd w:val="clear" w:color="auto" w:fill="FFFFFF"/>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c>
          <w:tcPr>
            <w:tcW w:w="1009" w:type="dxa"/>
            <w:tcBorders>
              <w:top w:val="nil"/>
              <w:bottom w:val="nil"/>
              <w:right w:val="single" w:sz="16" w:space="0" w:color="000000"/>
            </w:tcBorders>
            <w:shd w:val="clear" w:color="auto" w:fill="FFFFFF"/>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r>
      <w:tr w:rsidR="00EA3D60" w:rsidRPr="00D45E62" w:rsidTr="00E6191F">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c>
          <w:tcPr>
            <w:tcW w:w="1269" w:type="dxa"/>
            <w:tcBorders>
              <w:top w:val="nil"/>
              <w:left w:val="nil"/>
              <w:bottom w:val="single" w:sz="16" w:space="0" w:color="000000"/>
              <w:right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Total</w:t>
            </w:r>
          </w:p>
        </w:tc>
        <w:tc>
          <w:tcPr>
            <w:tcW w:w="1468" w:type="dxa"/>
            <w:tcBorders>
              <w:top w:val="nil"/>
              <w:left w:val="single" w:sz="16" w:space="0" w:color="000000"/>
              <w:bottom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852.885</w:t>
            </w:r>
          </w:p>
        </w:tc>
        <w:tc>
          <w:tcPr>
            <w:tcW w:w="1009" w:type="dxa"/>
            <w:tcBorders>
              <w:top w:val="nil"/>
              <w:bottom w:val="single" w:sz="16" w:space="0" w:color="000000"/>
            </w:tcBorders>
            <w:shd w:val="clear" w:color="auto" w:fill="FFFFFF"/>
            <w:vAlign w:val="center"/>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451</w:t>
            </w:r>
          </w:p>
        </w:tc>
        <w:tc>
          <w:tcPr>
            <w:tcW w:w="1391" w:type="dxa"/>
            <w:tcBorders>
              <w:top w:val="nil"/>
              <w:bottom w:val="single" w:sz="16" w:space="0" w:color="000000"/>
            </w:tcBorders>
            <w:shd w:val="clear" w:color="auto" w:fill="FFFFFF"/>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c>
          <w:tcPr>
            <w:tcW w:w="1009" w:type="dxa"/>
            <w:tcBorders>
              <w:top w:val="nil"/>
              <w:bottom w:val="single" w:sz="16" w:space="0" w:color="000000"/>
            </w:tcBorders>
            <w:shd w:val="clear" w:color="auto" w:fill="FFFFFF"/>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c>
          <w:tcPr>
            <w:tcW w:w="1009" w:type="dxa"/>
            <w:tcBorders>
              <w:top w:val="nil"/>
              <w:bottom w:val="single" w:sz="16" w:space="0" w:color="000000"/>
              <w:right w:val="single" w:sz="16" w:space="0" w:color="000000"/>
            </w:tcBorders>
            <w:shd w:val="clear" w:color="auto" w:fill="FFFFFF"/>
          </w:tcPr>
          <w:p w:rsidR="00EA3D60" w:rsidRPr="00D45E62" w:rsidRDefault="00EA3D60" w:rsidP="00E906F8">
            <w:pPr>
              <w:autoSpaceDE w:val="0"/>
              <w:autoSpaceDN w:val="0"/>
              <w:adjustRightInd w:val="0"/>
              <w:spacing w:before="120" w:after="0" w:line="240" w:lineRule="auto"/>
              <w:jc w:val="both"/>
              <w:rPr>
                <w:rFonts w:cs="Times New Roman"/>
                <w:sz w:val="24"/>
                <w:szCs w:val="24"/>
              </w:rPr>
            </w:pPr>
          </w:p>
        </w:tc>
      </w:tr>
      <w:tr w:rsidR="00EA3D60" w:rsidRPr="00D45E62" w:rsidTr="00E6191F">
        <w:trPr>
          <w:cantSplit/>
        </w:trPr>
        <w:tc>
          <w:tcPr>
            <w:tcW w:w="7889" w:type="dxa"/>
            <w:gridSpan w:val="7"/>
            <w:tcBorders>
              <w:top w:val="nil"/>
              <w:left w:val="nil"/>
              <w:bottom w:val="nil"/>
              <w:right w:val="nil"/>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 Dependent Variable: monthly income now after taking microcredit</w:t>
            </w:r>
          </w:p>
        </w:tc>
      </w:tr>
      <w:tr w:rsidR="00EA3D60" w:rsidRPr="00D45E62" w:rsidTr="00E6191F">
        <w:trPr>
          <w:cantSplit/>
        </w:trPr>
        <w:tc>
          <w:tcPr>
            <w:tcW w:w="7889" w:type="dxa"/>
            <w:gridSpan w:val="7"/>
            <w:tcBorders>
              <w:top w:val="nil"/>
              <w:left w:val="nil"/>
              <w:bottom w:val="nil"/>
              <w:right w:val="nil"/>
            </w:tcBorders>
            <w:shd w:val="clear" w:color="auto" w:fill="FFFFFF"/>
          </w:tcPr>
          <w:p w:rsidR="00EA3D60" w:rsidRPr="00D45E62" w:rsidRDefault="00EA3D60"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lastRenderedPageBreak/>
              <w:t>b. Predictors: (Constant), Respondent's education status, No. of earning members in respondent's family, total amount of micro-credit  have taken this year, Respondent's no. of family member</w:t>
            </w:r>
          </w:p>
        </w:tc>
      </w:tr>
    </w:tbl>
    <w:p w:rsidR="00EA3D60" w:rsidRPr="00D45E62" w:rsidRDefault="00EA3D60" w:rsidP="00E906F8">
      <w:pPr>
        <w:spacing w:before="120" w:line="360" w:lineRule="auto"/>
        <w:jc w:val="both"/>
        <w:rPr>
          <w:rFonts w:cs="Times New Roman"/>
          <w:sz w:val="24"/>
          <w:szCs w:val="24"/>
        </w:rPr>
      </w:pPr>
    </w:p>
    <w:p w:rsidR="00EA3D60" w:rsidRPr="00D45E62" w:rsidRDefault="00EA3D60" w:rsidP="00E906F8">
      <w:pPr>
        <w:spacing w:before="120" w:line="360" w:lineRule="auto"/>
        <w:rPr>
          <w:rFonts w:cs="Times New Roman"/>
          <w:sz w:val="24"/>
          <w:szCs w:val="24"/>
        </w:rPr>
      </w:pPr>
    </w:p>
    <w:tbl>
      <w:tblPr>
        <w:tblW w:w="8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666"/>
        <w:gridCol w:w="2222"/>
        <w:gridCol w:w="1208"/>
        <w:gridCol w:w="1208"/>
        <w:gridCol w:w="1333"/>
        <w:gridCol w:w="916"/>
        <w:gridCol w:w="916"/>
      </w:tblGrid>
      <w:tr w:rsidR="00251C19" w:rsidRPr="00D45E62" w:rsidTr="00251C19">
        <w:trPr>
          <w:cantSplit/>
          <w:trHeight w:val="321"/>
        </w:trPr>
        <w:tc>
          <w:tcPr>
            <w:tcW w:w="8469" w:type="dxa"/>
            <w:gridSpan w:val="7"/>
            <w:tcBorders>
              <w:top w:val="nil"/>
              <w:left w:val="nil"/>
              <w:bottom w:val="nil"/>
              <w:right w:val="nil"/>
            </w:tcBorders>
            <w:shd w:val="clear" w:color="auto" w:fill="FFFFFF"/>
          </w:tcPr>
          <w:p w:rsidR="00251C19" w:rsidRPr="00D45E62" w:rsidRDefault="00251C19" w:rsidP="00C82D4E">
            <w:pPr>
              <w:pStyle w:val="Heading2"/>
            </w:pPr>
            <w:r w:rsidRPr="00D45E62">
              <w:t>Coefficients</w:t>
            </w:r>
          </w:p>
        </w:tc>
      </w:tr>
      <w:tr w:rsidR="00251C19" w:rsidRPr="00D45E62" w:rsidTr="00251C19">
        <w:trPr>
          <w:cantSplit/>
          <w:trHeight w:val="642"/>
        </w:trPr>
        <w:tc>
          <w:tcPr>
            <w:tcW w:w="2888" w:type="dxa"/>
            <w:gridSpan w:val="2"/>
            <w:vMerge w:val="restart"/>
            <w:tcBorders>
              <w:top w:val="single" w:sz="16" w:space="0" w:color="000000"/>
              <w:left w:val="single" w:sz="16" w:space="0" w:color="000000"/>
              <w:bottom w:val="nil"/>
              <w:right w:val="nil"/>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Model</w:t>
            </w:r>
          </w:p>
        </w:tc>
        <w:tc>
          <w:tcPr>
            <w:tcW w:w="2416" w:type="dxa"/>
            <w:gridSpan w:val="2"/>
            <w:tcBorders>
              <w:top w:val="single" w:sz="16" w:space="0" w:color="000000"/>
              <w:left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Unstandardized Coefficients</w:t>
            </w:r>
          </w:p>
        </w:tc>
        <w:tc>
          <w:tcPr>
            <w:tcW w:w="1333" w:type="dxa"/>
            <w:tcBorders>
              <w:top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Standardized Coefficients</w:t>
            </w:r>
          </w:p>
        </w:tc>
        <w:tc>
          <w:tcPr>
            <w:tcW w:w="916" w:type="dxa"/>
            <w:vMerge w:val="restart"/>
            <w:tcBorders>
              <w:top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t</w:t>
            </w:r>
          </w:p>
        </w:tc>
        <w:tc>
          <w:tcPr>
            <w:tcW w:w="916" w:type="dxa"/>
            <w:vMerge w:val="restart"/>
            <w:tcBorders>
              <w:top w:val="single" w:sz="16" w:space="0" w:color="000000"/>
              <w:right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Sig.</w:t>
            </w:r>
          </w:p>
        </w:tc>
      </w:tr>
      <w:tr w:rsidR="00251C19" w:rsidRPr="00D45E62" w:rsidTr="00251C19">
        <w:trPr>
          <w:cantSplit/>
          <w:trHeight w:val="145"/>
        </w:trPr>
        <w:tc>
          <w:tcPr>
            <w:tcW w:w="2888" w:type="dxa"/>
            <w:gridSpan w:val="2"/>
            <w:vMerge/>
            <w:tcBorders>
              <w:top w:val="single" w:sz="16" w:space="0" w:color="000000"/>
              <w:left w:val="single" w:sz="16" w:space="0" w:color="000000"/>
              <w:bottom w:val="nil"/>
              <w:right w:val="nil"/>
            </w:tcBorders>
            <w:shd w:val="clear" w:color="auto" w:fill="FFFFFF"/>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1208" w:type="dxa"/>
            <w:tcBorders>
              <w:left w:val="single" w:sz="16" w:space="0" w:color="000000"/>
              <w:bottom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B</w:t>
            </w:r>
          </w:p>
        </w:tc>
        <w:tc>
          <w:tcPr>
            <w:tcW w:w="1208" w:type="dxa"/>
            <w:tcBorders>
              <w:bottom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Std. Error</w:t>
            </w:r>
          </w:p>
        </w:tc>
        <w:tc>
          <w:tcPr>
            <w:tcW w:w="1333" w:type="dxa"/>
            <w:tcBorders>
              <w:bottom w:val="single" w:sz="16" w:space="0" w:color="000000"/>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Beta</w:t>
            </w:r>
          </w:p>
        </w:tc>
        <w:tc>
          <w:tcPr>
            <w:tcW w:w="916" w:type="dxa"/>
            <w:vMerge/>
            <w:tcBorders>
              <w:top w:val="single" w:sz="16" w:space="0" w:color="000000"/>
            </w:tcBorders>
            <w:shd w:val="clear" w:color="auto" w:fill="FFFFFF"/>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916" w:type="dxa"/>
            <w:vMerge/>
            <w:tcBorders>
              <w:top w:val="single" w:sz="16" w:space="0" w:color="000000"/>
              <w:right w:val="single" w:sz="16" w:space="0" w:color="000000"/>
            </w:tcBorders>
            <w:shd w:val="clear" w:color="auto" w:fill="FFFFFF"/>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r>
      <w:tr w:rsidR="00251C19" w:rsidRPr="00D45E62" w:rsidTr="00251C19">
        <w:trPr>
          <w:cantSplit/>
          <w:trHeight w:val="321"/>
        </w:trPr>
        <w:tc>
          <w:tcPr>
            <w:tcW w:w="666" w:type="dxa"/>
            <w:vMerge w:val="restart"/>
            <w:tcBorders>
              <w:top w:val="single" w:sz="16" w:space="0" w:color="000000"/>
              <w:left w:val="single" w:sz="16" w:space="0" w:color="000000"/>
              <w:bottom w:val="single" w:sz="16" w:space="0" w:color="000000"/>
              <w:right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2222" w:type="dxa"/>
            <w:tcBorders>
              <w:top w:val="single" w:sz="16" w:space="0" w:color="000000"/>
              <w:left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(Constant)</w:t>
            </w:r>
          </w:p>
        </w:tc>
        <w:tc>
          <w:tcPr>
            <w:tcW w:w="1208" w:type="dxa"/>
            <w:tcBorders>
              <w:top w:val="single" w:sz="16" w:space="0" w:color="000000"/>
              <w:left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3.048</w:t>
            </w:r>
          </w:p>
        </w:tc>
        <w:tc>
          <w:tcPr>
            <w:tcW w:w="1208" w:type="dxa"/>
            <w:tcBorders>
              <w:top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.234</w:t>
            </w:r>
          </w:p>
        </w:tc>
        <w:tc>
          <w:tcPr>
            <w:tcW w:w="1333" w:type="dxa"/>
            <w:tcBorders>
              <w:top w:val="single" w:sz="16" w:space="0" w:color="000000"/>
              <w:bottom w:val="nil"/>
            </w:tcBorders>
            <w:shd w:val="clear" w:color="auto" w:fill="FFFFFF"/>
          </w:tcPr>
          <w:p w:rsidR="00251C19" w:rsidRPr="00D45E62" w:rsidRDefault="00251C19" w:rsidP="00E906F8">
            <w:pPr>
              <w:autoSpaceDE w:val="0"/>
              <w:autoSpaceDN w:val="0"/>
              <w:adjustRightInd w:val="0"/>
              <w:spacing w:before="120" w:after="0" w:line="240" w:lineRule="auto"/>
              <w:jc w:val="both"/>
              <w:rPr>
                <w:rFonts w:cs="Times New Roman"/>
                <w:sz w:val="24"/>
                <w:szCs w:val="24"/>
              </w:rPr>
            </w:pPr>
          </w:p>
        </w:tc>
        <w:tc>
          <w:tcPr>
            <w:tcW w:w="916" w:type="dxa"/>
            <w:tcBorders>
              <w:top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13.032</w:t>
            </w:r>
          </w:p>
        </w:tc>
        <w:tc>
          <w:tcPr>
            <w:tcW w:w="916" w:type="dxa"/>
            <w:tcBorders>
              <w:top w:val="single" w:sz="16" w:space="0" w:color="000000"/>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p>
        </w:tc>
      </w:tr>
      <w:tr w:rsidR="00251C19" w:rsidRPr="00D45E62" w:rsidTr="00251C19">
        <w:trPr>
          <w:cantSplit/>
          <w:trHeight w:val="145"/>
        </w:trPr>
        <w:tc>
          <w:tcPr>
            <w:tcW w:w="666" w:type="dxa"/>
            <w:vMerge/>
            <w:tcBorders>
              <w:top w:val="single" w:sz="16" w:space="0" w:color="000000"/>
              <w:left w:val="single" w:sz="16" w:space="0" w:color="000000"/>
              <w:bottom w:val="single" w:sz="16" w:space="0" w:color="000000"/>
              <w:right w:val="nil"/>
            </w:tcBorders>
            <w:shd w:val="clear" w:color="auto" w:fill="FFFFFF"/>
            <w:vAlign w:val="center"/>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2222" w:type="dxa"/>
            <w:tcBorders>
              <w:top w:val="nil"/>
              <w:left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1208" w:type="dxa"/>
            <w:tcBorders>
              <w:top w:val="nil"/>
              <w:left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1208"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1333"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916"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c>
          <w:tcPr>
            <w:tcW w:w="916" w:type="dxa"/>
            <w:tcBorders>
              <w:top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p>
        </w:tc>
      </w:tr>
      <w:tr w:rsidR="00251C19" w:rsidRPr="00D45E62" w:rsidTr="00251C19">
        <w:trPr>
          <w:cantSplit/>
          <w:trHeight w:val="145"/>
        </w:trPr>
        <w:tc>
          <w:tcPr>
            <w:tcW w:w="666" w:type="dxa"/>
            <w:vMerge/>
            <w:tcBorders>
              <w:top w:val="single" w:sz="16" w:space="0" w:color="000000"/>
              <w:left w:val="single" w:sz="16" w:space="0" w:color="000000"/>
              <w:bottom w:val="single" w:sz="16" w:space="0" w:color="000000"/>
              <w:right w:val="nil"/>
            </w:tcBorders>
            <w:shd w:val="clear" w:color="auto" w:fill="FFFFFF"/>
            <w:vAlign w:val="center"/>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2222" w:type="dxa"/>
            <w:tcBorders>
              <w:top w:val="nil"/>
              <w:left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No. of earning members in respondent's family</w:t>
            </w:r>
          </w:p>
        </w:tc>
        <w:tc>
          <w:tcPr>
            <w:tcW w:w="1208" w:type="dxa"/>
            <w:tcBorders>
              <w:top w:val="nil"/>
              <w:left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.410</w:t>
            </w:r>
          </w:p>
        </w:tc>
        <w:tc>
          <w:tcPr>
            <w:tcW w:w="1208"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.100</w:t>
            </w:r>
          </w:p>
        </w:tc>
        <w:tc>
          <w:tcPr>
            <w:tcW w:w="1333"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.188</w:t>
            </w:r>
          </w:p>
        </w:tc>
        <w:tc>
          <w:tcPr>
            <w:tcW w:w="916"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4.099</w:t>
            </w:r>
          </w:p>
        </w:tc>
        <w:tc>
          <w:tcPr>
            <w:tcW w:w="916" w:type="dxa"/>
            <w:tcBorders>
              <w:top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p>
        </w:tc>
      </w:tr>
      <w:tr w:rsidR="00251C19" w:rsidRPr="00D45E62" w:rsidTr="00251C19">
        <w:trPr>
          <w:cantSplit/>
          <w:trHeight w:val="145"/>
        </w:trPr>
        <w:tc>
          <w:tcPr>
            <w:tcW w:w="666" w:type="dxa"/>
            <w:vMerge/>
            <w:tcBorders>
              <w:top w:val="single" w:sz="16" w:space="0" w:color="000000"/>
              <w:left w:val="single" w:sz="16" w:space="0" w:color="000000"/>
              <w:bottom w:val="single" w:sz="16" w:space="0" w:color="000000"/>
              <w:right w:val="nil"/>
            </w:tcBorders>
            <w:shd w:val="clear" w:color="auto" w:fill="FFFFFF"/>
            <w:vAlign w:val="center"/>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2222" w:type="dxa"/>
            <w:tcBorders>
              <w:top w:val="nil"/>
              <w:left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Respondent's no. of family member</w:t>
            </w:r>
          </w:p>
        </w:tc>
        <w:tc>
          <w:tcPr>
            <w:tcW w:w="1208" w:type="dxa"/>
            <w:tcBorders>
              <w:top w:val="nil"/>
              <w:left w:val="single" w:sz="16" w:space="0" w:color="000000"/>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.067</w:t>
            </w:r>
          </w:p>
        </w:tc>
        <w:tc>
          <w:tcPr>
            <w:tcW w:w="1208"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.040</w:t>
            </w:r>
          </w:p>
        </w:tc>
        <w:tc>
          <w:tcPr>
            <w:tcW w:w="1333"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.077</w:t>
            </w:r>
          </w:p>
        </w:tc>
        <w:tc>
          <w:tcPr>
            <w:tcW w:w="916" w:type="dxa"/>
            <w:tcBorders>
              <w:top w:val="nil"/>
              <w:bottom w:val="nil"/>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1.682</w:t>
            </w:r>
          </w:p>
        </w:tc>
        <w:tc>
          <w:tcPr>
            <w:tcW w:w="916" w:type="dxa"/>
            <w:tcBorders>
              <w:top w:val="nil"/>
              <w:bottom w:val="nil"/>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.093</w:t>
            </w:r>
          </w:p>
        </w:tc>
      </w:tr>
      <w:tr w:rsidR="00251C19" w:rsidRPr="00D45E62" w:rsidTr="00251C19">
        <w:trPr>
          <w:cantSplit/>
          <w:trHeight w:val="145"/>
        </w:trPr>
        <w:tc>
          <w:tcPr>
            <w:tcW w:w="666" w:type="dxa"/>
            <w:vMerge/>
            <w:tcBorders>
              <w:top w:val="single" w:sz="16" w:space="0" w:color="000000"/>
              <w:left w:val="single" w:sz="16" w:space="0" w:color="000000"/>
              <w:bottom w:val="single" w:sz="16" w:space="0" w:color="000000"/>
              <w:right w:val="nil"/>
            </w:tcBorders>
            <w:shd w:val="clear" w:color="auto" w:fill="FFFFFF"/>
            <w:vAlign w:val="center"/>
          </w:tcPr>
          <w:p w:rsidR="00251C19" w:rsidRPr="00D45E62" w:rsidRDefault="00251C19" w:rsidP="00E906F8">
            <w:pPr>
              <w:autoSpaceDE w:val="0"/>
              <w:autoSpaceDN w:val="0"/>
              <w:adjustRightInd w:val="0"/>
              <w:spacing w:before="120" w:after="0" w:line="240" w:lineRule="auto"/>
              <w:jc w:val="both"/>
              <w:rPr>
                <w:rFonts w:cs="Times New Roman"/>
                <w:color w:val="000000"/>
                <w:sz w:val="24"/>
                <w:szCs w:val="24"/>
              </w:rPr>
            </w:pPr>
          </w:p>
        </w:tc>
        <w:tc>
          <w:tcPr>
            <w:tcW w:w="2222" w:type="dxa"/>
            <w:tcBorders>
              <w:top w:val="nil"/>
              <w:left w:val="nil"/>
              <w:bottom w:val="single" w:sz="16" w:space="0" w:color="000000"/>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Respondent's education status</w:t>
            </w:r>
          </w:p>
        </w:tc>
        <w:tc>
          <w:tcPr>
            <w:tcW w:w="1208" w:type="dxa"/>
            <w:tcBorders>
              <w:top w:val="nil"/>
              <w:left w:val="single" w:sz="16" w:space="0" w:color="000000"/>
              <w:bottom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.309</w:t>
            </w:r>
          </w:p>
        </w:tc>
        <w:tc>
          <w:tcPr>
            <w:tcW w:w="1208" w:type="dxa"/>
            <w:tcBorders>
              <w:top w:val="nil"/>
              <w:bottom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.071</w:t>
            </w:r>
          </w:p>
        </w:tc>
        <w:tc>
          <w:tcPr>
            <w:tcW w:w="1333" w:type="dxa"/>
            <w:tcBorders>
              <w:top w:val="nil"/>
              <w:bottom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.192</w:t>
            </w:r>
          </w:p>
        </w:tc>
        <w:tc>
          <w:tcPr>
            <w:tcW w:w="916" w:type="dxa"/>
            <w:tcBorders>
              <w:top w:val="nil"/>
              <w:bottom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4.351</w:t>
            </w:r>
          </w:p>
        </w:tc>
        <w:tc>
          <w:tcPr>
            <w:tcW w:w="916" w:type="dxa"/>
            <w:tcBorders>
              <w:top w:val="nil"/>
              <w:bottom w:val="single" w:sz="16" w:space="0" w:color="000000"/>
              <w:right w:val="single" w:sz="16" w:space="0" w:color="000000"/>
            </w:tcBorders>
            <w:shd w:val="clear" w:color="auto" w:fill="FFFFFF"/>
            <w:vAlign w:val="center"/>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p>
        </w:tc>
      </w:tr>
      <w:tr w:rsidR="00251C19" w:rsidRPr="00D45E62" w:rsidTr="00251C19">
        <w:trPr>
          <w:cantSplit/>
          <w:trHeight w:val="321"/>
        </w:trPr>
        <w:tc>
          <w:tcPr>
            <w:tcW w:w="8469" w:type="dxa"/>
            <w:gridSpan w:val="7"/>
            <w:tcBorders>
              <w:top w:val="nil"/>
              <w:left w:val="nil"/>
              <w:bottom w:val="nil"/>
              <w:right w:val="nil"/>
            </w:tcBorders>
            <w:shd w:val="clear" w:color="auto" w:fill="FFFFFF"/>
          </w:tcPr>
          <w:p w:rsidR="00251C19" w:rsidRPr="00D45E62" w:rsidRDefault="00251C19"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 Dependent Variable: monthly income now after taking microcredit</w:t>
            </w:r>
          </w:p>
        </w:tc>
      </w:tr>
    </w:tbl>
    <w:p w:rsidR="00251C19" w:rsidRPr="00D45E62" w:rsidRDefault="00432CAA" w:rsidP="00E906F8">
      <w:pPr>
        <w:pStyle w:val="Heading2"/>
        <w:spacing w:before="120"/>
        <w:rPr>
          <w:sz w:val="24"/>
          <w:szCs w:val="24"/>
        </w:rPr>
      </w:pPr>
      <w:bookmarkStart w:id="300" w:name="_Toc412711301"/>
      <w:bookmarkStart w:id="301" w:name="_Toc412711461"/>
      <w:bookmarkStart w:id="302" w:name="_Toc412712937"/>
      <w:bookmarkStart w:id="303" w:name="_Toc412714416"/>
      <w:bookmarkStart w:id="304" w:name="_Toc412726530"/>
      <w:r w:rsidRPr="00D45E62">
        <w:rPr>
          <w:sz w:val="24"/>
          <w:szCs w:val="24"/>
        </w:rPr>
        <w:t xml:space="preserve">Table </w:t>
      </w:r>
      <w:r w:rsidR="00251C19" w:rsidRPr="00D45E62">
        <w:rPr>
          <w:sz w:val="24"/>
          <w:szCs w:val="24"/>
        </w:rPr>
        <w:t>-5.1:monthly income now after taking microcredit with respect to respondent’s no of earning members,no of  family member &amp; education status.</w:t>
      </w:r>
      <w:bookmarkEnd w:id="300"/>
      <w:bookmarkEnd w:id="301"/>
      <w:bookmarkEnd w:id="302"/>
      <w:bookmarkEnd w:id="303"/>
      <w:bookmarkEnd w:id="304"/>
    </w:p>
    <w:p w:rsidR="00251C19" w:rsidRPr="00D45E62" w:rsidRDefault="00251C19" w:rsidP="00E906F8">
      <w:pPr>
        <w:spacing w:before="120"/>
        <w:rPr>
          <w:sz w:val="24"/>
          <w:szCs w:val="24"/>
        </w:rPr>
      </w:pPr>
    </w:p>
    <w:p w:rsidR="00251C19" w:rsidRPr="00D45E62" w:rsidRDefault="00251C19" w:rsidP="00E906F8">
      <w:pPr>
        <w:spacing w:before="120"/>
        <w:rPr>
          <w:sz w:val="24"/>
          <w:szCs w:val="24"/>
        </w:rPr>
      </w:pPr>
    </w:p>
    <w:p w:rsidR="00E4290B" w:rsidRPr="00D45E62" w:rsidRDefault="00E4290B" w:rsidP="00C82D4E">
      <w:pPr>
        <w:pStyle w:val="Heading2"/>
        <w:rPr>
          <w:rStyle w:val="Strong"/>
          <w:sz w:val="24"/>
          <w:szCs w:val="24"/>
        </w:rPr>
      </w:pPr>
      <w:r w:rsidRPr="00D45E62">
        <w:rPr>
          <w:rStyle w:val="Strong"/>
          <w:sz w:val="24"/>
          <w:szCs w:val="24"/>
        </w:rPr>
        <w:t xml:space="preserve">Comment:  </w:t>
      </w:r>
    </w:p>
    <w:p w:rsidR="00251C19" w:rsidRDefault="00E4290B" w:rsidP="00C82D4E">
      <w:pPr>
        <w:pStyle w:val="Heading2"/>
        <w:rPr>
          <w:rFonts w:cs="Times New Roman"/>
        </w:rPr>
      </w:pPr>
      <w:r w:rsidRPr="00D45E62">
        <w:rPr>
          <w:rFonts w:cs="Times New Roman"/>
        </w:rPr>
        <w:t xml:space="preserve">For one unit change in number of earning members in respondents family,the monthly total income after taking microcredit will increase in 0.410 unit for  one unit change in respondent number of family members,the monthly total income after taking </w:t>
      </w:r>
      <w:r w:rsidRPr="00D45E62">
        <w:rPr>
          <w:rFonts w:cs="Times New Roman"/>
        </w:rPr>
        <w:lastRenderedPageBreak/>
        <w:t xml:space="preserve">microcredit will increase in 0.067 unit for  one unit change in respondents education status(such as illiterate to primary) ,the monthly total income after taking microcredit will increase in 0.309 unit </w:t>
      </w:r>
    </w:p>
    <w:p w:rsidR="0099700E" w:rsidRPr="00D45E62" w:rsidRDefault="0099700E" w:rsidP="00E906F8">
      <w:pPr>
        <w:spacing w:before="120" w:line="360" w:lineRule="auto"/>
        <w:jc w:val="both"/>
        <w:rPr>
          <w:rFonts w:cs="Times New Roman"/>
          <w:sz w:val="24"/>
          <w:szCs w:val="24"/>
        </w:rPr>
      </w:pPr>
    </w:p>
    <w:p w:rsidR="00F41C0F" w:rsidRPr="00D45E62" w:rsidRDefault="00F41C0F" w:rsidP="00E906F8">
      <w:pPr>
        <w:pStyle w:val="Heading1"/>
        <w:spacing w:before="120"/>
        <w:rPr>
          <w:sz w:val="24"/>
          <w:szCs w:val="24"/>
        </w:rPr>
      </w:pPr>
      <w:bookmarkStart w:id="305" w:name="_Toc412711302"/>
      <w:bookmarkStart w:id="306" w:name="_Toc412711462"/>
      <w:bookmarkStart w:id="307" w:name="_Toc412712938"/>
      <w:bookmarkStart w:id="308" w:name="_Toc412714417"/>
      <w:bookmarkStart w:id="309" w:name="_Toc412726531"/>
      <w:r w:rsidRPr="00D45E62">
        <w:rPr>
          <w:sz w:val="24"/>
          <w:szCs w:val="24"/>
        </w:rPr>
        <w:t>5.10 Logistic Regression</w:t>
      </w:r>
      <w:bookmarkEnd w:id="305"/>
      <w:bookmarkEnd w:id="306"/>
      <w:bookmarkEnd w:id="307"/>
      <w:bookmarkEnd w:id="308"/>
      <w:bookmarkEnd w:id="309"/>
    </w:p>
    <w:p w:rsidR="00F41C0F" w:rsidRPr="00D45E62" w:rsidRDefault="00F41C0F" w:rsidP="00E906F8">
      <w:pPr>
        <w:autoSpaceDE w:val="0"/>
        <w:autoSpaceDN w:val="0"/>
        <w:adjustRightInd w:val="0"/>
        <w:spacing w:before="120" w:after="0" w:line="360" w:lineRule="auto"/>
        <w:jc w:val="both"/>
        <w:rPr>
          <w:rFonts w:cs="Times New Roman"/>
          <w:sz w:val="24"/>
          <w:szCs w:val="24"/>
        </w:rPr>
      </w:pPr>
      <w:r w:rsidRPr="00D45E62">
        <w:rPr>
          <w:rFonts w:cs="Times New Roman"/>
          <w:sz w:val="24"/>
          <w:szCs w:val="24"/>
        </w:rPr>
        <w:t>In order to estimate the satisfaction level of a respondent house necessities, we consider a multiple logistic regression model which takes up the satisfaction level as the dependent variable and respondent’s education, family income,gender and husband occupation as independent variables. The reason behind the use of logistic regression model is that the outcome dependent variable -satisfaction status is dichotomous in nature. The logistic regression model can be used not only to identify risk factors but also to predict the probability of success. This model expresses a qualitative dependent variable as a function of several independent variables – both qualitative and quantitative (Fox, 1984).</w:t>
      </w:r>
    </w:p>
    <w:p w:rsidR="00F41C0F" w:rsidRPr="00D45E62" w:rsidRDefault="00F41C0F" w:rsidP="00E906F8">
      <w:pPr>
        <w:autoSpaceDE w:val="0"/>
        <w:autoSpaceDN w:val="0"/>
        <w:adjustRightInd w:val="0"/>
        <w:spacing w:before="120" w:after="0" w:line="360" w:lineRule="auto"/>
        <w:jc w:val="both"/>
        <w:rPr>
          <w:rFonts w:cs="Times New Roman"/>
          <w:sz w:val="24"/>
          <w:szCs w:val="24"/>
        </w:rPr>
      </w:pPr>
    </w:p>
    <w:p w:rsidR="00F41C0F" w:rsidRPr="00D45E62" w:rsidRDefault="00F41C0F" w:rsidP="00E906F8">
      <w:pPr>
        <w:autoSpaceDE w:val="0"/>
        <w:autoSpaceDN w:val="0"/>
        <w:adjustRightInd w:val="0"/>
        <w:spacing w:before="120" w:after="0" w:line="360" w:lineRule="auto"/>
        <w:jc w:val="both"/>
        <w:rPr>
          <w:rFonts w:cs="Times New Roman"/>
          <w:sz w:val="24"/>
          <w:szCs w:val="24"/>
        </w:rPr>
      </w:pPr>
    </w:p>
    <w:p w:rsidR="0047536E" w:rsidRPr="00D45E62" w:rsidRDefault="0047536E" w:rsidP="00E906F8">
      <w:pPr>
        <w:autoSpaceDE w:val="0"/>
        <w:autoSpaceDN w:val="0"/>
        <w:adjustRightInd w:val="0"/>
        <w:spacing w:before="120" w:after="0" w:line="360" w:lineRule="auto"/>
        <w:jc w:val="both"/>
        <w:rPr>
          <w:rFonts w:cs="Times New Roman"/>
          <w:sz w:val="24"/>
          <w:szCs w:val="24"/>
        </w:rPr>
      </w:pPr>
    </w:p>
    <w:p w:rsidR="0047536E" w:rsidRPr="00D45E62" w:rsidRDefault="0047536E" w:rsidP="00E906F8">
      <w:pPr>
        <w:autoSpaceDE w:val="0"/>
        <w:autoSpaceDN w:val="0"/>
        <w:adjustRightInd w:val="0"/>
        <w:spacing w:before="120" w:after="0" w:line="360" w:lineRule="auto"/>
        <w:jc w:val="center"/>
        <w:rPr>
          <w:rFonts w:cs="Times New Roman"/>
          <w:sz w:val="24"/>
          <w:szCs w:val="24"/>
        </w:rPr>
      </w:pPr>
    </w:p>
    <w:p w:rsidR="0047536E" w:rsidRPr="00D45E62" w:rsidRDefault="0047536E" w:rsidP="00E906F8">
      <w:pPr>
        <w:autoSpaceDE w:val="0"/>
        <w:autoSpaceDN w:val="0"/>
        <w:adjustRightInd w:val="0"/>
        <w:spacing w:before="120" w:after="0" w:line="360" w:lineRule="auto"/>
        <w:jc w:val="center"/>
        <w:rPr>
          <w:rFonts w:cs="Times New Roman"/>
          <w:sz w:val="24"/>
          <w:szCs w:val="24"/>
        </w:rPr>
      </w:pPr>
    </w:p>
    <w:p w:rsidR="0047536E" w:rsidRPr="00D45E62" w:rsidRDefault="0047536E" w:rsidP="00E906F8">
      <w:pPr>
        <w:spacing w:before="120"/>
        <w:rPr>
          <w:rFonts w:cs="Times New Roman"/>
          <w:sz w:val="24"/>
          <w:szCs w:val="24"/>
        </w:rPr>
      </w:pPr>
    </w:p>
    <w:p w:rsidR="0047536E" w:rsidRPr="00D45E62" w:rsidRDefault="0047536E" w:rsidP="00E906F8">
      <w:pPr>
        <w:autoSpaceDE w:val="0"/>
        <w:autoSpaceDN w:val="0"/>
        <w:adjustRightInd w:val="0"/>
        <w:spacing w:before="120" w:after="0" w:line="360" w:lineRule="auto"/>
        <w:jc w:val="center"/>
        <w:rPr>
          <w:rFonts w:cs="Times New Roman"/>
          <w:sz w:val="24"/>
          <w:szCs w:val="24"/>
        </w:rPr>
      </w:pPr>
    </w:p>
    <w:p w:rsidR="00E906F8" w:rsidRPr="00D45E62" w:rsidRDefault="00E906F8" w:rsidP="00E906F8">
      <w:pPr>
        <w:autoSpaceDE w:val="0"/>
        <w:autoSpaceDN w:val="0"/>
        <w:adjustRightInd w:val="0"/>
        <w:spacing w:before="120" w:after="0" w:line="360" w:lineRule="auto"/>
        <w:jc w:val="center"/>
        <w:rPr>
          <w:rFonts w:cs="Times New Roman"/>
          <w:sz w:val="24"/>
          <w:szCs w:val="24"/>
        </w:rPr>
      </w:pPr>
    </w:p>
    <w:p w:rsidR="00E906F8" w:rsidRPr="00D45E62" w:rsidRDefault="00E906F8" w:rsidP="00E906F8">
      <w:pPr>
        <w:autoSpaceDE w:val="0"/>
        <w:autoSpaceDN w:val="0"/>
        <w:adjustRightInd w:val="0"/>
        <w:spacing w:before="120" w:after="0" w:line="360" w:lineRule="auto"/>
        <w:jc w:val="center"/>
        <w:rPr>
          <w:rFonts w:cs="Times New Roman"/>
          <w:sz w:val="24"/>
          <w:szCs w:val="24"/>
        </w:rPr>
      </w:pPr>
    </w:p>
    <w:p w:rsidR="00E906F8" w:rsidRPr="00D45E62" w:rsidRDefault="00E906F8" w:rsidP="00E906F8">
      <w:pPr>
        <w:autoSpaceDE w:val="0"/>
        <w:autoSpaceDN w:val="0"/>
        <w:adjustRightInd w:val="0"/>
        <w:spacing w:before="120" w:after="0" w:line="360" w:lineRule="auto"/>
        <w:jc w:val="center"/>
        <w:rPr>
          <w:rFonts w:cs="Times New Roman"/>
          <w:sz w:val="24"/>
          <w:szCs w:val="24"/>
        </w:rPr>
      </w:pPr>
    </w:p>
    <w:p w:rsidR="00E906F8" w:rsidRPr="00D45E62" w:rsidRDefault="00E906F8" w:rsidP="00E906F8">
      <w:pPr>
        <w:autoSpaceDE w:val="0"/>
        <w:autoSpaceDN w:val="0"/>
        <w:adjustRightInd w:val="0"/>
        <w:spacing w:before="120" w:after="0" w:line="360" w:lineRule="auto"/>
        <w:jc w:val="center"/>
        <w:rPr>
          <w:rFonts w:cs="Times New Roman"/>
          <w:sz w:val="24"/>
          <w:szCs w:val="24"/>
        </w:rPr>
      </w:pPr>
    </w:p>
    <w:p w:rsidR="00E906F8" w:rsidRDefault="00E906F8" w:rsidP="00E906F8">
      <w:pPr>
        <w:autoSpaceDE w:val="0"/>
        <w:autoSpaceDN w:val="0"/>
        <w:adjustRightInd w:val="0"/>
        <w:spacing w:before="120" w:after="0" w:line="360" w:lineRule="auto"/>
        <w:jc w:val="center"/>
        <w:rPr>
          <w:rFonts w:cs="Times New Roman"/>
          <w:sz w:val="24"/>
          <w:szCs w:val="24"/>
        </w:rPr>
      </w:pPr>
    </w:p>
    <w:p w:rsidR="0099700E" w:rsidRDefault="0099700E" w:rsidP="00E906F8">
      <w:pPr>
        <w:autoSpaceDE w:val="0"/>
        <w:autoSpaceDN w:val="0"/>
        <w:adjustRightInd w:val="0"/>
        <w:spacing w:before="120" w:after="0" w:line="360" w:lineRule="auto"/>
        <w:jc w:val="center"/>
        <w:rPr>
          <w:rFonts w:cs="Times New Roman"/>
          <w:sz w:val="24"/>
          <w:szCs w:val="24"/>
        </w:rPr>
      </w:pPr>
    </w:p>
    <w:p w:rsidR="0099700E" w:rsidRDefault="0099700E" w:rsidP="00E906F8">
      <w:pPr>
        <w:autoSpaceDE w:val="0"/>
        <w:autoSpaceDN w:val="0"/>
        <w:adjustRightInd w:val="0"/>
        <w:spacing w:before="120" w:after="0" w:line="360" w:lineRule="auto"/>
        <w:jc w:val="center"/>
        <w:rPr>
          <w:rFonts w:cs="Times New Roman"/>
          <w:sz w:val="24"/>
          <w:szCs w:val="24"/>
        </w:rPr>
      </w:pPr>
    </w:p>
    <w:p w:rsidR="0099700E" w:rsidRDefault="0099700E" w:rsidP="00E906F8">
      <w:pPr>
        <w:autoSpaceDE w:val="0"/>
        <w:autoSpaceDN w:val="0"/>
        <w:adjustRightInd w:val="0"/>
        <w:spacing w:before="120" w:after="0" w:line="360" w:lineRule="auto"/>
        <w:jc w:val="center"/>
        <w:rPr>
          <w:rFonts w:cs="Times New Roman"/>
          <w:sz w:val="24"/>
          <w:szCs w:val="24"/>
        </w:rPr>
      </w:pPr>
    </w:p>
    <w:p w:rsidR="0099700E" w:rsidRPr="00D45E62" w:rsidRDefault="0099700E" w:rsidP="00E906F8">
      <w:pPr>
        <w:autoSpaceDE w:val="0"/>
        <w:autoSpaceDN w:val="0"/>
        <w:adjustRightInd w:val="0"/>
        <w:spacing w:before="120" w:after="0" w:line="360" w:lineRule="auto"/>
        <w:jc w:val="center"/>
        <w:rPr>
          <w:rFonts w:cs="Times New Roman"/>
          <w:sz w:val="24"/>
          <w:szCs w:val="24"/>
        </w:rPr>
      </w:pPr>
    </w:p>
    <w:tbl>
      <w:tblPr>
        <w:tblW w:w="74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672"/>
        <w:gridCol w:w="1802"/>
        <w:gridCol w:w="751"/>
        <w:gridCol w:w="876"/>
        <w:gridCol w:w="751"/>
        <w:gridCol w:w="751"/>
        <w:gridCol w:w="751"/>
        <w:gridCol w:w="1097"/>
      </w:tblGrid>
      <w:tr w:rsidR="00432CAA" w:rsidRPr="00D45E62" w:rsidTr="00C82D4E">
        <w:trPr>
          <w:cantSplit/>
          <w:trHeight w:val="248"/>
        </w:trPr>
        <w:tc>
          <w:tcPr>
            <w:tcW w:w="7451" w:type="dxa"/>
            <w:gridSpan w:val="8"/>
            <w:tcBorders>
              <w:top w:val="nil"/>
              <w:left w:val="nil"/>
              <w:bottom w:val="nil"/>
              <w:right w:val="nil"/>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b/>
                <w:bCs/>
                <w:color w:val="000000"/>
                <w:sz w:val="24"/>
                <w:szCs w:val="24"/>
              </w:rPr>
              <w:t>Variables in the Equation</w:t>
            </w:r>
          </w:p>
        </w:tc>
      </w:tr>
      <w:tr w:rsidR="00432CAA" w:rsidRPr="00D45E62" w:rsidTr="00C82D4E">
        <w:trPr>
          <w:cantSplit/>
          <w:trHeight w:val="236"/>
        </w:trPr>
        <w:tc>
          <w:tcPr>
            <w:tcW w:w="2474" w:type="dxa"/>
            <w:gridSpan w:val="2"/>
            <w:tcBorders>
              <w:top w:val="single" w:sz="16" w:space="0" w:color="000000"/>
              <w:left w:val="single" w:sz="16" w:space="0" w:color="000000"/>
              <w:bottom w:val="single" w:sz="16" w:space="0" w:color="000000"/>
              <w:right w:val="nil"/>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p>
        </w:tc>
        <w:tc>
          <w:tcPr>
            <w:tcW w:w="751" w:type="dxa"/>
            <w:tcBorders>
              <w:top w:val="single" w:sz="16" w:space="0" w:color="000000"/>
              <w:left w:val="single" w:sz="16" w:space="0" w:color="000000"/>
              <w:bottom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B</w:t>
            </w:r>
          </w:p>
        </w:tc>
        <w:tc>
          <w:tcPr>
            <w:tcW w:w="876" w:type="dxa"/>
            <w:tcBorders>
              <w:top w:val="single" w:sz="16" w:space="0" w:color="000000"/>
              <w:bottom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S.E.</w:t>
            </w:r>
          </w:p>
        </w:tc>
        <w:tc>
          <w:tcPr>
            <w:tcW w:w="751" w:type="dxa"/>
            <w:tcBorders>
              <w:top w:val="single" w:sz="16" w:space="0" w:color="000000"/>
              <w:bottom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Wald</w:t>
            </w:r>
          </w:p>
        </w:tc>
        <w:tc>
          <w:tcPr>
            <w:tcW w:w="751" w:type="dxa"/>
            <w:tcBorders>
              <w:top w:val="single" w:sz="16" w:space="0" w:color="000000"/>
              <w:bottom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df</w:t>
            </w:r>
          </w:p>
        </w:tc>
        <w:tc>
          <w:tcPr>
            <w:tcW w:w="751" w:type="dxa"/>
            <w:tcBorders>
              <w:top w:val="single" w:sz="16" w:space="0" w:color="000000"/>
              <w:bottom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Sig.</w:t>
            </w:r>
          </w:p>
        </w:tc>
        <w:tc>
          <w:tcPr>
            <w:tcW w:w="1095" w:type="dxa"/>
            <w:tcBorders>
              <w:top w:val="single" w:sz="16" w:space="0" w:color="000000"/>
              <w:bottom w:val="single" w:sz="16" w:space="0" w:color="000000"/>
              <w:right w:val="single" w:sz="16" w:space="0" w:color="000000"/>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Exp(B)</w:t>
            </w:r>
          </w:p>
        </w:tc>
      </w:tr>
      <w:tr w:rsidR="00432CAA" w:rsidRPr="00D45E62" w:rsidTr="00C82D4E">
        <w:trPr>
          <w:cantSplit/>
          <w:trHeight w:val="248"/>
        </w:trPr>
        <w:tc>
          <w:tcPr>
            <w:tcW w:w="672" w:type="dxa"/>
            <w:vMerge w:val="restart"/>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b/>
                <w:color w:val="000000"/>
                <w:sz w:val="24"/>
                <w:szCs w:val="24"/>
              </w:rPr>
            </w:pPr>
          </w:p>
        </w:tc>
        <w:tc>
          <w:tcPr>
            <w:tcW w:w="1801" w:type="dxa"/>
            <w:tcBorders>
              <w:top w:val="single" w:sz="16" w:space="0" w:color="000000"/>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Education</w:t>
            </w:r>
          </w:p>
        </w:tc>
        <w:tc>
          <w:tcPr>
            <w:tcW w:w="751" w:type="dxa"/>
            <w:tcBorders>
              <w:top w:val="single" w:sz="16" w:space="0" w:color="000000"/>
              <w:left w:val="single" w:sz="16" w:space="0" w:color="000000"/>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876" w:type="dxa"/>
            <w:tcBorders>
              <w:top w:val="single" w:sz="16" w:space="0" w:color="000000"/>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751" w:type="dxa"/>
            <w:tcBorders>
              <w:top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4.332</w:t>
            </w:r>
          </w:p>
        </w:tc>
        <w:tc>
          <w:tcPr>
            <w:tcW w:w="751" w:type="dxa"/>
            <w:tcBorders>
              <w:top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3</w:t>
            </w:r>
          </w:p>
        </w:tc>
        <w:tc>
          <w:tcPr>
            <w:tcW w:w="751" w:type="dxa"/>
            <w:tcBorders>
              <w:top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.228</w:t>
            </w:r>
          </w:p>
        </w:tc>
        <w:tc>
          <w:tcPr>
            <w:tcW w:w="1095" w:type="dxa"/>
            <w:tcBorders>
              <w:top w:val="single" w:sz="16" w:space="0" w:color="000000"/>
              <w:bottom w:val="nil"/>
              <w:right w:val="single" w:sz="16" w:space="0" w:color="000000"/>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Primary</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.590</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.722</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.666</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.414</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1.803</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Secondary</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.859</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.708</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1.472</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.225</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2.362</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Higher</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.133</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.721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2.469</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.116</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1.142</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Family_income</w:t>
            </w:r>
          </w:p>
        </w:tc>
        <w:tc>
          <w:tcPr>
            <w:tcW w:w="751" w:type="dxa"/>
            <w:tcBorders>
              <w:top w:val="nil"/>
              <w:left w:val="single" w:sz="16" w:space="0" w:color="000000"/>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876" w:type="dxa"/>
            <w:tcBorders>
              <w:top w:val="nil"/>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24.057</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.001</w:t>
            </w:r>
          </w:p>
        </w:tc>
        <w:tc>
          <w:tcPr>
            <w:tcW w:w="1095" w:type="dxa"/>
            <w:tcBorders>
              <w:top w:val="nil"/>
              <w:bottom w:val="nil"/>
              <w:right w:val="single" w:sz="16" w:space="0" w:color="000000"/>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right="60"/>
              <w:jc w:val="both"/>
              <w:rPr>
                <w:rFonts w:cs="Times New Roman"/>
                <w:color w:val="000000"/>
                <w:sz w:val="24"/>
                <w:szCs w:val="24"/>
              </w:rPr>
            </w:pPr>
            <w:r w:rsidRPr="00D45E62">
              <w:rPr>
                <w:rFonts w:cs="Times New Roman"/>
                <w:color w:val="000000"/>
                <w:sz w:val="24"/>
                <w:szCs w:val="24"/>
              </w:rPr>
              <w:t>Below 50000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-21.230</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40192.970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right="60"/>
              <w:jc w:val="both"/>
              <w:rPr>
                <w:rFonts w:cs="Times New Roman"/>
                <w:color w:val="000000"/>
                <w:sz w:val="24"/>
                <w:szCs w:val="24"/>
              </w:rPr>
            </w:pPr>
            <w:r w:rsidRPr="00D45E62">
              <w:rPr>
                <w:rFonts w:cs="Times New Roman"/>
                <w:color w:val="000000"/>
                <w:sz w:val="24"/>
                <w:szCs w:val="24"/>
              </w:rPr>
              <w:t>50000-60000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-1.808</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.565</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10.251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.001</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.164</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60000-70000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-1.538</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.660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5.428</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.020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.215</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70000-80000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-.752</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.522</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2.078</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.149</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.471</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80000-90000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.003</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.470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.995</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1.003</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90000-100000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.615</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.363</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2.862</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.091</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1.849</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Above100000</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-.552</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.367</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2.257</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.133</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.576</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547B72"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Husbands_occupati</w:t>
            </w:r>
            <w:r w:rsidR="00432CAA" w:rsidRPr="00D45E62">
              <w:rPr>
                <w:rFonts w:cs="Times New Roman"/>
                <w:color w:val="000000"/>
                <w:sz w:val="24"/>
                <w:szCs w:val="24"/>
              </w:rPr>
              <w:t>n</w:t>
            </w:r>
          </w:p>
        </w:tc>
        <w:tc>
          <w:tcPr>
            <w:tcW w:w="751" w:type="dxa"/>
            <w:tcBorders>
              <w:top w:val="nil"/>
              <w:left w:val="single" w:sz="16" w:space="0" w:color="000000"/>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876" w:type="dxa"/>
            <w:tcBorders>
              <w:top w:val="nil"/>
              <w:bottom w:val="nil"/>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2.220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.818</w:t>
            </w:r>
          </w:p>
        </w:tc>
        <w:tc>
          <w:tcPr>
            <w:tcW w:w="1095" w:type="dxa"/>
            <w:tcBorders>
              <w:top w:val="nil"/>
              <w:bottom w:val="nil"/>
              <w:right w:val="single" w:sz="16" w:space="0" w:color="000000"/>
            </w:tcBorders>
            <w:shd w:val="clear" w:color="auto" w:fill="FFFFFF"/>
          </w:tcPr>
          <w:p w:rsidR="00432CAA" w:rsidRPr="00D45E62" w:rsidRDefault="00432CAA" w:rsidP="00E906F8">
            <w:pPr>
              <w:autoSpaceDE w:val="0"/>
              <w:autoSpaceDN w:val="0"/>
              <w:adjustRightInd w:val="0"/>
              <w:spacing w:after="0" w:line="240" w:lineRule="auto"/>
              <w:jc w:val="both"/>
              <w:rPr>
                <w:rFonts w:cs="Times New Roman"/>
                <w:sz w:val="24"/>
                <w:szCs w:val="24"/>
              </w:rPr>
            </w:pP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Farmer</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19.696</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40191.501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357900594.980</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Labour</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19.212</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40191.501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220581888.934</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Business</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19.410</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40191.501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268902208.559</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Other</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19.365</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40191.501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257181309.281</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Gender(female)</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-1.265</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56840.405</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.282</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Male</w:t>
            </w:r>
          </w:p>
        </w:tc>
        <w:tc>
          <w:tcPr>
            <w:tcW w:w="751" w:type="dxa"/>
            <w:tcBorders>
              <w:top w:val="nil"/>
              <w:left w:val="single" w:sz="16" w:space="0" w:color="000000"/>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-.531</w:t>
            </w:r>
          </w:p>
        </w:tc>
        <w:tc>
          <w:tcPr>
            <w:tcW w:w="876"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.761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.487</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nil"/>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.485</w:t>
            </w:r>
          </w:p>
        </w:tc>
        <w:tc>
          <w:tcPr>
            <w:tcW w:w="1095" w:type="dxa"/>
            <w:tcBorders>
              <w:top w:val="nil"/>
              <w:bottom w:val="nil"/>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.588</w:t>
            </w:r>
          </w:p>
        </w:tc>
      </w:tr>
      <w:tr w:rsidR="00432CAA" w:rsidRPr="00D45E62" w:rsidTr="00C82D4E">
        <w:trPr>
          <w:cantSplit/>
          <w:trHeight w:val="111"/>
        </w:trPr>
        <w:tc>
          <w:tcPr>
            <w:tcW w:w="672" w:type="dxa"/>
            <w:vMerge/>
            <w:tcBorders>
              <w:top w:val="single" w:sz="16" w:space="0" w:color="000000"/>
              <w:left w:val="single" w:sz="16" w:space="0" w:color="000000"/>
              <w:bottom w:val="single" w:sz="16" w:space="0" w:color="000000"/>
              <w:right w:val="nil"/>
            </w:tcBorders>
            <w:shd w:val="clear" w:color="auto" w:fill="FFFFFF"/>
            <w:vAlign w:val="center"/>
          </w:tcPr>
          <w:p w:rsidR="00432CAA" w:rsidRPr="00D45E62" w:rsidRDefault="00432CAA" w:rsidP="00E906F8">
            <w:pPr>
              <w:autoSpaceDE w:val="0"/>
              <w:autoSpaceDN w:val="0"/>
              <w:adjustRightInd w:val="0"/>
              <w:spacing w:after="0" w:line="240" w:lineRule="auto"/>
              <w:jc w:val="both"/>
              <w:rPr>
                <w:rFonts w:cs="Times New Roman"/>
                <w:color w:val="000000"/>
                <w:sz w:val="24"/>
                <w:szCs w:val="24"/>
              </w:rPr>
            </w:pPr>
          </w:p>
        </w:tc>
        <w:tc>
          <w:tcPr>
            <w:tcW w:w="1801" w:type="dxa"/>
            <w:tcBorders>
              <w:top w:val="nil"/>
              <w:left w:val="nil"/>
              <w:bottom w:val="single" w:sz="16" w:space="0" w:color="000000"/>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Constant</w:t>
            </w:r>
          </w:p>
        </w:tc>
        <w:tc>
          <w:tcPr>
            <w:tcW w:w="751" w:type="dxa"/>
            <w:tcBorders>
              <w:top w:val="nil"/>
              <w:left w:val="single" w:sz="16" w:space="0" w:color="000000"/>
              <w:bottom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-19.997</w:t>
            </w:r>
          </w:p>
        </w:tc>
        <w:tc>
          <w:tcPr>
            <w:tcW w:w="876" w:type="dxa"/>
            <w:tcBorders>
              <w:top w:val="nil"/>
              <w:bottom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40191.501</w:t>
            </w:r>
          </w:p>
        </w:tc>
        <w:tc>
          <w:tcPr>
            <w:tcW w:w="751" w:type="dxa"/>
            <w:tcBorders>
              <w:top w:val="nil"/>
              <w:bottom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c>
          <w:tcPr>
            <w:tcW w:w="751" w:type="dxa"/>
            <w:tcBorders>
              <w:top w:val="nil"/>
              <w:bottom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w:t>
            </w:r>
          </w:p>
        </w:tc>
        <w:tc>
          <w:tcPr>
            <w:tcW w:w="751" w:type="dxa"/>
            <w:tcBorders>
              <w:top w:val="nil"/>
              <w:bottom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1.000</w:t>
            </w:r>
          </w:p>
        </w:tc>
        <w:tc>
          <w:tcPr>
            <w:tcW w:w="1095" w:type="dxa"/>
            <w:tcBorders>
              <w:top w:val="nil"/>
              <w:bottom w:val="single" w:sz="16" w:space="0" w:color="000000"/>
              <w:right w:val="single" w:sz="16" w:space="0" w:color="000000"/>
            </w:tcBorders>
            <w:shd w:val="clear" w:color="auto" w:fill="FFFFFF"/>
            <w:vAlign w:val="center"/>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.000</w:t>
            </w:r>
          </w:p>
        </w:tc>
      </w:tr>
      <w:tr w:rsidR="00432CAA" w:rsidRPr="00D45E62" w:rsidTr="00C82D4E">
        <w:trPr>
          <w:cantSplit/>
          <w:trHeight w:val="248"/>
        </w:trPr>
        <w:tc>
          <w:tcPr>
            <w:tcW w:w="7451" w:type="dxa"/>
            <w:gridSpan w:val="8"/>
            <w:tcBorders>
              <w:top w:val="nil"/>
              <w:left w:val="nil"/>
              <w:bottom w:val="nil"/>
              <w:right w:val="nil"/>
            </w:tcBorders>
            <w:shd w:val="clear" w:color="auto" w:fill="FFFFFF"/>
          </w:tcPr>
          <w:p w:rsidR="00432CAA" w:rsidRPr="00D45E62" w:rsidRDefault="00432CAA" w:rsidP="00E906F8">
            <w:pPr>
              <w:autoSpaceDE w:val="0"/>
              <w:autoSpaceDN w:val="0"/>
              <w:adjustRightInd w:val="0"/>
              <w:spacing w:after="0" w:line="240" w:lineRule="auto"/>
              <w:ind w:left="60" w:right="60"/>
              <w:jc w:val="both"/>
              <w:rPr>
                <w:rFonts w:cs="Times New Roman"/>
                <w:color w:val="000000"/>
                <w:sz w:val="24"/>
                <w:szCs w:val="24"/>
              </w:rPr>
            </w:pPr>
            <w:r w:rsidRPr="00D45E62">
              <w:rPr>
                <w:rFonts w:cs="Times New Roman"/>
                <w:color w:val="000000"/>
                <w:sz w:val="24"/>
                <w:szCs w:val="24"/>
              </w:rPr>
              <w:t>a. Variable(s) entered on step 1: education, Family_income, Husbands_occupation, gender.</w:t>
            </w:r>
          </w:p>
        </w:tc>
      </w:tr>
    </w:tbl>
    <w:p w:rsidR="00E6191F" w:rsidRPr="0099700E" w:rsidRDefault="00432CAA" w:rsidP="0099700E">
      <w:pPr>
        <w:pStyle w:val="Heading2"/>
        <w:spacing w:before="120"/>
        <w:rPr>
          <w:rStyle w:val="QuoteChar"/>
          <w:i w:val="0"/>
          <w:iCs w:val="0"/>
          <w:sz w:val="24"/>
          <w:szCs w:val="24"/>
        </w:rPr>
      </w:pPr>
      <w:bookmarkStart w:id="310" w:name="_Toc412711303"/>
      <w:bookmarkStart w:id="311" w:name="_Toc412711463"/>
      <w:bookmarkStart w:id="312" w:name="_Toc412712939"/>
      <w:bookmarkStart w:id="313" w:name="_Toc412714418"/>
      <w:bookmarkStart w:id="314" w:name="_Toc412726532"/>
      <w:r w:rsidRPr="00D45E62">
        <w:rPr>
          <w:sz w:val="24"/>
          <w:szCs w:val="24"/>
        </w:rPr>
        <w:t>Table-5.2: satisfaction level of the rate of interest with respect to education, family income, husbands occupation, gender.</w:t>
      </w:r>
      <w:bookmarkStart w:id="315" w:name="_Toc412711304"/>
      <w:bookmarkStart w:id="316" w:name="_Toc412711464"/>
      <w:bookmarkStart w:id="317" w:name="_Toc412712940"/>
      <w:bookmarkStart w:id="318" w:name="_Toc412714419"/>
      <w:bookmarkStart w:id="319" w:name="_Toc412726533"/>
      <w:bookmarkEnd w:id="310"/>
      <w:bookmarkEnd w:id="311"/>
      <w:bookmarkEnd w:id="312"/>
      <w:bookmarkEnd w:id="313"/>
      <w:bookmarkEnd w:id="314"/>
      <w:r w:rsidR="00E6191F" w:rsidRPr="00D45E62">
        <w:rPr>
          <w:rStyle w:val="QuoteChar"/>
          <w:sz w:val="24"/>
          <w:szCs w:val="24"/>
        </w:rPr>
        <w:t>From Table (5.2), we may conclude that educated people are   satisfied with the rate of interest, but higher educated people are not satisfied with the rate of interest in our study. Income level is an important factor to measure the level of satisfaction on interest rate. It has positive impact on satisfaction level. Gender (male) of the respondents is negatively related to the dependent variable .Male respondents does not  improves the satisfaction level. Table 4 also indicates that satisfaction on interest rate also depend on how among the respondent’s husbands. Hence we may conclude that this interest rate make life easy, which is positively related to the satisfaction on respondents. We may also conclude that the high interest rate of the micro-credit result decrease in the satisfaction level on respondents. On the other hand, reasonable interest rate of the micro-credit of respondents increases the level of satisfaction.</w:t>
      </w:r>
      <w:bookmarkEnd w:id="315"/>
      <w:bookmarkEnd w:id="316"/>
      <w:bookmarkEnd w:id="317"/>
      <w:bookmarkEnd w:id="318"/>
      <w:bookmarkEnd w:id="319"/>
    </w:p>
    <w:p w:rsidR="00E906F8" w:rsidRPr="00D45E62" w:rsidRDefault="00E906F8">
      <w:pPr>
        <w:rPr>
          <w:rFonts w:eastAsiaTheme="majorEastAsia" w:cstheme="majorBidi"/>
          <w:b/>
          <w:bCs/>
          <w:color w:val="0070C0"/>
          <w:sz w:val="24"/>
          <w:szCs w:val="24"/>
        </w:rPr>
      </w:pPr>
      <w:bookmarkStart w:id="320" w:name="_Toc412711305"/>
      <w:bookmarkStart w:id="321" w:name="_Toc412711465"/>
      <w:bookmarkStart w:id="322" w:name="_Toc412712941"/>
      <w:r w:rsidRPr="00D45E62">
        <w:rPr>
          <w:sz w:val="24"/>
          <w:szCs w:val="24"/>
        </w:rPr>
        <w:br w:type="page"/>
      </w:r>
    </w:p>
    <w:p w:rsidR="008A2B24" w:rsidRPr="00D45E62" w:rsidRDefault="008A2B24" w:rsidP="00E906F8">
      <w:pPr>
        <w:pStyle w:val="Heading1"/>
        <w:spacing w:before="120"/>
        <w:rPr>
          <w:sz w:val="24"/>
          <w:szCs w:val="24"/>
        </w:rPr>
      </w:pPr>
      <w:bookmarkStart w:id="323" w:name="_Toc412714420"/>
      <w:bookmarkStart w:id="324" w:name="_Toc412726534"/>
      <w:r w:rsidRPr="00D45E62">
        <w:rPr>
          <w:sz w:val="24"/>
          <w:szCs w:val="24"/>
        </w:rPr>
        <w:lastRenderedPageBreak/>
        <w:t>5.11 Associate Relation between Access to Credit and Poverty Category:</w:t>
      </w:r>
      <w:bookmarkEnd w:id="320"/>
      <w:bookmarkEnd w:id="321"/>
      <w:bookmarkEnd w:id="322"/>
      <w:bookmarkEnd w:id="323"/>
      <w:bookmarkEnd w:id="324"/>
    </w:p>
    <w:p w:rsidR="008A2B24" w:rsidRPr="00D45E62" w:rsidRDefault="008A2B24" w:rsidP="00E906F8">
      <w:pPr>
        <w:spacing w:before="120" w:line="360" w:lineRule="auto"/>
        <w:rPr>
          <w:rFonts w:cs="Times New Roman"/>
          <w:sz w:val="24"/>
          <w:szCs w:val="24"/>
        </w:rPr>
      </w:pPr>
      <w:r w:rsidRPr="00D45E62">
        <w:rPr>
          <w:rFonts w:cs="Times New Roman"/>
          <w:sz w:val="24"/>
          <w:szCs w:val="24"/>
        </w:rPr>
        <w:t>Data contained in Table (5.3) are the basis for testing the research hypothesis which shows that micro-credit has a significant impact on poverty reduction.</w:t>
      </w:r>
    </w:p>
    <w:p w:rsidR="008A2B24" w:rsidRPr="00D45E62" w:rsidRDefault="008A2B24" w:rsidP="00E906F8">
      <w:pPr>
        <w:spacing w:before="120"/>
        <w:jc w:val="both"/>
        <w:rPr>
          <w:rFonts w:cs="Times New Roman"/>
          <w:sz w:val="24"/>
          <w:szCs w:val="24"/>
        </w:rPr>
      </w:pPr>
    </w:p>
    <w:tbl>
      <w:tblPr>
        <w:tblStyle w:val="MediumGrid2-Accent2"/>
        <w:tblW w:w="8554" w:type="dxa"/>
        <w:tblLayout w:type="fixed"/>
        <w:tblLook w:val="0000"/>
      </w:tblPr>
      <w:tblGrid>
        <w:gridCol w:w="2041"/>
        <w:gridCol w:w="1563"/>
        <w:gridCol w:w="1563"/>
        <w:gridCol w:w="860"/>
        <w:gridCol w:w="2291"/>
        <w:gridCol w:w="236"/>
      </w:tblGrid>
      <w:tr w:rsidR="008A2B24" w:rsidRPr="00D45E62" w:rsidTr="007354C5">
        <w:trPr>
          <w:cnfStyle w:val="000000100000"/>
          <w:trHeight w:val="230"/>
        </w:trPr>
        <w:tc>
          <w:tcPr>
            <w:cnfStyle w:val="000010000000"/>
            <w:tcW w:w="2090" w:type="dxa"/>
            <w:vMerge w:val="restart"/>
          </w:tcPr>
          <w:p w:rsidR="008A2B24" w:rsidRPr="00D45E62" w:rsidRDefault="008A2B24" w:rsidP="00E906F8">
            <w:pPr>
              <w:widowControl w:val="0"/>
              <w:autoSpaceDE w:val="0"/>
              <w:autoSpaceDN w:val="0"/>
              <w:adjustRightInd w:val="0"/>
              <w:spacing w:before="120"/>
              <w:ind w:left="140"/>
              <w:jc w:val="both"/>
              <w:rPr>
                <w:rFonts w:asciiTheme="minorHAnsi" w:hAnsiTheme="minorHAnsi" w:cs="Times New Roman"/>
                <w:sz w:val="24"/>
                <w:szCs w:val="24"/>
              </w:rPr>
            </w:pPr>
            <w:r w:rsidRPr="00D45E62">
              <w:rPr>
                <w:rFonts w:asciiTheme="minorHAnsi" w:hAnsiTheme="minorHAnsi" w:cs="Times New Roman"/>
                <w:b/>
                <w:bCs/>
                <w:color w:val="231F20"/>
                <w:sz w:val="24"/>
                <w:szCs w:val="24"/>
              </w:rPr>
              <w:t>Poverty category</w:t>
            </w:r>
          </w:p>
        </w:tc>
        <w:tc>
          <w:tcPr>
            <w:tcW w:w="3200" w:type="dxa"/>
            <w:gridSpan w:val="2"/>
          </w:tcPr>
          <w:p w:rsidR="008A2B24" w:rsidRPr="00D45E62" w:rsidRDefault="008A2B24" w:rsidP="00E906F8">
            <w:pPr>
              <w:widowControl w:val="0"/>
              <w:autoSpaceDE w:val="0"/>
              <w:autoSpaceDN w:val="0"/>
              <w:adjustRightInd w:val="0"/>
              <w:spacing w:before="120"/>
              <w:ind w:left="600"/>
              <w:jc w:val="both"/>
              <w:cnfStyle w:val="000000100000"/>
              <w:rPr>
                <w:rFonts w:asciiTheme="minorHAnsi" w:hAnsiTheme="minorHAnsi" w:cs="Times New Roman"/>
                <w:sz w:val="24"/>
                <w:szCs w:val="24"/>
              </w:rPr>
            </w:pPr>
            <w:r w:rsidRPr="00D45E62">
              <w:rPr>
                <w:rFonts w:asciiTheme="minorHAnsi" w:hAnsiTheme="minorHAnsi" w:cs="Times New Roman"/>
                <w:b/>
                <w:bCs/>
                <w:color w:val="231F20"/>
                <w:sz w:val="24"/>
                <w:szCs w:val="24"/>
              </w:rPr>
              <w:t>Access to credit</w:t>
            </w:r>
          </w:p>
        </w:tc>
        <w:tc>
          <w:tcPr>
            <w:cnfStyle w:val="000010000000"/>
            <w:tcW w:w="877" w:type="dxa"/>
            <w:vMerge w:val="restart"/>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r w:rsidRPr="00D45E62">
              <w:rPr>
                <w:rFonts w:asciiTheme="minorHAnsi" w:hAnsiTheme="minorHAnsi" w:cs="Times New Roman"/>
                <w:b/>
                <w:bCs/>
                <w:color w:val="231F20"/>
                <w:w w:val="99"/>
                <w:sz w:val="24"/>
                <w:szCs w:val="24"/>
              </w:rPr>
              <w:t>d.f.</w:t>
            </w:r>
          </w:p>
        </w:tc>
        <w:tc>
          <w:tcPr>
            <w:tcW w:w="2348" w:type="dxa"/>
            <w:vMerge w:val="restart"/>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r w:rsidRPr="00D45E62">
              <w:rPr>
                <w:rFonts w:asciiTheme="minorHAnsi" w:hAnsiTheme="minorHAnsi" w:cs="Times New Roman"/>
                <w:b/>
                <w:bCs/>
                <w:color w:val="231F20"/>
                <w:sz w:val="24"/>
                <w:szCs w:val="24"/>
              </w:rPr>
              <w:t>Chi-squarer value</w:t>
            </w:r>
          </w:p>
        </w:tc>
        <w:tc>
          <w:tcPr>
            <w:cnfStyle w:val="000010000000"/>
            <w:tcW w:w="39"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r>
      <w:tr w:rsidR="008A2B24" w:rsidRPr="00D45E62" w:rsidTr="007354C5">
        <w:trPr>
          <w:trHeight w:val="35"/>
        </w:trPr>
        <w:tc>
          <w:tcPr>
            <w:cnfStyle w:val="000010000000"/>
            <w:tcW w:w="2090"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1600"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600"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877" w:type="dxa"/>
            <w:vMerge/>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2348"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8A2B24" w:rsidRPr="00D45E62" w:rsidTr="007354C5">
        <w:trPr>
          <w:cnfStyle w:val="000000100000"/>
          <w:trHeight w:val="60"/>
        </w:trPr>
        <w:tc>
          <w:tcPr>
            <w:cnfStyle w:val="000010000000"/>
            <w:tcW w:w="2090"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1600" w:type="dxa"/>
            <w:vMerge w:val="restart"/>
          </w:tcPr>
          <w:p w:rsidR="008A2B24" w:rsidRPr="00D45E62" w:rsidRDefault="008A2B24" w:rsidP="00E906F8">
            <w:pPr>
              <w:widowControl w:val="0"/>
              <w:autoSpaceDE w:val="0"/>
              <w:autoSpaceDN w:val="0"/>
              <w:adjustRightInd w:val="0"/>
              <w:spacing w:before="120"/>
              <w:ind w:left="340"/>
              <w:jc w:val="both"/>
              <w:cnfStyle w:val="000000100000"/>
              <w:rPr>
                <w:rFonts w:asciiTheme="minorHAnsi" w:hAnsiTheme="minorHAnsi" w:cs="Times New Roman"/>
                <w:sz w:val="24"/>
                <w:szCs w:val="24"/>
              </w:rPr>
            </w:pPr>
            <w:r w:rsidRPr="00D45E62">
              <w:rPr>
                <w:rFonts w:asciiTheme="minorHAnsi" w:hAnsiTheme="minorHAnsi" w:cs="Times New Roman"/>
                <w:b/>
                <w:bCs/>
                <w:color w:val="231F20"/>
                <w:sz w:val="24"/>
                <w:szCs w:val="24"/>
              </w:rPr>
              <w:t>Before</w:t>
            </w:r>
          </w:p>
        </w:tc>
        <w:tc>
          <w:tcPr>
            <w:cnfStyle w:val="000010000000"/>
            <w:tcW w:w="1600" w:type="dxa"/>
            <w:vMerge w:val="restart"/>
          </w:tcPr>
          <w:p w:rsidR="008A2B24" w:rsidRPr="00D45E62" w:rsidRDefault="008A2B24" w:rsidP="00E906F8">
            <w:pPr>
              <w:widowControl w:val="0"/>
              <w:autoSpaceDE w:val="0"/>
              <w:autoSpaceDN w:val="0"/>
              <w:adjustRightInd w:val="0"/>
              <w:spacing w:before="120"/>
              <w:ind w:left="420"/>
              <w:jc w:val="both"/>
              <w:rPr>
                <w:rFonts w:asciiTheme="minorHAnsi" w:hAnsiTheme="minorHAnsi" w:cs="Times New Roman"/>
                <w:sz w:val="24"/>
                <w:szCs w:val="24"/>
              </w:rPr>
            </w:pPr>
            <w:r w:rsidRPr="00D45E62">
              <w:rPr>
                <w:rFonts w:asciiTheme="minorHAnsi" w:hAnsiTheme="minorHAnsi" w:cs="Times New Roman"/>
                <w:b/>
                <w:bCs/>
                <w:color w:val="231F20"/>
                <w:sz w:val="24"/>
                <w:szCs w:val="24"/>
              </w:rPr>
              <w:t>After</w:t>
            </w:r>
          </w:p>
        </w:tc>
        <w:tc>
          <w:tcPr>
            <w:tcW w:w="877" w:type="dxa"/>
            <w:vMerge/>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2348"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8A2B24" w:rsidRPr="00D45E62" w:rsidTr="007354C5">
        <w:trPr>
          <w:trHeight w:val="140"/>
        </w:trPr>
        <w:tc>
          <w:tcPr>
            <w:cnfStyle w:val="000010000000"/>
            <w:tcW w:w="2090"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1600" w:type="dxa"/>
            <w:vMerge/>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600"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877"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2348"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8A2B24" w:rsidRPr="00D45E62" w:rsidTr="007354C5">
        <w:trPr>
          <w:cnfStyle w:val="000000100000"/>
          <w:trHeight w:val="340"/>
        </w:trPr>
        <w:tc>
          <w:tcPr>
            <w:cnfStyle w:val="000010000000"/>
            <w:tcW w:w="2090" w:type="dxa"/>
          </w:tcPr>
          <w:p w:rsidR="008A2B24" w:rsidRPr="00D45E62" w:rsidRDefault="008A2B24" w:rsidP="00E906F8">
            <w:pPr>
              <w:widowControl w:val="0"/>
              <w:autoSpaceDE w:val="0"/>
              <w:autoSpaceDN w:val="0"/>
              <w:adjustRightInd w:val="0"/>
              <w:spacing w:before="120"/>
              <w:ind w:left="80"/>
              <w:jc w:val="both"/>
              <w:rPr>
                <w:rFonts w:asciiTheme="minorHAnsi" w:hAnsiTheme="minorHAnsi" w:cs="Times New Roman"/>
                <w:sz w:val="24"/>
                <w:szCs w:val="24"/>
              </w:rPr>
            </w:pPr>
            <w:r w:rsidRPr="00D45E62">
              <w:rPr>
                <w:rFonts w:asciiTheme="minorHAnsi" w:hAnsiTheme="minorHAnsi" w:cs="Times New Roman"/>
                <w:b/>
                <w:bCs/>
                <w:color w:val="231F20"/>
                <w:sz w:val="24"/>
                <w:szCs w:val="24"/>
              </w:rPr>
              <w:t>Poor</w:t>
            </w:r>
          </w:p>
        </w:tc>
        <w:tc>
          <w:tcPr>
            <w:tcW w:w="1600"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r w:rsidRPr="00D45E62">
              <w:rPr>
                <w:rFonts w:asciiTheme="minorHAnsi" w:hAnsiTheme="minorHAnsi" w:cs="Times New Roman"/>
                <w:sz w:val="24"/>
                <w:szCs w:val="24"/>
              </w:rPr>
              <w:t>369(81.6%)</w:t>
            </w:r>
          </w:p>
        </w:tc>
        <w:tc>
          <w:tcPr>
            <w:cnfStyle w:val="000010000000"/>
            <w:tcW w:w="1600" w:type="dxa"/>
          </w:tcPr>
          <w:p w:rsidR="008A2B24" w:rsidRPr="00D45E62" w:rsidRDefault="007354C5" w:rsidP="00E906F8">
            <w:pPr>
              <w:widowControl w:val="0"/>
              <w:autoSpaceDE w:val="0"/>
              <w:autoSpaceDN w:val="0"/>
              <w:adjustRightInd w:val="0"/>
              <w:spacing w:before="120"/>
              <w:jc w:val="both"/>
              <w:rPr>
                <w:rFonts w:asciiTheme="minorHAnsi" w:hAnsiTheme="minorHAnsi" w:cs="Times New Roman"/>
                <w:sz w:val="24"/>
                <w:szCs w:val="24"/>
              </w:rPr>
            </w:pPr>
            <w:r w:rsidRPr="00D45E62">
              <w:rPr>
                <w:rFonts w:asciiTheme="minorHAnsi" w:hAnsiTheme="minorHAnsi" w:cs="Times New Roman"/>
                <w:color w:val="231F20"/>
                <w:w w:val="98"/>
                <w:sz w:val="24"/>
                <w:szCs w:val="24"/>
              </w:rPr>
              <w:t>108(23.9</w:t>
            </w:r>
            <w:r w:rsidR="008A2B24" w:rsidRPr="00D45E62">
              <w:rPr>
                <w:rFonts w:asciiTheme="minorHAnsi" w:hAnsiTheme="minorHAnsi" w:cs="Times New Roman"/>
                <w:color w:val="231F20"/>
                <w:w w:val="98"/>
                <w:sz w:val="24"/>
                <w:szCs w:val="24"/>
              </w:rPr>
              <w:t>%)</w:t>
            </w:r>
          </w:p>
        </w:tc>
        <w:tc>
          <w:tcPr>
            <w:tcW w:w="877"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2348" w:type="dxa"/>
            <w:vMerge w:val="restart"/>
          </w:tcPr>
          <w:p w:rsidR="008A2B24" w:rsidRPr="00D45E62" w:rsidRDefault="00483B44" w:rsidP="00E906F8">
            <w:pPr>
              <w:widowControl w:val="0"/>
              <w:autoSpaceDE w:val="0"/>
              <w:autoSpaceDN w:val="0"/>
              <w:adjustRightInd w:val="0"/>
              <w:spacing w:before="120"/>
              <w:ind w:right="580"/>
              <w:jc w:val="both"/>
              <w:rPr>
                <w:rFonts w:asciiTheme="minorHAnsi" w:hAnsiTheme="minorHAnsi" w:cs="Times New Roman"/>
                <w:sz w:val="24"/>
                <w:szCs w:val="24"/>
              </w:rPr>
            </w:pPr>
            <w:r w:rsidRPr="00D45E62">
              <w:rPr>
                <w:rFonts w:asciiTheme="minorHAnsi" w:hAnsiTheme="minorHAnsi" w:cs="Times New Roman"/>
                <w:color w:val="231F20"/>
                <w:sz w:val="24"/>
                <w:szCs w:val="24"/>
              </w:rPr>
              <w:t xml:space="preserve">        </w:t>
            </w:r>
            <w:r w:rsidR="008A2B24" w:rsidRPr="00D45E62">
              <w:rPr>
                <w:rFonts w:asciiTheme="minorHAnsi" w:hAnsiTheme="minorHAnsi" w:cs="Times New Roman"/>
                <w:color w:val="231F20"/>
                <w:sz w:val="24"/>
                <w:szCs w:val="24"/>
              </w:rPr>
              <w:t>62.454**</w:t>
            </w:r>
          </w:p>
        </w:tc>
        <w:tc>
          <w:tcPr>
            <w:tcW w:w="39"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8A2B24" w:rsidRPr="00D45E62" w:rsidTr="007354C5">
        <w:trPr>
          <w:trHeight w:val="118"/>
        </w:trPr>
        <w:tc>
          <w:tcPr>
            <w:cnfStyle w:val="000010000000"/>
            <w:tcW w:w="2090" w:type="dxa"/>
            <w:vMerge w:val="restart"/>
          </w:tcPr>
          <w:p w:rsidR="008A2B24" w:rsidRPr="00D45E62" w:rsidRDefault="008A2B24" w:rsidP="00E906F8">
            <w:pPr>
              <w:widowControl w:val="0"/>
              <w:autoSpaceDE w:val="0"/>
              <w:autoSpaceDN w:val="0"/>
              <w:adjustRightInd w:val="0"/>
              <w:spacing w:before="120"/>
              <w:ind w:left="80"/>
              <w:jc w:val="both"/>
              <w:rPr>
                <w:rFonts w:asciiTheme="minorHAnsi" w:hAnsiTheme="minorHAnsi" w:cs="Times New Roman"/>
                <w:sz w:val="24"/>
                <w:szCs w:val="24"/>
              </w:rPr>
            </w:pPr>
            <w:r w:rsidRPr="00D45E62">
              <w:rPr>
                <w:rFonts w:asciiTheme="minorHAnsi" w:hAnsiTheme="minorHAnsi" w:cs="Times New Roman"/>
                <w:b/>
                <w:bCs/>
                <w:color w:val="231F20"/>
                <w:sz w:val="24"/>
                <w:szCs w:val="24"/>
              </w:rPr>
              <w:t>Non-poor</w:t>
            </w:r>
          </w:p>
        </w:tc>
        <w:tc>
          <w:tcPr>
            <w:tcW w:w="1600" w:type="dxa"/>
            <w:vMerge w:val="restart"/>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r w:rsidRPr="00D45E62">
              <w:rPr>
                <w:rFonts w:asciiTheme="minorHAnsi" w:hAnsiTheme="minorHAnsi" w:cs="Times New Roman"/>
                <w:color w:val="231F20"/>
                <w:w w:val="99"/>
                <w:sz w:val="24"/>
                <w:szCs w:val="24"/>
              </w:rPr>
              <w:t>83(18.4 %)</w:t>
            </w:r>
          </w:p>
        </w:tc>
        <w:tc>
          <w:tcPr>
            <w:cnfStyle w:val="000010000000"/>
            <w:tcW w:w="1600" w:type="dxa"/>
            <w:vMerge w:val="restart"/>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r w:rsidRPr="00D45E62">
              <w:rPr>
                <w:rFonts w:asciiTheme="minorHAnsi" w:hAnsiTheme="minorHAnsi" w:cs="Times New Roman"/>
                <w:color w:val="231F20"/>
                <w:w w:val="98"/>
                <w:sz w:val="24"/>
                <w:szCs w:val="24"/>
              </w:rPr>
              <w:t>344(76.1 %)</w:t>
            </w:r>
          </w:p>
        </w:tc>
        <w:tc>
          <w:tcPr>
            <w:tcW w:w="877" w:type="dxa"/>
            <w:vMerge w:val="restart"/>
          </w:tcPr>
          <w:p w:rsidR="008A2B24" w:rsidRPr="00D45E62" w:rsidRDefault="00483B44" w:rsidP="00E906F8">
            <w:pPr>
              <w:widowControl w:val="0"/>
              <w:autoSpaceDE w:val="0"/>
              <w:autoSpaceDN w:val="0"/>
              <w:adjustRightInd w:val="0"/>
              <w:spacing w:before="120"/>
              <w:ind w:right="24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 xml:space="preserve">    </w:t>
            </w:r>
            <w:r w:rsidR="008A2B24" w:rsidRPr="00D45E62">
              <w:rPr>
                <w:rFonts w:asciiTheme="minorHAnsi" w:hAnsiTheme="minorHAnsi" w:cs="Times New Roman"/>
                <w:color w:val="231F20"/>
                <w:sz w:val="24"/>
                <w:szCs w:val="24"/>
              </w:rPr>
              <w:t>1</w:t>
            </w:r>
          </w:p>
        </w:tc>
        <w:tc>
          <w:tcPr>
            <w:cnfStyle w:val="000010000000"/>
            <w:tcW w:w="2348"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8A2B24" w:rsidRPr="00D45E62" w:rsidTr="007354C5">
        <w:trPr>
          <w:cnfStyle w:val="000000100000"/>
          <w:trHeight w:val="80"/>
        </w:trPr>
        <w:tc>
          <w:tcPr>
            <w:cnfStyle w:val="000010000000"/>
            <w:tcW w:w="2090"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1600" w:type="dxa"/>
            <w:vMerge/>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600" w:type="dxa"/>
            <w:vMerge/>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877" w:type="dxa"/>
            <w:vMerge/>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2348"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8A2B24" w:rsidRPr="00D45E62" w:rsidTr="007354C5">
        <w:trPr>
          <w:trHeight w:val="60"/>
        </w:trPr>
        <w:tc>
          <w:tcPr>
            <w:cnfStyle w:val="000010000000"/>
            <w:tcW w:w="2090" w:type="dxa"/>
          </w:tcPr>
          <w:p w:rsidR="008A2B24" w:rsidRPr="00D45E62" w:rsidRDefault="008A2B24" w:rsidP="00E906F8">
            <w:pPr>
              <w:widowControl w:val="0"/>
              <w:autoSpaceDE w:val="0"/>
              <w:autoSpaceDN w:val="0"/>
              <w:adjustRightInd w:val="0"/>
              <w:spacing w:before="120"/>
              <w:ind w:left="80"/>
              <w:jc w:val="both"/>
              <w:rPr>
                <w:rFonts w:asciiTheme="minorHAnsi" w:hAnsiTheme="minorHAnsi" w:cs="Times New Roman"/>
                <w:sz w:val="24"/>
                <w:szCs w:val="24"/>
              </w:rPr>
            </w:pPr>
            <w:r w:rsidRPr="00D45E62">
              <w:rPr>
                <w:rFonts w:asciiTheme="minorHAnsi" w:hAnsiTheme="minorHAnsi" w:cs="Times New Roman"/>
                <w:b/>
                <w:bCs/>
                <w:color w:val="231F20"/>
                <w:sz w:val="24"/>
                <w:szCs w:val="24"/>
              </w:rPr>
              <w:t>Total</w:t>
            </w:r>
          </w:p>
        </w:tc>
        <w:tc>
          <w:tcPr>
            <w:tcW w:w="1600"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452</w:t>
            </w:r>
          </w:p>
        </w:tc>
        <w:tc>
          <w:tcPr>
            <w:cnfStyle w:val="000010000000"/>
            <w:tcW w:w="1600"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r w:rsidRPr="00D45E62">
              <w:rPr>
                <w:rFonts w:asciiTheme="minorHAnsi" w:hAnsiTheme="minorHAnsi" w:cs="Times New Roman"/>
                <w:color w:val="231F20"/>
                <w:w w:val="97"/>
                <w:sz w:val="24"/>
                <w:szCs w:val="24"/>
              </w:rPr>
              <w:t>452</w:t>
            </w:r>
          </w:p>
        </w:tc>
        <w:tc>
          <w:tcPr>
            <w:tcW w:w="877"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2348"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8A2B24" w:rsidRPr="00D45E62" w:rsidTr="007354C5">
        <w:trPr>
          <w:cnfStyle w:val="000000100000"/>
          <w:trHeight w:val="1049"/>
        </w:trPr>
        <w:tc>
          <w:tcPr>
            <w:cnfStyle w:val="000010000000"/>
            <w:tcW w:w="2090" w:type="dxa"/>
          </w:tcPr>
          <w:p w:rsidR="008A2B24" w:rsidRPr="00D45E62" w:rsidRDefault="008A2B24" w:rsidP="00E906F8">
            <w:pPr>
              <w:widowControl w:val="0"/>
              <w:autoSpaceDE w:val="0"/>
              <w:autoSpaceDN w:val="0"/>
              <w:adjustRightInd w:val="0"/>
              <w:spacing w:before="120"/>
              <w:ind w:left="80"/>
              <w:jc w:val="both"/>
              <w:rPr>
                <w:rFonts w:asciiTheme="minorHAnsi" w:hAnsiTheme="minorHAnsi" w:cs="Times New Roman"/>
                <w:b/>
                <w:bCs/>
                <w:color w:val="231F20"/>
                <w:sz w:val="24"/>
                <w:szCs w:val="24"/>
              </w:rPr>
            </w:pPr>
          </w:p>
        </w:tc>
        <w:tc>
          <w:tcPr>
            <w:tcW w:w="1600"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color w:val="231F20"/>
                <w:sz w:val="24"/>
                <w:szCs w:val="24"/>
              </w:rPr>
            </w:pPr>
          </w:p>
        </w:tc>
        <w:tc>
          <w:tcPr>
            <w:cnfStyle w:val="000010000000"/>
            <w:tcW w:w="1600"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color w:val="231F20"/>
                <w:w w:val="97"/>
                <w:sz w:val="24"/>
                <w:szCs w:val="24"/>
              </w:rPr>
            </w:pPr>
          </w:p>
        </w:tc>
        <w:tc>
          <w:tcPr>
            <w:tcW w:w="877"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2348" w:type="dxa"/>
          </w:tcPr>
          <w:p w:rsidR="008A2B24" w:rsidRPr="00D45E62" w:rsidRDefault="008A2B24" w:rsidP="00E906F8">
            <w:pPr>
              <w:widowControl w:val="0"/>
              <w:autoSpaceDE w:val="0"/>
              <w:autoSpaceDN w:val="0"/>
              <w:adjustRightInd w:val="0"/>
              <w:spacing w:before="120"/>
              <w:jc w:val="both"/>
              <w:rPr>
                <w:rFonts w:asciiTheme="minorHAnsi" w:hAnsiTheme="minorHAnsi" w:cs="Times New Roman"/>
                <w:sz w:val="24"/>
                <w:szCs w:val="24"/>
              </w:rPr>
            </w:pPr>
          </w:p>
        </w:tc>
        <w:tc>
          <w:tcPr>
            <w:tcW w:w="39" w:type="dxa"/>
          </w:tcPr>
          <w:p w:rsidR="008A2B24" w:rsidRPr="00D45E62" w:rsidRDefault="008A2B24"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bl>
    <w:p w:rsidR="008A2B24" w:rsidRPr="00D45E62" w:rsidRDefault="008A2B24" w:rsidP="00E906F8">
      <w:pPr>
        <w:widowControl w:val="0"/>
        <w:overflowPunct w:val="0"/>
        <w:autoSpaceDE w:val="0"/>
        <w:autoSpaceDN w:val="0"/>
        <w:adjustRightInd w:val="0"/>
        <w:spacing w:before="120" w:after="0" w:line="269" w:lineRule="auto"/>
        <w:jc w:val="both"/>
        <w:rPr>
          <w:rFonts w:cs="Times New Roman"/>
          <w:color w:val="231F20"/>
          <w:sz w:val="24"/>
          <w:szCs w:val="24"/>
        </w:rPr>
      </w:pPr>
      <w:r w:rsidRPr="00D45E62">
        <w:rPr>
          <w:rFonts w:cs="Times New Roman"/>
          <w:color w:val="231F20"/>
          <w:sz w:val="24"/>
          <w:szCs w:val="24"/>
        </w:rPr>
        <w:t>Critical region at 1% level of significance is 6.635</w:t>
      </w:r>
    </w:p>
    <w:p w:rsidR="008A2B24" w:rsidRPr="00D45E62" w:rsidRDefault="008A2B24" w:rsidP="00E906F8">
      <w:pPr>
        <w:spacing w:before="120" w:line="360" w:lineRule="auto"/>
        <w:rPr>
          <w:rFonts w:cs="Times New Roman"/>
          <w:sz w:val="24"/>
          <w:szCs w:val="24"/>
        </w:rPr>
      </w:pPr>
    </w:p>
    <w:p w:rsidR="00F41C0F" w:rsidRPr="00D45E62" w:rsidRDefault="008A2B24" w:rsidP="00E906F8">
      <w:pPr>
        <w:pStyle w:val="Heading2"/>
        <w:spacing w:before="120"/>
        <w:rPr>
          <w:sz w:val="24"/>
          <w:szCs w:val="24"/>
        </w:rPr>
      </w:pPr>
      <w:bookmarkStart w:id="325" w:name="_Toc412711306"/>
      <w:bookmarkStart w:id="326" w:name="_Toc412711466"/>
      <w:bookmarkStart w:id="327" w:name="_Toc412712942"/>
      <w:bookmarkStart w:id="328" w:name="_Toc412714421"/>
      <w:bookmarkStart w:id="329" w:name="_Toc412726535"/>
      <w:r w:rsidRPr="00D45E62">
        <w:rPr>
          <w:sz w:val="24"/>
          <w:szCs w:val="24"/>
        </w:rPr>
        <w:t>Table-5.3:Associate relation between access to credit and poverty category.</w:t>
      </w:r>
      <w:bookmarkEnd w:id="325"/>
      <w:bookmarkEnd w:id="326"/>
      <w:bookmarkEnd w:id="327"/>
      <w:bookmarkEnd w:id="328"/>
      <w:bookmarkEnd w:id="329"/>
    </w:p>
    <w:p w:rsidR="00EA3D60" w:rsidRDefault="00EA3D60" w:rsidP="00E906F8">
      <w:pPr>
        <w:spacing w:before="120" w:line="360" w:lineRule="auto"/>
        <w:rPr>
          <w:rFonts w:cs="Times New Roman"/>
          <w:sz w:val="24"/>
          <w:szCs w:val="24"/>
        </w:rPr>
      </w:pPr>
    </w:p>
    <w:p w:rsidR="0063471D" w:rsidRDefault="0063471D" w:rsidP="00E906F8">
      <w:pPr>
        <w:spacing w:before="120" w:line="360" w:lineRule="auto"/>
        <w:rPr>
          <w:rFonts w:cs="Times New Roman"/>
          <w:sz w:val="24"/>
          <w:szCs w:val="24"/>
        </w:rPr>
      </w:pPr>
    </w:p>
    <w:p w:rsidR="0063471D" w:rsidRDefault="0063471D" w:rsidP="00E906F8">
      <w:pPr>
        <w:spacing w:before="120" w:line="360" w:lineRule="auto"/>
        <w:rPr>
          <w:rFonts w:cs="Times New Roman"/>
          <w:sz w:val="24"/>
          <w:szCs w:val="24"/>
        </w:rPr>
      </w:pPr>
    </w:p>
    <w:p w:rsidR="0063471D" w:rsidRDefault="0063471D" w:rsidP="00E906F8">
      <w:pPr>
        <w:spacing w:before="120" w:line="360" w:lineRule="auto"/>
        <w:rPr>
          <w:rFonts w:cs="Times New Roman"/>
          <w:sz w:val="24"/>
          <w:szCs w:val="24"/>
        </w:rPr>
      </w:pPr>
    </w:p>
    <w:p w:rsidR="0099700E" w:rsidRDefault="0099700E" w:rsidP="0099700E">
      <w:bookmarkStart w:id="330" w:name="_Toc412711307"/>
      <w:bookmarkStart w:id="331" w:name="_Toc412711467"/>
      <w:bookmarkStart w:id="332" w:name="_Toc412712943"/>
      <w:bookmarkStart w:id="333" w:name="_Toc412714422"/>
      <w:bookmarkStart w:id="334" w:name="_Toc412726536"/>
    </w:p>
    <w:p w:rsidR="0099700E" w:rsidRDefault="0099700E" w:rsidP="0099700E"/>
    <w:p w:rsidR="0099700E" w:rsidRDefault="0099700E" w:rsidP="0099700E"/>
    <w:p w:rsidR="0099700E" w:rsidRPr="0099700E" w:rsidRDefault="0099700E" w:rsidP="0099700E"/>
    <w:p w:rsidR="008A2B24" w:rsidRPr="00D45E62" w:rsidRDefault="008A2B24" w:rsidP="00E906F8">
      <w:pPr>
        <w:pStyle w:val="Heading2"/>
        <w:spacing w:before="120"/>
        <w:rPr>
          <w:sz w:val="24"/>
          <w:szCs w:val="24"/>
        </w:rPr>
      </w:pPr>
      <w:r w:rsidRPr="00D45E62">
        <w:rPr>
          <w:sz w:val="24"/>
          <w:szCs w:val="24"/>
        </w:rPr>
        <w:lastRenderedPageBreak/>
        <w:t>Figure-5.1 Change in economic status after accessing micro-credit</w:t>
      </w:r>
      <w:bookmarkEnd w:id="330"/>
      <w:bookmarkEnd w:id="331"/>
      <w:bookmarkEnd w:id="332"/>
      <w:bookmarkEnd w:id="333"/>
      <w:bookmarkEnd w:id="334"/>
    </w:p>
    <w:p w:rsidR="008A2B24" w:rsidRPr="00D45E62" w:rsidRDefault="008A2B24" w:rsidP="00E906F8">
      <w:pPr>
        <w:spacing w:before="120"/>
        <w:jc w:val="both"/>
        <w:rPr>
          <w:sz w:val="24"/>
          <w:szCs w:val="24"/>
        </w:rPr>
      </w:pPr>
      <w:r w:rsidRPr="00D45E62">
        <w:rPr>
          <w:sz w:val="24"/>
          <w:szCs w:val="24"/>
        </w:rPr>
        <w:tab/>
      </w:r>
      <w:r w:rsidRPr="00D45E62">
        <w:rPr>
          <w:noProof/>
          <w:sz w:val="24"/>
          <w:szCs w:val="24"/>
          <w:lang w:bidi="ar-SA"/>
        </w:rPr>
        <w:drawing>
          <wp:inline distT="0" distB="0" distL="0" distR="0">
            <wp:extent cx="5448300" cy="4171950"/>
            <wp:effectExtent l="0" t="0" r="0" b="0"/>
            <wp:docPr id="19"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rsidR="008A2B24" w:rsidRPr="00D45E62" w:rsidRDefault="008A2B24" w:rsidP="00E906F8">
      <w:pPr>
        <w:widowControl w:val="0"/>
        <w:overflowPunct w:val="0"/>
        <w:autoSpaceDE w:val="0"/>
        <w:autoSpaceDN w:val="0"/>
        <w:adjustRightInd w:val="0"/>
        <w:spacing w:before="120" w:after="0" w:line="269" w:lineRule="auto"/>
        <w:jc w:val="both"/>
        <w:rPr>
          <w:rFonts w:cs="Times New Roman"/>
          <w:color w:val="231F20"/>
          <w:sz w:val="24"/>
          <w:szCs w:val="24"/>
        </w:rPr>
      </w:pPr>
    </w:p>
    <w:p w:rsidR="008A2B24" w:rsidRPr="00D45E62" w:rsidRDefault="008A2B24" w:rsidP="008B2A7A">
      <w:pPr>
        <w:pStyle w:val="Heading2"/>
      </w:pPr>
      <w:r w:rsidRPr="00D45E62">
        <w:t>This also indicates that before involvement with credit program the poor were 81.6% and thereafter decreased to 23.9%. Accordingly, before involving with micro-credit, the non-poor were 18.4% and then increased to76.1%. This implies that incidence of poverty decreased through access to credit.</w:t>
      </w:r>
    </w:p>
    <w:p w:rsidR="008A2B24" w:rsidRPr="00D45E62" w:rsidRDefault="008A2B24" w:rsidP="00E906F8">
      <w:pPr>
        <w:spacing w:before="120"/>
        <w:jc w:val="both"/>
        <w:rPr>
          <w:rFonts w:cs="Times New Roman"/>
          <w:sz w:val="24"/>
          <w:szCs w:val="24"/>
        </w:rPr>
      </w:pPr>
    </w:p>
    <w:p w:rsidR="00231278" w:rsidRPr="00D45E62" w:rsidRDefault="00231278" w:rsidP="00E906F8">
      <w:pPr>
        <w:spacing w:before="120"/>
        <w:rPr>
          <w:rFonts w:cs="Times New Roman"/>
          <w:sz w:val="24"/>
          <w:szCs w:val="24"/>
        </w:rPr>
      </w:pPr>
      <w:r w:rsidRPr="00D45E62">
        <w:rPr>
          <w:rFonts w:cs="Times New Roman"/>
          <w:sz w:val="24"/>
          <w:szCs w:val="24"/>
        </w:rPr>
        <w:br w:type="page"/>
      </w:r>
    </w:p>
    <w:p w:rsidR="00231278" w:rsidRPr="00D45E62" w:rsidRDefault="00231278" w:rsidP="00E906F8">
      <w:pPr>
        <w:pStyle w:val="Heading2"/>
        <w:spacing w:before="120" w:line="360" w:lineRule="auto"/>
        <w:jc w:val="both"/>
        <w:rPr>
          <w:rFonts w:cs="Times New Roman"/>
          <w:sz w:val="24"/>
          <w:szCs w:val="24"/>
        </w:rPr>
      </w:pPr>
      <w:bookmarkStart w:id="335" w:name="_Toc412711308"/>
      <w:bookmarkStart w:id="336" w:name="_Toc412711468"/>
      <w:bookmarkStart w:id="337" w:name="_Toc412712944"/>
      <w:bookmarkStart w:id="338" w:name="_Toc412714423"/>
      <w:bookmarkStart w:id="339" w:name="_Toc412726537"/>
      <w:r w:rsidRPr="00D45E62">
        <w:rPr>
          <w:rFonts w:cs="Times New Roman"/>
          <w:noProof/>
          <w:sz w:val="24"/>
          <w:szCs w:val="24"/>
          <w:lang w:bidi="ar-SA"/>
        </w:rPr>
        <w:lastRenderedPageBreak/>
        <w:drawing>
          <wp:anchor distT="0" distB="0" distL="114300" distR="114300" simplePos="0" relativeHeight="251730944" behindDoc="0" locked="0" layoutInCell="1" allowOverlap="1">
            <wp:simplePos x="0" y="0"/>
            <wp:positionH relativeFrom="column">
              <wp:align>left</wp:align>
            </wp:positionH>
            <wp:positionV relativeFrom="paragraph">
              <wp:align>top</wp:align>
            </wp:positionV>
            <wp:extent cx="5210175" cy="2876550"/>
            <wp:effectExtent l="0" t="0" r="0" b="0"/>
            <wp:wrapSquare wrapText="bothSides"/>
            <wp:docPr id="2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anchor>
        </w:drawing>
      </w:r>
      <w:bookmarkEnd w:id="335"/>
      <w:bookmarkEnd w:id="336"/>
      <w:bookmarkEnd w:id="337"/>
      <w:bookmarkEnd w:id="338"/>
      <w:bookmarkEnd w:id="339"/>
    </w:p>
    <w:p w:rsidR="00231278" w:rsidRPr="00D45E62" w:rsidRDefault="00231278" w:rsidP="00E906F8">
      <w:pPr>
        <w:pStyle w:val="Heading2"/>
        <w:spacing w:before="120"/>
        <w:rPr>
          <w:sz w:val="24"/>
          <w:szCs w:val="24"/>
        </w:rPr>
      </w:pPr>
      <w:bookmarkStart w:id="340" w:name="_Toc412711309"/>
      <w:bookmarkStart w:id="341" w:name="_Toc412711469"/>
      <w:bookmarkStart w:id="342" w:name="_Toc412712945"/>
      <w:bookmarkStart w:id="343" w:name="_Toc412714424"/>
      <w:bookmarkStart w:id="344" w:name="_Toc412726538"/>
      <w:r w:rsidRPr="00D45E62">
        <w:rPr>
          <w:sz w:val="24"/>
          <w:szCs w:val="24"/>
        </w:rPr>
        <w:t>Figure-5.2 Ability to buy meat and fish before taking micro-credit.</w:t>
      </w:r>
      <w:bookmarkEnd w:id="340"/>
      <w:bookmarkEnd w:id="341"/>
      <w:bookmarkEnd w:id="342"/>
      <w:bookmarkEnd w:id="343"/>
      <w:bookmarkEnd w:id="344"/>
    </w:p>
    <w:p w:rsidR="00231278" w:rsidRPr="00D45E62" w:rsidRDefault="00231278" w:rsidP="008B2A7A">
      <w:pPr>
        <w:pStyle w:val="Heading2"/>
      </w:pPr>
      <w:r w:rsidRPr="00D45E62">
        <w:t>From the above figure (pie-chart) we can say that the ability to buy meat or fish before taking micro-credit among 452 respondents 9% of them have abundance of food, 11% of them can buy as much as they want, 15% have increased totally, 18% have improved a lot, and 47% have improved.</w:t>
      </w:r>
    </w:p>
    <w:p w:rsidR="00231278" w:rsidRPr="00D45E62" w:rsidRDefault="00231278" w:rsidP="00E906F8">
      <w:pPr>
        <w:spacing w:before="120"/>
        <w:rPr>
          <w:rFonts w:cs="Times New Roman"/>
          <w:sz w:val="24"/>
          <w:szCs w:val="24"/>
        </w:rPr>
      </w:pPr>
      <w:r w:rsidRPr="00D45E62">
        <w:rPr>
          <w:rFonts w:cs="Times New Roman"/>
          <w:sz w:val="24"/>
          <w:szCs w:val="24"/>
        </w:rPr>
        <w:br w:type="page"/>
      </w:r>
    </w:p>
    <w:p w:rsidR="00231278" w:rsidRPr="00D45E62" w:rsidRDefault="00231278" w:rsidP="00E906F8">
      <w:pPr>
        <w:spacing w:before="120" w:line="360" w:lineRule="auto"/>
        <w:jc w:val="both"/>
        <w:rPr>
          <w:rFonts w:cs="Times New Roman"/>
          <w:sz w:val="24"/>
          <w:szCs w:val="24"/>
        </w:rPr>
      </w:pPr>
    </w:p>
    <w:p w:rsidR="00231278" w:rsidRPr="00D45E62" w:rsidRDefault="00231278" w:rsidP="00E906F8">
      <w:pPr>
        <w:spacing w:before="120" w:line="360" w:lineRule="auto"/>
        <w:jc w:val="both"/>
        <w:rPr>
          <w:rFonts w:cs="Times New Roman"/>
          <w:sz w:val="24"/>
          <w:szCs w:val="24"/>
        </w:rPr>
      </w:pPr>
      <w:r w:rsidRPr="00D45E62">
        <w:rPr>
          <w:rFonts w:cs="Times New Roman"/>
          <w:noProof/>
          <w:sz w:val="24"/>
          <w:szCs w:val="24"/>
          <w:lang w:bidi="ar-SA"/>
        </w:rPr>
        <w:drawing>
          <wp:inline distT="0" distB="0" distL="0" distR="0">
            <wp:extent cx="5212080" cy="3838755"/>
            <wp:effectExtent l="19050" t="0" r="26670" b="9345"/>
            <wp:docPr id="2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rsidR="00231278" w:rsidRPr="00D45E62" w:rsidRDefault="00231278" w:rsidP="00E906F8">
      <w:pPr>
        <w:pStyle w:val="Heading2"/>
        <w:spacing w:before="120"/>
        <w:rPr>
          <w:sz w:val="24"/>
          <w:szCs w:val="24"/>
        </w:rPr>
      </w:pPr>
      <w:bookmarkStart w:id="345" w:name="_Toc412711310"/>
      <w:bookmarkStart w:id="346" w:name="_Toc412711470"/>
      <w:bookmarkStart w:id="347" w:name="_Toc412712946"/>
      <w:bookmarkStart w:id="348" w:name="_Toc412714425"/>
      <w:bookmarkStart w:id="349" w:name="_Toc412726539"/>
      <w:r w:rsidRPr="00D45E62">
        <w:rPr>
          <w:sz w:val="24"/>
          <w:szCs w:val="24"/>
        </w:rPr>
        <w:t>Figure-5.3 Ability to buy meat and fish after taking micro-credit.</w:t>
      </w:r>
      <w:bookmarkEnd w:id="345"/>
      <w:bookmarkEnd w:id="346"/>
      <w:bookmarkEnd w:id="347"/>
      <w:bookmarkEnd w:id="348"/>
      <w:bookmarkEnd w:id="349"/>
    </w:p>
    <w:p w:rsidR="00231278" w:rsidRPr="00D45E62" w:rsidRDefault="00231278" w:rsidP="00E906F8">
      <w:pPr>
        <w:spacing w:before="120" w:line="360" w:lineRule="auto"/>
        <w:jc w:val="both"/>
        <w:rPr>
          <w:rFonts w:cs="Times New Roman"/>
          <w:sz w:val="24"/>
          <w:szCs w:val="24"/>
        </w:rPr>
      </w:pPr>
    </w:p>
    <w:p w:rsidR="00231278" w:rsidRPr="00D45E62" w:rsidRDefault="00231278" w:rsidP="008B2A7A">
      <w:pPr>
        <w:pStyle w:val="Heading2"/>
      </w:pPr>
      <w:r w:rsidRPr="00D45E62">
        <w:t>Comment: From the above figure (pie-chart) we can say that the ability to buy meat or fish after taking micro-credit among 452 respondents 6% of them can buy as much as they want, 4% have abundance of food, 9% have improved a lot, 8% have increased totally, 23% better than before, 24% have improved, and 25% no response</w:t>
      </w:r>
    </w:p>
    <w:p w:rsidR="00E906F8" w:rsidRPr="00D45E62" w:rsidRDefault="00E906F8">
      <w:pPr>
        <w:rPr>
          <w:rFonts w:eastAsiaTheme="majorEastAsia" w:cstheme="majorBidi"/>
          <w:b/>
          <w:bCs/>
          <w:sz w:val="24"/>
          <w:szCs w:val="24"/>
        </w:rPr>
      </w:pPr>
      <w:bookmarkStart w:id="350" w:name="_Toc412711311"/>
      <w:bookmarkStart w:id="351" w:name="_Toc412711471"/>
      <w:bookmarkStart w:id="352" w:name="_Toc412712947"/>
      <w:r w:rsidRPr="00D45E62">
        <w:rPr>
          <w:sz w:val="24"/>
          <w:szCs w:val="24"/>
        </w:rPr>
        <w:br w:type="page"/>
      </w:r>
    </w:p>
    <w:p w:rsidR="00EB499B" w:rsidRPr="00D45E62" w:rsidRDefault="00EB499B" w:rsidP="00E906F8">
      <w:pPr>
        <w:pStyle w:val="Heading2"/>
        <w:spacing w:before="120"/>
        <w:rPr>
          <w:rFonts w:cs="Times New Roman"/>
          <w:sz w:val="24"/>
          <w:szCs w:val="24"/>
        </w:rPr>
      </w:pPr>
      <w:bookmarkStart w:id="353" w:name="_Toc412714426"/>
      <w:bookmarkStart w:id="354" w:name="_Toc412726540"/>
      <w:r w:rsidRPr="00D45E62">
        <w:rPr>
          <w:sz w:val="24"/>
          <w:szCs w:val="24"/>
        </w:rPr>
        <w:lastRenderedPageBreak/>
        <w:t>Table-5.4:Multiple Regression Coefficients of Contributing Factors on Total Income after Joining Micro-Credit Program.</w:t>
      </w:r>
      <w:bookmarkEnd w:id="350"/>
      <w:bookmarkEnd w:id="351"/>
      <w:bookmarkEnd w:id="352"/>
      <w:bookmarkEnd w:id="353"/>
      <w:bookmarkEnd w:id="354"/>
    </w:p>
    <w:p w:rsidR="00EB499B" w:rsidRPr="00D45E62" w:rsidRDefault="00EB499B" w:rsidP="00E906F8">
      <w:pPr>
        <w:widowControl w:val="0"/>
        <w:autoSpaceDE w:val="0"/>
        <w:autoSpaceDN w:val="0"/>
        <w:adjustRightInd w:val="0"/>
        <w:spacing w:before="120" w:after="0" w:line="59" w:lineRule="exact"/>
        <w:jc w:val="both"/>
        <w:rPr>
          <w:rFonts w:cs="Times New Roman"/>
          <w:sz w:val="24"/>
          <w:szCs w:val="24"/>
        </w:rPr>
      </w:pPr>
    </w:p>
    <w:tbl>
      <w:tblPr>
        <w:tblStyle w:val="MediumGrid2-Accent2"/>
        <w:tblW w:w="8527" w:type="dxa"/>
        <w:tblLayout w:type="fixed"/>
        <w:tblLook w:val="0000"/>
      </w:tblPr>
      <w:tblGrid>
        <w:gridCol w:w="1539"/>
        <w:gridCol w:w="3187"/>
        <w:gridCol w:w="1242"/>
        <w:gridCol w:w="1219"/>
        <w:gridCol w:w="1104"/>
        <w:gridCol w:w="236"/>
      </w:tblGrid>
      <w:tr w:rsidR="00EB499B" w:rsidRPr="00D45E62" w:rsidTr="007354C5">
        <w:trPr>
          <w:cnfStyle w:val="000000100000"/>
          <w:trHeight w:val="405"/>
        </w:trPr>
        <w:tc>
          <w:tcPr>
            <w:cnfStyle w:val="000010000000"/>
            <w:tcW w:w="1576" w:type="dxa"/>
          </w:tcPr>
          <w:p w:rsidR="00EB499B" w:rsidRPr="00D45E62" w:rsidRDefault="00EB499B" w:rsidP="00E906F8">
            <w:pPr>
              <w:widowControl w:val="0"/>
              <w:autoSpaceDE w:val="0"/>
              <w:autoSpaceDN w:val="0"/>
              <w:adjustRightInd w:val="0"/>
              <w:spacing w:before="120"/>
              <w:ind w:left="100"/>
              <w:jc w:val="both"/>
              <w:rPr>
                <w:rFonts w:asciiTheme="minorHAnsi" w:hAnsiTheme="minorHAnsi" w:cs="Times New Roman"/>
                <w:sz w:val="24"/>
                <w:szCs w:val="24"/>
              </w:rPr>
            </w:pPr>
            <w:r w:rsidRPr="00D45E62">
              <w:rPr>
                <w:rFonts w:asciiTheme="minorHAnsi" w:hAnsiTheme="minorHAnsi" w:cs="Times New Roman"/>
                <w:b/>
                <w:bCs/>
                <w:color w:val="231F20"/>
                <w:sz w:val="24"/>
                <w:szCs w:val="24"/>
              </w:rPr>
              <w:t>Dependent</w:t>
            </w:r>
          </w:p>
        </w:tc>
        <w:tc>
          <w:tcPr>
            <w:tcW w:w="3270" w:type="dxa"/>
            <w:vMerge w:val="restart"/>
          </w:tcPr>
          <w:p w:rsidR="00EB499B" w:rsidRPr="00D45E62" w:rsidRDefault="00EB499B" w:rsidP="00E906F8">
            <w:pPr>
              <w:widowControl w:val="0"/>
              <w:autoSpaceDE w:val="0"/>
              <w:autoSpaceDN w:val="0"/>
              <w:adjustRightInd w:val="0"/>
              <w:spacing w:before="120"/>
              <w:ind w:left="80"/>
              <w:jc w:val="both"/>
              <w:cnfStyle w:val="000000100000"/>
              <w:rPr>
                <w:rFonts w:asciiTheme="minorHAnsi" w:hAnsiTheme="minorHAnsi" w:cs="Times New Roman"/>
                <w:sz w:val="24"/>
                <w:szCs w:val="24"/>
              </w:rPr>
            </w:pPr>
            <w:r w:rsidRPr="00D45E62">
              <w:rPr>
                <w:rFonts w:asciiTheme="minorHAnsi" w:hAnsiTheme="minorHAnsi" w:cs="Times New Roman"/>
                <w:b/>
                <w:bCs/>
                <w:color w:val="231F20"/>
                <w:sz w:val="24"/>
                <w:szCs w:val="24"/>
              </w:rPr>
              <w:t>Independent variables</w:t>
            </w:r>
          </w:p>
        </w:tc>
        <w:tc>
          <w:tcPr>
            <w:cnfStyle w:val="000010000000"/>
            <w:tcW w:w="1270" w:type="dxa"/>
          </w:tcPr>
          <w:p w:rsidR="00EB499B" w:rsidRPr="00D45E62" w:rsidRDefault="00EB499B" w:rsidP="00E906F8">
            <w:pPr>
              <w:widowControl w:val="0"/>
              <w:autoSpaceDE w:val="0"/>
              <w:autoSpaceDN w:val="0"/>
              <w:adjustRightInd w:val="0"/>
              <w:spacing w:before="120"/>
              <w:ind w:left="60"/>
              <w:jc w:val="both"/>
              <w:rPr>
                <w:rFonts w:asciiTheme="minorHAnsi" w:hAnsiTheme="minorHAnsi" w:cs="Times New Roman"/>
                <w:sz w:val="24"/>
                <w:szCs w:val="24"/>
              </w:rPr>
            </w:pPr>
            <w:r w:rsidRPr="00D45E62">
              <w:rPr>
                <w:rFonts w:asciiTheme="minorHAnsi" w:hAnsiTheme="minorHAnsi" w:cs="Times New Roman"/>
                <w:b/>
                <w:bCs/>
                <w:color w:val="231F20"/>
                <w:sz w:val="24"/>
                <w:szCs w:val="24"/>
              </w:rPr>
              <w:t>Regression</w:t>
            </w:r>
          </w:p>
        </w:tc>
        <w:tc>
          <w:tcPr>
            <w:tcW w:w="1247" w:type="dxa"/>
            <w:vMerge w:val="restart"/>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r w:rsidRPr="00D45E62">
              <w:rPr>
                <w:rFonts w:asciiTheme="minorHAnsi" w:hAnsiTheme="minorHAnsi" w:cs="Times New Roman"/>
                <w:b/>
                <w:bCs/>
                <w:color w:val="231F20"/>
                <w:sz w:val="24"/>
                <w:szCs w:val="24"/>
              </w:rPr>
              <w:t>Adjusted R</w:t>
            </w:r>
            <w:r w:rsidRPr="00D45E62">
              <w:rPr>
                <w:rFonts w:asciiTheme="minorHAnsi" w:hAnsiTheme="minorHAnsi" w:cs="Times New Roman"/>
                <w:b/>
                <w:bCs/>
                <w:color w:val="231F20"/>
                <w:sz w:val="24"/>
                <w:szCs w:val="24"/>
                <w:vertAlign w:val="superscript"/>
              </w:rPr>
              <w:t>2</w:t>
            </w:r>
          </w:p>
        </w:tc>
        <w:tc>
          <w:tcPr>
            <w:cnfStyle w:val="000010000000"/>
            <w:tcW w:w="1129" w:type="dxa"/>
            <w:vMerge w:val="restart"/>
          </w:tcPr>
          <w:p w:rsidR="00EB499B" w:rsidRPr="00D45E62" w:rsidRDefault="00EB499B" w:rsidP="00E906F8">
            <w:pPr>
              <w:widowControl w:val="0"/>
              <w:autoSpaceDE w:val="0"/>
              <w:autoSpaceDN w:val="0"/>
              <w:adjustRightInd w:val="0"/>
              <w:spacing w:before="120"/>
              <w:ind w:right="240"/>
              <w:jc w:val="both"/>
              <w:rPr>
                <w:rFonts w:asciiTheme="minorHAnsi" w:hAnsiTheme="minorHAnsi" w:cs="Times New Roman"/>
                <w:sz w:val="24"/>
                <w:szCs w:val="24"/>
              </w:rPr>
            </w:pPr>
            <w:r w:rsidRPr="00D45E62">
              <w:rPr>
                <w:rFonts w:asciiTheme="minorHAnsi" w:hAnsiTheme="minorHAnsi" w:cs="Times New Roman"/>
                <w:b/>
                <w:bCs/>
                <w:color w:val="231F20"/>
                <w:sz w:val="24"/>
                <w:szCs w:val="24"/>
              </w:rPr>
              <w:t>F-value</w:t>
            </w: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80"/>
        </w:trPr>
        <w:tc>
          <w:tcPr>
            <w:cnfStyle w:val="000010000000"/>
            <w:tcW w:w="1576" w:type="dxa"/>
            <w:vMerge w:val="restart"/>
          </w:tcPr>
          <w:p w:rsidR="00EB499B" w:rsidRPr="00D45E62" w:rsidRDefault="00EB499B" w:rsidP="00E906F8">
            <w:pPr>
              <w:widowControl w:val="0"/>
              <w:autoSpaceDE w:val="0"/>
              <w:autoSpaceDN w:val="0"/>
              <w:adjustRightInd w:val="0"/>
              <w:spacing w:before="120"/>
              <w:ind w:left="100"/>
              <w:jc w:val="both"/>
              <w:rPr>
                <w:rFonts w:asciiTheme="minorHAnsi" w:hAnsiTheme="minorHAnsi" w:cs="Times New Roman"/>
                <w:sz w:val="24"/>
                <w:szCs w:val="24"/>
              </w:rPr>
            </w:pPr>
            <w:r w:rsidRPr="00D45E62">
              <w:rPr>
                <w:rFonts w:asciiTheme="minorHAnsi" w:hAnsiTheme="minorHAnsi" w:cs="Times New Roman"/>
                <w:b/>
                <w:bCs/>
                <w:color w:val="231F20"/>
                <w:sz w:val="24"/>
                <w:szCs w:val="24"/>
              </w:rPr>
              <w:t>variable</w:t>
            </w:r>
          </w:p>
        </w:tc>
        <w:tc>
          <w:tcPr>
            <w:tcW w:w="3270" w:type="dxa"/>
            <w:vMerge/>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270" w:type="dxa"/>
            <w:vMerge w:val="restart"/>
          </w:tcPr>
          <w:p w:rsidR="00EB499B" w:rsidRPr="00D45E62" w:rsidRDefault="00EB499B" w:rsidP="00E906F8">
            <w:pPr>
              <w:widowControl w:val="0"/>
              <w:autoSpaceDE w:val="0"/>
              <w:autoSpaceDN w:val="0"/>
              <w:adjustRightInd w:val="0"/>
              <w:spacing w:before="120"/>
              <w:ind w:left="60"/>
              <w:jc w:val="both"/>
              <w:rPr>
                <w:rFonts w:asciiTheme="minorHAnsi" w:hAnsiTheme="minorHAnsi" w:cs="Times New Roman"/>
                <w:sz w:val="24"/>
                <w:szCs w:val="24"/>
              </w:rPr>
            </w:pPr>
            <w:r w:rsidRPr="00D45E62">
              <w:rPr>
                <w:rFonts w:asciiTheme="minorHAnsi" w:hAnsiTheme="minorHAnsi" w:cs="Times New Roman"/>
                <w:b/>
                <w:bCs/>
                <w:color w:val="231F20"/>
                <w:sz w:val="24"/>
                <w:szCs w:val="24"/>
              </w:rPr>
              <w:t>coefficient</w:t>
            </w:r>
          </w:p>
        </w:tc>
        <w:tc>
          <w:tcPr>
            <w:tcW w:w="1247" w:type="dxa"/>
            <w:vMerge/>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129" w:type="dxa"/>
            <w:vMerge/>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116"/>
        </w:trPr>
        <w:tc>
          <w:tcPr>
            <w:cnfStyle w:val="000010000000"/>
            <w:tcW w:w="1576" w:type="dxa"/>
            <w:vMerge/>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vMerge/>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410"/>
        </w:trPr>
        <w:tc>
          <w:tcPr>
            <w:cnfStyle w:val="000010000000"/>
            <w:tcW w:w="1576"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ind w:left="8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Loan amount received</w:t>
            </w:r>
          </w:p>
        </w:tc>
        <w:tc>
          <w:tcPr>
            <w:cnfStyle w:val="000010000000"/>
            <w:tcW w:w="1270" w:type="dxa"/>
          </w:tcPr>
          <w:p w:rsidR="00EB499B" w:rsidRPr="00D45E62" w:rsidRDefault="00EB499B" w:rsidP="00E906F8">
            <w:pPr>
              <w:widowControl w:val="0"/>
              <w:autoSpaceDE w:val="0"/>
              <w:autoSpaceDN w:val="0"/>
              <w:adjustRightInd w:val="0"/>
              <w:spacing w:before="120"/>
              <w:ind w:left="340"/>
              <w:jc w:val="both"/>
              <w:rPr>
                <w:rFonts w:asciiTheme="minorHAnsi" w:hAnsiTheme="minorHAnsi" w:cs="Times New Roman"/>
                <w:sz w:val="24"/>
                <w:szCs w:val="24"/>
              </w:rPr>
            </w:pPr>
            <w:r w:rsidRPr="00D45E62">
              <w:rPr>
                <w:rFonts w:asciiTheme="minorHAnsi" w:hAnsiTheme="minorHAnsi" w:cs="Times New Roman"/>
                <w:color w:val="000000"/>
                <w:sz w:val="24"/>
                <w:szCs w:val="24"/>
              </w:rPr>
              <w:t>1.180e-005</w:t>
            </w:r>
            <w:r w:rsidRPr="00D45E62">
              <w:rPr>
                <w:rFonts w:asciiTheme="minorHAnsi" w:hAnsiTheme="minorHAnsi" w:cs="Times New Roman"/>
                <w:color w:val="231F20"/>
                <w:sz w:val="24"/>
                <w:szCs w:val="24"/>
              </w:rPr>
              <w:t>****</w:t>
            </w:r>
          </w:p>
        </w:tc>
        <w:tc>
          <w:tcPr>
            <w:tcW w:w="1247"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43"/>
        </w:trPr>
        <w:tc>
          <w:tcPr>
            <w:cnfStyle w:val="000010000000"/>
            <w:tcW w:w="1576"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393"/>
        </w:trPr>
        <w:tc>
          <w:tcPr>
            <w:cnfStyle w:val="000010000000"/>
            <w:tcW w:w="1576" w:type="dxa"/>
            <w:vMerge w:val="restart"/>
          </w:tcPr>
          <w:p w:rsidR="00EB499B" w:rsidRPr="00D45E62" w:rsidRDefault="00EB499B" w:rsidP="00E906F8">
            <w:pPr>
              <w:widowControl w:val="0"/>
              <w:autoSpaceDE w:val="0"/>
              <w:autoSpaceDN w:val="0"/>
              <w:adjustRightInd w:val="0"/>
              <w:spacing w:before="120"/>
              <w:ind w:left="100"/>
              <w:jc w:val="both"/>
              <w:rPr>
                <w:rFonts w:asciiTheme="minorHAnsi" w:hAnsiTheme="minorHAnsi" w:cs="Times New Roman"/>
                <w:sz w:val="24"/>
                <w:szCs w:val="24"/>
              </w:rPr>
            </w:pPr>
            <w:r w:rsidRPr="00D45E62">
              <w:rPr>
                <w:rFonts w:asciiTheme="minorHAnsi" w:hAnsiTheme="minorHAnsi" w:cs="Times New Roman"/>
                <w:b/>
                <w:bCs/>
                <w:color w:val="231F20"/>
                <w:sz w:val="24"/>
                <w:szCs w:val="24"/>
              </w:rPr>
              <w:t>Total income</w:t>
            </w:r>
          </w:p>
        </w:tc>
        <w:tc>
          <w:tcPr>
            <w:tcW w:w="3270" w:type="dxa"/>
          </w:tcPr>
          <w:p w:rsidR="00EB499B" w:rsidRPr="00D45E62" w:rsidRDefault="00EB499B" w:rsidP="00E906F8">
            <w:pPr>
              <w:widowControl w:val="0"/>
              <w:autoSpaceDE w:val="0"/>
              <w:autoSpaceDN w:val="0"/>
              <w:adjustRightInd w:val="0"/>
              <w:spacing w:before="120"/>
              <w:ind w:left="8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Income through utilization of credit</w:t>
            </w:r>
          </w:p>
        </w:tc>
        <w:tc>
          <w:tcPr>
            <w:cnfStyle w:val="000010000000"/>
            <w:tcW w:w="1270" w:type="dxa"/>
          </w:tcPr>
          <w:p w:rsidR="00EB499B" w:rsidRPr="00D45E62" w:rsidRDefault="00EB499B" w:rsidP="00E906F8">
            <w:pPr>
              <w:widowControl w:val="0"/>
              <w:autoSpaceDE w:val="0"/>
              <w:autoSpaceDN w:val="0"/>
              <w:adjustRightInd w:val="0"/>
              <w:spacing w:before="120"/>
              <w:ind w:left="340"/>
              <w:jc w:val="both"/>
              <w:rPr>
                <w:rFonts w:asciiTheme="minorHAnsi" w:hAnsiTheme="minorHAnsi" w:cs="Times New Roman"/>
                <w:sz w:val="24"/>
                <w:szCs w:val="24"/>
              </w:rPr>
            </w:pPr>
            <w:r w:rsidRPr="00D45E62">
              <w:rPr>
                <w:rFonts w:asciiTheme="minorHAnsi" w:hAnsiTheme="minorHAnsi" w:cs="Times New Roman"/>
                <w:color w:val="231F20"/>
                <w:sz w:val="24"/>
                <w:szCs w:val="24"/>
              </w:rPr>
              <w:t>0.008**</w:t>
            </w:r>
          </w:p>
        </w:tc>
        <w:tc>
          <w:tcPr>
            <w:tcW w:w="1247"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46"/>
        </w:trPr>
        <w:tc>
          <w:tcPr>
            <w:cnfStyle w:val="000010000000"/>
            <w:tcW w:w="1576" w:type="dxa"/>
            <w:vMerge/>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370"/>
        </w:trPr>
        <w:tc>
          <w:tcPr>
            <w:cnfStyle w:val="000010000000"/>
            <w:tcW w:w="1576" w:type="dxa"/>
          </w:tcPr>
          <w:p w:rsidR="00EB499B" w:rsidRPr="00D45E62" w:rsidRDefault="00EB499B" w:rsidP="00E906F8">
            <w:pPr>
              <w:widowControl w:val="0"/>
              <w:autoSpaceDE w:val="0"/>
              <w:autoSpaceDN w:val="0"/>
              <w:adjustRightInd w:val="0"/>
              <w:spacing w:before="120"/>
              <w:ind w:left="100"/>
              <w:jc w:val="both"/>
              <w:rPr>
                <w:rFonts w:asciiTheme="minorHAnsi" w:hAnsiTheme="minorHAnsi" w:cs="Times New Roman"/>
                <w:sz w:val="24"/>
                <w:szCs w:val="24"/>
              </w:rPr>
            </w:pPr>
            <w:r w:rsidRPr="00D45E62">
              <w:rPr>
                <w:rFonts w:asciiTheme="minorHAnsi" w:hAnsiTheme="minorHAnsi" w:cs="Times New Roman"/>
                <w:b/>
                <w:bCs/>
                <w:color w:val="231F20"/>
                <w:sz w:val="24"/>
                <w:szCs w:val="24"/>
              </w:rPr>
              <w:t>after joining</w:t>
            </w:r>
          </w:p>
        </w:tc>
        <w:tc>
          <w:tcPr>
            <w:tcW w:w="3270" w:type="dxa"/>
          </w:tcPr>
          <w:p w:rsidR="00EB499B" w:rsidRPr="00D45E62" w:rsidRDefault="00EB499B" w:rsidP="00E906F8">
            <w:pPr>
              <w:widowControl w:val="0"/>
              <w:autoSpaceDE w:val="0"/>
              <w:autoSpaceDN w:val="0"/>
              <w:adjustRightInd w:val="0"/>
              <w:spacing w:before="120"/>
              <w:ind w:left="8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Number of earning member</w:t>
            </w:r>
          </w:p>
        </w:tc>
        <w:tc>
          <w:tcPr>
            <w:cnfStyle w:val="000010000000"/>
            <w:tcW w:w="1270" w:type="dxa"/>
          </w:tcPr>
          <w:p w:rsidR="00EB499B" w:rsidRPr="00D45E62" w:rsidRDefault="00EB499B" w:rsidP="00E906F8">
            <w:pPr>
              <w:widowControl w:val="0"/>
              <w:autoSpaceDE w:val="0"/>
              <w:autoSpaceDN w:val="0"/>
              <w:adjustRightInd w:val="0"/>
              <w:spacing w:before="120"/>
              <w:ind w:left="340"/>
              <w:jc w:val="both"/>
              <w:rPr>
                <w:rFonts w:asciiTheme="minorHAnsi" w:hAnsiTheme="minorHAnsi" w:cs="Times New Roman"/>
                <w:sz w:val="24"/>
                <w:szCs w:val="24"/>
              </w:rPr>
            </w:pPr>
            <w:r w:rsidRPr="00D45E62">
              <w:rPr>
                <w:rFonts w:asciiTheme="minorHAnsi" w:hAnsiTheme="minorHAnsi" w:cs="Times New Roman"/>
                <w:color w:val="231F20"/>
                <w:sz w:val="24"/>
                <w:szCs w:val="24"/>
              </w:rPr>
              <w:t>0.0410**</w:t>
            </w:r>
          </w:p>
        </w:tc>
        <w:tc>
          <w:tcPr>
            <w:tcW w:w="1247" w:type="dxa"/>
          </w:tcPr>
          <w:p w:rsidR="00EB499B" w:rsidRPr="00D45E62" w:rsidRDefault="00EB499B" w:rsidP="00E906F8">
            <w:pPr>
              <w:widowControl w:val="0"/>
              <w:autoSpaceDE w:val="0"/>
              <w:autoSpaceDN w:val="0"/>
              <w:adjustRightInd w:val="0"/>
              <w:spacing w:before="120"/>
              <w:ind w:right="32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0.128</w:t>
            </w:r>
          </w:p>
        </w:tc>
        <w:tc>
          <w:tcPr>
            <w:cnfStyle w:val="000010000000"/>
            <w:tcW w:w="1129" w:type="dxa"/>
          </w:tcPr>
          <w:p w:rsidR="00EB499B" w:rsidRPr="00D45E62" w:rsidRDefault="00EB499B" w:rsidP="00E906F8">
            <w:pPr>
              <w:widowControl w:val="0"/>
              <w:autoSpaceDE w:val="0"/>
              <w:autoSpaceDN w:val="0"/>
              <w:adjustRightInd w:val="0"/>
              <w:spacing w:before="120"/>
              <w:ind w:right="180"/>
              <w:jc w:val="both"/>
              <w:rPr>
                <w:rFonts w:asciiTheme="minorHAnsi" w:hAnsiTheme="minorHAnsi" w:cs="Times New Roman"/>
                <w:sz w:val="24"/>
                <w:szCs w:val="24"/>
              </w:rPr>
            </w:pPr>
            <w:r w:rsidRPr="00D45E62">
              <w:rPr>
                <w:rFonts w:asciiTheme="minorHAnsi" w:hAnsiTheme="minorHAnsi" w:cs="Times New Roman"/>
                <w:color w:val="231F20"/>
                <w:sz w:val="24"/>
                <w:szCs w:val="24"/>
              </w:rPr>
              <w:t>27.517***</w:t>
            </w: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67"/>
        </w:trPr>
        <w:tc>
          <w:tcPr>
            <w:cnfStyle w:val="000010000000"/>
            <w:tcW w:w="1576" w:type="dxa"/>
            <w:vMerge w:val="restart"/>
          </w:tcPr>
          <w:p w:rsidR="00EB499B" w:rsidRPr="00D45E62" w:rsidRDefault="00EB499B" w:rsidP="00E906F8">
            <w:pPr>
              <w:widowControl w:val="0"/>
              <w:autoSpaceDE w:val="0"/>
              <w:autoSpaceDN w:val="0"/>
              <w:adjustRightInd w:val="0"/>
              <w:spacing w:before="120"/>
              <w:ind w:left="100"/>
              <w:jc w:val="both"/>
              <w:rPr>
                <w:rFonts w:asciiTheme="minorHAnsi" w:hAnsiTheme="minorHAnsi" w:cs="Times New Roman"/>
                <w:sz w:val="24"/>
                <w:szCs w:val="24"/>
              </w:rPr>
            </w:pPr>
            <w:r w:rsidRPr="00D45E62">
              <w:rPr>
                <w:rFonts w:asciiTheme="minorHAnsi" w:hAnsiTheme="minorHAnsi" w:cs="Times New Roman"/>
                <w:b/>
                <w:bCs/>
                <w:color w:val="231F20"/>
                <w:sz w:val="24"/>
                <w:szCs w:val="24"/>
              </w:rPr>
              <w:t>credit program</w:t>
            </w: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396"/>
        </w:trPr>
        <w:tc>
          <w:tcPr>
            <w:cnfStyle w:val="000010000000"/>
            <w:tcW w:w="1576" w:type="dxa"/>
            <w:vMerge/>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ind w:left="8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Years of schooling</w:t>
            </w:r>
          </w:p>
        </w:tc>
        <w:tc>
          <w:tcPr>
            <w:cnfStyle w:val="000010000000"/>
            <w:tcW w:w="1270" w:type="dxa"/>
          </w:tcPr>
          <w:p w:rsidR="00EB499B" w:rsidRPr="00D45E62" w:rsidRDefault="00EB499B" w:rsidP="00E906F8">
            <w:pPr>
              <w:widowControl w:val="0"/>
              <w:autoSpaceDE w:val="0"/>
              <w:autoSpaceDN w:val="0"/>
              <w:adjustRightInd w:val="0"/>
              <w:spacing w:before="120"/>
              <w:ind w:left="340"/>
              <w:jc w:val="both"/>
              <w:rPr>
                <w:rFonts w:asciiTheme="minorHAnsi" w:hAnsiTheme="minorHAnsi" w:cs="Times New Roman"/>
                <w:sz w:val="24"/>
                <w:szCs w:val="24"/>
              </w:rPr>
            </w:pPr>
            <w:r w:rsidRPr="00D45E62">
              <w:rPr>
                <w:rFonts w:asciiTheme="minorHAnsi" w:hAnsiTheme="minorHAnsi" w:cs="Times New Roman"/>
                <w:color w:val="231F20"/>
                <w:sz w:val="24"/>
                <w:szCs w:val="24"/>
              </w:rPr>
              <w:t>0.309**</w:t>
            </w:r>
          </w:p>
        </w:tc>
        <w:tc>
          <w:tcPr>
            <w:tcW w:w="1247"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43"/>
        </w:trPr>
        <w:tc>
          <w:tcPr>
            <w:cnfStyle w:val="000010000000"/>
            <w:tcW w:w="1576"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r w:rsidR="00EB499B" w:rsidRPr="00D45E62" w:rsidTr="007354C5">
        <w:trPr>
          <w:trHeight w:val="70"/>
        </w:trPr>
        <w:tc>
          <w:tcPr>
            <w:cnfStyle w:val="000010000000"/>
            <w:tcW w:w="1576"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ind w:left="80"/>
              <w:jc w:val="both"/>
              <w:cnfStyle w:val="000000000000"/>
              <w:rPr>
                <w:rFonts w:asciiTheme="minorHAnsi" w:hAnsiTheme="minorHAnsi" w:cs="Times New Roman"/>
                <w:sz w:val="24"/>
                <w:szCs w:val="24"/>
              </w:rPr>
            </w:pPr>
            <w:r w:rsidRPr="00D45E62">
              <w:rPr>
                <w:rFonts w:asciiTheme="minorHAnsi" w:hAnsiTheme="minorHAnsi" w:cs="Times New Roman"/>
                <w:color w:val="231F20"/>
                <w:sz w:val="24"/>
                <w:szCs w:val="24"/>
              </w:rPr>
              <w:t>Household size of the respondent</w:t>
            </w:r>
          </w:p>
        </w:tc>
        <w:tc>
          <w:tcPr>
            <w:cnfStyle w:val="000010000000"/>
            <w:tcW w:w="1270" w:type="dxa"/>
          </w:tcPr>
          <w:p w:rsidR="00EB499B" w:rsidRPr="00D45E62" w:rsidRDefault="00EB499B" w:rsidP="00E906F8">
            <w:pPr>
              <w:widowControl w:val="0"/>
              <w:autoSpaceDE w:val="0"/>
              <w:autoSpaceDN w:val="0"/>
              <w:adjustRightInd w:val="0"/>
              <w:spacing w:before="120"/>
              <w:ind w:left="360"/>
              <w:jc w:val="both"/>
              <w:rPr>
                <w:rFonts w:asciiTheme="minorHAnsi" w:hAnsiTheme="minorHAnsi" w:cs="Times New Roman"/>
                <w:sz w:val="24"/>
                <w:szCs w:val="24"/>
              </w:rPr>
            </w:pPr>
            <w:r w:rsidRPr="00D45E62">
              <w:rPr>
                <w:rFonts w:asciiTheme="minorHAnsi" w:hAnsiTheme="minorHAnsi" w:cs="Times New Roman"/>
                <w:color w:val="231F20"/>
                <w:sz w:val="24"/>
                <w:szCs w:val="24"/>
              </w:rPr>
              <w:t>0..067</w:t>
            </w:r>
          </w:p>
        </w:tc>
        <w:tc>
          <w:tcPr>
            <w:tcW w:w="1247"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000000"/>
              <w:rPr>
                <w:rFonts w:asciiTheme="minorHAnsi" w:hAnsiTheme="minorHAnsi" w:cs="Times New Roman"/>
                <w:sz w:val="24"/>
                <w:szCs w:val="24"/>
              </w:rPr>
            </w:pPr>
          </w:p>
        </w:tc>
      </w:tr>
      <w:tr w:rsidR="00EB499B" w:rsidRPr="00D45E62" w:rsidTr="007354C5">
        <w:trPr>
          <w:cnfStyle w:val="000000100000"/>
          <w:trHeight w:val="43"/>
        </w:trPr>
        <w:tc>
          <w:tcPr>
            <w:cnfStyle w:val="000010000000"/>
            <w:tcW w:w="1576"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270"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270"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1247"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1129" w:type="dxa"/>
          </w:tcPr>
          <w:p w:rsidR="00EB499B" w:rsidRPr="00D45E62" w:rsidRDefault="00EB499B" w:rsidP="00E906F8">
            <w:pPr>
              <w:widowControl w:val="0"/>
              <w:autoSpaceDE w:val="0"/>
              <w:autoSpaceDN w:val="0"/>
              <w:adjustRightInd w:val="0"/>
              <w:spacing w:before="120"/>
              <w:jc w:val="both"/>
              <w:rPr>
                <w:rFonts w:asciiTheme="minorHAnsi" w:hAnsiTheme="minorHAnsi" w:cs="Times New Roman"/>
                <w:sz w:val="24"/>
                <w:szCs w:val="24"/>
              </w:rPr>
            </w:pPr>
          </w:p>
        </w:tc>
        <w:tc>
          <w:tcPr>
            <w:tcW w:w="35" w:type="dxa"/>
          </w:tcPr>
          <w:p w:rsidR="00EB499B" w:rsidRPr="00D45E62" w:rsidRDefault="00EB499B"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r>
    </w:tbl>
    <w:p w:rsidR="00EB499B" w:rsidRPr="00D45E62" w:rsidRDefault="00EB499B" w:rsidP="00E906F8">
      <w:pPr>
        <w:widowControl w:val="0"/>
        <w:autoSpaceDE w:val="0"/>
        <w:autoSpaceDN w:val="0"/>
        <w:adjustRightInd w:val="0"/>
        <w:spacing w:before="120" w:after="0" w:line="240" w:lineRule="auto"/>
        <w:jc w:val="both"/>
        <w:rPr>
          <w:rFonts w:cs="Times New Roman"/>
          <w:sz w:val="24"/>
          <w:szCs w:val="24"/>
        </w:rPr>
      </w:pPr>
    </w:p>
    <w:p w:rsidR="00EB499B" w:rsidRPr="00D45E62" w:rsidRDefault="00EB499B" w:rsidP="00E906F8">
      <w:pPr>
        <w:spacing w:before="120" w:after="0"/>
        <w:jc w:val="both"/>
        <w:rPr>
          <w:rFonts w:cs="Times New Roman"/>
          <w:sz w:val="24"/>
          <w:szCs w:val="24"/>
        </w:rPr>
      </w:pPr>
      <w:r w:rsidRPr="00D45E62">
        <w:rPr>
          <w:rFonts w:cs="Times New Roman"/>
          <w:sz w:val="24"/>
          <w:szCs w:val="24"/>
        </w:rPr>
        <w:t xml:space="preserve">* and ** indicate significant at 5% and 1% level of significance respectively. </w:t>
      </w:r>
    </w:p>
    <w:p w:rsidR="00EA3D60" w:rsidRDefault="00017236" w:rsidP="0099700E">
      <w:pPr>
        <w:pStyle w:val="Heading2"/>
      </w:pPr>
      <w:r w:rsidRPr="00D45E62">
        <w:t>Table (5.4) shows that there is a significant contribution in loan amount received, income through utilization of credit, number of earning member and years of schooling after joining the micro-credit program. Among these, income through utilization of credit is the most important contributing factor (significant at 1% level of significance), whereas the coefficients of other factors are significa</w:t>
      </w:r>
      <w:r w:rsidR="003F2350" w:rsidRPr="00D45E62">
        <w:t xml:space="preserve">nt at 5% level of significance. </w:t>
      </w:r>
      <w:r w:rsidRPr="00D45E62">
        <w:t>conducted similar study who found that there was a positive and significant relationship between the amount of credit and the total income.</w:t>
      </w:r>
    </w:p>
    <w:p w:rsidR="0099700E" w:rsidRDefault="0099700E" w:rsidP="00E906F8">
      <w:pPr>
        <w:spacing w:before="120"/>
        <w:jc w:val="both"/>
        <w:rPr>
          <w:rFonts w:cs="Times New Roman"/>
          <w:sz w:val="24"/>
          <w:szCs w:val="24"/>
        </w:rPr>
      </w:pPr>
    </w:p>
    <w:p w:rsidR="0099700E" w:rsidRPr="00D45E62" w:rsidRDefault="0099700E" w:rsidP="00E906F8">
      <w:pPr>
        <w:spacing w:before="120"/>
        <w:jc w:val="both"/>
        <w:rPr>
          <w:rFonts w:cs="Times New Roman"/>
          <w:sz w:val="24"/>
          <w:szCs w:val="24"/>
        </w:rPr>
      </w:pPr>
    </w:p>
    <w:p w:rsidR="00860905" w:rsidRPr="00D45E62" w:rsidRDefault="00860905" w:rsidP="00E906F8">
      <w:pPr>
        <w:pStyle w:val="Heading1"/>
        <w:spacing w:before="120"/>
        <w:rPr>
          <w:sz w:val="24"/>
          <w:szCs w:val="24"/>
        </w:rPr>
      </w:pPr>
      <w:bookmarkStart w:id="355" w:name="_Toc412711312"/>
      <w:bookmarkStart w:id="356" w:name="_Toc412711472"/>
      <w:bookmarkStart w:id="357" w:name="_Toc412712948"/>
      <w:bookmarkStart w:id="358" w:name="_Toc412714427"/>
      <w:bookmarkStart w:id="359" w:name="_Toc412726541"/>
      <w:r w:rsidRPr="00D45E62">
        <w:rPr>
          <w:sz w:val="24"/>
          <w:szCs w:val="24"/>
        </w:rPr>
        <w:lastRenderedPageBreak/>
        <w:t>Table-5.5 Coding table</w:t>
      </w:r>
      <w:bookmarkEnd w:id="355"/>
      <w:bookmarkEnd w:id="356"/>
      <w:bookmarkEnd w:id="357"/>
      <w:bookmarkEnd w:id="358"/>
      <w:bookmarkEnd w:id="359"/>
    </w:p>
    <w:tbl>
      <w:tblPr>
        <w:tblW w:w="87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3767"/>
        <w:gridCol w:w="1552"/>
        <w:gridCol w:w="1552"/>
        <w:gridCol w:w="1852"/>
      </w:tblGrid>
      <w:tr w:rsidR="00860905" w:rsidRPr="00D45E62" w:rsidTr="00860905">
        <w:trPr>
          <w:cantSplit/>
          <w:trHeight w:val="103"/>
        </w:trPr>
        <w:tc>
          <w:tcPr>
            <w:tcW w:w="8723" w:type="dxa"/>
            <w:gridSpan w:val="4"/>
            <w:tcBorders>
              <w:top w:val="nil"/>
              <w:left w:val="nil"/>
              <w:bottom w:val="nil"/>
              <w:right w:val="nil"/>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b/>
                <w:bCs/>
                <w:color w:val="000000"/>
                <w:sz w:val="24"/>
                <w:szCs w:val="24"/>
              </w:rPr>
              <w:t xml:space="preserve">                                            Chi-Square Tests</w:t>
            </w:r>
          </w:p>
        </w:tc>
      </w:tr>
      <w:tr w:rsidR="00860905" w:rsidRPr="00D45E62" w:rsidTr="00860905">
        <w:trPr>
          <w:cantSplit/>
          <w:trHeight w:val="814"/>
        </w:trPr>
        <w:tc>
          <w:tcPr>
            <w:tcW w:w="3767" w:type="dxa"/>
            <w:tcBorders>
              <w:top w:val="single" w:sz="16" w:space="0" w:color="000000"/>
              <w:left w:val="single" w:sz="16" w:space="0" w:color="000000"/>
              <w:bottom w:val="single" w:sz="16" w:space="0" w:color="000000"/>
              <w:right w:val="single" w:sz="16" w:space="0" w:color="000000"/>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p>
        </w:tc>
        <w:tc>
          <w:tcPr>
            <w:tcW w:w="1552" w:type="dxa"/>
            <w:tcBorders>
              <w:top w:val="single" w:sz="16" w:space="0" w:color="000000"/>
              <w:left w:val="single" w:sz="16" w:space="0" w:color="000000"/>
              <w:bottom w:val="single" w:sz="16" w:space="0" w:color="000000"/>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Value</w:t>
            </w:r>
          </w:p>
        </w:tc>
        <w:tc>
          <w:tcPr>
            <w:tcW w:w="1552" w:type="dxa"/>
            <w:tcBorders>
              <w:top w:val="single" w:sz="16" w:space="0" w:color="000000"/>
              <w:bottom w:val="single" w:sz="16" w:space="0" w:color="000000"/>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df</w:t>
            </w:r>
          </w:p>
        </w:tc>
        <w:tc>
          <w:tcPr>
            <w:tcW w:w="1851" w:type="dxa"/>
            <w:tcBorders>
              <w:top w:val="single" w:sz="16" w:space="0" w:color="000000"/>
              <w:bottom w:val="single" w:sz="16" w:space="0" w:color="000000"/>
              <w:right w:val="single" w:sz="16" w:space="0" w:color="000000"/>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Asymp. Sig. (2-sided)</w:t>
            </w:r>
          </w:p>
        </w:tc>
      </w:tr>
      <w:tr w:rsidR="00860905" w:rsidRPr="00D45E62" w:rsidTr="00860905">
        <w:trPr>
          <w:cantSplit/>
          <w:trHeight w:val="407"/>
        </w:trPr>
        <w:tc>
          <w:tcPr>
            <w:tcW w:w="3767" w:type="dxa"/>
            <w:tcBorders>
              <w:top w:val="single" w:sz="16" w:space="0" w:color="000000"/>
              <w:left w:val="single" w:sz="16" w:space="0" w:color="000000"/>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Pearson Chi-Square</w:t>
            </w:r>
          </w:p>
        </w:tc>
        <w:tc>
          <w:tcPr>
            <w:tcW w:w="1552" w:type="dxa"/>
            <w:tcBorders>
              <w:top w:val="single" w:sz="16" w:space="0" w:color="000000"/>
              <w:left w:val="single" w:sz="16" w:space="0" w:color="000000"/>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44.200</w:t>
            </w:r>
            <w:r w:rsidRPr="00D45E62">
              <w:rPr>
                <w:rFonts w:cs="Times New Roman"/>
                <w:color w:val="000000"/>
                <w:sz w:val="24"/>
                <w:szCs w:val="24"/>
                <w:vertAlign w:val="superscript"/>
              </w:rPr>
              <w:t>a</w:t>
            </w:r>
          </w:p>
        </w:tc>
        <w:tc>
          <w:tcPr>
            <w:tcW w:w="1552" w:type="dxa"/>
            <w:tcBorders>
              <w:top w:val="single" w:sz="16" w:space="0" w:color="000000"/>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7</w:t>
            </w:r>
          </w:p>
        </w:tc>
        <w:tc>
          <w:tcPr>
            <w:tcW w:w="1851" w:type="dxa"/>
            <w:tcBorders>
              <w:top w:val="single" w:sz="16" w:space="0" w:color="000000"/>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p>
        </w:tc>
      </w:tr>
      <w:tr w:rsidR="00860905" w:rsidRPr="00D45E62" w:rsidTr="00860905">
        <w:trPr>
          <w:cantSplit/>
          <w:trHeight w:val="407"/>
        </w:trPr>
        <w:tc>
          <w:tcPr>
            <w:tcW w:w="3767" w:type="dxa"/>
            <w:tcBorders>
              <w:top w:val="nil"/>
              <w:left w:val="single" w:sz="16" w:space="0" w:color="000000"/>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p>
        </w:tc>
        <w:tc>
          <w:tcPr>
            <w:tcW w:w="1552" w:type="dxa"/>
            <w:tcBorders>
              <w:top w:val="nil"/>
              <w:left w:val="single" w:sz="16" w:space="0" w:color="000000"/>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right="60"/>
              <w:jc w:val="both"/>
              <w:rPr>
                <w:rFonts w:cs="Times New Roman"/>
                <w:color w:val="000000"/>
                <w:sz w:val="24"/>
                <w:szCs w:val="24"/>
              </w:rPr>
            </w:pPr>
          </w:p>
        </w:tc>
        <w:tc>
          <w:tcPr>
            <w:tcW w:w="1552" w:type="dxa"/>
            <w:tcBorders>
              <w:top w:val="nil"/>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right="60"/>
              <w:jc w:val="both"/>
              <w:rPr>
                <w:rFonts w:cs="Times New Roman"/>
                <w:color w:val="000000"/>
                <w:sz w:val="24"/>
                <w:szCs w:val="24"/>
              </w:rPr>
            </w:pPr>
          </w:p>
        </w:tc>
        <w:tc>
          <w:tcPr>
            <w:tcW w:w="1851" w:type="dxa"/>
            <w:tcBorders>
              <w:top w:val="nil"/>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right="60"/>
              <w:jc w:val="both"/>
              <w:rPr>
                <w:rFonts w:cs="Times New Roman"/>
                <w:color w:val="000000"/>
                <w:sz w:val="24"/>
                <w:szCs w:val="24"/>
              </w:rPr>
            </w:pPr>
          </w:p>
        </w:tc>
      </w:tr>
      <w:tr w:rsidR="00860905" w:rsidRPr="00D45E62" w:rsidTr="00860905">
        <w:trPr>
          <w:cantSplit/>
          <w:trHeight w:val="426"/>
        </w:trPr>
        <w:tc>
          <w:tcPr>
            <w:tcW w:w="3767" w:type="dxa"/>
            <w:tcBorders>
              <w:top w:val="nil"/>
              <w:left w:val="single" w:sz="16" w:space="0" w:color="000000"/>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right="60"/>
              <w:jc w:val="both"/>
              <w:rPr>
                <w:rFonts w:cs="Times New Roman"/>
                <w:color w:val="000000"/>
                <w:sz w:val="24"/>
                <w:szCs w:val="24"/>
              </w:rPr>
            </w:pPr>
          </w:p>
        </w:tc>
        <w:tc>
          <w:tcPr>
            <w:tcW w:w="1552" w:type="dxa"/>
            <w:tcBorders>
              <w:top w:val="nil"/>
              <w:left w:val="single" w:sz="16" w:space="0" w:color="000000"/>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p>
        </w:tc>
        <w:tc>
          <w:tcPr>
            <w:tcW w:w="1552" w:type="dxa"/>
            <w:tcBorders>
              <w:top w:val="nil"/>
              <w:bottom w:val="nil"/>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p>
        </w:tc>
        <w:tc>
          <w:tcPr>
            <w:tcW w:w="1851" w:type="dxa"/>
            <w:tcBorders>
              <w:top w:val="nil"/>
              <w:bottom w:val="nil"/>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p>
        </w:tc>
      </w:tr>
      <w:tr w:rsidR="00860905" w:rsidRPr="00D45E62" w:rsidTr="00860905">
        <w:trPr>
          <w:cantSplit/>
          <w:trHeight w:val="96"/>
        </w:trPr>
        <w:tc>
          <w:tcPr>
            <w:tcW w:w="3767" w:type="dxa"/>
            <w:tcBorders>
              <w:top w:val="nil"/>
              <w:left w:val="single" w:sz="16" w:space="0" w:color="000000"/>
              <w:bottom w:val="single" w:sz="16" w:space="0" w:color="000000"/>
              <w:right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N of Valid Cases</w:t>
            </w:r>
          </w:p>
        </w:tc>
        <w:tc>
          <w:tcPr>
            <w:tcW w:w="1552" w:type="dxa"/>
            <w:tcBorders>
              <w:top w:val="nil"/>
              <w:left w:val="single" w:sz="16" w:space="0" w:color="000000"/>
              <w:bottom w:val="single" w:sz="16" w:space="0" w:color="000000"/>
            </w:tcBorders>
            <w:shd w:val="clear" w:color="auto" w:fill="FFFFFF"/>
            <w:vAlign w:val="center"/>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452</w:t>
            </w:r>
          </w:p>
        </w:tc>
        <w:tc>
          <w:tcPr>
            <w:tcW w:w="1552" w:type="dxa"/>
            <w:tcBorders>
              <w:top w:val="nil"/>
              <w:bottom w:val="single" w:sz="16" w:space="0" w:color="000000"/>
            </w:tcBorders>
            <w:shd w:val="clear" w:color="auto" w:fill="FFFFFF"/>
          </w:tcPr>
          <w:p w:rsidR="00860905" w:rsidRPr="00D45E62" w:rsidRDefault="00860905" w:rsidP="00E906F8">
            <w:pPr>
              <w:autoSpaceDE w:val="0"/>
              <w:autoSpaceDN w:val="0"/>
              <w:adjustRightInd w:val="0"/>
              <w:spacing w:before="120" w:after="0" w:line="240" w:lineRule="auto"/>
              <w:jc w:val="both"/>
              <w:rPr>
                <w:rFonts w:cs="Times New Roman"/>
                <w:sz w:val="24"/>
                <w:szCs w:val="24"/>
              </w:rPr>
            </w:pPr>
          </w:p>
        </w:tc>
        <w:tc>
          <w:tcPr>
            <w:tcW w:w="1851" w:type="dxa"/>
            <w:tcBorders>
              <w:top w:val="nil"/>
              <w:bottom w:val="single" w:sz="16" w:space="0" w:color="000000"/>
              <w:right w:val="single" w:sz="16" w:space="0" w:color="000000"/>
            </w:tcBorders>
            <w:shd w:val="clear" w:color="auto" w:fill="FFFFFF"/>
          </w:tcPr>
          <w:p w:rsidR="00860905" w:rsidRPr="00D45E62" w:rsidRDefault="00860905" w:rsidP="00E906F8">
            <w:pPr>
              <w:autoSpaceDE w:val="0"/>
              <w:autoSpaceDN w:val="0"/>
              <w:adjustRightInd w:val="0"/>
              <w:spacing w:before="120" w:after="0" w:line="240" w:lineRule="auto"/>
              <w:jc w:val="both"/>
              <w:rPr>
                <w:rFonts w:cs="Times New Roman"/>
                <w:sz w:val="24"/>
                <w:szCs w:val="24"/>
              </w:rPr>
            </w:pPr>
          </w:p>
        </w:tc>
      </w:tr>
      <w:tr w:rsidR="00860905" w:rsidRPr="00D45E62" w:rsidTr="00860905">
        <w:trPr>
          <w:cantSplit/>
          <w:trHeight w:val="814"/>
        </w:trPr>
        <w:tc>
          <w:tcPr>
            <w:tcW w:w="8723" w:type="dxa"/>
            <w:gridSpan w:val="4"/>
            <w:tcBorders>
              <w:top w:val="nil"/>
              <w:left w:val="nil"/>
              <w:bottom w:val="nil"/>
              <w:right w:val="nil"/>
            </w:tcBorders>
            <w:shd w:val="clear" w:color="auto" w:fill="FFFFFF"/>
          </w:tcPr>
          <w:p w:rsidR="00860905" w:rsidRPr="00D45E62" w:rsidRDefault="00860905"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 2 cells (12.5%) have expected count less than 5. The minimum expected count is .31.</w:t>
            </w:r>
          </w:p>
        </w:tc>
      </w:tr>
    </w:tbl>
    <w:p w:rsidR="00860905" w:rsidRPr="00D45E62" w:rsidRDefault="00860905" w:rsidP="00E906F8">
      <w:pPr>
        <w:spacing w:before="120" w:line="360" w:lineRule="auto"/>
        <w:jc w:val="both"/>
        <w:rPr>
          <w:rFonts w:cs="Times New Roman"/>
          <w:sz w:val="24"/>
          <w:szCs w:val="24"/>
        </w:rPr>
      </w:pPr>
      <w:r w:rsidRPr="00D45E62">
        <w:rPr>
          <w:rFonts w:cs="Times New Roman"/>
          <w:sz w:val="24"/>
          <w:szCs w:val="24"/>
        </w:rPr>
        <w:t xml:space="preserve">Hypothesis: </w:t>
      </w:r>
    </w:p>
    <w:p w:rsidR="00860905" w:rsidRPr="00D45E62" w:rsidRDefault="00860905" w:rsidP="008B2A7A">
      <w:pPr>
        <w:pStyle w:val="Heading2"/>
      </w:pPr>
      <w:r w:rsidRPr="00D45E62">
        <w:t>H0: There is no association between sanitation and total income</w:t>
      </w:r>
    </w:p>
    <w:p w:rsidR="00860905" w:rsidRPr="00D45E62" w:rsidRDefault="00860905" w:rsidP="008B2A7A">
      <w:pPr>
        <w:pStyle w:val="Heading2"/>
      </w:pPr>
      <w:r w:rsidRPr="00D45E62">
        <w:t>H1: There is association between them.</w:t>
      </w:r>
    </w:p>
    <w:p w:rsidR="00860905" w:rsidRPr="00D45E62" w:rsidRDefault="00860905" w:rsidP="00E906F8">
      <w:pPr>
        <w:spacing w:before="120" w:line="360" w:lineRule="auto"/>
        <w:jc w:val="both"/>
        <w:rPr>
          <w:rFonts w:cs="Times New Roman"/>
          <w:sz w:val="24"/>
          <w:szCs w:val="24"/>
        </w:rPr>
      </w:pPr>
    </w:p>
    <w:p w:rsidR="00860905" w:rsidRPr="00D45E62" w:rsidRDefault="00860905" w:rsidP="0099700E">
      <w:pPr>
        <w:pStyle w:val="Heading2"/>
      </w:pPr>
      <w:r w:rsidRPr="00D45E62">
        <w:t>Decision:</w:t>
      </w:r>
    </w:p>
    <w:p w:rsidR="00860905" w:rsidRPr="00D45E62" w:rsidRDefault="00860905" w:rsidP="0099700E">
      <w:pPr>
        <w:pStyle w:val="Heading2"/>
      </w:pPr>
      <w:r w:rsidRPr="00D45E62">
        <w:t>We know that H0 is rejected if p-value is less than any level of significance. From the above table we have enough evidence to say that at 1% level of significance H0 is rejected i.e. there is association between sanitation and total family income.</w:t>
      </w:r>
    </w:p>
    <w:p w:rsidR="00E000E8" w:rsidRPr="00D45E62" w:rsidRDefault="00E000E8" w:rsidP="00E906F8">
      <w:pPr>
        <w:spacing w:before="120"/>
        <w:jc w:val="both"/>
        <w:rPr>
          <w:rFonts w:cs="Times New Roman"/>
          <w:sz w:val="24"/>
          <w:szCs w:val="24"/>
        </w:rPr>
      </w:pPr>
    </w:p>
    <w:p w:rsidR="00560F6D" w:rsidRPr="00D45E62" w:rsidRDefault="00560F6D" w:rsidP="00E906F8">
      <w:pPr>
        <w:spacing w:before="120"/>
        <w:rPr>
          <w:rFonts w:cs="Times New Roman"/>
          <w:sz w:val="24"/>
          <w:szCs w:val="24"/>
        </w:rPr>
      </w:pPr>
      <w:r w:rsidRPr="00D45E62">
        <w:rPr>
          <w:rFonts w:cs="Times New Roman"/>
          <w:sz w:val="24"/>
          <w:szCs w:val="24"/>
        </w:rPr>
        <w:br w:type="page"/>
      </w:r>
    </w:p>
    <w:p w:rsidR="00560F6D" w:rsidRPr="00D45E62" w:rsidRDefault="00560F6D" w:rsidP="00E906F8">
      <w:pPr>
        <w:pStyle w:val="Heading2"/>
        <w:spacing w:before="120"/>
        <w:rPr>
          <w:sz w:val="24"/>
          <w:szCs w:val="24"/>
        </w:rPr>
      </w:pPr>
      <w:bookmarkStart w:id="360" w:name="_Toc412711313"/>
      <w:bookmarkStart w:id="361" w:name="_Toc412711473"/>
      <w:bookmarkStart w:id="362" w:name="_Toc412712949"/>
      <w:bookmarkStart w:id="363" w:name="_Toc412714428"/>
      <w:bookmarkStart w:id="364" w:name="_Toc412726542"/>
      <w:r w:rsidRPr="00D45E62">
        <w:rPr>
          <w:sz w:val="24"/>
          <w:szCs w:val="24"/>
        </w:rPr>
        <w:lastRenderedPageBreak/>
        <w:t>Figure-5.4:Sanitation versus family income</w:t>
      </w:r>
      <w:bookmarkEnd w:id="360"/>
      <w:bookmarkEnd w:id="361"/>
      <w:bookmarkEnd w:id="362"/>
      <w:bookmarkEnd w:id="363"/>
      <w:bookmarkEnd w:id="364"/>
    </w:p>
    <w:p w:rsidR="00560F6D" w:rsidRPr="00D45E62" w:rsidRDefault="00560F6D" w:rsidP="00E906F8">
      <w:pPr>
        <w:spacing w:before="120"/>
        <w:rPr>
          <w:sz w:val="24"/>
          <w:szCs w:val="24"/>
        </w:rPr>
      </w:pPr>
    </w:p>
    <w:p w:rsidR="00560F6D" w:rsidRPr="00D45E62" w:rsidRDefault="00560F6D" w:rsidP="00E906F8">
      <w:pPr>
        <w:pStyle w:val="Header"/>
        <w:spacing w:before="120"/>
        <w:jc w:val="both"/>
        <w:rPr>
          <w:sz w:val="24"/>
          <w:szCs w:val="24"/>
          <w:u w:val="single"/>
        </w:rPr>
      </w:pPr>
      <w:r w:rsidRPr="00D45E62">
        <w:rPr>
          <w:noProof/>
          <w:sz w:val="24"/>
          <w:szCs w:val="24"/>
          <w:u w:val="single"/>
          <w:lang w:bidi="ar-SA"/>
        </w:rPr>
        <w:drawing>
          <wp:inline distT="0" distB="0" distL="0" distR="0">
            <wp:extent cx="5303520" cy="4389120"/>
            <wp:effectExtent l="19050" t="0" r="11430" b="0"/>
            <wp:docPr id="2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rsidR="00560F6D" w:rsidRPr="00D45E62" w:rsidRDefault="00560F6D" w:rsidP="00E906F8">
      <w:pPr>
        <w:pStyle w:val="Header"/>
        <w:spacing w:before="120"/>
        <w:jc w:val="both"/>
        <w:rPr>
          <w:sz w:val="24"/>
          <w:szCs w:val="24"/>
          <w:u w:val="single"/>
        </w:rPr>
      </w:pPr>
    </w:p>
    <w:p w:rsidR="00560F6D" w:rsidRPr="00D45E62" w:rsidRDefault="00560F6D" w:rsidP="00E906F8">
      <w:pPr>
        <w:pStyle w:val="Header"/>
        <w:spacing w:before="120"/>
        <w:jc w:val="both"/>
        <w:rPr>
          <w:sz w:val="24"/>
          <w:szCs w:val="24"/>
          <w:u w:val="single"/>
        </w:rPr>
      </w:pPr>
    </w:p>
    <w:p w:rsidR="00560F6D" w:rsidRPr="00D45E62" w:rsidRDefault="00560F6D" w:rsidP="00E906F8">
      <w:pPr>
        <w:pStyle w:val="Header"/>
        <w:spacing w:before="120"/>
        <w:jc w:val="both"/>
        <w:rPr>
          <w:sz w:val="24"/>
          <w:szCs w:val="24"/>
          <w:u w:val="single"/>
        </w:rPr>
      </w:pPr>
    </w:p>
    <w:p w:rsidR="00560F6D" w:rsidRPr="00D45E62" w:rsidRDefault="00560F6D" w:rsidP="00E906F8">
      <w:pPr>
        <w:pStyle w:val="Header"/>
        <w:spacing w:before="120"/>
        <w:jc w:val="both"/>
        <w:rPr>
          <w:sz w:val="24"/>
          <w:szCs w:val="24"/>
          <w:u w:val="single"/>
        </w:rPr>
      </w:pPr>
    </w:p>
    <w:p w:rsidR="00997CF6" w:rsidRPr="00D45E62" w:rsidRDefault="00997CF6" w:rsidP="00E906F8">
      <w:pPr>
        <w:spacing w:before="120"/>
        <w:rPr>
          <w:sz w:val="24"/>
          <w:szCs w:val="24"/>
          <w:u w:val="single"/>
        </w:rPr>
      </w:pPr>
      <w:r w:rsidRPr="00D45E62">
        <w:rPr>
          <w:sz w:val="24"/>
          <w:szCs w:val="24"/>
          <w:u w:val="single"/>
        </w:rPr>
        <w:br w:type="page"/>
      </w:r>
    </w:p>
    <w:p w:rsidR="00997CF6" w:rsidRPr="00D45E62" w:rsidRDefault="00997CF6" w:rsidP="00E906F8">
      <w:pPr>
        <w:pStyle w:val="Heading2"/>
        <w:spacing w:before="120"/>
        <w:rPr>
          <w:sz w:val="24"/>
          <w:szCs w:val="24"/>
        </w:rPr>
      </w:pPr>
      <w:bookmarkStart w:id="365" w:name="_Toc412711314"/>
      <w:bookmarkStart w:id="366" w:name="_Toc412711474"/>
      <w:bookmarkStart w:id="367" w:name="_Toc412712950"/>
      <w:bookmarkStart w:id="368" w:name="_Toc412714429"/>
      <w:bookmarkStart w:id="369" w:name="_Toc412726543"/>
      <w:r w:rsidRPr="00D45E62">
        <w:rPr>
          <w:sz w:val="24"/>
          <w:szCs w:val="24"/>
        </w:rPr>
        <w:lastRenderedPageBreak/>
        <w:t>Figure-5.5 Gender versus using years of micro-credit.</w:t>
      </w:r>
      <w:bookmarkEnd w:id="365"/>
      <w:bookmarkEnd w:id="366"/>
      <w:bookmarkEnd w:id="367"/>
      <w:bookmarkEnd w:id="368"/>
      <w:bookmarkEnd w:id="369"/>
    </w:p>
    <w:p w:rsidR="00997CF6" w:rsidRPr="00D45E62" w:rsidRDefault="00997CF6" w:rsidP="00E906F8">
      <w:pPr>
        <w:autoSpaceDE w:val="0"/>
        <w:autoSpaceDN w:val="0"/>
        <w:adjustRightInd w:val="0"/>
        <w:spacing w:before="120" w:after="0" w:line="240" w:lineRule="auto"/>
        <w:jc w:val="both"/>
        <w:rPr>
          <w:rFonts w:cs="Times New Roman"/>
          <w:sz w:val="24"/>
          <w:szCs w:val="24"/>
        </w:rPr>
      </w:pPr>
    </w:p>
    <w:p w:rsidR="00997CF6" w:rsidRPr="00D45E62" w:rsidRDefault="00997CF6" w:rsidP="00E906F8">
      <w:pPr>
        <w:autoSpaceDE w:val="0"/>
        <w:autoSpaceDN w:val="0"/>
        <w:adjustRightInd w:val="0"/>
        <w:spacing w:before="120" w:after="0" w:line="400" w:lineRule="atLeast"/>
        <w:jc w:val="both"/>
        <w:rPr>
          <w:rFonts w:cs="Times New Roman"/>
          <w:sz w:val="24"/>
          <w:szCs w:val="24"/>
        </w:rPr>
      </w:pPr>
      <w:r w:rsidRPr="00D45E62">
        <w:rPr>
          <w:rFonts w:cs="Times New Roman"/>
          <w:noProof/>
          <w:sz w:val="24"/>
          <w:szCs w:val="24"/>
          <w:lang w:bidi="ar-SA"/>
        </w:rPr>
        <w:drawing>
          <wp:inline distT="0" distB="0" distL="0" distR="0">
            <wp:extent cx="5284390" cy="5140800"/>
            <wp:effectExtent l="19050" t="0" r="11510" b="2700"/>
            <wp:docPr id="15"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rsidR="00997CF6" w:rsidRPr="00D45E62" w:rsidRDefault="00997CF6" w:rsidP="00E906F8">
      <w:pPr>
        <w:autoSpaceDE w:val="0"/>
        <w:autoSpaceDN w:val="0"/>
        <w:adjustRightInd w:val="0"/>
        <w:spacing w:before="120" w:after="0" w:line="360" w:lineRule="auto"/>
        <w:jc w:val="both"/>
        <w:rPr>
          <w:rFonts w:cs="Times New Roman"/>
          <w:sz w:val="24"/>
          <w:szCs w:val="24"/>
        </w:rPr>
      </w:pPr>
    </w:p>
    <w:p w:rsidR="00997CF6" w:rsidRPr="00D45E62" w:rsidRDefault="00997CF6" w:rsidP="008B2A7A">
      <w:pPr>
        <w:pStyle w:val="Heading2"/>
      </w:pPr>
      <w:r w:rsidRPr="00D45E62">
        <w:t>It has been observed from the table that out of 338 female 92(27.2%) take microcredit since (1-2) years, 86(25.4%) since (3-4)years, 65(19.2%)since (5-6)years,39(11.5%)since(7-8)years,32(9.5%)since (9-10)years,24(7.1%)since above 10 years and  it has been observed from the table that out of 114 male 39(34.2%) take microcredit since (1-2) years, 30(26.3%) since (3-4)years, 17(14.9%)since (5-6)years,13(11.4%)since(7-8)years,7(6.1%)since (9-10)years, 8(7.0%)since above 10 years.</w:t>
      </w:r>
    </w:p>
    <w:p w:rsidR="00E91FB1" w:rsidRPr="00D45E62" w:rsidRDefault="00E91FB1" w:rsidP="00E906F8">
      <w:pPr>
        <w:autoSpaceDE w:val="0"/>
        <w:autoSpaceDN w:val="0"/>
        <w:adjustRightInd w:val="0"/>
        <w:spacing w:before="120" w:after="0" w:line="240" w:lineRule="auto"/>
        <w:jc w:val="both"/>
        <w:rPr>
          <w:rFonts w:cs="Times New Roman"/>
          <w:sz w:val="24"/>
          <w:szCs w:val="24"/>
        </w:rPr>
      </w:pPr>
    </w:p>
    <w:p w:rsidR="00997CF6" w:rsidRPr="00D45E62" w:rsidRDefault="00997CF6" w:rsidP="0099700E">
      <w:pPr>
        <w:pStyle w:val="Heading2"/>
      </w:pPr>
      <w:r w:rsidRPr="00D45E62">
        <w:lastRenderedPageBreak/>
        <w:t xml:space="preserve">Comment: so we can conclude from the crosstab and histogram that females are using microcredit more than males and day by day the percentage of users increasing.                                                                                                                                                                                                                                                              </w:t>
      </w:r>
    </w:p>
    <w:p w:rsidR="00997CF6" w:rsidRPr="00D45E62" w:rsidRDefault="00997CF6" w:rsidP="00E906F8">
      <w:pPr>
        <w:spacing w:before="120" w:line="360" w:lineRule="auto"/>
        <w:jc w:val="both"/>
        <w:rPr>
          <w:rFonts w:cs="Times New Roman"/>
          <w:sz w:val="24"/>
          <w:szCs w:val="24"/>
        </w:rPr>
      </w:pPr>
    </w:p>
    <w:p w:rsidR="00997CF6" w:rsidRPr="00D45E62" w:rsidRDefault="00997CF6" w:rsidP="00E906F8">
      <w:pPr>
        <w:spacing w:before="120" w:line="360" w:lineRule="auto"/>
        <w:jc w:val="both"/>
        <w:rPr>
          <w:rFonts w:cs="Times New Roman"/>
          <w:sz w:val="24"/>
          <w:szCs w:val="24"/>
        </w:rPr>
      </w:pPr>
    </w:p>
    <w:p w:rsidR="002E40A7" w:rsidRPr="00D45E62" w:rsidRDefault="002E40A7" w:rsidP="00E906F8">
      <w:pPr>
        <w:pStyle w:val="Heading2"/>
        <w:spacing w:before="120"/>
        <w:rPr>
          <w:sz w:val="24"/>
          <w:szCs w:val="24"/>
        </w:rPr>
      </w:pPr>
      <w:bookmarkStart w:id="370" w:name="_Toc412711315"/>
      <w:bookmarkStart w:id="371" w:name="_Toc412711475"/>
      <w:bookmarkStart w:id="372" w:name="_Toc412712951"/>
      <w:bookmarkStart w:id="373" w:name="_Toc412714430"/>
      <w:bookmarkStart w:id="374" w:name="_Toc412726544"/>
      <w:r w:rsidRPr="00D45E62">
        <w:rPr>
          <w:sz w:val="24"/>
          <w:szCs w:val="24"/>
        </w:rPr>
        <w:t>Figure-5.6 Frequency of male and female taken micro-credit.</w:t>
      </w:r>
      <w:bookmarkEnd w:id="370"/>
      <w:bookmarkEnd w:id="371"/>
      <w:bookmarkEnd w:id="372"/>
      <w:bookmarkEnd w:id="373"/>
      <w:bookmarkEnd w:id="374"/>
    </w:p>
    <w:p w:rsidR="002E40A7" w:rsidRPr="00D45E62" w:rsidRDefault="002E40A7" w:rsidP="00E906F8">
      <w:pPr>
        <w:spacing w:before="120"/>
        <w:jc w:val="both"/>
        <w:rPr>
          <w:rFonts w:cs="Times New Roman"/>
          <w:sz w:val="24"/>
          <w:szCs w:val="24"/>
        </w:rPr>
      </w:pPr>
    </w:p>
    <w:p w:rsidR="002E40A7" w:rsidRPr="00D45E62" w:rsidRDefault="002E40A7" w:rsidP="00E906F8">
      <w:pPr>
        <w:spacing w:before="120"/>
        <w:jc w:val="both"/>
        <w:rPr>
          <w:rFonts w:cs="Times New Roman"/>
          <w:sz w:val="24"/>
          <w:szCs w:val="24"/>
        </w:rPr>
      </w:pPr>
      <w:r w:rsidRPr="00D45E62">
        <w:rPr>
          <w:rFonts w:cs="Times New Roman"/>
          <w:noProof/>
          <w:sz w:val="24"/>
          <w:szCs w:val="24"/>
          <w:lang w:bidi="ar-SA"/>
        </w:rPr>
        <w:drawing>
          <wp:inline distT="0" distB="0" distL="0" distR="0">
            <wp:extent cx="5377180" cy="3816063"/>
            <wp:effectExtent l="19050" t="0" r="13970" b="0"/>
            <wp:docPr id="4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rsidR="002E40A7" w:rsidRPr="00D45E62" w:rsidRDefault="002E40A7" w:rsidP="0099700E">
      <w:pPr>
        <w:pStyle w:val="Heading2"/>
      </w:pPr>
      <w:r w:rsidRPr="00D45E62">
        <w:t>From the above figure we can say that among 452 respondents 75% of female and 25% of male have taken microcredit in this year.</w:t>
      </w:r>
    </w:p>
    <w:p w:rsidR="002E40A7" w:rsidRPr="00D45E62" w:rsidRDefault="002E40A7" w:rsidP="00E906F8">
      <w:pPr>
        <w:autoSpaceDE w:val="0"/>
        <w:autoSpaceDN w:val="0"/>
        <w:adjustRightInd w:val="0"/>
        <w:spacing w:before="120" w:after="0" w:line="360" w:lineRule="auto"/>
        <w:jc w:val="both"/>
        <w:rPr>
          <w:rFonts w:cs="Times New Roman"/>
          <w:sz w:val="24"/>
          <w:szCs w:val="24"/>
        </w:rPr>
      </w:pPr>
    </w:p>
    <w:p w:rsidR="00E906F8" w:rsidRPr="00D45E62" w:rsidRDefault="00E906F8">
      <w:pPr>
        <w:rPr>
          <w:rFonts w:eastAsiaTheme="majorEastAsia" w:cs="Times New Roman"/>
          <w:b/>
          <w:bCs/>
          <w:sz w:val="24"/>
          <w:szCs w:val="24"/>
        </w:rPr>
      </w:pPr>
      <w:bookmarkStart w:id="375" w:name="_Toc412711316"/>
      <w:bookmarkStart w:id="376" w:name="_Toc412711476"/>
      <w:bookmarkStart w:id="377" w:name="_Toc412712952"/>
      <w:r w:rsidRPr="00D45E62">
        <w:rPr>
          <w:rFonts w:cs="Times New Roman"/>
          <w:sz w:val="24"/>
          <w:szCs w:val="24"/>
        </w:rPr>
        <w:br w:type="page"/>
      </w:r>
    </w:p>
    <w:p w:rsidR="00D43714" w:rsidRPr="00D45E62" w:rsidRDefault="00D43714" w:rsidP="00E906F8">
      <w:pPr>
        <w:pStyle w:val="Heading2"/>
        <w:spacing w:before="120"/>
        <w:jc w:val="both"/>
        <w:rPr>
          <w:rFonts w:cs="Times New Roman"/>
          <w:sz w:val="24"/>
          <w:szCs w:val="24"/>
        </w:rPr>
      </w:pPr>
      <w:bookmarkStart w:id="378" w:name="_Toc412714431"/>
      <w:bookmarkStart w:id="379" w:name="_Toc412726545"/>
      <w:r w:rsidRPr="00D45E62">
        <w:rPr>
          <w:rFonts w:cs="Times New Roman"/>
          <w:sz w:val="24"/>
          <w:szCs w:val="24"/>
        </w:rPr>
        <w:lastRenderedPageBreak/>
        <w:t>Table-5.6:Association between education status and enough income.</w:t>
      </w:r>
      <w:bookmarkEnd w:id="375"/>
      <w:bookmarkEnd w:id="376"/>
      <w:bookmarkEnd w:id="377"/>
      <w:bookmarkEnd w:id="378"/>
      <w:bookmarkEnd w:id="379"/>
    </w:p>
    <w:tbl>
      <w:tblPr>
        <w:tblW w:w="7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3156"/>
        <w:gridCol w:w="1300"/>
        <w:gridCol w:w="1300"/>
        <w:gridCol w:w="1892"/>
      </w:tblGrid>
      <w:tr w:rsidR="00D43714" w:rsidRPr="00D45E62" w:rsidTr="00D43714">
        <w:trPr>
          <w:cantSplit/>
          <w:trHeight w:val="367"/>
        </w:trPr>
        <w:tc>
          <w:tcPr>
            <w:tcW w:w="7648" w:type="dxa"/>
            <w:gridSpan w:val="4"/>
            <w:tcBorders>
              <w:top w:val="nil"/>
              <w:left w:val="nil"/>
              <w:bottom w:val="nil"/>
              <w:right w:val="nil"/>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b/>
                <w:bCs/>
                <w:color w:val="000000"/>
                <w:sz w:val="24"/>
                <w:szCs w:val="24"/>
              </w:rPr>
              <w:t>Chi-Square Tests</w:t>
            </w:r>
          </w:p>
        </w:tc>
      </w:tr>
      <w:tr w:rsidR="00D43714" w:rsidRPr="00D45E62" w:rsidTr="00D43714">
        <w:trPr>
          <w:cantSplit/>
          <w:trHeight w:val="734"/>
        </w:trPr>
        <w:tc>
          <w:tcPr>
            <w:tcW w:w="3156" w:type="dxa"/>
            <w:tcBorders>
              <w:top w:val="single" w:sz="16" w:space="0" w:color="000000"/>
              <w:left w:val="single" w:sz="16" w:space="0" w:color="000000"/>
              <w:bottom w:val="single" w:sz="16" w:space="0" w:color="000000"/>
              <w:right w:val="single" w:sz="16" w:space="0" w:color="000000"/>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p>
        </w:tc>
        <w:tc>
          <w:tcPr>
            <w:tcW w:w="1300" w:type="dxa"/>
            <w:tcBorders>
              <w:top w:val="single" w:sz="16" w:space="0" w:color="000000"/>
              <w:left w:val="single" w:sz="16" w:space="0" w:color="000000"/>
              <w:bottom w:val="single" w:sz="16" w:space="0" w:color="000000"/>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Value</w:t>
            </w:r>
          </w:p>
        </w:tc>
        <w:tc>
          <w:tcPr>
            <w:tcW w:w="1300" w:type="dxa"/>
            <w:tcBorders>
              <w:top w:val="single" w:sz="16" w:space="0" w:color="000000"/>
              <w:bottom w:val="single" w:sz="16" w:space="0" w:color="000000"/>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df</w:t>
            </w:r>
          </w:p>
        </w:tc>
        <w:tc>
          <w:tcPr>
            <w:tcW w:w="1892" w:type="dxa"/>
            <w:tcBorders>
              <w:top w:val="single" w:sz="16" w:space="0" w:color="000000"/>
              <w:bottom w:val="single" w:sz="16" w:space="0" w:color="000000"/>
              <w:right w:val="single" w:sz="16" w:space="0" w:color="000000"/>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Asymp. Sig. (2-sided)</w:t>
            </w:r>
          </w:p>
        </w:tc>
      </w:tr>
      <w:tr w:rsidR="00D43714" w:rsidRPr="00D45E62" w:rsidTr="00D43714">
        <w:trPr>
          <w:cantSplit/>
          <w:trHeight w:val="367"/>
        </w:trPr>
        <w:tc>
          <w:tcPr>
            <w:tcW w:w="3156" w:type="dxa"/>
            <w:tcBorders>
              <w:top w:val="single" w:sz="16" w:space="0" w:color="000000"/>
              <w:left w:val="single" w:sz="16" w:space="0" w:color="000000"/>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Pearson Chi-Square</w:t>
            </w:r>
          </w:p>
        </w:tc>
        <w:tc>
          <w:tcPr>
            <w:tcW w:w="1300" w:type="dxa"/>
            <w:tcBorders>
              <w:top w:val="single" w:sz="16" w:space="0" w:color="000000"/>
              <w:left w:val="single" w:sz="16" w:space="0" w:color="000000"/>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30.296</w:t>
            </w:r>
            <w:r w:rsidRPr="00D45E62">
              <w:rPr>
                <w:rFonts w:cs="Times New Roman"/>
                <w:color w:val="000000"/>
                <w:sz w:val="24"/>
                <w:szCs w:val="24"/>
                <w:vertAlign w:val="superscript"/>
              </w:rPr>
              <w:t>a</w:t>
            </w:r>
          </w:p>
        </w:tc>
        <w:tc>
          <w:tcPr>
            <w:tcW w:w="1300" w:type="dxa"/>
            <w:tcBorders>
              <w:top w:val="single" w:sz="16" w:space="0" w:color="000000"/>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3</w:t>
            </w:r>
          </w:p>
        </w:tc>
        <w:tc>
          <w:tcPr>
            <w:tcW w:w="1892" w:type="dxa"/>
            <w:tcBorders>
              <w:top w:val="single" w:sz="16" w:space="0" w:color="000000"/>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.000</w:t>
            </w:r>
          </w:p>
        </w:tc>
      </w:tr>
      <w:tr w:rsidR="00D43714" w:rsidRPr="00D45E62" w:rsidTr="00D43714">
        <w:trPr>
          <w:cantSplit/>
          <w:trHeight w:val="385"/>
        </w:trPr>
        <w:tc>
          <w:tcPr>
            <w:tcW w:w="3156" w:type="dxa"/>
            <w:tcBorders>
              <w:top w:val="nil"/>
              <w:left w:val="single" w:sz="16" w:space="0" w:color="000000"/>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right="60"/>
              <w:jc w:val="both"/>
              <w:rPr>
                <w:rFonts w:cs="Times New Roman"/>
                <w:color w:val="000000"/>
                <w:sz w:val="24"/>
                <w:szCs w:val="24"/>
              </w:rPr>
            </w:pPr>
          </w:p>
        </w:tc>
        <w:tc>
          <w:tcPr>
            <w:tcW w:w="1300" w:type="dxa"/>
            <w:tcBorders>
              <w:top w:val="nil"/>
              <w:left w:val="single" w:sz="16" w:space="0" w:color="000000"/>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right="60"/>
              <w:jc w:val="both"/>
              <w:rPr>
                <w:rFonts w:cs="Times New Roman"/>
                <w:color w:val="000000"/>
                <w:sz w:val="24"/>
                <w:szCs w:val="24"/>
              </w:rPr>
            </w:pPr>
          </w:p>
        </w:tc>
        <w:tc>
          <w:tcPr>
            <w:tcW w:w="1300" w:type="dxa"/>
            <w:tcBorders>
              <w:top w:val="nil"/>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p>
        </w:tc>
        <w:tc>
          <w:tcPr>
            <w:tcW w:w="1892" w:type="dxa"/>
            <w:tcBorders>
              <w:top w:val="nil"/>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right="60"/>
              <w:jc w:val="both"/>
              <w:rPr>
                <w:rFonts w:cs="Times New Roman"/>
                <w:color w:val="000000"/>
                <w:sz w:val="24"/>
                <w:szCs w:val="24"/>
              </w:rPr>
            </w:pPr>
          </w:p>
        </w:tc>
      </w:tr>
      <w:tr w:rsidR="00D43714" w:rsidRPr="00D45E62" w:rsidTr="00D43714">
        <w:trPr>
          <w:cantSplit/>
          <w:trHeight w:val="367"/>
        </w:trPr>
        <w:tc>
          <w:tcPr>
            <w:tcW w:w="3156" w:type="dxa"/>
            <w:tcBorders>
              <w:top w:val="nil"/>
              <w:left w:val="single" w:sz="16" w:space="0" w:color="000000"/>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right="60"/>
              <w:jc w:val="both"/>
              <w:rPr>
                <w:rFonts w:cs="Times New Roman"/>
                <w:color w:val="000000"/>
                <w:sz w:val="24"/>
                <w:szCs w:val="24"/>
              </w:rPr>
            </w:pPr>
          </w:p>
        </w:tc>
        <w:tc>
          <w:tcPr>
            <w:tcW w:w="1300" w:type="dxa"/>
            <w:tcBorders>
              <w:top w:val="nil"/>
              <w:left w:val="single" w:sz="16" w:space="0" w:color="000000"/>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right="60"/>
              <w:jc w:val="both"/>
              <w:rPr>
                <w:rFonts w:cs="Times New Roman"/>
                <w:color w:val="000000"/>
                <w:sz w:val="24"/>
                <w:szCs w:val="24"/>
              </w:rPr>
            </w:pPr>
          </w:p>
        </w:tc>
        <w:tc>
          <w:tcPr>
            <w:tcW w:w="1300" w:type="dxa"/>
            <w:tcBorders>
              <w:top w:val="nil"/>
              <w:bottom w:val="nil"/>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p>
        </w:tc>
        <w:tc>
          <w:tcPr>
            <w:tcW w:w="1892" w:type="dxa"/>
            <w:tcBorders>
              <w:top w:val="nil"/>
              <w:bottom w:val="nil"/>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p>
        </w:tc>
      </w:tr>
      <w:tr w:rsidR="00D43714" w:rsidRPr="00D45E62" w:rsidTr="00D43714">
        <w:trPr>
          <w:cantSplit/>
          <w:trHeight w:val="367"/>
        </w:trPr>
        <w:tc>
          <w:tcPr>
            <w:tcW w:w="3156" w:type="dxa"/>
            <w:tcBorders>
              <w:top w:val="nil"/>
              <w:left w:val="single" w:sz="16" w:space="0" w:color="000000"/>
              <w:bottom w:val="single" w:sz="16" w:space="0" w:color="000000"/>
              <w:right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N of Valid Cases</w:t>
            </w:r>
          </w:p>
        </w:tc>
        <w:tc>
          <w:tcPr>
            <w:tcW w:w="1300" w:type="dxa"/>
            <w:tcBorders>
              <w:top w:val="nil"/>
              <w:left w:val="single" w:sz="16" w:space="0" w:color="000000"/>
              <w:bottom w:val="single" w:sz="16" w:space="0" w:color="000000"/>
            </w:tcBorders>
            <w:shd w:val="clear" w:color="auto" w:fill="FFFFFF"/>
            <w:vAlign w:val="center"/>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452</w:t>
            </w:r>
          </w:p>
        </w:tc>
        <w:tc>
          <w:tcPr>
            <w:tcW w:w="1300" w:type="dxa"/>
            <w:tcBorders>
              <w:top w:val="nil"/>
              <w:bottom w:val="single" w:sz="16" w:space="0" w:color="000000"/>
            </w:tcBorders>
            <w:shd w:val="clear" w:color="auto" w:fill="FFFFFF"/>
          </w:tcPr>
          <w:p w:rsidR="00D43714" w:rsidRPr="00D45E62" w:rsidRDefault="00D43714" w:rsidP="00E906F8">
            <w:pPr>
              <w:autoSpaceDE w:val="0"/>
              <w:autoSpaceDN w:val="0"/>
              <w:adjustRightInd w:val="0"/>
              <w:spacing w:before="120" w:after="0" w:line="240" w:lineRule="auto"/>
              <w:jc w:val="both"/>
              <w:rPr>
                <w:rFonts w:cs="Times New Roman"/>
                <w:sz w:val="24"/>
                <w:szCs w:val="24"/>
              </w:rPr>
            </w:pPr>
          </w:p>
        </w:tc>
        <w:tc>
          <w:tcPr>
            <w:tcW w:w="1892" w:type="dxa"/>
            <w:tcBorders>
              <w:top w:val="nil"/>
              <w:bottom w:val="single" w:sz="16" w:space="0" w:color="000000"/>
              <w:right w:val="single" w:sz="16" w:space="0" w:color="000000"/>
            </w:tcBorders>
            <w:shd w:val="clear" w:color="auto" w:fill="FFFFFF"/>
          </w:tcPr>
          <w:p w:rsidR="00D43714" w:rsidRPr="00D45E62" w:rsidRDefault="00D43714" w:rsidP="00E906F8">
            <w:pPr>
              <w:autoSpaceDE w:val="0"/>
              <w:autoSpaceDN w:val="0"/>
              <w:adjustRightInd w:val="0"/>
              <w:spacing w:before="120" w:after="0" w:line="240" w:lineRule="auto"/>
              <w:jc w:val="both"/>
              <w:rPr>
                <w:rFonts w:cs="Times New Roman"/>
                <w:sz w:val="24"/>
                <w:szCs w:val="24"/>
              </w:rPr>
            </w:pPr>
          </w:p>
        </w:tc>
      </w:tr>
      <w:tr w:rsidR="00D43714" w:rsidRPr="00D45E62" w:rsidTr="00D43714">
        <w:trPr>
          <w:cantSplit/>
          <w:trHeight w:val="752"/>
        </w:trPr>
        <w:tc>
          <w:tcPr>
            <w:tcW w:w="7648" w:type="dxa"/>
            <w:gridSpan w:val="4"/>
            <w:tcBorders>
              <w:top w:val="nil"/>
              <w:left w:val="nil"/>
              <w:bottom w:val="nil"/>
              <w:right w:val="nil"/>
            </w:tcBorders>
            <w:shd w:val="clear" w:color="auto" w:fill="FFFFFF"/>
          </w:tcPr>
          <w:p w:rsidR="00D43714" w:rsidRPr="00D45E62" w:rsidRDefault="00D43714" w:rsidP="00E906F8">
            <w:pPr>
              <w:autoSpaceDE w:val="0"/>
              <w:autoSpaceDN w:val="0"/>
              <w:adjustRightInd w:val="0"/>
              <w:spacing w:before="120" w:after="0" w:line="320" w:lineRule="atLeast"/>
              <w:ind w:left="60" w:right="60"/>
              <w:jc w:val="both"/>
              <w:rPr>
                <w:rFonts w:cs="Times New Roman"/>
                <w:color w:val="000000"/>
                <w:sz w:val="24"/>
                <w:szCs w:val="24"/>
              </w:rPr>
            </w:pPr>
            <w:r w:rsidRPr="00D45E62">
              <w:rPr>
                <w:rFonts w:cs="Times New Roman"/>
                <w:color w:val="000000"/>
                <w:sz w:val="24"/>
                <w:szCs w:val="24"/>
              </w:rPr>
              <w:t>a. 0 cells (0.0%) have expected count less than 5. The minimum expected count is 6.29.</w:t>
            </w:r>
          </w:p>
        </w:tc>
      </w:tr>
    </w:tbl>
    <w:p w:rsidR="00D43714" w:rsidRPr="00D45E62" w:rsidRDefault="00D43714" w:rsidP="00E906F8">
      <w:pPr>
        <w:autoSpaceDE w:val="0"/>
        <w:autoSpaceDN w:val="0"/>
        <w:adjustRightInd w:val="0"/>
        <w:spacing w:before="120" w:after="0" w:line="400" w:lineRule="atLeast"/>
        <w:jc w:val="both"/>
        <w:rPr>
          <w:rFonts w:cs="Times New Roman"/>
          <w:sz w:val="24"/>
          <w:szCs w:val="24"/>
        </w:rPr>
      </w:pPr>
      <w:r w:rsidRPr="00D45E62">
        <w:rPr>
          <w:rFonts w:cs="Times New Roman"/>
          <w:sz w:val="24"/>
          <w:szCs w:val="24"/>
        </w:rPr>
        <w:t>Hypothesis:</w:t>
      </w:r>
    </w:p>
    <w:p w:rsidR="00D43714" w:rsidRPr="00D45E62" w:rsidRDefault="00D43714" w:rsidP="008B2A7A">
      <w:pPr>
        <w:pStyle w:val="Heading2"/>
      </w:pPr>
      <w:r w:rsidRPr="00D45E62">
        <w:t>H0: There is no association between education status and enough income.</w:t>
      </w:r>
    </w:p>
    <w:p w:rsidR="00D43714" w:rsidRPr="00D45E62" w:rsidRDefault="00D43714" w:rsidP="008B2A7A">
      <w:pPr>
        <w:pStyle w:val="Heading2"/>
      </w:pPr>
      <w:r w:rsidRPr="00D45E62">
        <w:t>H1: There is association between them.</w:t>
      </w:r>
    </w:p>
    <w:p w:rsidR="00D43714" w:rsidRPr="00D45E62" w:rsidRDefault="00D43714" w:rsidP="0099700E">
      <w:pPr>
        <w:pStyle w:val="Heading2"/>
      </w:pPr>
      <w:r w:rsidRPr="00D45E62">
        <w:t>Decision: We know that H0 is rejected if p-value is less than any level of significance. From the above table we have enough evidence to say that at 1% level of significance H0 is rejected i.e there is association between education status and enough income.</w:t>
      </w:r>
    </w:p>
    <w:p w:rsidR="00F73F41" w:rsidRPr="00D45E62" w:rsidRDefault="00F73F41" w:rsidP="00E906F8">
      <w:pPr>
        <w:autoSpaceDE w:val="0"/>
        <w:autoSpaceDN w:val="0"/>
        <w:adjustRightInd w:val="0"/>
        <w:spacing w:before="120" w:after="0" w:line="360" w:lineRule="auto"/>
        <w:jc w:val="both"/>
        <w:rPr>
          <w:rFonts w:cs="Times New Roman"/>
          <w:sz w:val="24"/>
          <w:szCs w:val="24"/>
        </w:rPr>
      </w:pPr>
    </w:p>
    <w:p w:rsidR="00F73F41" w:rsidRPr="00AF5B77" w:rsidRDefault="00F73F41" w:rsidP="00E906F8">
      <w:pPr>
        <w:pStyle w:val="Heading1"/>
        <w:spacing w:before="120"/>
        <w:jc w:val="both"/>
        <w:rPr>
          <w:rFonts w:cs="Times New Roman"/>
          <w:sz w:val="24"/>
          <w:szCs w:val="24"/>
        </w:rPr>
      </w:pPr>
      <w:bookmarkStart w:id="380" w:name="_Toc412711317"/>
      <w:bookmarkStart w:id="381" w:name="_Toc412711477"/>
      <w:bookmarkStart w:id="382" w:name="_Toc412712953"/>
      <w:bookmarkStart w:id="383" w:name="_Toc412714432"/>
      <w:bookmarkStart w:id="384" w:name="_Toc412726546"/>
      <w:r w:rsidRPr="00AF5B77">
        <w:rPr>
          <w:rFonts w:cs="Times New Roman"/>
          <w:sz w:val="24"/>
          <w:szCs w:val="24"/>
        </w:rPr>
        <w:t>5.12: Age of Respondents</w:t>
      </w:r>
      <w:bookmarkEnd w:id="380"/>
      <w:bookmarkEnd w:id="381"/>
      <w:bookmarkEnd w:id="382"/>
      <w:bookmarkEnd w:id="383"/>
      <w:bookmarkEnd w:id="384"/>
    </w:p>
    <w:p w:rsidR="00F73F41" w:rsidRPr="00D45E62" w:rsidRDefault="00F73F41" w:rsidP="00560EE8"/>
    <w:p w:rsidR="00F73F41" w:rsidRPr="00D45E62" w:rsidRDefault="00F73F41" w:rsidP="00E906F8">
      <w:pPr>
        <w:widowControl w:val="0"/>
        <w:overflowPunct w:val="0"/>
        <w:autoSpaceDE w:val="0"/>
        <w:autoSpaceDN w:val="0"/>
        <w:adjustRightInd w:val="0"/>
        <w:spacing w:before="120" w:after="0" w:line="360" w:lineRule="auto"/>
        <w:ind w:right="120"/>
        <w:jc w:val="both"/>
        <w:rPr>
          <w:rFonts w:cs="Times New Roman"/>
          <w:sz w:val="24"/>
          <w:szCs w:val="24"/>
        </w:rPr>
      </w:pPr>
      <w:r w:rsidRPr="00D45E62">
        <w:rPr>
          <w:rFonts w:cs="Times New Roman"/>
          <w:sz w:val="24"/>
          <w:szCs w:val="24"/>
        </w:rPr>
        <w:t xml:space="preserve">20% of the beneficiaries were aged between 19 to 25 years while 21.3% were aged between 26 to 30 years, 22.7% were aged between 31 to 35 and 36 to 40 and 13.3% were above 40 years as presented in table 4.1 below. The results indicate that most of the beneficiaries are neither too old nor too young. According to the administrator s of the institutions, this is the most active age group amongst the beneficiaries. Olujide (2008) agrees with this observation. While talking to the beneficiaries it was clear that, this age group has many needs which call for hard work in order to fulfil them. When the potential borrowers’ access credits they always try and put it to better use for example by engaging in different businesses. This will lead to </w:t>
      </w:r>
      <w:r w:rsidRPr="00D45E62">
        <w:rPr>
          <w:rFonts w:cs="Times New Roman"/>
          <w:sz w:val="24"/>
          <w:szCs w:val="24"/>
        </w:rPr>
        <w:lastRenderedPageBreak/>
        <w:t>increased productivity, ownership of assets and the end result will be improved household incomes of the poor people. According to Mugerwa (2000) micro credit institutions always give funds to active people who clearly know why they want the funds.</w:t>
      </w:r>
    </w:p>
    <w:p w:rsidR="00F73F41" w:rsidRPr="00D45E62" w:rsidRDefault="00F73F41" w:rsidP="00E906F8">
      <w:pPr>
        <w:widowControl w:val="0"/>
        <w:autoSpaceDE w:val="0"/>
        <w:autoSpaceDN w:val="0"/>
        <w:adjustRightInd w:val="0"/>
        <w:spacing w:before="120" w:after="0" w:line="360" w:lineRule="auto"/>
        <w:jc w:val="both"/>
        <w:rPr>
          <w:rFonts w:cs="Times New Roman"/>
          <w:sz w:val="24"/>
          <w:szCs w:val="24"/>
        </w:rPr>
      </w:pPr>
    </w:p>
    <w:p w:rsidR="00F73F41" w:rsidRPr="00D45E62" w:rsidRDefault="00F73F41" w:rsidP="00E906F8">
      <w:pPr>
        <w:pStyle w:val="Heading2"/>
        <w:spacing w:before="120"/>
        <w:rPr>
          <w:sz w:val="24"/>
          <w:szCs w:val="24"/>
        </w:rPr>
      </w:pPr>
      <w:bookmarkStart w:id="385" w:name="_Toc412711318"/>
      <w:bookmarkStart w:id="386" w:name="_Toc412711478"/>
      <w:bookmarkStart w:id="387" w:name="_Toc412712954"/>
      <w:bookmarkStart w:id="388" w:name="_Toc412714433"/>
      <w:bookmarkStart w:id="389" w:name="_Toc412726547"/>
      <w:r w:rsidRPr="00D45E62">
        <w:rPr>
          <w:sz w:val="24"/>
          <w:szCs w:val="24"/>
        </w:rPr>
        <w:t>Table-5.7: shows the frequency and percentages of beneficiaries according to age.</w:t>
      </w:r>
      <w:bookmarkEnd w:id="385"/>
      <w:bookmarkEnd w:id="386"/>
      <w:bookmarkEnd w:id="387"/>
      <w:bookmarkEnd w:id="388"/>
      <w:bookmarkEnd w:id="389"/>
    </w:p>
    <w:p w:rsidR="00F73F41" w:rsidRPr="00D45E62" w:rsidRDefault="00F73F41" w:rsidP="00E906F8">
      <w:pPr>
        <w:widowControl w:val="0"/>
        <w:autoSpaceDE w:val="0"/>
        <w:autoSpaceDN w:val="0"/>
        <w:adjustRightInd w:val="0"/>
        <w:spacing w:before="120" w:after="0" w:line="360" w:lineRule="auto"/>
        <w:jc w:val="both"/>
        <w:rPr>
          <w:rFonts w:cs="Times New Roman"/>
          <w:sz w:val="24"/>
          <w:szCs w:val="24"/>
        </w:rPr>
      </w:pPr>
    </w:p>
    <w:tbl>
      <w:tblPr>
        <w:tblStyle w:val="MediumGrid2-Accent4"/>
        <w:tblW w:w="0" w:type="auto"/>
        <w:tblLayout w:type="fixed"/>
        <w:tblLook w:val="0000"/>
      </w:tblPr>
      <w:tblGrid>
        <w:gridCol w:w="2900"/>
        <w:gridCol w:w="2880"/>
        <w:gridCol w:w="2860"/>
      </w:tblGrid>
      <w:tr w:rsidR="00F73F41" w:rsidRPr="00D45E62" w:rsidTr="00582FE3">
        <w:trPr>
          <w:cnfStyle w:val="000000100000"/>
          <w:trHeight w:val="278"/>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Variable –Age</w:t>
            </w:r>
          </w:p>
        </w:tc>
        <w:tc>
          <w:tcPr>
            <w:tcW w:w="2880" w:type="dxa"/>
          </w:tcPr>
          <w:p w:rsidR="00F73F41" w:rsidRPr="00D45E62" w:rsidRDefault="00F73F41" w:rsidP="00E906F8">
            <w:pPr>
              <w:widowControl w:val="0"/>
              <w:autoSpaceDE w:val="0"/>
              <w:autoSpaceDN w:val="0"/>
              <w:adjustRightInd w:val="0"/>
              <w:spacing w:before="120" w:line="360" w:lineRule="auto"/>
              <w:ind w:left="80"/>
              <w:jc w:val="both"/>
              <w:cnfStyle w:val="000000100000"/>
              <w:rPr>
                <w:rFonts w:asciiTheme="minorHAnsi" w:hAnsiTheme="minorHAnsi" w:cs="Times New Roman"/>
                <w:sz w:val="24"/>
                <w:szCs w:val="24"/>
              </w:rPr>
            </w:pPr>
            <w:r w:rsidRPr="00D45E62">
              <w:rPr>
                <w:rFonts w:asciiTheme="minorHAnsi" w:hAnsiTheme="minorHAnsi" w:cs="Times New Roman"/>
                <w:sz w:val="24"/>
                <w:szCs w:val="24"/>
              </w:rPr>
              <w:t>Frequency</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Percentage</w:t>
            </w:r>
          </w:p>
        </w:tc>
      </w:tr>
      <w:tr w:rsidR="00F73F41" w:rsidRPr="00D45E62" w:rsidTr="00582FE3">
        <w:trPr>
          <w:trHeight w:val="254"/>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19-25</w:t>
            </w:r>
          </w:p>
        </w:tc>
        <w:tc>
          <w:tcPr>
            <w:tcW w:w="2880" w:type="dxa"/>
          </w:tcPr>
          <w:p w:rsidR="00F73F41" w:rsidRPr="00D45E62" w:rsidRDefault="0099700E" w:rsidP="00E906F8">
            <w:pPr>
              <w:widowControl w:val="0"/>
              <w:autoSpaceDE w:val="0"/>
              <w:autoSpaceDN w:val="0"/>
              <w:adjustRightInd w:val="0"/>
              <w:spacing w:before="120" w:line="360" w:lineRule="auto"/>
              <w:ind w:left="80"/>
              <w:jc w:val="both"/>
              <w:cnfStyle w:val="000000000000"/>
              <w:rPr>
                <w:rFonts w:asciiTheme="minorHAnsi" w:hAnsiTheme="minorHAnsi" w:cs="Times New Roman"/>
                <w:sz w:val="24"/>
                <w:szCs w:val="24"/>
              </w:rPr>
            </w:pPr>
            <w:r>
              <w:rPr>
                <w:rFonts w:asciiTheme="minorHAnsi" w:hAnsiTheme="minorHAnsi" w:cs="Times New Roman"/>
                <w:sz w:val="24"/>
                <w:szCs w:val="24"/>
              </w:rPr>
              <w:t>90</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20</w:t>
            </w:r>
          </w:p>
        </w:tc>
      </w:tr>
      <w:tr w:rsidR="00F73F41" w:rsidRPr="00D45E62" w:rsidTr="00582FE3">
        <w:trPr>
          <w:cnfStyle w:val="000000100000"/>
          <w:trHeight w:val="263"/>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26-30</w:t>
            </w:r>
          </w:p>
        </w:tc>
        <w:tc>
          <w:tcPr>
            <w:tcW w:w="2880" w:type="dxa"/>
          </w:tcPr>
          <w:p w:rsidR="00F73F41" w:rsidRPr="00D45E62" w:rsidRDefault="00635E3F" w:rsidP="00E906F8">
            <w:pPr>
              <w:widowControl w:val="0"/>
              <w:autoSpaceDE w:val="0"/>
              <w:autoSpaceDN w:val="0"/>
              <w:adjustRightInd w:val="0"/>
              <w:spacing w:before="120" w:line="360" w:lineRule="auto"/>
              <w:ind w:left="80"/>
              <w:jc w:val="both"/>
              <w:cnfStyle w:val="000000100000"/>
              <w:rPr>
                <w:rFonts w:asciiTheme="minorHAnsi" w:hAnsiTheme="minorHAnsi" w:cs="Times New Roman"/>
                <w:sz w:val="24"/>
                <w:szCs w:val="24"/>
              </w:rPr>
            </w:pPr>
            <w:r>
              <w:rPr>
                <w:rFonts w:asciiTheme="minorHAnsi" w:hAnsiTheme="minorHAnsi" w:cs="Times New Roman"/>
                <w:sz w:val="24"/>
                <w:szCs w:val="24"/>
              </w:rPr>
              <w:t>95</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21</w:t>
            </w:r>
          </w:p>
        </w:tc>
      </w:tr>
      <w:tr w:rsidR="00F73F41" w:rsidRPr="00D45E62" w:rsidTr="00582FE3">
        <w:trPr>
          <w:trHeight w:val="254"/>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31-35</w:t>
            </w:r>
          </w:p>
        </w:tc>
        <w:tc>
          <w:tcPr>
            <w:tcW w:w="2880" w:type="dxa"/>
          </w:tcPr>
          <w:p w:rsidR="00F73F41" w:rsidRPr="00D45E62" w:rsidRDefault="00F73F41" w:rsidP="00E906F8">
            <w:pPr>
              <w:widowControl w:val="0"/>
              <w:autoSpaceDE w:val="0"/>
              <w:autoSpaceDN w:val="0"/>
              <w:adjustRightInd w:val="0"/>
              <w:spacing w:before="120" w:line="360" w:lineRule="auto"/>
              <w:ind w:left="80"/>
              <w:jc w:val="both"/>
              <w:cnfStyle w:val="000000000000"/>
              <w:rPr>
                <w:rFonts w:asciiTheme="minorHAnsi" w:hAnsiTheme="minorHAnsi" w:cs="Times New Roman"/>
                <w:sz w:val="24"/>
                <w:szCs w:val="24"/>
              </w:rPr>
            </w:pPr>
            <w:r w:rsidRPr="00D45E62">
              <w:rPr>
                <w:rFonts w:asciiTheme="minorHAnsi" w:hAnsiTheme="minorHAnsi" w:cs="Times New Roman"/>
                <w:sz w:val="24"/>
                <w:szCs w:val="24"/>
              </w:rPr>
              <w:t>1</w:t>
            </w:r>
            <w:r w:rsidR="00635E3F">
              <w:rPr>
                <w:rFonts w:asciiTheme="minorHAnsi" w:hAnsiTheme="minorHAnsi" w:cs="Times New Roman"/>
                <w:sz w:val="24"/>
                <w:szCs w:val="24"/>
              </w:rPr>
              <w:t>00</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22</w:t>
            </w:r>
          </w:p>
        </w:tc>
      </w:tr>
      <w:tr w:rsidR="00F73F41" w:rsidRPr="00D45E62" w:rsidTr="00582FE3">
        <w:trPr>
          <w:cnfStyle w:val="000000100000"/>
          <w:trHeight w:val="263"/>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36-40</w:t>
            </w:r>
          </w:p>
        </w:tc>
        <w:tc>
          <w:tcPr>
            <w:tcW w:w="2880" w:type="dxa"/>
          </w:tcPr>
          <w:p w:rsidR="00F73F41" w:rsidRPr="00D45E62" w:rsidRDefault="00F73F41" w:rsidP="00E906F8">
            <w:pPr>
              <w:widowControl w:val="0"/>
              <w:autoSpaceDE w:val="0"/>
              <w:autoSpaceDN w:val="0"/>
              <w:adjustRightInd w:val="0"/>
              <w:spacing w:before="120" w:line="360" w:lineRule="auto"/>
              <w:ind w:left="80"/>
              <w:jc w:val="both"/>
              <w:cnfStyle w:val="000000100000"/>
              <w:rPr>
                <w:rFonts w:asciiTheme="minorHAnsi" w:hAnsiTheme="minorHAnsi" w:cs="Times New Roman"/>
                <w:sz w:val="24"/>
                <w:szCs w:val="24"/>
              </w:rPr>
            </w:pPr>
            <w:r w:rsidRPr="00D45E62">
              <w:rPr>
                <w:rFonts w:asciiTheme="minorHAnsi" w:hAnsiTheme="minorHAnsi" w:cs="Times New Roman"/>
                <w:sz w:val="24"/>
                <w:szCs w:val="24"/>
              </w:rPr>
              <w:t>1</w:t>
            </w:r>
            <w:r w:rsidR="00635E3F">
              <w:rPr>
                <w:rFonts w:asciiTheme="minorHAnsi" w:hAnsiTheme="minorHAnsi" w:cs="Times New Roman"/>
                <w:sz w:val="24"/>
                <w:szCs w:val="24"/>
              </w:rPr>
              <w:t>00</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22</w:t>
            </w:r>
          </w:p>
        </w:tc>
      </w:tr>
      <w:tr w:rsidR="00F73F41" w:rsidRPr="00D45E62" w:rsidTr="00582FE3">
        <w:trPr>
          <w:trHeight w:val="254"/>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Above 40 years</w:t>
            </w:r>
          </w:p>
        </w:tc>
        <w:tc>
          <w:tcPr>
            <w:tcW w:w="2880" w:type="dxa"/>
          </w:tcPr>
          <w:p w:rsidR="00F73F41" w:rsidRPr="00D45E62" w:rsidRDefault="00635E3F" w:rsidP="00E906F8">
            <w:pPr>
              <w:widowControl w:val="0"/>
              <w:autoSpaceDE w:val="0"/>
              <w:autoSpaceDN w:val="0"/>
              <w:adjustRightInd w:val="0"/>
              <w:spacing w:before="120" w:line="360" w:lineRule="auto"/>
              <w:ind w:left="80"/>
              <w:jc w:val="both"/>
              <w:cnfStyle w:val="000000000000"/>
              <w:rPr>
                <w:rFonts w:asciiTheme="minorHAnsi" w:hAnsiTheme="minorHAnsi" w:cs="Times New Roman"/>
                <w:sz w:val="24"/>
                <w:szCs w:val="24"/>
              </w:rPr>
            </w:pPr>
            <w:r>
              <w:rPr>
                <w:rFonts w:asciiTheme="minorHAnsi" w:hAnsiTheme="minorHAnsi" w:cs="Times New Roman"/>
                <w:sz w:val="24"/>
                <w:szCs w:val="24"/>
              </w:rPr>
              <w:t>67</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13</w:t>
            </w:r>
          </w:p>
        </w:tc>
      </w:tr>
      <w:tr w:rsidR="00F73F41" w:rsidRPr="00D45E62" w:rsidTr="00582FE3">
        <w:trPr>
          <w:cnfStyle w:val="000000100000"/>
          <w:trHeight w:val="258"/>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p>
          <w:p w:rsidR="00582FE3" w:rsidRPr="00D45E62" w:rsidRDefault="00582FE3" w:rsidP="00582FE3">
            <w:pPr>
              <w:widowControl w:val="0"/>
              <w:autoSpaceDE w:val="0"/>
              <w:autoSpaceDN w:val="0"/>
              <w:adjustRightInd w:val="0"/>
              <w:spacing w:before="120" w:line="360" w:lineRule="auto"/>
              <w:jc w:val="both"/>
              <w:rPr>
                <w:rFonts w:asciiTheme="minorHAnsi" w:hAnsiTheme="minorHAnsi" w:cs="Times New Roman"/>
                <w:sz w:val="24"/>
                <w:szCs w:val="24"/>
              </w:rPr>
            </w:pPr>
          </w:p>
        </w:tc>
        <w:tc>
          <w:tcPr>
            <w:tcW w:w="2880" w:type="dxa"/>
          </w:tcPr>
          <w:p w:rsidR="00F73F41" w:rsidRPr="00D45E62" w:rsidRDefault="00635E3F" w:rsidP="00E906F8">
            <w:pPr>
              <w:widowControl w:val="0"/>
              <w:autoSpaceDE w:val="0"/>
              <w:autoSpaceDN w:val="0"/>
              <w:adjustRightInd w:val="0"/>
              <w:spacing w:before="120" w:line="360" w:lineRule="auto"/>
              <w:ind w:left="80"/>
              <w:jc w:val="both"/>
              <w:cnfStyle w:val="000000100000"/>
              <w:rPr>
                <w:rFonts w:asciiTheme="minorHAnsi" w:hAnsiTheme="minorHAnsi" w:cs="Times New Roman"/>
                <w:sz w:val="24"/>
                <w:szCs w:val="24"/>
              </w:rPr>
            </w:pPr>
            <w:r>
              <w:rPr>
                <w:rFonts w:asciiTheme="minorHAnsi" w:hAnsiTheme="minorHAnsi" w:cs="Times New Roman"/>
                <w:sz w:val="24"/>
                <w:szCs w:val="24"/>
              </w:rPr>
              <w:t>452</w:t>
            </w:r>
          </w:p>
        </w:tc>
        <w:tc>
          <w:tcPr>
            <w:cnfStyle w:val="000010000000"/>
            <w:tcW w:w="2860" w:type="dxa"/>
          </w:tcPr>
          <w:p w:rsidR="00F73F41" w:rsidRPr="00D45E62" w:rsidRDefault="00F73F41" w:rsidP="00E906F8">
            <w:pPr>
              <w:widowControl w:val="0"/>
              <w:autoSpaceDE w:val="0"/>
              <w:autoSpaceDN w:val="0"/>
              <w:adjustRightInd w:val="0"/>
              <w:spacing w:before="120" w:line="360" w:lineRule="auto"/>
              <w:ind w:left="80"/>
              <w:jc w:val="both"/>
              <w:rPr>
                <w:rFonts w:asciiTheme="minorHAnsi" w:hAnsiTheme="minorHAnsi" w:cs="Times New Roman"/>
                <w:sz w:val="24"/>
                <w:szCs w:val="24"/>
              </w:rPr>
            </w:pPr>
            <w:r w:rsidRPr="00D45E62">
              <w:rPr>
                <w:rFonts w:asciiTheme="minorHAnsi" w:hAnsiTheme="minorHAnsi" w:cs="Times New Roman"/>
                <w:sz w:val="24"/>
                <w:szCs w:val="24"/>
              </w:rPr>
              <w:t>100</w:t>
            </w:r>
          </w:p>
        </w:tc>
      </w:tr>
      <w:tr w:rsidR="00F73F41" w:rsidRPr="00D45E62" w:rsidTr="00582FE3">
        <w:trPr>
          <w:trHeight w:val="293"/>
        </w:trPr>
        <w:tc>
          <w:tcPr>
            <w:cnfStyle w:val="000010000000"/>
            <w:tcW w:w="2900" w:type="dxa"/>
          </w:tcPr>
          <w:p w:rsidR="00F73F41" w:rsidRPr="00D45E62" w:rsidRDefault="00F73F41" w:rsidP="00E906F8">
            <w:pPr>
              <w:widowControl w:val="0"/>
              <w:autoSpaceDE w:val="0"/>
              <w:autoSpaceDN w:val="0"/>
              <w:adjustRightInd w:val="0"/>
              <w:spacing w:before="120" w:line="360" w:lineRule="auto"/>
              <w:ind w:left="120"/>
              <w:jc w:val="both"/>
              <w:rPr>
                <w:rFonts w:asciiTheme="minorHAnsi" w:hAnsiTheme="minorHAnsi" w:cs="Times New Roman"/>
                <w:sz w:val="24"/>
                <w:szCs w:val="24"/>
              </w:rPr>
            </w:pPr>
            <w:r w:rsidRPr="00D45E62">
              <w:rPr>
                <w:rFonts w:asciiTheme="minorHAnsi" w:hAnsiTheme="minorHAnsi" w:cs="Times New Roman"/>
                <w:sz w:val="24"/>
                <w:szCs w:val="24"/>
              </w:rPr>
              <w:t>(Source: Primary data)</w:t>
            </w:r>
          </w:p>
        </w:tc>
        <w:tc>
          <w:tcPr>
            <w:tcW w:w="2880" w:type="dxa"/>
          </w:tcPr>
          <w:p w:rsidR="00F73F41" w:rsidRPr="00D45E62" w:rsidRDefault="00F73F41" w:rsidP="00E906F8">
            <w:pPr>
              <w:widowControl w:val="0"/>
              <w:autoSpaceDE w:val="0"/>
              <w:autoSpaceDN w:val="0"/>
              <w:adjustRightInd w:val="0"/>
              <w:spacing w:before="120" w:line="360" w:lineRule="auto"/>
              <w:jc w:val="both"/>
              <w:cnfStyle w:val="000000000000"/>
              <w:rPr>
                <w:rFonts w:asciiTheme="minorHAnsi" w:hAnsiTheme="minorHAnsi" w:cs="Times New Roman"/>
                <w:sz w:val="24"/>
                <w:szCs w:val="24"/>
              </w:rPr>
            </w:pPr>
          </w:p>
        </w:tc>
        <w:tc>
          <w:tcPr>
            <w:cnfStyle w:val="000010000000"/>
            <w:tcW w:w="2860" w:type="dxa"/>
          </w:tcPr>
          <w:p w:rsidR="00F73F41" w:rsidRPr="00D45E62" w:rsidRDefault="00F73F41" w:rsidP="00E906F8">
            <w:pPr>
              <w:widowControl w:val="0"/>
              <w:autoSpaceDE w:val="0"/>
              <w:autoSpaceDN w:val="0"/>
              <w:adjustRightInd w:val="0"/>
              <w:spacing w:before="120" w:line="360" w:lineRule="auto"/>
              <w:jc w:val="both"/>
              <w:rPr>
                <w:rFonts w:asciiTheme="minorHAnsi" w:hAnsiTheme="minorHAnsi" w:cs="Times New Roman"/>
                <w:sz w:val="24"/>
                <w:szCs w:val="24"/>
              </w:rPr>
            </w:pPr>
          </w:p>
        </w:tc>
      </w:tr>
    </w:tbl>
    <w:p w:rsidR="00F73F41" w:rsidRPr="00D45E62" w:rsidRDefault="00F73F41" w:rsidP="00E906F8">
      <w:pPr>
        <w:widowControl w:val="0"/>
        <w:autoSpaceDE w:val="0"/>
        <w:autoSpaceDN w:val="0"/>
        <w:adjustRightInd w:val="0"/>
        <w:spacing w:before="120" w:after="0" w:line="360" w:lineRule="auto"/>
        <w:jc w:val="both"/>
        <w:rPr>
          <w:rFonts w:cs="Times New Roman"/>
          <w:sz w:val="24"/>
          <w:szCs w:val="24"/>
        </w:rPr>
      </w:pPr>
    </w:p>
    <w:p w:rsidR="00F73F41" w:rsidRPr="00D45E62" w:rsidRDefault="00F73F41" w:rsidP="00E906F8">
      <w:pPr>
        <w:widowControl w:val="0"/>
        <w:autoSpaceDE w:val="0"/>
        <w:autoSpaceDN w:val="0"/>
        <w:adjustRightInd w:val="0"/>
        <w:spacing w:before="120" w:after="0" w:line="360" w:lineRule="auto"/>
        <w:jc w:val="both"/>
        <w:rPr>
          <w:rFonts w:cs="Times New Roman"/>
          <w:sz w:val="24"/>
          <w:szCs w:val="24"/>
        </w:rPr>
      </w:pPr>
    </w:p>
    <w:p w:rsidR="00F73F41" w:rsidRPr="00D45E62" w:rsidRDefault="00F73F41" w:rsidP="00E906F8">
      <w:pPr>
        <w:widowControl w:val="0"/>
        <w:autoSpaceDE w:val="0"/>
        <w:autoSpaceDN w:val="0"/>
        <w:adjustRightInd w:val="0"/>
        <w:spacing w:before="120" w:after="0" w:line="360" w:lineRule="auto"/>
        <w:jc w:val="both"/>
        <w:rPr>
          <w:rFonts w:cs="Times New Roman"/>
          <w:sz w:val="24"/>
          <w:szCs w:val="24"/>
        </w:rPr>
      </w:pPr>
    </w:p>
    <w:p w:rsidR="00E906F8" w:rsidRPr="00D45E62" w:rsidRDefault="00E906F8">
      <w:pPr>
        <w:rPr>
          <w:rFonts w:eastAsiaTheme="majorEastAsia" w:cstheme="majorBidi"/>
          <w:b/>
          <w:bCs/>
          <w:color w:val="0070C0"/>
          <w:sz w:val="24"/>
          <w:szCs w:val="24"/>
        </w:rPr>
      </w:pPr>
      <w:bookmarkStart w:id="390" w:name="_Toc412711319"/>
      <w:bookmarkStart w:id="391" w:name="_Toc412711479"/>
      <w:bookmarkStart w:id="392" w:name="_Toc412712955"/>
      <w:r w:rsidRPr="00D45E62">
        <w:rPr>
          <w:sz w:val="24"/>
          <w:szCs w:val="24"/>
        </w:rPr>
        <w:br w:type="page"/>
      </w:r>
    </w:p>
    <w:p w:rsidR="00F73F41" w:rsidRPr="00D45E62" w:rsidRDefault="00F73F41" w:rsidP="00E906F8">
      <w:pPr>
        <w:pStyle w:val="Heading1"/>
        <w:spacing w:before="120"/>
        <w:rPr>
          <w:sz w:val="24"/>
          <w:szCs w:val="24"/>
        </w:rPr>
      </w:pPr>
      <w:bookmarkStart w:id="393" w:name="_Toc412714434"/>
      <w:bookmarkStart w:id="394" w:name="_Toc412726548"/>
      <w:r w:rsidRPr="00D45E62">
        <w:rPr>
          <w:sz w:val="24"/>
          <w:szCs w:val="24"/>
        </w:rPr>
        <w:lastRenderedPageBreak/>
        <w:t>5.13 Marital status</w:t>
      </w:r>
      <w:bookmarkEnd w:id="390"/>
      <w:bookmarkEnd w:id="391"/>
      <w:bookmarkEnd w:id="392"/>
      <w:bookmarkEnd w:id="393"/>
      <w:bookmarkEnd w:id="394"/>
    </w:p>
    <w:p w:rsidR="00F73F41" w:rsidRPr="00D45E62" w:rsidRDefault="00F73F41" w:rsidP="00E906F8">
      <w:pPr>
        <w:widowControl w:val="0"/>
        <w:autoSpaceDE w:val="0"/>
        <w:autoSpaceDN w:val="0"/>
        <w:adjustRightInd w:val="0"/>
        <w:spacing w:before="120" w:after="0" w:line="273" w:lineRule="exact"/>
        <w:jc w:val="both"/>
        <w:rPr>
          <w:rFonts w:cs="Times New Roman"/>
          <w:sz w:val="24"/>
          <w:szCs w:val="24"/>
        </w:rPr>
      </w:pPr>
    </w:p>
    <w:p w:rsidR="00F73F41" w:rsidRPr="00D45E62" w:rsidRDefault="00F73F41" w:rsidP="00E906F8">
      <w:pPr>
        <w:widowControl w:val="0"/>
        <w:overflowPunct w:val="0"/>
        <w:autoSpaceDE w:val="0"/>
        <w:autoSpaceDN w:val="0"/>
        <w:adjustRightInd w:val="0"/>
        <w:spacing w:before="120" w:after="0" w:line="533" w:lineRule="auto"/>
        <w:ind w:right="120"/>
        <w:jc w:val="both"/>
        <w:rPr>
          <w:rFonts w:cs="Times New Roman"/>
          <w:sz w:val="24"/>
          <w:szCs w:val="24"/>
        </w:rPr>
      </w:pPr>
      <w:r w:rsidRPr="00D45E62">
        <w:rPr>
          <w:rFonts w:cs="Times New Roman"/>
          <w:sz w:val="24"/>
          <w:szCs w:val="24"/>
        </w:rPr>
        <w:t>2.7% of the beneficiaries were single while 97.3% were married as shown in the table below. The married form the majority of respondents, this can be linked to the fact that they are more responsible and have many financial needs as compared to single people. Married people will borrower in order to get start up capital. This enables them to engage in businesses which will increase their productivity and eventually their household incomes. Credit institutions also find it easy to give credit to married person then single persons since most of the time they give security to one other (Olijude, 2008).</w:t>
      </w:r>
    </w:p>
    <w:p w:rsidR="00F73F41" w:rsidRPr="00D45E62" w:rsidRDefault="00F73F41" w:rsidP="00E906F8">
      <w:pPr>
        <w:pStyle w:val="Heading2"/>
        <w:spacing w:before="120"/>
        <w:rPr>
          <w:sz w:val="24"/>
          <w:szCs w:val="24"/>
        </w:rPr>
      </w:pPr>
      <w:bookmarkStart w:id="395" w:name="_Toc412711320"/>
      <w:bookmarkStart w:id="396" w:name="_Toc412711480"/>
      <w:bookmarkStart w:id="397" w:name="_Toc412712956"/>
      <w:bookmarkStart w:id="398" w:name="_Toc412714435"/>
      <w:bookmarkStart w:id="399" w:name="_Toc412726549"/>
      <w:r w:rsidRPr="00D45E62">
        <w:rPr>
          <w:sz w:val="24"/>
          <w:szCs w:val="24"/>
        </w:rPr>
        <w:t>Table-5.8: frequency and percentages showing marital status of the Respondents</w:t>
      </w:r>
      <w:bookmarkEnd w:id="395"/>
      <w:bookmarkEnd w:id="396"/>
      <w:bookmarkEnd w:id="397"/>
      <w:bookmarkEnd w:id="398"/>
      <w:bookmarkEnd w:id="399"/>
    </w:p>
    <w:p w:rsidR="00F73F41" w:rsidRPr="00D45E62" w:rsidRDefault="00F73F41" w:rsidP="00E906F8">
      <w:pPr>
        <w:widowControl w:val="0"/>
        <w:autoSpaceDE w:val="0"/>
        <w:autoSpaceDN w:val="0"/>
        <w:adjustRightInd w:val="0"/>
        <w:spacing w:before="120" w:after="0" w:line="365" w:lineRule="exact"/>
        <w:jc w:val="both"/>
        <w:rPr>
          <w:rFonts w:cs="Times New Roman"/>
          <w:sz w:val="24"/>
          <w:szCs w:val="24"/>
        </w:rPr>
      </w:pPr>
    </w:p>
    <w:tbl>
      <w:tblPr>
        <w:tblStyle w:val="MediumGrid2-Accent5"/>
        <w:tblW w:w="0" w:type="auto"/>
        <w:tblLayout w:type="fixed"/>
        <w:tblLook w:val="0000"/>
      </w:tblPr>
      <w:tblGrid>
        <w:gridCol w:w="2900"/>
        <w:gridCol w:w="2880"/>
        <w:gridCol w:w="2860"/>
      </w:tblGrid>
      <w:tr w:rsidR="00F73F41" w:rsidRPr="00D45E62" w:rsidTr="00582FE3">
        <w:trPr>
          <w:cnfStyle w:val="000000100000"/>
          <w:trHeight w:val="274"/>
        </w:trPr>
        <w:tc>
          <w:tcPr>
            <w:cnfStyle w:val="000010000000"/>
            <w:tcW w:w="2900" w:type="dxa"/>
          </w:tcPr>
          <w:p w:rsidR="00924EEA" w:rsidRPr="00D45E62" w:rsidRDefault="00924EEA" w:rsidP="00E906F8">
            <w:pPr>
              <w:widowControl w:val="0"/>
              <w:autoSpaceDE w:val="0"/>
              <w:autoSpaceDN w:val="0"/>
              <w:adjustRightInd w:val="0"/>
              <w:spacing w:before="120"/>
              <w:ind w:left="120"/>
              <w:jc w:val="both"/>
              <w:rPr>
                <w:rFonts w:asciiTheme="minorHAnsi" w:hAnsiTheme="minorHAnsi" w:cs="Times New Roman"/>
                <w:sz w:val="24"/>
                <w:szCs w:val="24"/>
              </w:rPr>
            </w:pPr>
            <w:r w:rsidRPr="00D45E62">
              <w:rPr>
                <w:rFonts w:asciiTheme="minorHAnsi" w:hAnsiTheme="minorHAnsi" w:cs="Times New Roman"/>
                <w:sz w:val="24"/>
                <w:szCs w:val="24"/>
              </w:rPr>
              <w:t>Variable</w:t>
            </w:r>
          </w:p>
          <w:p w:rsidR="00F73F41" w:rsidRPr="00D45E62" w:rsidRDefault="00F73F41" w:rsidP="00E906F8">
            <w:pPr>
              <w:widowControl w:val="0"/>
              <w:autoSpaceDE w:val="0"/>
              <w:autoSpaceDN w:val="0"/>
              <w:adjustRightInd w:val="0"/>
              <w:spacing w:before="120"/>
              <w:ind w:left="120"/>
              <w:jc w:val="both"/>
              <w:rPr>
                <w:rFonts w:asciiTheme="minorHAnsi" w:hAnsiTheme="minorHAnsi" w:cs="Times New Roman"/>
                <w:sz w:val="24"/>
                <w:szCs w:val="24"/>
              </w:rPr>
            </w:pPr>
            <w:r w:rsidRPr="00D45E62">
              <w:rPr>
                <w:rFonts w:asciiTheme="minorHAnsi" w:hAnsiTheme="minorHAnsi" w:cs="Times New Roman"/>
                <w:sz w:val="24"/>
                <w:szCs w:val="24"/>
              </w:rPr>
              <w:t>Marital status</w:t>
            </w:r>
          </w:p>
        </w:tc>
        <w:tc>
          <w:tcPr>
            <w:tcW w:w="2880" w:type="dxa"/>
          </w:tcPr>
          <w:p w:rsidR="00F73F41" w:rsidRPr="00D45E62" w:rsidRDefault="00F73F41" w:rsidP="00E906F8">
            <w:pPr>
              <w:widowControl w:val="0"/>
              <w:autoSpaceDE w:val="0"/>
              <w:autoSpaceDN w:val="0"/>
              <w:adjustRightInd w:val="0"/>
              <w:spacing w:before="120"/>
              <w:ind w:left="80"/>
              <w:jc w:val="both"/>
              <w:cnfStyle w:val="000000100000"/>
              <w:rPr>
                <w:rFonts w:asciiTheme="minorHAnsi" w:hAnsiTheme="minorHAnsi" w:cs="Times New Roman"/>
                <w:sz w:val="24"/>
                <w:szCs w:val="24"/>
              </w:rPr>
            </w:pPr>
            <w:r w:rsidRPr="00D45E62">
              <w:rPr>
                <w:rFonts w:asciiTheme="minorHAnsi" w:hAnsiTheme="minorHAnsi" w:cs="Times New Roman"/>
                <w:sz w:val="24"/>
                <w:szCs w:val="24"/>
              </w:rPr>
              <w:t>Frequency</w:t>
            </w:r>
          </w:p>
        </w:tc>
        <w:tc>
          <w:tcPr>
            <w:cnfStyle w:val="000010000000"/>
            <w:tcW w:w="2860" w:type="dxa"/>
          </w:tcPr>
          <w:p w:rsidR="00F73F41" w:rsidRPr="00D45E62" w:rsidRDefault="00F73F41" w:rsidP="00E906F8">
            <w:pPr>
              <w:widowControl w:val="0"/>
              <w:autoSpaceDE w:val="0"/>
              <w:autoSpaceDN w:val="0"/>
              <w:adjustRightInd w:val="0"/>
              <w:spacing w:before="120"/>
              <w:ind w:left="80"/>
              <w:jc w:val="both"/>
              <w:rPr>
                <w:rFonts w:asciiTheme="minorHAnsi" w:hAnsiTheme="minorHAnsi" w:cs="Times New Roman"/>
                <w:sz w:val="24"/>
                <w:szCs w:val="24"/>
              </w:rPr>
            </w:pPr>
            <w:r w:rsidRPr="00D45E62">
              <w:rPr>
                <w:rFonts w:asciiTheme="minorHAnsi" w:hAnsiTheme="minorHAnsi" w:cs="Times New Roman"/>
                <w:sz w:val="24"/>
                <w:szCs w:val="24"/>
              </w:rPr>
              <w:t>Percentage</w:t>
            </w:r>
          </w:p>
        </w:tc>
      </w:tr>
      <w:tr w:rsidR="00F73F41" w:rsidRPr="00D45E62" w:rsidTr="00582FE3">
        <w:trPr>
          <w:trHeight w:val="263"/>
        </w:trPr>
        <w:tc>
          <w:tcPr>
            <w:cnfStyle w:val="000010000000"/>
            <w:tcW w:w="2900" w:type="dxa"/>
          </w:tcPr>
          <w:p w:rsidR="00F73F41" w:rsidRPr="00D45E62" w:rsidRDefault="00F73F41" w:rsidP="00E906F8">
            <w:pPr>
              <w:widowControl w:val="0"/>
              <w:autoSpaceDE w:val="0"/>
              <w:autoSpaceDN w:val="0"/>
              <w:adjustRightInd w:val="0"/>
              <w:spacing w:before="120" w:line="262" w:lineRule="exact"/>
              <w:ind w:left="120"/>
              <w:jc w:val="both"/>
              <w:rPr>
                <w:rFonts w:asciiTheme="minorHAnsi" w:hAnsiTheme="minorHAnsi" w:cs="Times New Roman"/>
                <w:sz w:val="24"/>
                <w:szCs w:val="24"/>
              </w:rPr>
            </w:pPr>
            <w:r w:rsidRPr="00D45E62">
              <w:rPr>
                <w:rFonts w:asciiTheme="minorHAnsi" w:hAnsiTheme="minorHAnsi" w:cs="Times New Roman"/>
                <w:sz w:val="24"/>
                <w:szCs w:val="24"/>
              </w:rPr>
              <w:t>Single</w:t>
            </w:r>
          </w:p>
        </w:tc>
        <w:tc>
          <w:tcPr>
            <w:tcW w:w="2880" w:type="dxa"/>
          </w:tcPr>
          <w:p w:rsidR="00F73F41" w:rsidRPr="00D45E62" w:rsidRDefault="00F73F41" w:rsidP="00E906F8">
            <w:pPr>
              <w:widowControl w:val="0"/>
              <w:autoSpaceDE w:val="0"/>
              <w:autoSpaceDN w:val="0"/>
              <w:adjustRightInd w:val="0"/>
              <w:spacing w:before="120" w:line="262" w:lineRule="exact"/>
              <w:ind w:left="80"/>
              <w:jc w:val="both"/>
              <w:cnfStyle w:val="000000000000"/>
              <w:rPr>
                <w:rFonts w:asciiTheme="minorHAnsi" w:hAnsiTheme="minorHAnsi" w:cs="Times New Roman"/>
                <w:sz w:val="24"/>
                <w:szCs w:val="24"/>
              </w:rPr>
            </w:pPr>
            <w:r w:rsidRPr="00D45E62">
              <w:rPr>
                <w:rFonts w:asciiTheme="minorHAnsi" w:hAnsiTheme="minorHAnsi" w:cs="Times New Roman"/>
                <w:sz w:val="24"/>
                <w:szCs w:val="24"/>
              </w:rPr>
              <w:t>12</w:t>
            </w:r>
          </w:p>
        </w:tc>
        <w:tc>
          <w:tcPr>
            <w:cnfStyle w:val="000010000000"/>
            <w:tcW w:w="2860" w:type="dxa"/>
          </w:tcPr>
          <w:p w:rsidR="00F73F41" w:rsidRPr="00D45E62" w:rsidRDefault="00F73F41" w:rsidP="00E906F8">
            <w:pPr>
              <w:widowControl w:val="0"/>
              <w:autoSpaceDE w:val="0"/>
              <w:autoSpaceDN w:val="0"/>
              <w:adjustRightInd w:val="0"/>
              <w:spacing w:before="120" w:line="262" w:lineRule="exact"/>
              <w:ind w:left="80"/>
              <w:jc w:val="both"/>
              <w:rPr>
                <w:rFonts w:asciiTheme="minorHAnsi" w:hAnsiTheme="minorHAnsi" w:cs="Times New Roman"/>
                <w:sz w:val="24"/>
                <w:szCs w:val="24"/>
              </w:rPr>
            </w:pPr>
            <w:r w:rsidRPr="00D45E62">
              <w:rPr>
                <w:rFonts w:asciiTheme="minorHAnsi" w:hAnsiTheme="minorHAnsi" w:cs="Times New Roman"/>
                <w:sz w:val="24"/>
                <w:szCs w:val="24"/>
              </w:rPr>
              <w:t>2.7</w:t>
            </w:r>
          </w:p>
        </w:tc>
      </w:tr>
      <w:tr w:rsidR="00F73F41" w:rsidRPr="00D45E62" w:rsidTr="00582FE3">
        <w:trPr>
          <w:cnfStyle w:val="000000100000"/>
          <w:trHeight w:val="254"/>
        </w:trPr>
        <w:tc>
          <w:tcPr>
            <w:cnfStyle w:val="000010000000"/>
            <w:tcW w:w="2900" w:type="dxa"/>
          </w:tcPr>
          <w:p w:rsidR="00F73F41" w:rsidRPr="00D45E62" w:rsidRDefault="00F73F41" w:rsidP="00E906F8">
            <w:pPr>
              <w:widowControl w:val="0"/>
              <w:autoSpaceDE w:val="0"/>
              <w:autoSpaceDN w:val="0"/>
              <w:adjustRightInd w:val="0"/>
              <w:spacing w:before="120" w:line="253" w:lineRule="exact"/>
              <w:ind w:left="120"/>
              <w:jc w:val="both"/>
              <w:rPr>
                <w:rFonts w:asciiTheme="minorHAnsi" w:hAnsiTheme="minorHAnsi" w:cs="Times New Roman"/>
                <w:sz w:val="24"/>
                <w:szCs w:val="24"/>
              </w:rPr>
            </w:pPr>
            <w:r w:rsidRPr="00D45E62">
              <w:rPr>
                <w:rFonts w:asciiTheme="minorHAnsi" w:hAnsiTheme="minorHAnsi" w:cs="Times New Roman"/>
                <w:sz w:val="24"/>
                <w:szCs w:val="24"/>
              </w:rPr>
              <w:t>Married</w:t>
            </w:r>
          </w:p>
        </w:tc>
        <w:tc>
          <w:tcPr>
            <w:tcW w:w="2880" w:type="dxa"/>
          </w:tcPr>
          <w:p w:rsidR="00F73F41" w:rsidRPr="00D45E62" w:rsidRDefault="00F73F41" w:rsidP="00E906F8">
            <w:pPr>
              <w:widowControl w:val="0"/>
              <w:autoSpaceDE w:val="0"/>
              <w:autoSpaceDN w:val="0"/>
              <w:adjustRightInd w:val="0"/>
              <w:spacing w:before="120" w:line="253" w:lineRule="exact"/>
              <w:ind w:left="80"/>
              <w:jc w:val="both"/>
              <w:cnfStyle w:val="000000100000"/>
              <w:rPr>
                <w:rFonts w:asciiTheme="minorHAnsi" w:hAnsiTheme="minorHAnsi" w:cs="Times New Roman"/>
                <w:sz w:val="24"/>
                <w:szCs w:val="24"/>
              </w:rPr>
            </w:pPr>
            <w:r w:rsidRPr="00D45E62">
              <w:rPr>
                <w:rFonts w:asciiTheme="minorHAnsi" w:hAnsiTheme="minorHAnsi" w:cs="Times New Roman"/>
                <w:sz w:val="24"/>
                <w:szCs w:val="24"/>
              </w:rPr>
              <w:t>440</w:t>
            </w:r>
          </w:p>
        </w:tc>
        <w:tc>
          <w:tcPr>
            <w:cnfStyle w:val="000010000000"/>
            <w:tcW w:w="2860" w:type="dxa"/>
          </w:tcPr>
          <w:p w:rsidR="00F73F41" w:rsidRPr="00D45E62" w:rsidRDefault="00F73F41" w:rsidP="00E906F8">
            <w:pPr>
              <w:widowControl w:val="0"/>
              <w:autoSpaceDE w:val="0"/>
              <w:autoSpaceDN w:val="0"/>
              <w:adjustRightInd w:val="0"/>
              <w:spacing w:before="120" w:line="253" w:lineRule="exact"/>
              <w:ind w:left="80"/>
              <w:jc w:val="both"/>
              <w:rPr>
                <w:rFonts w:asciiTheme="minorHAnsi" w:hAnsiTheme="minorHAnsi" w:cs="Times New Roman"/>
                <w:sz w:val="24"/>
                <w:szCs w:val="24"/>
              </w:rPr>
            </w:pPr>
            <w:r w:rsidRPr="00D45E62">
              <w:rPr>
                <w:rFonts w:asciiTheme="minorHAnsi" w:hAnsiTheme="minorHAnsi" w:cs="Times New Roman"/>
                <w:sz w:val="24"/>
                <w:szCs w:val="24"/>
              </w:rPr>
              <w:t>97.3</w:t>
            </w:r>
          </w:p>
        </w:tc>
      </w:tr>
      <w:tr w:rsidR="00F73F41" w:rsidRPr="00D45E62" w:rsidTr="00582FE3">
        <w:trPr>
          <w:trHeight w:val="263"/>
        </w:trPr>
        <w:tc>
          <w:tcPr>
            <w:cnfStyle w:val="000010000000"/>
            <w:tcW w:w="2900" w:type="dxa"/>
          </w:tcPr>
          <w:p w:rsidR="00F73F41" w:rsidRPr="00D45E62" w:rsidRDefault="00F73F41" w:rsidP="00E906F8">
            <w:pPr>
              <w:widowControl w:val="0"/>
              <w:autoSpaceDE w:val="0"/>
              <w:autoSpaceDN w:val="0"/>
              <w:adjustRightInd w:val="0"/>
              <w:spacing w:before="120" w:line="262" w:lineRule="exact"/>
              <w:ind w:left="120"/>
              <w:jc w:val="both"/>
              <w:rPr>
                <w:rFonts w:asciiTheme="minorHAnsi" w:hAnsiTheme="minorHAnsi" w:cs="Times New Roman"/>
                <w:sz w:val="24"/>
                <w:szCs w:val="24"/>
              </w:rPr>
            </w:pPr>
            <w:r w:rsidRPr="00D45E62">
              <w:rPr>
                <w:rFonts w:asciiTheme="minorHAnsi" w:hAnsiTheme="minorHAnsi" w:cs="Times New Roman"/>
                <w:sz w:val="24"/>
                <w:szCs w:val="24"/>
              </w:rPr>
              <w:t>Total</w:t>
            </w:r>
          </w:p>
        </w:tc>
        <w:tc>
          <w:tcPr>
            <w:tcW w:w="2880" w:type="dxa"/>
          </w:tcPr>
          <w:p w:rsidR="00F73F41" w:rsidRPr="00D45E62" w:rsidRDefault="00F73F41" w:rsidP="00E906F8">
            <w:pPr>
              <w:widowControl w:val="0"/>
              <w:autoSpaceDE w:val="0"/>
              <w:autoSpaceDN w:val="0"/>
              <w:adjustRightInd w:val="0"/>
              <w:spacing w:before="120" w:line="262" w:lineRule="exact"/>
              <w:ind w:left="80"/>
              <w:jc w:val="both"/>
              <w:cnfStyle w:val="000000000000"/>
              <w:rPr>
                <w:rFonts w:asciiTheme="minorHAnsi" w:hAnsiTheme="minorHAnsi" w:cs="Times New Roman"/>
                <w:sz w:val="24"/>
                <w:szCs w:val="24"/>
              </w:rPr>
            </w:pPr>
            <w:r w:rsidRPr="00D45E62">
              <w:rPr>
                <w:rFonts w:asciiTheme="minorHAnsi" w:hAnsiTheme="minorHAnsi" w:cs="Times New Roman"/>
                <w:sz w:val="24"/>
                <w:szCs w:val="24"/>
              </w:rPr>
              <w:t>452</w:t>
            </w:r>
          </w:p>
        </w:tc>
        <w:tc>
          <w:tcPr>
            <w:cnfStyle w:val="000010000000"/>
            <w:tcW w:w="2860" w:type="dxa"/>
          </w:tcPr>
          <w:p w:rsidR="00F73F41" w:rsidRPr="00D45E62" w:rsidRDefault="00F73F41" w:rsidP="00E906F8">
            <w:pPr>
              <w:widowControl w:val="0"/>
              <w:autoSpaceDE w:val="0"/>
              <w:autoSpaceDN w:val="0"/>
              <w:adjustRightInd w:val="0"/>
              <w:spacing w:before="120" w:line="262" w:lineRule="exact"/>
              <w:ind w:left="80"/>
              <w:jc w:val="both"/>
              <w:rPr>
                <w:rFonts w:asciiTheme="minorHAnsi" w:hAnsiTheme="minorHAnsi" w:cs="Times New Roman"/>
                <w:sz w:val="24"/>
                <w:szCs w:val="24"/>
              </w:rPr>
            </w:pPr>
            <w:r w:rsidRPr="00D45E62">
              <w:rPr>
                <w:rFonts w:asciiTheme="minorHAnsi" w:hAnsiTheme="minorHAnsi" w:cs="Times New Roman"/>
                <w:sz w:val="24"/>
                <w:szCs w:val="24"/>
              </w:rPr>
              <w:t>100</w:t>
            </w:r>
          </w:p>
        </w:tc>
      </w:tr>
      <w:tr w:rsidR="00F73F41" w:rsidRPr="00D45E62" w:rsidTr="00582FE3">
        <w:trPr>
          <w:cnfStyle w:val="000000100000"/>
          <w:trHeight w:val="289"/>
        </w:trPr>
        <w:tc>
          <w:tcPr>
            <w:cnfStyle w:val="000010000000"/>
            <w:tcW w:w="2900" w:type="dxa"/>
          </w:tcPr>
          <w:p w:rsidR="00F73F41" w:rsidRPr="00D45E62" w:rsidRDefault="00F73F41" w:rsidP="00E906F8">
            <w:pPr>
              <w:widowControl w:val="0"/>
              <w:autoSpaceDE w:val="0"/>
              <w:autoSpaceDN w:val="0"/>
              <w:adjustRightInd w:val="0"/>
              <w:spacing w:before="120"/>
              <w:ind w:left="120"/>
              <w:jc w:val="both"/>
              <w:rPr>
                <w:rFonts w:asciiTheme="minorHAnsi" w:hAnsiTheme="minorHAnsi" w:cs="Times New Roman"/>
                <w:sz w:val="24"/>
                <w:szCs w:val="24"/>
              </w:rPr>
            </w:pPr>
            <w:r w:rsidRPr="00D45E62">
              <w:rPr>
                <w:rFonts w:asciiTheme="minorHAnsi" w:hAnsiTheme="minorHAnsi" w:cs="Times New Roman"/>
                <w:sz w:val="24"/>
                <w:szCs w:val="24"/>
              </w:rPr>
              <w:t>(Source: Primary data)</w:t>
            </w:r>
          </w:p>
        </w:tc>
        <w:tc>
          <w:tcPr>
            <w:tcW w:w="2880" w:type="dxa"/>
          </w:tcPr>
          <w:p w:rsidR="00F73F41" w:rsidRPr="00D45E62" w:rsidRDefault="00F73F41" w:rsidP="00E906F8">
            <w:pPr>
              <w:widowControl w:val="0"/>
              <w:autoSpaceDE w:val="0"/>
              <w:autoSpaceDN w:val="0"/>
              <w:adjustRightInd w:val="0"/>
              <w:spacing w:before="120"/>
              <w:jc w:val="both"/>
              <w:cnfStyle w:val="000000100000"/>
              <w:rPr>
                <w:rFonts w:asciiTheme="minorHAnsi" w:hAnsiTheme="minorHAnsi" w:cs="Times New Roman"/>
                <w:sz w:val="24"/>
                <w:szCs w:val="24"/>
              </w:rPr>
            </w:pPr>
          </w:p>
        </w:tc>
        <w:tc>
          <w:tcPr>
            <w:cnfStyle w:val="000010000000"/>
            <w:tcW w:w="2860" w:type="dxa"/>
          </w:tcPr>
          <w:p w:rsidR="00F73F41" w:rsidRPr="00D45E62" w:rsidRDefault="00F73F41" w:rsidP="00E906F8">
            <w:pPr>
              <w:widowControl w:val="0"/>
              <w:autoSpaceDE w:val="0"/>
              <w:autoSpaceDN w:val="0"/>
              <w:adjustRightInd w:val="0"/>
              <w:spacing w:before="120"/>
              <w:jc w:val="both"/>
              <w:rPr>
                <w:rFonts w:asciiTheme="minorHAnsi" w:hAnsiTheme="minorHAnsi" w:cs="Times New Roman"/>
                <w:sz w:val="24"/>
                <w:szCs w:val="24"/>
              </w:rPr>
            </w:pPr>
          </w:p>
        </w:tc>
      </w:tr>
    </w:tbl>
    <w:p w:rsidR="00924EEA" w:rsidRPr="00D45E62" w:rsidRDefault="00924EEA" w:rsidP="00E906F8">
      <w:pPr>
        <w:pStyle w:val="Heading3"/>
        <w:spacing w:before="120"/>
        <w:rPr>
          <w:sz w:val="24"/>
          <w:szCs w:val="24"/>
        </w:rPr>
      </w:pPr>
      <w:bookmarkStart w:id="400" w:name="_Toc412711321"/>
      <w:bookmarkStart w:id="401" w:name="_Toc412711481"/>
      <w:bookmarkStart w:id="402" w:name="_Toc412712957"/>
      <w:bookmarkStart w:id="403" w:name="_Toc412714436"/>
      <w:bookmarkStart w:id="404" w:name="_Toc412726550"/>
    </w:p>
    <w:p w:rsidR="00F73F41" w:rsidRPr="00D45E62" w:rsidRDefault="00F73F41" w:rsidP="00E906F8">
      <w:pPr>
        <w:pStyle w:val="Heading3"/>
        <w:spacing w:before="120"/>
        <w:rPr>
          <w:sz w:val="24"/>
          <w:szCs w:val="24"/>
        </w:rPr>
      </w:pPr>
      <w:r w:rsidRPr="00D45E62">
        <w:rPr>
          <w:sz w:val="24"/>
          <w:szCs w:val="24"/>
        </w:rPr>
        <w:t>5.14 Number of years with the institutions.</w:t>
      </w:r>
      <w:bookmarkEnd w:id="400"/>
      <w:bookmarkEnd w:id="401"/>
      <w:bookmarkEnd w:id="402"/>
      <w:bookmarkEnd w:id="403"/>
      <w:bookmarkEnd w:id="404"/>
    </w:p>
    <w:p w:rsidR="00F73F41" w:rsidRPr="00D45E62" w:rsidRDefault="00F73F41" w:rsidP="00E906F8">
      <w:pPr>
        <w:widowControl w:val="0"/>
        <w:autoSpaceDE w:val="0"/>
        <w:autoSpaceDN w:val="0"/>
        <w:adjustRightInd w:val="0"/>
        <w:spacing w:before="120" w:after="0" w:line="273" w:lineRule="exact"/>
        <w:jc w:val="both"/>
        <w:rPr>
          <w:rFonts w:cs="Times New Roman"/>
          <w:sz w:val="24"/>
          <w:szCs w:val="24"/>
        </w:rPr>
      </w:pPr>
    </w:p>
    <w:p w:rsidR="00E906F8" w:rsidRPr="00D45E62" w:rsidRDefault="00F73F41"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72.78% of the respondents had stayed with the institutions for more than 5 years as per table 4.5 below. Implying that the respondents had a better understanding of micro credit operations and their answers can be relied upon greatly. It’s also important to note that for a beneficiary to stay for all this time in an institution means that he/she is benefiting from the operations of a </w:t>
      </w:r>
      <w:r w:rsidRPr="00D45E62">
        <w:rPr>
          <w:rFonts w:cs="Times New Roman"/>
          <w:sz w:val="24"/>
          <w:szCs w:val="24"/>
        </w:rPr>
        <w:lastRenderedPageBreak/>
        <w:t>micro credit institution. It was noted while talking to the beneficiaries that their incomes and assets had increased over time. For example most of them were involved in farming, fishing, retail business and second hand cloths and a number of them had bought bicycles and a few had motorcycles</w:t>
      </w:r>
      <w:r w:rsidR="00E906F8" w:rsidRPr="00D45E62">
        <w:rPr>
          <w:rFonts w:cs="Times New Roman"/>
          <w:sz w:val="24"/>
          <w:szCs w:val="24"/>
        </w:rPr>
        <w:t xml:space="preserve">. </w:t>
      </w:r>
    </w:p>
    <w:p w:rsidR="00E906F8" w:rsidRPr="00D45E62" w:rsidRDefault="00E906F8" w:rsidP="00E906F8">
      <w:pPr>
        <w:widowControl w:val="0"/>
        <w:autoSpaceDE w:val="0"/>
        <w:autoSpaceDN w:val="0"/>
        <w:adjustRightInd w:val="0"/>
        <w:spacing w:before="120" w:after="0" w:line="360" w:lineRule="auto"/>
        <w:jc w:val="both"/>
        <w:rPr>
          <w:rFonts w:cs="Times New Roman"/>
          <w:sz w:val="24"/>
          <w:szCs w:val="24"/>
        </w:rPr>
      </w:pPr>
    </w:p>
    <w:p w:rsidR="0035365B" w:rsidRPr="00D45E62" w:rsidRDefault="0035365B" w:rsidP="00E906F8">
      <w:pPr>
        <w:pStyle w:val="Heading2"/>
        <w:spacing w:before="120"/>
        <w:rPr>
          <w:sz w:val="24"/>
          <w:szCs w:val="24"/>
        </w:rPr>
      </w:pPr>
      <w:bookmarkStart w:id="405" w:name="_Toc412711322"/>
      <w:bookmarkStart w:id="406" w:name="_Toc412711482"/>
      <w:bookmarkStart w:id="407" w:name="_Toc412712958"/>
      <w:bookmarkStart w:id="408" w:name="_Toc412714437"/>
      <w:bookmarkStart w:id="409" w:name="_Toc412726551"/>
      <w:r w:rsidRPr="00D45E62">
        <w:rPr>
          <w:sz w:val="24"/>
          <w:szCs w:val="24"/>
        </w:rPr>
        <w:t>Table-5.9:</w:t>
      </w:r>
      <w:r w:rsidR="00A65514" w:rsidRPr="00D45E62">
        <w:rPr>
          <w:sz w:val="24"/>
          <w:szCs w:val="24"/>
        </w:rPr>
        <w:t xml:space="preserve"> F</w:t>
      </w:r>
      <w:r w:rsidRPr="00D45E62">
        <w:rPr>
          <w:sz w:val="24"/>
          <w:szCs w:val="24"/>
        </w:rPr>
        <w:t>requency and percentages showing respondent’s number of years with institution</w:t>
      </w:r>
      <w:bookmarkEnd w:id="405"/>
      <w:bookmarkEnd w:id="406"/>
      <w:bookmarkEnd w:id="407"/>
      <w:bookmarkEnd w:id="408"/>
      <w:bookmarkEnd w:id="409"/>
    </w:p>
    <w:p w:rsidR="004439CF" w:rsidRPr="00D45E62" w:rsidRDefault="004439CF" w:rsidP="00E906F8">
      <w:pPr>
        <w:spacing w:before="120"/>
        <w:rPr>
          <w:sz w:val="24"/>
          <w:szCs w:val="24"/>
        </w:rPr>
      </w:pPr>
    </w:p>
    <w:tbl>
      <w:tblPr>
        <w:tblStyle w:val="MediumShading1-Accent11"/>
        <w:tblW w:w="0" w:type="auto"/>
        <w:tblLook w:val="04A0"/>
      </w:tblPr>
      <w:tblGrid>
        <w:gridCol w:w="2900"/>
        <w:gridCol w:w="2915"/>
        <w:gridCol w:w="2926"/>
      </w:tblGrid>
      <w:tr w:rsidR="0035365B" w:rsidRPr="00D45E62" w:rsidTr="007C7AFE">
        <w:trPr>
          <w:cnfStyle w:val="100000000000"/>
          <w:trHeight w:val="739"/>
        </w:trPr>
        <w:tc>
          <w:tcPr>
            <w:cnfStyle w:val="001000000000"/>
            <w:tcW w:w="3182" w:type="dxa"/>
          </w:tcPr>
          <w:p w:rsidR="007C7AFE" w:rsidRPr="00D45E62" w:rsidRDefault="007C7AFE" w:rsidP="00E906F8">
            <w:pPr>
              <w:spacing w:before="120"/>
              <w:jc w:val="both"/>
              <w:rPr>
                <w:rFonts w:cs="Times New Roman"/>
                <w:sz w:val="24"/>
                <w:szCs w:val="24"/>
              </w:rPr>
            </w:pPr>
            <w:r w:rsidRPr="00D45E62">
              <w:rPr>
                <w:rFonts w:cs="Times New Roman"/>
                <w:sz w:val="24"/>
                <w:szCs w:val="24"/>
              </w:rPr>
              <w:t xml:space="preserve">Variable </w:t>
            </w:r>
          </w:p>
          <w:p w:rsidR="0035365B" w:rsidRPr="00D45E62" w:rsidRDefault="0035365B" w:rsidP="00E906F8">
            <w:pPr>
              <w:spacing w:before="120"/>
              <w:jc w:val="both"/>
              <w:rPr>
                <w:rFonts w:cs="Times New Roman"/>
                <w:sz w:val="24"/>
                <w:szCs w:val="24"/>
              </w:rPr>
            </w:pPr>
            <w:r w:rsidRPr="00D45E62">
              <w:rPr>
                <w:rFonts w:cs="Times New Roman"/>
                <w:sz w:val="24"/>
                <w:szCs w:val="24"/>
              </w:rPr>
              <w:t>number of years</w:t>
            </w:r>
          </w:p>
        </w:tc>
        <w:tc>
          <w:tcPr>
            <w:tcW w:w="3182" w:type="dxa"/>
          </w:tcPr>
          <w:p w:rsidR="0035365B" w:rsidRPr="00D45E62" w:rsidRDefault="0035365B" w:rsidP="00E906F8">
            <w:pPr>
              <w:spacing w:before="120"/>
              <w:jc w:val="both"/>
              <w:cnfStyle w:val="100000000000"/>
              <w:rPr>
                <w:rFonts w:cs="Times New Roman"/>
                <w:sz w:val="24"/>
                <w:szCs w:val="24"/>
              </w:rPr>
            </w:pPr>
            <w:r w:rsidRPr="00D45E62">
              <w:rPr>
                <w:rFonts w:cs="Times New Roman"/>
                <w:sz w:val="24"/>
                <w:szCs w:val="24"/>
              </w:rPr>
              <w:t>Frequency</w:t>
            </w:r>
          </w:p>
        </w:tc>
        <w:tc>
          <w:tcPr>
            <w:tcW w:w="3182" w:type="dxa"/>
          </w:tcPr>
          <w:p w:rsidR="0035365B" w:rsidRPr="00D45E62" w:rsidRDefault="0035365B" w:rsidP="00E906F8">
            <w:pPr>
              <w:spacing w:before="120"/>
              <w:jc w:val="both"/>
              <w:cnfStyle w:val="100000000000"/>
              <w:rPr>
                <w:rFonts w:cs="Times New Roman"/>
                <w:sz w:val="24"/>
                <w:szCs w:val="24"/>
              </w:rPr>
            </w:pPr>
            <w:r w:rsidRPr="00D45E62">
              <w:rPr>
                <w:rFonts w:cs="Times New Roman"/>
                <w:sz w:val="24"/>
                <w:szCs w:val="24"/>
              </w:rPr>
              <w:t>Percentage</w:t>
            </w:r>
          </w:p>
        </w:tc>
      </w:tr>
      <w:tr w:rsidR="0035365B" w:rsidRPr="00D45E62" w:rsidTr="007C7AFE">
        <w:trPr>
          <w:cnfStyle w:val="000000100000"/>
          <w:trHeight w:val="739"/>
        </w:trPr>
        <w:tc>
          <w:tcPr>
            <w:cnfStyle w:val="001000000000"/>
            <w:tcW w:w="3182" w:type="dxa"/>
          </w:tcPr>
          <w:p w:rsidR="0035365B" w:rsidRPr="00D45E62" w:rsidRDefault="0035365B" w:rsidP="00E906F8">
            <w:pPr>
              <w:spacing w:before="120"/>
              <w:jc w:val="both"/>
              <w:rPr>
                <w:rFonts w:cs="Times New Roman"/>
                <w:sz w:val="24"/>
                <w:szCs w:val="24"/>
              </w:rPr>
            </w:pPr>
            <w:r w:rsidRPr="00D45E62">
              <w:rPr>
                <w:rFonts w:cs="Times New Roman"/>
                <w:sz w:val="24"/>
                <w:szCs w:val="24"/>
              </w:rPr>
              <w:t>1-2</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131</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28.98</w:t>
            </w:r>
          </w:p>
        </w:tc>
      </w:tr>
      <w:tr w:rsidR="0035365B" w:rsidRPr="00D45E62" w:rsidTr="007C7AFE">
        <w:trPr>
          <w:cnfStyle w:val="000000010000"/>
          <w:trHeight w:val="698"/>
        </w:trPr>
        <w:tc>
          <w:tcPr>
            <w:cnfStyle w:val="001000000000"/>
            <w:tcW w:w="3182" w:type="dxa"/>
          </w:tcPr>
          <w:p w:rsidR="0035365B" w:rsidRPr="00D45E62" w:rsidRDefault="0035365B" w:rsidP="00E906F8">
            <w:pPr>
              <w:spacing w:before="120"/>
              <w:jc w:val="both"/>
              <w:rPr>
                <w:rFonts w:cs="Times New Roman"/>
                <w:sz w:val="24"/>
                <w:szCs w:val="24"/>
              </w:rPr>
            </w:pPr>
            <w:r w:rsidRPr="00D45E62">
              <w:rPr>
                <w:rFonts w:cs="Times New Roman"/>
                <w:sz w:val="24"/>
                <w:szCs w:val="24"/>
              </w:rPr>
              <w:t>3-4</w:t>
            </w: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116</w:t>
            </w: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25.66</w:t>
            </w:r>
          </w:p>
        </w:tc>
      </w:tr>
      <w:tr w:rsidR="0035365B" w:rsidRPr="00D45E62" w:rsidTr="007C7AFE">
        <w:trPr>
          <w:cnfStyle w:val="000000100000"/>
          <w:trHeight w:val="739"/>
        </w:trPr>
        <w:tc>
          <w:tcPr>
            <w:cnfStyle w:val="001000000000"/>
            <w:tcW w:w="3182" w:type="dxa"/>
          </w:tcPr>
          <w:p w:rsidR="0035365B" w:rsidRPr="00D45E62" w:rsidRDefault="0035365B" w:rsidP="00E906F8">
            <w:pPr>
              <w:spacing w:before="120"/>
              <w:jc w:val="both"/>
              <w:rPr>
                <w:rFonts w:cs="Times New Roman"/>
                <w:sz w:val="24"/>
                <w:szCs w:val="24"/>
              </w:rPr>
            </w:pPr>
            <w:r w:rsidRPr="00D45E62">
              <w:rPr>
                <w:rFonts w:cs="Times New Roman"/>
                <w:sz w:val="24"/>
                <w:szCs w:val="24"/>
              </w:rPr>
              <w:t>5-6</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82</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18.14</w:t>
            </w:r>
          </w:p>
        </w:tc>
      </w:tr>
      <w:tr w:rsidR="0035365B" w:rsidRPr="00D45E62" w:rsidTr="007C7AFE">
        <w:trPr>
          <w:cnfStyle w:val="000000010000"/>
          <w:trHeight w:val="739"/>
        </w:trPr>
        <w:tc>
          <w:tcPr>
            <w:cnfStyle w:val="001000000000"/>
            <w:tcW w:w="3182" w:type="dxa"/>
          </w:tcPr>
          <w:p w:rsidR="0035365B" w:rsidRPr="00D45E62" w:rsidRDefault="0035365B" w:rsidP="00E906F8">
            <w:pPr>
              <w:spacing w:before="120"/>
              <w:jc w:val="both"/>
              <w:rPr>
                <w:rFonts w:cs="Times New Roman"/>
                <w:sz w:val="24"/>
                <w:szCs w:val="24"/>
              </w:rPr>
            </w:pPr>
            <w:r w:rsidRPr="00D45E62">
              <w:rPr>
                <w:rFonts w:cs="Times New Roman"/>
                <w:sz w:val="24"/>
                <w:szCs w:val="24"/>
              </w:rPr>
              <w:t>7-8</w:t>
            </w: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52</w:t>
            </w: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11.50</w:t>
            </w:r>
          </w:p>
        </w:tc>
      </w:tr>
      <w:tr w:rsidR="0035365B" w:rsidRPr="00D45E62" w:rsidTr="007C7AFE">
        <w:trPr>
          <w:cnfStyle w:val="000000100000"/>
          <w:trHeight w:val="739"/>
        </w:trPr>
        <w:tc>
          <w:tcPr>
            <w:cnfStyle w:val="001000000000"/>
            <w:tcW w:w="3182" w:type="dxa"/>
          </w:tcPr>
          <w:p w:rsidR="0035365B" w:rsidRPr="00D45E62" w:rsidRDefault="0035365B" w:rsidP="00E906F8">
            <w:pPr>
              <w:spacing w:before="120"/>
              <w:jc w:val="both"/>
              <w:rPr>
                <w:rFonts w:cs="Times New Roman"/>
                <w:sz w:val="24"/>
                <w:szCs w:val="24"/>
              </w:rPr>
            </w:pPr>
            <w:r w:rsidRPr="00D45E62">
              <w:rPr>
                <w:rFonts w:cs="Times New Roman"/>
                <w:sz w:val="24"/>
                <w:szCs w:val="24"/>
              </w:rPr>
              <w:t>9-10</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39</w:t>
            </w:r>
          </w:p>
        </w:tc>
        <w:tc>
          <w:tcPr>
            <w:tcW w:w="3182" w:type="dxa"/>
          </w:tcPr>
          <w:p w:rsidR="0035365B" w:rsidRPr="00D45E62" w:rsidRDefault="0035365B" w:rsidP="00E906F8">
            <w:pPr>
              <w:spacing w:before="120"/>
              <w:jc w:val="both"/>
              <w:cnfStyle w:val="000000100000"/>
              <w:rPr>
                <w:rFonts w:cs="Times New Roman"/>
                <w:sz w:val="24"/>
                <w:szCs w:val="24"/>
              </w:rPr>
            </w:pPr>
            <w:r w:rsidRPr="00D45E62">
              <w:rPr>
                <w:rFonts w:cs="Times New Roman"/>
                <w:sz w:val="24"/>
                <w:szCs w:val="24"/>
              </w:rPr>
              <w:t>8.63</w:t>
            </w:r>
          </w:p>
        </w:tc>
      </w:tr>
      <w:tr w:rsidR="0035365B" w:rsidRPr="00D45E62" w:rsidTr="007C7AFE">
        <w:trPr>
          <w:cnfStyle w:val="000000010000"/>
          <w:trHeight w:val="739"/>
        </w:trPr>
        <w:tc>
          <w:tcPr>
            <w:cnfStyle w:val="001000000000"/>
            <w:tcW w:w="3182" w:type="dxa"/>
          </w:tcPr>
          <w:tbl>
            <w:tblPr>
              <w:tblW w:w="0" w:type="auto"/>
              <w:tblInd w:w="5" w:type="dxa"/>
              <w:tblLook w:val="04A0"/>
            </w:tblPr>
            <w:tblGrid>
              <w:gridCol w:w="2679"/>
            </w:tblGrid>
            <w:tr w:rsidR="0035365B" w:rsidRPr="00D45E62" w:rsidTr="00023C42">
              <w:trPr>
                <w:trHeight w:val="547"/>
              </w:trPr>
              <w:tc>
                <w:tcPr>
                  <w:tcW w:w="2951" w:type="dxa"/>
                  <w:tcBorders>
                    <w:left w:val="nil"/>
                    <w:bottom w:val="nil"/>
                    <w:right w:val="nil"/>
                  </w:tcBorders>
                </w:tcPr>
                <w:tbl>
                  <w:tblPr>
                    <w:tblW w:w="0" w:type="auto"/>
                    <w:tblInd w:w="5" w:type="dxa"/>
                    <w:tblLook w:val="04A0"/>
                  </w:tblPr>
                  <w:tblGrid>
                    <w:gridCol w:w="2458"/>
                  </w:tblGrid>
                  <w:tr w:rsidR="0035365B" w:rsidRPr="00D45E62" w:rsidTr="00023C42">
                    <w:trPr>
                      <w:trHeight w:val="547"/>
                    </w:trPr>
                    <w:tc>
                      <w:tcPr>
                        <w:tcW w:w="2720" w:type="dxa"/>
                        <w:tcBorders>
                          <w:left w:val="nil"/>
                          <w:bottom w:val="nil"/>
                          <w:right w:val="nil"/>
                        </w:tcBorders>
                      </w:tcPr>
                      <w:p w:rsidR="0035365B" w:rsidRPr="00D45E62" w:rsidRDefault="0035365B" w:rsidP="00E906F8">
                        <w:pPr>
                          <w:spacing w:before="120"/>
                          <w:jc w:val="both"/>
                          <w:rPr>
                            <w:rFonts w:cs="Times New Roman"/>
                            <w:sz w:val="24"/>
                            <w:szCs w:val="24"/>
                          </w:rPr>
                        </w:pPr>
                        <w:r w:rsidRPr="00D45E62">
                          <w:rPr>
                            <w:rFonts w:cs="Times New Roman"/>
                            <w:sz w:val="24"/>
                            <w:szCs w:val="24"/>
                          </w:rPr>
                          <w:t>Above 10</w:t>
                        </w:r>
                      </w:p>
                    </w:tc>
                  </w:tr>
                </w:tbl>
                <w:p w:rsidR="0035365B" w:rsidRPr="00D45E62" w:rsidRDefault="0035365B" w:rsidP="00E906F8">
                  <w:pPr>
                    <w:spacing w:before="120"/>
                    <w:jc w:val="both"/>
                    <w:rPr>
                      <w:rFonts w:cs="Times New Roman"/>
                      <w:sz w:val="24"/>
                      <w:szCs w:val="24"/>
                    </w:rPr>
                  </w:pPr>
                </w:p>
              </w:tc>
            </w:tr>
          </w:tbl>
          <w:p w:rsidR="0035365B" w:rsidRPr="00D45E62" w:rsidRDefault="0035365B" w:rsidP="00E906F8">
            <w:pPr>
              <w:spacing w:before="120"/>
              <w:jc w:val="both"/>
              <w:rPr>
                <w:rFonts w:cs="Times New Roman"/>
                <w:sz w:val="24"/>
                <w:szCs w:val="24"/>
              </w:rPr>
            </w:pP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32</w:t>
            </w:r>
          </w:p>
        </w:tc>
        <w:tc>
          <w:tcPr>
            <w:tcW w:w="3182" w:type="dxa"/>
          </w:tcPr>
          <w:p w:rsidR="0035365B" w:rsidRPr="00D45E62" w:rsidRDefault="0035365B" w:rsidP="00E906F8">
            <w:pPr>
              <w:spacing w:before="120"/>
              <w:jc w:val="both"/>
              <w:cnfStyle w:val="000000010000"/>
              <w:rPr>
                <w:rFonts w:cs="Times New Roman"/>
                <w:sz w:val="24"/>
                <w:szCs w:val="24"/>
              </w:rPr>
            </w:pPr>
            <w:r w:rsidRPr="00D45E62">
              <w:rPr>
                <w:rFonts w:cs="Times New Roman"/>
                <w:sz w:val="24"/>
                <w:szCs w:val="24"/>
              </w:rPr>
              <w:t>7.07</w:t>
            </w:r>
          </w:p>
        </w:tc>
      </w:tr>
    </w:tbl>
    <w:p w:rsidR="0035365B" w:rsidRPr="00D45E62" w:rsidRDefault="0035365B" w:rsidP="00E906F8">
      <w:pPr>
        <w:spacing w:before="120"/>
        <w:jc w:val="both"/>
        <w:rPr>
          <w:rFonts w:cs="Times New Roman"/>
          <w:sz w:val="24"/>
          <w:szCs w:val="24"/>
        </w:rPr>
      </w:pPr>
      <w:r w:rsidRPr="00D45E62">
        <w:rPr>
          <w:rFonts w:cs="Times New Roman"/>
          <w:sz w:val="24"/>
          <w:szCs w:val="24"/>
        </w:rPr>
        <w:t>Total</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      452</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100</w:t>
      </w:r>
    </w:p>
    <w:p w:rsidR="009524DB" w:rsidRDefault="009524DB" w:rsidP="009524DB">
      <w:bookmarkStart w:id="410" w:name="_Toc412711323"/>
      <w:bookmarkStart w:id="411" w:name="_Toc412711483"/>
      <w:bookmarkStart w:id="412" w:name="_Toc412712959"/>
      <w:bookmarkStart w:id="413" w:name="_Toc412714438"/>
      <w:bookmarkStart w:id="414" w:name="_Toc412726552"/>
    </w:p>
    <w:p w:rsidR="009524DB" w:rsidRDefault="009524DB" w:rsidP="009524DB"/>
    <w:p w:rsidR="009524DB" w:rsidRDefault="009524DB" w:rsidP="009524DB"/>
    <w:p w:rsidR="009524DB" w:rsidRDefault="009524DB" w:rsidP="009524DB"/>
    <w:p w:rsidR="009524DB" w:rsidRDefault="009524DB" w:rsidP="009524DB"/>
    <w:p w:rsidR="009524DB" w:rsidRDefault="009524DB" w:rsidP="009524DB"/>
    <w:p w:rsidR="009524DB" w:rsidRDefault="009524DB" w:rsidP="009524DB"/>
    <w:p w:rsidR="009524DB" w:rsidRDefault="009524DB" w:rsidP="009524DB"/>
    <w:p w:rsidR="009524DB" w:rsidRDefault="009524DB" w:rsidP="009524DB"/>
    <w:p w:rsidR="009524DB" w:rsidRDefault="009524DB" w:rsidP="009524DB"/>
    <w:p w:rsidR="004439CF" w:rsidRPr="00D45E62" w:rsidRDefault="004439CF" w:rsidP="009524DB">
      <w:pPr>
        <w:pStyle w:val="Heading2"/>
      </w:pPr>
      <w:r w:rsidRPr="00D45E62">
        <w:t>Figure-5.7:using year of micro-credit</w:t>
      </w:r>
      <w:bookmarkEnd w:id="410"/>
      <w:bookmarkEnd w:id="411"/>
      <w:bookmarkEnd w:id="412"/>
      <w:bookmarkEnd w:id="413"/>
      <w:bookmarkEnd w:id="414"/>
    </w:p>
    <w:p w:rsidR="00E906F8" w:rsidRPr="00D45E62" w:rsidRDefault="00E906F8" w:rsidP="00E906F8">
      <w:pPr>
        <w:rPr>
          <w:sz w:val="24"/>
          <w:szCs w:val="24"/>
        </w:rPr>
      </w:pPr>
    </w:p>
    <w:p w:rsidR="004439CF" w:rsidRPr="00D45E62" w:rsidRDefault="004439CF" w:rsidP="00E906F8">
      <w:pPr>
        <w:spacing w:before="120"/>
        <w:rPr>
          <w:sz w:val="24"/>
          <w:szCs w:val="24"/>
        </w:rPr>
      </w:pPr>
    </w:p>
    <w:p w:rsidR="004439CF" w:rsidRPr="00D45E62" w:rsidRDefault="004439CF" w:rsidP="00E906F8">
      <w:pPr>
        <w:spacing w:before="120"/>
        <w:jc w:val="both"/>
        <w:rPr>
          <w:rFonts w:cs="Times New Roman"/>
          <w:sz w:val="24"/>
          <w:szCs w:val="24"/>
        </w:rPr>
      </w:pPr>
      <w:r w:rsidRPr="00D45E62">
        <w:rPr>
          <w:rFonts w:cs="Times New Roman"/>
          <w:noProof/>
          <w:sz w:val="24"/>
          <w:szCs w:val="24"/>
          <w:lang w:bidi="ar-SA"/>
        </w:rPr>
        <w:drawing>
          <wp:inline distT="0" distB="0" distL="0" distR="0">
            <wp:extent cx="5391150" cy="3019425"/>
            <wp:effectExtent l="0" t="0" r="0" b="0"/>
            <wp:docPr id="1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rsidR="004439CF" w:rsidRPr="00D45E62" w:rsidRDefault="004439CF" w:rsidP="00E906F8">
      <w:pPr>
        <w:widowControl w:val="0"/>
        <w:autoSpaceDE w:val="0"/>
        <w:autoSpaceDN w:val="0"/>
        <w:adjustRightInd w:val="0"/>
        <w:spacing w:before="120" w:after="0" w:line="240" w:lineRule="auto"/>
        <w:ind w:left="120"/>
        <w:jc w:val="both"/>
        <w:rPr>
          <w:rFonts w:cs="Times New Roman"/>
          <w:sz w:val="24"/>
          <w:szCs w:val="24"/>
        </w:rPr>
      </w:pPr>
      <w:r w:rsidRPr="00D45E62">
        <w:rPr>
          <w:rFonts w:cs="Times New Roman"/>
          <w:sz w:val="24"/>
          <w:szCs w:val="24"/>
        </w:rPr>
        <w:t>(Source: Primary data)</w:t>
      </w:r>
    </w:p>
    <w:p w:rsidR="004439CF" w:rsidRDefault="004439CF" w:rsidP="009524DB">
      <w:pPr>
        <w:pStyle w:val="Heading2"/>
      </w:pPr>
      <w:r w:rsidRPr="00D45E62">
        <w:t>Comment: using years of micro credit from 1 to 6 years is 329 out of 452 which is 72.78%.</w:t>
      </w: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9524DB" w:rsidRPr="00D45E62" w:rsidRDefault="009524DB" w:rsidP="00E906F8">
      <w:pPr>
        <w:widowControl w:val="0"/>
        <w:autoSpaceDE w:val="0"/>
        <w:autoSpaceDN w:val="0"/>
        <w:adjustRightInd w:val="0"/>
        <w:spacing w:before="120" w:after="0" w:line="240" w:lineRule="auto"/>
        <w:ind w:left="120"/>
        <w:jc w:val="both"/>
        <w:rPr>
          <w:rFonts w:cs="Times New Roman"/>
          <w:sz w:val="24"/>
          <w:szCs w:val="24"/>
        </w:rPr>
      </w:pPr>
    </w:p>
    <w:p w:rsidR="004439CF" w:rsidRPr="00D45E62" w:rsidRDefault="004439CF" w:rsidP="00E906F8">
      <w:pPr>
        <w:pStyle w:val="Heading2"/>
        <w:spacing w:before="120"/>
        <w:rPr>
          <w:sz w:val="24"/>
          <w:szCs w:val="24"/>
        </w:rPr>
      </w:pPr>
      <w:bookmarkStart w:id="415" w:name="_Toc412711324"/>
      <w:bookmarkStart w:id="416" w:name="_Toc412711484"/>
      <w:bookmarkStart w:id="417" w:name="_Toc412712960"/>
      <w:bookmarkStart w:id="418" w:name="_Toc412714439"/>
      <w:bookmarkStart w:id="419" w:name="_Toc412726553"/>
      <w:r w:rsidRPr="00D45E62">
        <w:rPr>
          <w:sz w:val="24"/>
          <w:szCs w:val="24"/>
        </w:rPr>
        <w:lastRenderedPageBreak/>
        <w:t>Figure-5.8:Living status of respondents after taking micro-credit</w:t>
      </w:r>
      <w:bookmarkEnd w:id="415"/>
      <w:bookmarkEnd w:id="416"/>
      <w:bookmarkEnd w:id="417"/>
      <w:bookmarkEnd w:id="418"/>
      <w:bookmarkEnd w:id="419"/>
    </w:p>
    <w:p w:rsidR="004439CF" w:rsidRPr="00D45E62" w:rsidRDefault="004439CF" w:rsidP="00E906F8">
      <w:pPr>
        <w:spacing w:before="120"/>
        <w:jc w:val="both"/>
        <w:rPr>
          <w:rFonts w:cs="Times New Roman"/>
          <w:sz w:val="24"/>
          <w:szCs w:val="24"/>
        </w:rPr>
      </w:pPr>
    </w:p>
    <w:p w:rsidR="004439CF" w:rsidRPr="00D45E62" w:rsidRDefault="004439CF" w:rsidP="00E906F8">
      <w:pPr>
        <w:spacing w:before="120"/>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1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rsidR="00E906F8" w:rsidRPr="00D45E62" w:rsidRDefault="00E906F8">
      <w:pPr>
        <w:rPr>
          <w:rFonts w:eastAsiaTheme="majorEastAsia" w:cstheme="majorBidi"/>
          <w:b/>
          <w:bCs/>
          <w:sz w:val="24"/>
          <w:szCs w:val="24"/>
        </w:rPr>
      </w:pPr>
      <w:bookmarkStart w:id="420" w:name="_Toc412711325"/>
      <w:bookmarkStart w:id="421" w:name="_Toc412711485"/>
      <w:bookmarkStart w:id="422" w:name="_Toc412712961"/>
      <w:r w:rsidRPr="00D45E62">
        <w:rPr>
          <w:sz w:val="24"/>
          <w:szCs w:val="24"/>
        </w:rPr>
        <w:br w:type="page"/>
      </w:r>
    </w:p>
    <w:p w:rsidR="004439CF" w:rsidRPr="00D45E62" w:rsidRDefault="004439CF" w:rsidP="00E906F8">
      <w:pPr>
        <w:pStyle w:val="Heading2"/>
        <w:spacing w:before="120"/>
        <w:rPr>
          <w:sz w:val="24"/>
          <w:szCs w:val="24"/>
        </w:rPr>
      </w:pPr>
      <w:bookmarkStart w:id="423" w:name="_Toc412714440"/>
      <w:bookmarkStart w:id="424" w:name="_Toc412726554"/>
      <w:r w:rsidRPr="00D45E62">
        <w:rPr>
          <w:sz w:val="24"/>
          <w:szCs w:val="24"/>
        </w:rPr>
        <w:lastRenderedPageBreak/>
        <w:t>Table-5.10 Living status of micro-credit borrowers</w:t>
      </w:r>
      <w:bookmarkEnd w:id="420"/>
      <w:bookmarkEnd w:id="421"/>
      <w:bookmarkEnd w:id="422"/>
      <w:bookmarkEnd w:id="423"/>
      <w:bookmarkEnd w:id="424"/>
    </w:p>
    <w:p w:rsidR="004439CF" w:rsidRPr="00D45E62" w:rsidRDefault="004439CF" w:rsidP="00E906F8">
      <w:pPr>
        <w:spacing w:before="120"/>
        <w:rPr>
          <w:sz w:val="24"/>
          <w:szCs w:val="24"/>
        </w:rPr>
      </w:pPr>
    </w:p>
    <w:tbl>
      <w:tblPr>
        <w:tblStyle w:val="MediumShading1-Accent6"/>
        <w:tblW w:w="0" w:type="auto"/>
        <w:tblLook w:val="04A0"/>
      </w:tblPr>
      <w:tblGrid>
        <w:gridCol w:w="2900"/>
        <w:gridCol w:w="2912"/>
        <w:gridCol w:w="2929"/>
      </w:tblGrid>
      <w:tr w:rsidR="004439CF" w:rsidRPr="00D45E62" w:rsidTr="00023C42">
        <w:trPr>
          <w:cnfStyle w:val="100000000000"/>
          <w:trHeight w:val="948"/>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 xml:space="preserve">Living status </w:t>
            </w:r>
          </w:p>
        </w:tc>
        <w:tc>
          <w:tcPr>
            <w:tcW w:w="3167" w:type="dxa"/>
          </w:tcPr>
          <w:p w:rsidR="004439CF" w:rsidRPr="00D45E62" w:rsidRDefault="004439CF" w:rsidP="00E906F8">
            <w:pPr>
              <w:spacing w:before="120"/>
              <w:jc w:val="both"/>
              <w:cnfStyle w:val="100000000000"/>
              <w:rPr>
                <w:rFonts w:cs="Times New Roman"/>
                <w:sz w:val="24"/>
                <w:szCs w:val="24"/>
              </w:rPr>
            </w:pPr>
            <w:r w:rsidRPr="00D45E62">
              <w:rPr>
                <w:rFonts w:cs="Times New Roman"/>
                <w:sz w:val="24"/>
                <w:szCs w:val="24"/>
              </w:rPr>
              <w:t>frequency</w:t>
            </w:r>
          </w:p>
        </w:tc>
        <w:tc>
          <w:tcPr>
            <w:tcW w:w="3167" w:type="dxa"/>
          </w:tcPr>
          <w:p w:rsidR="004439CF" w:rsidRPr="00D45E62" w:rsidRDefault="004439CF" w:rsidP="00E906F8">
            <w:pPr>
              <w:spacing w:before="120"/>
              <w:jc w:val="both"/>
              <w:cnfStyle w:val="100000000000"/>
              <w:rPr>
                <w:rFonts w:cs="Times New Roman"/>
                <w:sz w:val="24"/>
                <w:szCs w:val="24"/>
              </w:rPr>
            </w:pPr>
            <w:r w:rsidRPr="00D45E62">
              <w:rPr>
                <w:rFonts w:cs="Times New Roman"/>
                <w:sz w:val="24"/>
                <w:szCs w:val="24"/>
              </w:rPr>
              <w:t>Percentage</w:t>
            </w:r>
          </w:p>
        </w:tc>
      </w:tr>
      <w:tr w:rsidR="004439CF" w:rsidRPr="00D45E62" w:rsidTr="00023C42">
        <w:trPr>
          <w:cnfStyle w:val="000000100000"/>
          <w:trHeight w:val="896"/>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worse</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5</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1.1</w:t>
            </w:r>
          </w:p>
        </w:tc>
      </w:tr>
      <w:tr w:rsidR="004439CF" w:rsidRPr="00D45E62" w:rsidTr="00023C42">
        <w:trPr>
          <w:cnfStyle w:val="000000010000"/>
          <w:trHeight w:val="948"/>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No change</w:t>
            </w:r>
          </w:p>
        </w:tc>
        <w:tc>
          <w:tcPr>
            <w:tcW w:w="3167"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101</w:t>
            </w:r>
          </w:p>
        </w:tc>
        <w:tc>
          <w:tcPr>
            <w:tcW w:w="3167"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22.3</w:t>
            </w:r>
          </w:p>
        </w:tc>
      </w:tr>
      <w:tr w:rsidR="004439CF" w:rsidRPr="00D45E62" w:rsidTr="00023C42">
        <w:trPr>
          <w:cnfStyle w:val="000000100000"/>
          <w:trHeight w:val="948"/>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improved</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278</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61.5</w:t>
            </w:r>
          </w:p>
        </w:tc>
      </w:tr>
      <w:tr w:rsidR="004439CF" w:rsidRPr="00D45E62" w:rsidTr="00023C42">
        <w:trPr>
          <w:cnfStyle w:val="000000010000"/>
          <w:trHeight w:val="948"/>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Improved a lot</w:t>
            </w:r>
          </w:p>
        </w:tc>
        <w:tc>
          <w:tcPr>
            <w:tcW w:w="3167"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68</w:t>
            </w:r>
          </w:p>
        </w:tc>
        <w:tc>
          <w:tcPr>
            <w:tcW w:w="3167"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15</w:t>
            </w:r>
          </w:p>
        </w:tc>
      </w:tr>
      <w:tr w:rsidR="004439CF" w:rsidRPr="00D45E62" w:rsidTr="00023C42">
        <w:trPr>
          <w:cnfStyle w:val="000000100000"/>
          <w:trHeight w:val="948"/>
        </w:trPr>
        <w:tc>
          <w:tcPr>
            <w:cnfStyle w:val="001000000000"/>
            <w:tcW w:w="3167" w:type="dxa"/>
          </w:tcPr>
          <w:p w:rsidR="004439CF" w:rsidRPr="00D45E62" w:rsidRDefault="004439CF" w:rsidP="00E906F8">
            <w:pPr>
              <w:spacing w:before="120"/>
              <w:jc w:val="both"/>
              <w:rPr>
                <w:rFonts w:cs="Times New Roman"/>
                <w:sz w:val="24"/>
                <w:szCs w:val="24"/>
              </w:rPr>
            </w:pPr>
            <w:r w:rsidRPr="00D45E62">
              <w:rPr>
                <w:rFonts w:cs="Times New Roman"/>
                <w:sz w:val="24"/>
                <w:szCs w:val="24"/>
              </w:rPr>
              <w:t>total</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452</w:t>
            </w:r>
          </w:p>
        </w:tc>
        <w:tc>
          <w:tcPr>
            <w:tcW w:w="3167"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100</w:t>
            </w:r>
          </w:p>
        </w:tc>
      </w:tr>
    </w:tbl>
    <w:p w:rsidR="004439CF" w:rsidRPr="00D45E62" w:rsidRDefault="004439CF" w:rsidP="00E906F8">
      <w:pPr>
        <w:spacing w:before="120"/>
        <w:jc w:val="both"/>
        <w:rPr>
          <w:rFonts w:cs="Times New Roman"/>
          <w:sz w:val="24"/>
          <w:szCs w:val="24"/>
        </w:rPr>
      </w:pPr>
    </w:p>
    <w:p w:rsidR="004439CF" w:rsidRPr="00D45E62" w:rsidRDefault="004439CF" w:rsidP="008B2A7A">
      <w:pPr>
        <w:pStyle w:val="Heading2"/>
      </w:pPr>
      <w:r w:rsidRPr="00D45E62">
        <w:t xml:space="preserve">Comment: From the table we see that 278 respondents improved their living status which is 61.5% as well as percentage of improved a lot respondents is 15%. </w:t>
      </w:r>
    </w:p>
    <w:p w:rsidR="004439CF" w:rsidRPr="00D45E62" w:rsidRDefault="004439CF" w:rsidP="00E906F8">
      <w:pPr>
        <w:spacing w:before="120"/>
        <w:jc w:val="both"/>
        <w:rPr>
          <w:rFonts w:cs="Times New Roman"/>
          <w:sz w:val="24"/>
          <w:szCs w:val="24"/>
        </w:rPr>
      </w:pPr>
    </w:p>
    <w:p w:rsidR="00E906F8" w:rsidRPr="00D45E62" w:rsidRDefault="00E906F8">
      <w:pPr>
        <w:rPr>
          <w:rFonts w:eastAsiaTheme="majorEastAsia" w:cstheme="majorBidi"/>
          <w:b/>
          <w:bCs/>
          <w:color w:val="0070C0"/>
          <w:sz w:val="24"/>
          <w:szCs w:val="24"/>
        </w:rPr>
      </w:pPr>
      <w:bookmarkStart w:id="425" w:name="_Toc412711326"/>
      <w:bookmarkStart w:id="426" w:name="_Toc412711486"/>
      <w:bookmarkStart w:id="427" w:name="_Toc412712962"/>
      <w:r w:rsidRPr="00D45E62">
        <w:rPr>
          <w:sz w:val="24"/>
          <w:szCs w:val="24"/>
        </w:rPr>
        <w:br w:type="page"/>
      </w:r>
    </w:p>
    <w:p w:rsidR="004439CF" w:rsidRPr="00D45E62" w:rsidRDefault="004439CF" w:rsidP="00E906F8">
      <w:pPr>
        <w:pStyle w:val="Heading1"/>
        <w:spacing w:before="120"/>
        <w:rPr>
          <w:sz w:val="24"/>
          <w:szCs w:val="24"/>
        </w:rPr>
      </w:pPr>
      <w:bookmarkStart w:id="428" w:name="_Toc412714441"/>
      <w:bookmarkStart w:id="429" w:name="_Toc412726555"/>
      <w:r w:rsidRPr="00D45E62">
        <w:rPr>
          <w:sz w:val="24"/>
          <w:szCs w:val="24"/>
        </w:rPr>
        <w:lastRenderedPageBreak/>
        <w:t>5.15 The average loan size</w:t>
      </w:r>
      <w:bookmarkEnd w:id="425"/>
      <w:bookmarkEnd w:id="426"/>
      <w:bookmarkEnd w:id="427"/>
      <w:bookmarkEnd w:id="428"/>
      <w:bookmarkEnd w:id="429"/>
    </w:p>
    <w:p w:rsidR="004439CF" w:rsidRPr="00D45E62" w:rsidRDefault="009524DB" w:rsidP="00E906F8">
      <w:pPr>
        <w:pStyle w:val="Heading2"/>
        <w:spacing w:before="120"/>
        <w:rPr>
          <w:sz w:val="24"/>
          <w:szCs w:val="24"/>
        </w:rPr>
      </w:pPr>
      <w:bookmarkStart w:id="430" w:name="_Toc412711327"/>
      <w:bookmarkStart w:id="431" w:name="_Toc412711487"/>
      <w:bookmarkStart w:id="432" w:name="_Toc412712963"/>
      <w:bookmarkStart w:id="433" w:name="_Toc412714442"/>
      <w:bookmarkStart w:id="434" w:name="_Toc412726556"/>
      <w:r>
        <w:rPr>
          <w:sz w:val="24"/>
          <w:szCs w:val="24"/>
        </w:rPr>
        <w:t>figure</w:t>
      </w:r>
      <w:r w:rsidR="004439CF" w:rsidRPr="00D45E62">
        <w:rPr>
          <w:sz w:val="24"/>
          <w:szCs w:val="24"/>
        </w:rPr>
        <w:t>-5.9 Amount of micro-credit taking by respondents.</w:t>
      </w:r>
      <w:bookmarkEnd w:id="430"/>
      <w:bookmarkEnd w:id="431"/>
      <w:bookmarkEnd w:id="432"/>
      <w:bookmarkEnd w:id="433"/>
      <w:bookmarkEnd w:id="434"/>
    </w:p>
    <w:p w:rsidR="004439CF" w:rsidRPr="00D45E62" w:rsidRDefault="004439CF" w:rsidP="00E906F8">
      <w:pPr>
        <w:widowControl w:val="0"/>
        <w:autoSpaceDE w:val="0"/>
        <w:autoSpaceDN w:val="0"/>
        <w:adjustRightInd w:val="0"/>
        <w:spacing w:before="120" w:after="0" w:line="3" w:lineRule="exact"/>
        <w:jc w:val="both"/>
        <w:rPr>
          <w:rFonts w:cs="Times New Roman"/>
          <w:sz w:val="24"/>
          <w:szCs w:val="24"/>
        </w:rPr>
      </w:pPr>
    </w:p>
    <w:p w:rsidR="004439CF" w:rsidRPr="00D45E62" w:rsidRDefault="004439CF" w:rsidP="00E906F8">
      <w:pPr>
        <w:widowControl w:val="0"/>
        <w:autoSpaceDE w:val="0"/>
        <w:autoSpaceDN w:val="0"/>
        <w:adjustRightInd w:val="0"/>
        <w:spacing w:before="120" w:after="0" w:line="200" w:lineRule="exact"/>
        <w:jc w:val="both"/>
        <w:rPr>
          <w:rFonts w:cs="Times New Roman"/>
          <w:sz w:val="24"/>
          <w:szCs w:val="24"/>
        </w:rPr>
      </w:pPr>
    </w:p>
    <w:p w:rsidR="004439CF" w:rsidRPr="00D45E62" w:rsidRDefault="004439CF" w:rsidP="00E906F8">
      <w:pPr>
        <w:spacing w:before="120"/>
        <w:jc w:val="both"/>
        <w:rPr>
          <w:rFonts w:cs="Times New Roman"/>
          <w:sz w:val="24"/>
          <w:szCs w:val="24"/>
        </w:rPr>
      </w:pPr>
      <w:r w:rsidRPr="00D45E62">
        <w:rPr>
          <w:rFonts w:cs="Times New Roman"/>
          <w:noProof/>
          <w:sz w:val="24"/>
          <w:szCs w:val="24"/>
          <w:lang w:bidi="ar-SA"/>
        </w:rPr>
        <w:drawing>
          <wp:inline distT="0" distB="0" distL="0" distR="0">
            <wp:extent cx="5267459" cy="4404575"/>
            <wp:effectExtent l="19050" t="0" r="28441" b="0"/>
            <wp:docPr id="1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rsidR="00C0481B" w:rsidRPr="00D45E62" w:rsidRDefault="00C0481B" w:rsidP="00E906F8">
      <w:pPr>
        <w:spacing w:before="120"/>
        <w:rPr>
          <w:rFonts w:eastAsiaTheme="majorEastAsia" w:cstheme="majorBidi"/>
          <w:b/>
          <w:bCs/>
          <w:sz w:val="24"/>
          <w:szCs w:val="24"/>
        </w:rPr>
      </w:pPr>
      <w:r w:rsidRPr="00D45E62">
        <w:rPr>
          <w:sz w:val="24"/>
          <w:szCs w:val="24"/>
        </w:rPr>
        <w:br w:type="page"/>
      </w:r>
    </w:p>
    <w:p w:rsidR="004439CF" w:rsidRPr="00D45E62" w:rsidRDefault="004439CF" w:rsidP="00E906F8">
      <w:pPr>
        <w:pStyle w:val="Heading2"/>
        <w:spacing w:before="120"/>
        <w:rPr>
          <w:rFonts w:cs="Times New Roman"/>
          <w:sz w:val="24"/>
          <w:szCs w:val="24"/>
        </w:rPr>
      </w:pPr>
      <w:bookmarkStart w:id="435" w:name="_Toc412711328"/>
      <w:bookmarkStart w:id="436" w:name="_Toc412711488"/>
      <w:bookmarkStart w:id="437" w:name="_Toc412712964"/>
      <w:bookmarkStart w:id="438" w:name="_Toc412714443"/>
      <w:bookmarkStart w:id="439" w:name="_Toc412726557"/>
      <w:r w:rsidRPr="00D45E62">
        <w:rPr>
          <w:sz w:val="24"/>
          <w:szCs w:val="24"/>
        </w:rPr>
        <w:lastRenderedPageBreak/>
        <w:t xml:space="preserve">Table-5.11: frequency and percentages showing the average loan size of the </w:t>
      </w:r>
      <w:r w:rsidRPr="00D45E62">
        <w:rPr>
          <w:rFonts w:cs="Times New Roman"/>
          <w:sz w:val="24"/>
          <w:szCs w:val="24"/>
        </w:rPr>
        <w:t>respondents</w:t>
      </w:r>
      <w:bookmarkEnd w:id="435"/>
      <w:bookmarkEnd w:id="436"/>
      <w:bookmarkEnd w:id="437"/>
      <w:bookmarkEnd w:id="438"/>
      <w:bookmarkEnd w:id="439"/>
    </w:p>
    <w:p w:rsidR="004439CF" w:rsidRPr="00D45E62" w:rsidRDefault="004439CF" w:rsidP="00E906F8">
      <w:pPr>
        <w:spacing w:before="120"/>
        <w:jc w:val="both"/>
        <w:rPr>
          <w:rFonts w:cs="Times New Roman"/>
          <w:sz w:val="24"/>
          <w:szCs w:val="24"/>
        </w:rPr>
      </w:pPr>
    </w:p>
    <w:tbl>
      <w:tblPr>
        <w:tblStyle w:val="MediumShading1-Accent6"/>
        <w:tblW w:w="8613" w:type="dxa"/>
        <w:tblLook w:val="04A0"/>
      </w:tblPr>
      <w:tblGrid>
        <w:gridCol w:w="2871"/>
        <w:gridCol w:w="2871"/>
        <w:gridCol w:w="2871"/>
      </w:tblGrid>
      <w:tr w:rsidR="004439CF" w:rsidRPr="00D45E62" w:rsidTr="004439CF">
        <w:trPr>
          <w:cnfStyle w:val="100000000000"/>
          <w:trHeight w:val="566"/>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Amount of loan</w:t>
            </w:r>
          </w:p>
        </w:tc>
        <w:tc>
          <w:tcPr>
            <w:tcW w:w="2871" w:type="dxa"/>
          </w:tcPr>
          <w:p w:rsidR="004439CF" w:rsidRPr="00D45E62" w:rsidRDefault="004439CF" w:rsidP="00E906F8">
            <w:pPr>
              <w:spacing w:before="120"/>
              <w:jc w:val="both"/>
              <w:cnfStyle w:val="100000000000"/>
              <w:rPr>
                <w:rFonts w:cs="Times New Roman"/>
                <w:sz w:val="24"/>
                <w:szCs w:val="24"/>
              </w:rPr>
            </w:pPr>
            <w:r w:rsidRPr="00D45E62">
              <w:rPr>
                <w:rFonts w:cs="Times New Roman"/>
                <w:sz w:val="24"/>
                <w:szCs w:val="24"/>
              </w:rPr>
              <w:t>Frequency</w:t>
            </w:r>
          </w:p>
        </w:tc>
        <w:tc>
          <w:tcPr>
            <w:tcW w:w="2871" w:type="dxa"/>
          </w:tcPr>
          <w:p w:rsidR="004439CF" w:rsidRPr="00D45E62" w:rsidRDefault="004439CF" w:rsidP="00E906F8">
            <w:pPr>
              <w:spacing w:before="120"/>
              <w:jc w:val="both"/>
              <w:cnfStyle w:val="100000000000"/>
              <w:rPr>
                <w:rFonts w:cs="Times New Roman"/>
                <w:sz w:val="24"/>
                <w:szCs w:val="24"/>
              </w:rPr>
            </w:pPr>
            <w:r w:rsidRPr="00D45E62">
              <w:rPr>
                <w:rFonts w:cs="Times New Roman"/>
                <w:sz w:val="24"/>
                <w:szCs w:val="24"/>
              </w:rPr>
              <w:t>Percentage</w:t>
            </w:r>
          </w:p>
        </w:tc>
      </w:tr>
      <w:tr w:rsidR="004439CF" w:rsidRPr="00D45E62" w:rsidTr="004439CF">
        <w:trPr>
          <w:cnfStyle w:val="000000100000"/>
          <w:trHeight w:val="566"/>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3000-5999</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33</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7.3</w:t>
            </w:r>
          </w:p>
        </w:tc>
      </w:tr>
      <w:tr w:rsidR="004439CF" w:rsidRPr="00D45E62" w:rsidTr="004439CF">
        <w:trPr>
          <w:cnfStyle w:val="000000010000"/>
          <w:trHeight w:val="566"/>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6000-9999</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54</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11.94</w:t>
            </w:r>
          </w:p>
          <w:p w:rsidR="004439CF" w:rsidRPr="00D45E62" w:rsidRDefault="004439CF" w:rsidP="00E906F8">
            <w:pPr>
              <w:spacing w:before="120"/>
              <w:jc w:val="both"/>
              <w:cnfStyle w:val="000000010000"/>
              <w:rPr>
                <w:rFonts w:cs="Times New Roman"/>
                <w:sz w:val="24"/>
                <w:szCs w:val="24"/>
              </w:rPr>
            </w:pPr>
          </w:p>
        </w:tc>
      </w:tr>
      <w:tr w:rsidR="004439CF" w:rsidRPr="00D45E62" w:rsidTr="004439CF">
        <w:trPr>
          <w:cnfStyle w:val="000000100000"/>
          <w:trHeight w:val="535"/>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10000-12999</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97</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21.46</w:t>
            </w:r>
          </w:p>
        </w:tc>
      </w:tr>
      <w:tr w:rsidR="004439CF" w:rsidRPr="00D45E62" w:rsidTr="004439CF">
        <w:trPr>
          <w:cnfStyle w:val="000000010000"/>
          <w:trHeight w:val="535"/>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13000-16999</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185</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40.93</w:t>
            </w:r>
          </w:p>
        </w:tc>
      </w:tr>
      <w:tr w:rsidR="004439CF" w:rsidRPr="00D45E62" w:rsidTr="004439CF">
        <w:trPr>
          <w:cnfStyle w:val="000000100000"/>
          <w:trHeight w:val="566"/>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17000-19999</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49</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10.85</w:t>
            </w:r>
          </w:p>
        </w:tc>
      </w:tr>
      <w:tr w:rsidR="004439CF" w:rsidRPr="00D45E62" w:rsidTr="004439CF">
        <w:trPr>
          <w:cnfStyle w:val="000000010000"/>
          <w:trHeight w:val="579"/>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Above 20000</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34</w:t>
            </w:r>
          </w:p>
        </w:tc>
        <w:tc>
          <w:tcPr>
            <w:tcW w:w="2871" w:type="dxa"/>
          </w:tcPr>
          <w:p w:rsidR="004439CF" w:rsidRPr="00D45E62" w:rsidRDefault="004439CF" w:rsidP="00E906F8">
            <w:pPr>
              <w:spacing w:before="120"/>
              <w:jc w:val="both"/>
              <w:cnfStyle w:val="000000010000"/>
              <w:rPr>
                <w:rFonts w:cs="Times New Roman"/>
                <w:sz w:val="24"/>
                <w:szCs w:val="24"/>
              </w:rPr>
            </w:pPr>
            <w:r w:rsidRPr="00D45E62">
              <w:rPr>
                <w:rFonts w:cs="Times New Roman"/>
                <w:sz w:val="24"/>
                <w:szCs w:val="24"/>
              </w:rPr>
              <w:t>7.52</w:t>
            </w:r>
          </w:p>
        </w:tc>
      </w:tr>
      <w:tr w:rsidR="004439CF" w:rsidRPr="00D45E62" w:rsidTr="004439CF">
        <w:trPr>
          <w:cnfStyle w:val="000000100000"/>
          <w:trHeight w:val="613"/>
        </w:trPr>
        <w:tc>
          <w:tcPr>
            <w:cnfStyle w:val="001000000000"/>
            <w:tcW w:w="2871" w:type="dxa"/>
          </w:tcPr>
          <w:p w:rsidR="004439CF" w:rsidRPr="00D45E62" w:rsidRDefault="004439CF" w:rsidP="00E906F8">
            <w:pPr>
              <w:spacing w:before="120"/>
              <w:jc w:val="both"/>
              <w:rPr>
                <w:rFonts w:cs="Times New Roman"/>
                <w:sz w:val="24"/>
                <w:szCs w:val="24"/>
              </w:rPr>
            </w:pPr>
            <w:r w:rsidRPr="00D45E62">
              <w:rPr>
                <w:rFonts w:cs="Times New Roman"/>
                <w:sz w:val="24"/>
                <w:szCs w:val="24"/>
              </w:rPr>
              <w:t>Total</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452</w:t>
            </w:r>
          </w:p>
        </w:tc>
        <w:tc>
          <w:tcPr>
            <w:tcW w:w="2871" w:type="dxa"/>
          </w:tcPr>
          <w:p w:rsidR="004439CF" w:rsidRPr="00D45E62" w:rsidRDefault="004439CF" w:rsidP="00E906F8">
            <w:pPr>
              <w:spacing w:before="120"/>
              <w:jc w:val="both"/>
              <w:cnfStyle w:val="000000100000"/>
              <w:rPr>
                <w:rFonts w:cs="Times New Roman"/>
                <w:sz w:val="24"/>
                <w:szCs w:val="24"/>
              </w:rPr>
            </w:pPr>
            <w:r w:rsidRPr="00D45E62">
              <w:rPr>
                <w:rFonts w:cs="Times New Roman"/>
                <w:sz w:val="24"/>
                <w:szCs w:val="24"/>
              </w:rPr>
              <w:t>100</w:t>
            </w:r>
          </w:p>
        </w:tc>
      </w:tr>
    </w:tbl>
    <w:p w:rsidR="00F73F41" w:rsidRPr="00D45E62" w:rsidRDefault="00F73F41" w:rsidP="00E906F8">
      <w:pPr>
        <w:autoSpaceDE w:val="0"/>
        <w:autoSpaceDN w:val="0"/>
        <w:adjustRightInd w:val="0"/>
        <w:spacing w:before="120" w:after="0" w:line="400" w:lineRule="atLeast"/>
        <w:jc w:val="both"/>
        <w:rPr>
          <w:rFonts w:cs="Times New Roman"/>
          <w:sz w:val="24"/>
          <w:szCs w:val="24"/>
        </w:rPr>
      </w:pPr>
    </w:p>
    <w:p w:rsidR="00C0481B" w:rsidRPr="00D45E62" w:rsidRDefault="00C0481B" w:rsidP="00E906F8">
      <w:pPr>
        <w:autoSpaceDE w:val="0"/>
        <w:autoSpaceDN w:val="0"/>
        <w:adjustRightInd w:val="0"/>
        <w:spacing w:before="120" w:after="0" w:line="360" w:lineRule="auto"/>
        <w:jc w:val="both"/>
        <w:rPr>
          <w:rFonts w:cs="Times New Roman"/>
          <w:sz w:val="24"/>
          <w:szCs w:val="24"/>
        </w:rPr>
      </w:pPr>
      <w:r w:rsidRPr="00D45E62">
        <w:rPr>
          <w:rFonts w:cs="Times New Roman"/>
          <w:sz w:val="24"/>
          <w:szCs w:val="24"/>
        </w:rPr>
        <w:t>(Source: Primary data)</w:t>
      </w:r>
    </w:p>
    <w:p w:rsidR="00C0481B" w:rsidRPr="00D45E62" w:rsidRDefault="00C0481B" w:rsidP="00E906F8">
      <w:pPr>
        <w:autoSpaceDE w:val="0"/>
        <w:autoSpaceDN w:val="0"/>
        <w:adjustRightInd w:val="0"/>
        <w:spacing w:before="120" w:after="0" w:line="360" w:lineRule="auto"/>
        <w:jc w:val="both"/>
        <w:rPr>
          <w:rFonts w:cs="Times New Roman"/>
          <w:sz w:val="24"/>
          <w:szCs w:val="24"/>
        </w:rPr>
      </w:pPr>
    </w:p>
    <w:p w:rsidR="00997CF6" w:rsidRPr="00D45E62" w:rsidRDefault="00C0481B" w:rsidP="0070236D">
      <w:pPr>
        <w:pStyle w:val="Heading2"/>
      </w:pPr>
      <w:r w:rsidRPr="00D45E62">
        <w:t>Table 4.7 shows how respondents were classified according to their loan amount they receive in order to establish whether it can support the beneficiaries start a small business. 40.7% of the beneficiaries got a loan amount of between 3000-12999 /=  and 59.3% got above 13000/= The amount of 10000/= can facilitate a person to begin a small enterprise in the rural areas. This might lead to increased productivity as a result of the beneficiary’s involvement in different businesses and the end result is increased household income.</w:t>
      </w:r>
      <w:r w:rsidR="00415F5D" w:rsidRPr="00D45E62">
        <w:br w:type="page"/>
      </w:r>
    </w:p>
    <w:p w:rsidR="00C0481B" w:rsidRPr="00D45E62" w:rsidRDefault="00445C56" w:rsidP="00E906F8">
      <w:pPr>
        <w:pStyle w:val="Heading1"/>
        <w:spacing w:before="120"/>
        <w:rPr>
          <w:rFonts w:cs="Times New Roman"/>
          <w:sz w:val="24"/>
          <w:szCs w:val="24"/>
        </w:rPr>
      </w:pPr>
      <w:bookmarkStart w:id="440" w:name="_Toc412711329"/>
      <w:bookmarkStart w:id="441" w:name="_Toc412711489"/>
      <w:bookmarkStart w:id="442" w:name="_Toc412712965"/>
      <w:bookmarkStart w:id="443" w:name="_Toc412714444"/>
      <w:bookmarkStart w:id="444" w:name="_Toc412726558"/>
      <w:r w:rsidRPr="00D45E62">
        <w:rPr>
          <w:rFonts w:cs="Times New Roman"/>
          <w:sz w:val="24"/>
          <w:szCs w:val="24"/>
        </w:rPr>
        <w:lastRenderedPageBreak/>
        <w:t>5.16: Borrowers’ characteristic and house hold income</w:t>
      </w:r>
      <w:bookmarkEnd w:id="440"/>
      <w:bookmarkEnd w:id="441"/>
      <w:bookmarkEnd w:id="442"/>
      <w:bookmarkEnd w:id="443"/>
      <w:bookmarkEnd w:id="444"/>
    </w:p>
    <w:p w:rsidR="00860905" w:rsidRPr="00D45E62" w:rsidRDefault="00860905" w:rsidP="00E906F8">
      <w:pPr>
        <w:spacing w:before="120" w:after="0" w:line="360" w:lineRule="auto"/>
        <w:jc w:val="both"/>
        <w:rPr>
          <w:rFonts w:cs="Times New Roman"/>
          <w:sz w:val="24"/>
          <w:szCs w:val="24"/>
        </w:rPr>
      </w:pPr>
    </w:p>
    <w:p w:rsidR="00415F5D" w:rsidRPr="00D45E62" w:rsidRDefault="00415F5D" w:rsidP="00E906F8">
      <w:pPr>
        <w:pStyle w:val="Heading2"/>
        <w:spacing w:before="120"/>
        <w:rPr>
          <w:sz w:val="24"/>
          <w:szCs w:val="24"/>
        </w:rPr>
      </w:pPr>
      <w:bookmarkStart w:id="445" w:name="_Toc412711330"/>
      <w:bookmarkStart w:id="446" w:name="_Toc412711490"/>
      <w:bookmarkStart w:id="447" w:name="_Toc412712966"/>
      <w:bookmarkStart w:id="448" w:name="_Toc412714445"/>
      <w:bookmarkStart w:id="449" w:name="_Toc412726559"/>
      <w:r w:rsidRPr="00D45E62">
        <w:rPr>
          <w:sz w:val="24"/>
          <w:szCs w:val="24"/>
        </w:rPr>
        <w:t>Table-5.12: showing Relationship between Independent and Dependent variables</w:t>
      </w:r>
      <w:bookmarkEnd w:id="445"/>
      <w:bookmarkEnd w:id="446"/>
      <w:bookmarkEnd w:id="447"/>
      <w:bookmarkEnd w:id="448"/>
      <w:bookmarkEnd w:id="449"/>
    </w:p>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p w:rsidR="00415F5D" w:rsidRPr="00D45E62" w:rsidRDefault="00415F5D" w:rsidP="00E906F8">
      <w:pPr>
        <w:widowControl w:val="0"/>
        <w:autoSpaceDE w:val="0"/>
        <w:autoSpaceDN w:val="0"/>
        <w:adjustRightInd w:val="0"/>
        <w:spacing w:before="120" w:after="0" w:line="360" w:lineRule="auto"/>
        <w:ind w:left="120"/>
        <w:jc w:val="both"/>
        <w:rPr>
          <w:rFonts w:cs="Times New Roman"/>
          <w:sz w:val="24"/>
          <w:szCs w:val="24"/>
        </w:rPr>
      </w:pPr>
    </w:p>
    <w:tbl>
      <w:tblPr>
        <w:tblStyle w:val="LightShading-Accent2"/>
        <w:tblW w:w="8645" w:type="dxa"/>
        <w:tblLook w:val="04A0"/>
      </w:tblPr>
      <w:tblGrid>
        <w:gridCol w:w="1729"/>
        <w:gridCol w:w="1729"/>
        <w:gridCol w:w="1729"/>
        <w:gridCol w:w="1729"/>
        <w:gridCol w:w="1729"/>
      </w:tblGrid>
      <w:tr w:rsidR="00415F5D" w:rsidRPr="00D45E62" w:rsidTr="007C7AFE">
        <w:trPr>
          <w:cnfStyle w:val="100000000000"/>
          <w:trHeight w:val="770"/>
        </w:trPr>
        <w:tc>
          <w:tcPr>
            <w:cnfStyle w:val="001000000000"/>
            <w:tcW w:w="1729" w:type="dxa"/>
          </w:tcPr>
          <w:p w:rsidR="00415F5D" w:rsidRPr="00D45E62" w:rsidRDefault="00415F5D" w:rsidP="00E906F8">
            <w:pPr>
              <w:spacing w:before="120" w:line="360" w:lineRule="auto"/>
              <w:jc w:val="both"/>
              <w:rPr>
                <w:rFonts w:cs="Times New Roman"/>
                <w:sz w:val="24"/>
                <w:szCs w:val="24"/>
              </w:rPr>
            </w:pPr>
            <w:r w:rsidRPr="00D45E62">
              <w:rPr>
                <w:rFonts w:cs="Times New Roman"/>
                <w:sz w:val="24"/>
                <w:szCs w:val="24"/>
              </w:rPr>
              <w:t>variables</w:t>
            </w:r>
          </w:p>
        </w:tc>
        <w:tc>
          <w:tcPr>
            <w:tcW w:w="1729" w:type="dxa"/>
          </w:tcPr>
          <w:p w:rsidR="00415F5D" w:rsidRPr="00D45E62" w:rsidRDefault="00415F5D" w:rsidP="00E906F8">
            <w:pPr>
              <w:spacing w:before="120" w:line="360" w:lineRule="auto"/>
              <w:jc w:val="both"/>
              <w:cnfStyle w:val="100000000000"/>
              <w:rPr>
                <w:rFonts w:cs="Times New Roman"/>
                <w:sz w:val="24"/>
                <w:szCs w:val="24"/>
              </w:rPr>
            </w:pPr>
            <w:r w:rsidRPr="00D45E62">
              <w:rPr>
                <w:rFonts w:cs="Times New Roman"/>
                <w:sz w:val="24"/>
                <w:szCs w:val="24"/>
              </w:rPr>
              <w:t>1</w:t>
            </w:r>
          </w:p>
        </w:tc>
        <w:tc>
          <w:tcPr>
            <w:tcW w:w="1729" w:type="dxa"/>
          </w:tcPr>
          <w:p w:rsidR="00415F5D" w:rsidRPr="00D45E62" w:rsidRDefault="00415F5D" w:rsidP="00E906F8">
            <w:pPr>
              <w:spacing w:before="120" w:line="360" w:lineRule="auto"/>
              <w:jc w:val="both"/>
              <w:cnfStyle w:val="100000000000"/>
              <w:rPr>
                <w:rFonts w:cs="Times New Roman"/>
                <w:sz w:val="24"/>
                <w:szCs w:val="24"/>
              </w:rPr>
            </w:pPr>
            <w:r w:rsidRPr="00D45E62">
              <w:rPr>
                <w:rFonts w:cs="Times New Roman"/>
                <w:sz w:val="24"/>
                <w:szCs w:val="24"/>
              </w:rPr>
              <w:t>2</w:t>
            </w:r>
          </w:p>
        </w:tc>
        <w:tc>
          <w:tcPr>
            <w:tcW w:w="1729" w:type="dxa"/>
          </w:tcPr>
          <w:p w:rsidR="00415F5D" w:rsidRPr="00D45E62" w:rsidRDefault="00415F5D" w:rsidP="00E906F8">
            <w:pPr>
              <w:spacing w:before="120" w:line="360" w:lineRule="auto"/>
              <w:jc w:val="both"/>
              <w:cnfStyle w:val="100000000000"/>
              <w:rPr>
                <w:rFonts w:cs="Times New Roman"/>
                <w:sz w:val="24"/>
                <w:szCs w:val="24"/>
              </w:rPr>
            </w:pPr>
            <w:r w:rsidRPr="00D45E62">
              <w:rPr>
                <w:rFonts w:cs="Times New Roman"/>
                <w:sz w:val="24"/>
                <w:szCs w:val="24"/>
              </w:rPr>
              <w:t>3</w:t>
            </w:r>
          </w:p>
        </w:tc>
        <w:tc>
          <w:tcPr>
            <w:tcW w:w="1729" w:type="dxa"/>
          </w:tcPr>
          <w:p w:rsidR="00415F5D" w:rsidRPr="00D45E62" w:rsidRDefault="00415F5D" w:rsidP="00E906F8">
            <w:pPr>
              <w:spacing w:before="120" w:line="360" w:lineRule="auto"/>
              <w:jc w:val="both"/>
              <w:cnfStyle w:val="100000000000"/>
              <w:rPr>
                <w:rFonts w:cs="Times New Roman"/>
                <w:sz w:val="24"/>
                <w:szCs w:val="24"/>
              </w:rPr>
            </w:pPr>
            <w:r w:rsidRPr="00D45E62">
              <w:rPr>
                <w:rFonts w:cs="Times New Roman"/>
                <w:sz w:val="24"/>
                <w:szCs w:val="24"/>
              </w:rPr>
              <w:t>4</w:t>
            </w:r>
          </w:p>
        </w:tc>
      </w:tr>
      <w:tr w:rsidR="00415F5D" w:rsidRPr="00D45E62" w:rsidTr="007C7AFE">
        <w:trPr>
          <w:cnfStyle w:val="000000100000"/>
          <w:trHeight w:val="770"/>
        </w:trPr>
        <w:tc>
          <w:tcPr>
            <w:cnfStyle w:val="001000000000"/>
            <w:tcW w:w="1729" w:type="dxa"/>
          </w:tcPr>
          <w:p w:rsidR="00415F5D" w:rsidRPr="00D45E62" w:rsidRDefault="00415F5D" w:rsidP="00E906F8">
            <w:pPr>
              <w:spacing w:before="120" w:line="360" w:lineRule="auto"/>
              <w:jc w:val="both"/>
              <w:rPr>
                <w:rFonts w:cs="Times New Roman"/>
                <w:sz w:val="24"/>
                <w:szCs w:val="24"/>
              </w:rPr>
            </w:pPr>
            <w:r w:rsidRPr="00D45E62">
              <w:rPr>
                <w:rFonts w:cs="Times New Roman"/>
                <w:sz w:val="24"/>
                <w:szCs w:val="24"/>
              </w:rPr>
              <w:t>1)Micro-credit</w:t>
            </w:r>
          </w:p>
        </w:tc>
        <w:tc>
          <w:tcPr>
            <w:tcW w:w="1729" w:type="dxa"/>
          </w:tcPr>
          <w:p w:rsidR="00415F5D" w:rsidRPr="00D45E62" w:rsidRDefault="00415F5D" w:rsidP="00E906F8">
            <w:pPr>
              <w:spacing w:before="120" w:line="360" w:lineRule="auto"/>
              <w:jc w:val="both"/>
              <w:cnfStyle w:val="000000100000"/>
              <w:rPr>
                <w:rFonts w:cs="Times New Roman"/>
                <w:sz w:val="24"/>
                <w:szCs w:val="24"/>
              </w:rPr>
            </w:pPr>
            <w:r w:rsidRPr="00D45E62">
              <w:rPr>
                <w:rFonts w:cs="Times New Roman"/>
                <w:sz w:val="24"/>
                <w:szCs w:val="24"/>
              </w:rPr>
              <w:t>1.000</w:t>
            </w:r>
          </w:p>
        </w:tc>
        <w:tc>
          <w:tcPr>
            <w:tcW w:w="1729" w:type="dxa"/>
          </w:tcPr>
          <w:p w:rsidR="00415F5D" w:rsidRPr="00D45E62" w:rsidRDefault="00415F5D" w:rsidP="00E906F8">
            <w:pPr>
              <w:spacing w:before="120" w:line="360" w:lineRule="auto"/>
              <w:jc w:val="both"/>
              <w:cnfStyle w:val="000000100000"/>
              <w:rPr>
                <w:rFonts w:cs="Times New Roman"/>
                <w:sz w:val="24"/>
                <w:szCs w:val="24"/>
              </w:rPr>
            </w:pPr>
          </w:p>
        </w:tc>
        <w:tc>
          <w:tcPr>
            <w:tcW w:w="1729" w:type="dxa"/>
          </w:tcPr>
          <w:p w:rsidR="00415F5D" w:rsidRPr="00D45E62" w:rsidRDefault="00415F5D" w:rsidP="00E906F8">
            <w:pPr>
              <w:spacing w:before="120" w:line="360" w:lineRule="auto"/>
              <w:jc w:val="both"/>
              <w:cnfStyle w:val="000000100000"/>
              <w:rPr>
                <w:rFonts w:cs="Times New Roman"/>
                <w:sz w:val="24"/>
                <w:szCs w:val="24"/>
              </w:rPr>
            </w:pPr>
          </w:p>
        </w:tc>
        <w:tc>
          <w:tcPr>
            <w:tcW w:w="1729" w:type="dxa"/>
          </w:tcPr>
          <w:p w:rsidR="00415F5D" w:rsidRPr="00D45E62" w:rsidRDefault="00415F5D" w:rsidP="00E906F8">
            <w:pPr>
              <w:spacing w:before="120" w:line="360" w:lineRule="auto"/>
              <w:jc w:val="both"/>
              <w:cnfStyle w:val="000000100000"/>
              <w:rPr>
                <w:rFonts w:cs="Times New Roman"/>
                <w:sz w:val="24"/>
                <w:szCs w:val="24"/>
              </w:rPr>
            </w:pPr>
          </w:p>
        </w:tc>
      </w:tr>
      <w:tr w:rsidR="00415F5D" w:rsidRPr="00D45E62" w:rsidTr="007C7AFE">
        <w:trPr>
          <w:trHeight w:val="770"/>
        </w:trPr>
        <w:tc>
          <w:tcPr>
            <w:cnfStyle w:val="001000000000"/>
            <w:tcW w:w="1729" w:type="dxa"/>
          </w:tcPr>
          <w:p w:rsidR="00415F5D" w:rsidRPr="00D45E62" w:rsidRDefault="00415F5D" w:rsidP="00E906F8">
            <w:pPr>
              <w:spacing w:before="120" w:line="360" w:lineRule="auto"/>
              <w:jc w:val="both"/>
              <w:rPr>
                <w:rFonts w:cs="Times New Roman"/>
                <w:sz w:val="24"/>
                <w:szCs w:val="24"/>
              </w:rPr>
            </w:pPr>
            <w:r w:rsidRPr="00D45E62">
              <w:rPr>
                <w:rFonts w:cs="Times New Roman"/>
                <w:sz w:val="24"/>
                <w:szCs w:val="24"/>
              </w:rPr>
              <w:t>2)Education status</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.570**</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1.000</w:t>
            </w:r>
          </w:p>
        </w:tc>
        <w:tc>
          <w:tcPr>
            <w:tcW w:w="1729" w:type="dxa"/>
          </w:tcPr>
          <w:p w:rsidR="00415F5D" w:rsidRPr="00D45E62" w:rsidRDefault="00415F5D" w:rsidP="00E906F8">
            <w:pPr>
              <w:spacing w:before="120" w:line="360" w:lineRule="auto"/>
              <w:jc w:val="both"/>
              <w:cnfStyle w:val="000000000000"/>
              <w:rPr>
                <w:rFonts w:cs="Times New Roman"/>
                <w:sz w:val="24"/>
                <w:szCs w:val="24"/>
              </w:rPr>
            </w:pPr>
          </w:p>
        </w:tc>
        <w:tc>
          <w:tcPr>
            <w:tcW w:w="1729" w:type="dxa"/>
          </w:tcPr>
          <w:p w:rsidR="00415F5D" w:rsidRPr="00D45E62" w:rsidRDefault="00415F5D" w:rsidP="00E906F8">
            <w:pPr>
              <w:spacing w:before="120" w:line="360" w:lineRule="auto"/>
              <w:jc w:val="both"/>
              <w:cnfStyle w:val="000000000000"/>
              <w:rPr>
                <w:rFonts w:cs="Times New Roman"/>
                <w:sz w:val="24"/>
                <w:szCs w:val="24"/>
              </w:rPr>
            </w:pPr>
          </w:p>
        </w:tc>
      </w:tr>
      <w:tr w:rsidR="00415F5D" w:rsidRPr="00D45E62" w:rsidTr="007C7AFE">
        <w:trPr>
          <w:cnfStyle w:val="000000100000"/>
          <w:trHeight w:val="770"/>
        </w:trPr>
        <w:tc>
          <w:tcPr>
            <w:cnfStyle w:val="001000000000"/>
            <w:tcW w:w="1729" w:type="dxa"/>
          </w:tcPr>
          <w:p w:rsidR="00415F5D" w:rsidRPr="00D45E62" w:rsidRDefault="00415F5D" w:rsidP="00E906F8">
            <w:pPr>
              <w:spacing w:before="120" w:line="360" w:lineRule="auto"/>
              <w:jc w:val="both"/>
              <w:rPr>
                <w:rFonts w:cs="Times New Roman"/>
                <w:sz w:val="24"/>
                <w:szCs w:val="24"/>
              </w:rPr>
            </w:pPr>
            <w:r w:rsidRPr="00D45E62">
              <w:rPr>
                <w:rFonts w:cs="Times New Roman"/>
                <w:sz w:val="24"/>
                <w:szCs w:val="24"/>
              </w:rPr>
              <w:t>3)Business  type</w:t>
            </w:r>
          </w:p>
        </w:tc>
        <w:tc>
          <w:tcPr>
            <w:tcW w:w="1729" w:type="dxa"/>
          </w:tcPr>
          <w:p w:rsidR="00415F5D" w:rsidRPr="00D45E62" w:rsidRDefault="00415F5D" w:rsidP="00E906F8">
            <w:pPr>
              <w:spacing w:before="120" w:line="360" w:lineRule="auto"/>
              <w:jc w:val="both"/>
              <w:cnfStyle w:val="000000100000"/>
              <w:rPr>
                <w:rFonts w:cs="Times New Roman"/>
                <w:sz w:val="24"/>
                <w:szCs w:val="24"/>
              </w:rPr>
            </w:pPr>
            <w:r w:rsidRPr="00D45E62">
              <w:rPr>
                <w:rFonts w:cs="Times New Roman"/>
                <w:sz w:val="24"/>
                <w:szCs w:val="24"/>
              </w:rPr>
              <w:t>0.536**</w:t>
            </w:r>
          </w:p>
        </w:tc>
        <w:tc>
          <w:tcPr>
            <w:tcW w:w="1729" w:type="dxa"/>
          </w:tcPr>
          <w:p w:rsidR="00415F5D" w:rsidRPr="00D45E62" w:rsidRDefault="00415F5D" w:rsidP="00E906F8">
            <w:pPr>
              <w:spacing w:before="120" w:line="360" w:lineRule="auto"/>
              <w:jc w:val="both"/>
              <w:cnfStyle w:val="000000100000"/>
              <w:rPr>
                <w:rFonts w:cs="Times New Roman"/>
                <w:sz w:val="24"/>
                <w:szCs w:val="24"/>
              </w:rPr>
            </w:pPr>
            <w:r w:rsidRPr="00D45E62">
              <w:rPr>
                <w:rFonts w:cs="Times New Roman"/>
                <w:sz w:val="24"/>
                <w:szCs w:val="24"/>
              </w:rPr>
              <w:t>0.533**</w:t>
            </w:r>
          </w:p>
        </w:tc>
        <w:tc>
          <w:tcPr>
            <w:tcW w:w="1729" w:type="dxa"/>
          </w:tcPr>
          <w:p w:rsidR="00415F5D" w:rsidRPr="00D45E62" w:rsidRDefault="00415F5D" w:rsidP="00E906F8">
            <w:pPr>
              <w:spacing w:before="120" w:line="360" w:lineRule="auto"/>
              <w:jc w:val="both"/>
              <w:cnfStyle w:val="000000100000"/>
              <w:rPr>
                <w:rFonts w:cs="Times New Roman"/>
                <w:sz w:val="24"/>
                <w:szCs w:val="24"/>
              </w:rPr>
            </w:pPr>
            <w:r w:rsidRPr="00D45E62">
              <w:rPr>
                <w:rFonts w:cs="Times New Roman"/>
                <w:sz w:val="24"/>
                <w:szCs w:val="24"/>
              </w:rPr>
              <w:t>1.000</w:t>
            </w:r>
          </w:p>
        </w:tc>
        <w:tc>
          <w:tcPr>
            <w:tcW w:w="1729" w:type="dxa"/>
          </w:tcPr>
          <w:p w:rsidR="00415F5D" w:rsidRPr="00D45E62" w:rsidRDefault="00415F5D" w:rsidP="00E906F8">
            <w:pPr>
              <w:spacing w:before="120" w:line="360" w:lineRule="auto"/>
              <w:jc w:val="both"/>
              <w:cnfStyle w:val="000000100000"/>
              <w:rPr>
                <w:rFonts w:cs="Times New Roman"/>
                <w:sz w:val="24"/>
                <w:szCs w:val="24"/>
              </w:rPr>
            </w:pPr>
          </w:p>
        </w:tc>
      </w:tr>
      <w:tr w:rsidR="00415F5D" w:rsidRPr="00D45E62" w:rsidTr="007C7AFE">
        <w:trPr>
          <w:trHeight w:val="727"/>
        </w:trPr>
        <w:tc>
          <w:tcPr>
            <w:cnfStyle w:val="001000000000"/>
            <w:tcW w:w="1729" w:type="dxa"/>
          </w:tcPr>
          <w:p w:rsidR="00415F5D" w:rsidRPr="00D45E62" w:rsidRDefault="00415F5D" w:rsidP="00E906F8">
            <w:pPr>
              <w:spacing w:before="120" w:line="360" w:lineRule="auto"/>
              <w:jc w:val="both"/>
              <w:rPr>
                <w:rFonts w:cs="Times New Roman"/>
                <w:sz w:val="24"/>
                <w:szCs w:val="24"/>
              </w:rPr>
            </w:pPr>
            <w:r w:rsidRPr="00D45E62">
              <w:rPr>
                <w:rFonts w:cs="Times New Roman"/>
                <w:sz w:val="24"/>
                <w:szCs w:val="24"/>
              </w:rPr>
              <w:t>4)Family income</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0.528**</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.676**</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0.601**</w:t>
            </w:r>
          </w:p>
        </w:tc>
        <w:tc>
          <w:tcPr>
            <w:tcW w:w="1729" w:type="dxa"/>
          </w:tcPr>
          <w:p w:rsidR="00415F5D" w:rsidRPr="00D45E62" w:rsidRDefault="00415F5D" w:rsidP="00E906F8">
            <w:pPr>
              <w:spacing w:before="120" w:line="360" w:lineRule="auto"/>
              <w:jc w:val="both"/>
              <w:cnfStyle w:val="000000000000"/>
              <w:rPr>
                <w:rFonts w:cs="Times New Roman"/>
                <w:sz w:val="24"/>
                <w:szCs w:val="24"/>
              </w:rPr>
            </w:pPr>
            <w:r w:rsidRPr="00D45E62">
              <w:rPr>
                <w:rFonts w:cs="Times New Roman"/>
                <w:sz w:val="24"/>
                <w:szCs w:val="24"/>
              </w:rPr>
              <w:t>1.000</w:t>
            </w:r>
          </w:p>
        </w:tc>
      </w:tr>
    </w:tbl>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bl>
      <w:tblPr>
        <w:tblW w:w="9090" w:type="dxa"/>
        <w:tblLayout w:type="fixed"/>
        <w:tblCellMar>
          <w:left w:w="0" w:type="dxa"/>
          <w:right w:w="0" w:type="dxa"/>
        </w:tblCellMar>
        <w:tblLook w:val="0000"/>
      </w:tblPr>
      <w:tblGrid>
        <w:gridCol w:w="3840"/>
        <w:gridCol w:w="1220"/>
        <w:gridCol w:w="1660"/>
        <w:gridCol w:w="1060"/>
        <w:gridCol w:w="1280"/>
        <w:gridCol w:w="30"/>
      </w:tblGrid>
      <w:tr w:rsidR="00415F5D" w:rsidRPr="00D45E62" w:rsidTr="00023C42">
        <w:trPr>
          <w:trHeight w:val="293"/>
        </w:trPr>
        <w:tc>
          <w:tcPr>
            <w:tcW w:w="384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ind w:left="120"/>
              <w:jc w:val="both"/>
              <w:rPr>
                <w:rFonts w:cs="Times New Roman"/>
                <w:sz w:val="24"/>
                <w:szCs w:val="24"/>
              </w:rPr>
            </w:pPr>
            <w:r w:rsidRPr="00D45E62">
              <w:rPr>
                <w:rFonts w:cs="Times New Roman"/>
                <w:sz w:val="24"/>
                <w:szCs w:val="24"/>
              </w:rPr>
              <w:t>(Source: Primary data)</w:t>
            </w:r>
          </w:p>
        </w:tc>
        <w:tc>
          <w:tcPr>
            <w:tcW w:w="122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c>
        <w:tc>
          <w:tcPr>
            <w:tcW w:w="166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c>
        <w:tc>
          <w:tcPr>
            <w:tcW w:w="106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c>
        <w:tc>
          <w:tcPr>
            <w:tcW w:w="128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c>
        <w:tc>
          <w:tcPr>
            <w:tcW w:w="30" w:type="dxa"/>
            <w:tcBorders>
              <w:top w:val="nil"/>
              <w:left w:val="nil"/>
              <w:bottom w:val="nil"/>
              <w:right w:val="nil"/>
            </w:tcBorders>
            <w:vAlign w:val="bottom"/>
          </w:tcPr>
          <w:p w:rsidR="00415F5D" w:rsidRPr="00D45E62" w:rsidRDefault="00415F5D" w:rsidP="00E906F8">
            <w:pPr>
              <w:widowControl w:val="0"/>
              <w:autoSpaceDE w:val="0"/>
              <w:autoSpaceDN w:val="0"/>
              <w:adjustRightInd w:val="0"/>
              <w:spacing w:before="120" w:after="0" w:line="360" w:lineRule="auto"/>
              <w:jc w:val="both"/>
              <w:rPr>
                <w:rFonts w:cs="Times New Roman"/>
                <w:sz w:val="24"/>
                <w:szCs w:val="24"/>
              </w:rPr>
            </w:pPr>
          </w:p>
        </w:tc>
      </w:tr>
    </w:tbl>
    <w:p w:rsidR="00415F5D" w:rsidRPr="00D45E62" w:rsidRDefault="00415F5D" w:rsidP="00E906F8">
      <w:pPr>
        <w:widowControl w:val="0"/>
        <w:autoSpaceDE w:val="0"/>
        <w:autoSpaceDN w:val="0"/>
        <w:adjustRightInd w:val="0"/>
        <w:spacing w:before="120" w:after="0" w:line="360" w:lineRule="auto"/>
        <w:ind w:left="120"/>
        <w:jc w:val="both"/>
        <w:rPr>
          <w:rFonts w:cs="Times New Roman"/>
          <w:sz w:val="24"/>
          <w:szCs w:val="24"/>
        </w:rPr>
      </w:pPr>
      <w:r w:rsidRPr="00D45E62">
        <w:rPr>
          <w:rFonts w:cs="Times New Roman"/>
          <w:sz w:val="24"/>
          <w:szCs w:val="24"/>
        </w:rPr>
        <w:t>** Correlation is significant at the 0.01 level (2tailed)</w:t>
      </w:r>
    </w:p>
    <w:p w:rsidR="00415F5D" w:rsidRPr="00D45E62" w:rsidRDefault="00415F5D" w:rsidP="0070236D">
      <w:pPr>
        <w:pStyle w:val="Heading2"/>
      </w:pPr>
      <w:r w:rsidRPr="00D45E62">
        <w:t xml:space="preserve">This study further reveals a significant positive relationship between borrowers’ characteristic and other variables of the study. Business type exhibited the highest degree of a significant positive relationship with education status(r=.533, p&lt;0.01), followed by house hold income showing a significant correlation(r=.676, p&lt;0.01) as presented in the table below. Borrowers’ with education status can easily access credit which they can use to start small businesses. </w:t>
      </w:r>
    </w:p>
    <w:p w:rsidR="00415F5D" w:rsidRDefault="00415F5D" w:rsidP="00E906F8">
      <w:pPr>
        <w:widowControl w:val="0"/>
        <w:autoSpaceDE w:val="0"/>
        <w:autoSpaceDN w:val="0"/>
        <w:adjustRightInd w:val="0"/>
        <w:spacing w:before="120" w:after="0" w:line="360" w:lineRule="auto"/>
        <w:jc w:val="both"/>
        <w:rPr>
          <w:rFonts w:cs="Times New Roman"/>
          <w:sz w:val="24"/>
          <w:szCs w:val="24"/>
        </w:rPr>
      </w:pPr>
    </w:p>
    <w:p w:rsidR="0070236D" w:rsidRDefault="0070236D" w:rsidP="00E906F8">
      <w:pPr>
        <w:widowControl w:val="0"/>
        <w:autoSpaceDE w:val="0"/>
        <w:autoSpaceDN w:val="0"/>
        <w:adjustRightInd w:val="0"/>
        <w:spacing w:before="120" w:after="0" w:line="360" w:lineRule="auto"/>
        <w:jc w:val="both"/>
        <w:rPr>
          <w:rFonts w:cs="Times New Roman"/>
          <w:sz w:val="24"/>
          <w:szCs w:val="24"/>
        </w:rPr>
      </w:pPr>
    </w:p>
    <w:p w:rsidR="0070236D" w:rsidRPr="00D45E62" w:rsidRDefault="0070236D" w:rsidP="00E906F8">
      <w:pPr>
        <w:widowControl w:val="0"/>
        <w:autoSpaceDE w:val="0"/>
        <w:autoSpaceDN w:val="0"/>
        <w:adjustRightInd w:val="0"/>
        <w:spacing w:before="120" w:after="0" w:line="360" w:lineRule="auto"/>
        <w:jc w:val="both"/>
        <w:rPr>
          <w:rFonts w:cs="Times New Roman"/>
          <w:sz w:val="24"/>
          <w:szCs w:val="24"/>
        </w:rPr>
      </w:pPr>
    </w:p>
    <w:p w:rsidR="00415F5D" w:rsidRPr="00D45E62" w:rsidRDefault="00FD19E6" w:rsidP="00850727">
      <w:pPr>
        <w:pStyle w:val="Heading1"/>
        <w:rPr>
          <w:sz w:val="24"/>
          <w:szCs w:val="24"/>
        </w:rPr>
      </w:pPr>
      <w:bookmarkStart w:id="450" w:name="_Toc412711331"/>
      <w:bookmarkStart w:id="451" w:name="_Toc412711491"/>
      <w:bookmarkStart w:id="452" w:name="_Toc412712967"/>
      <w:bookmarkStart w:id="453" w:name="_Toc412714446"/>
      <w:bookmarkStart w:id="454" w:name="_Toc412726560"/>
      <w:r w:rsidRPr="00D45E62">
        <w:rPr>
          <w:sz w:val="24"/>
          <w:szCs w:val="24"/>
        </w:rPr>
        <w:lastRenderedPageBreak/>
        <w:t>5.17</w:t>
      </w:r>
      <w:r w:rsidR="00415F5D" w:rsidRPr="00D45E62">
        <w:rPr>
          <w:sz w:val="24"/>
          <w:szCs w:val="24"/>
        </w:rPr>
        <w:t xml:space="preserve"> Predication Model for Household income</w:t>
      </w:r>
      <w:bookmarkEnd w:id="450"/>
      <w:bookmarkEnd w:id="451"/>
      <w:bookmarkEnd w:id="452"/>
      <w:bookmarkEnd w:id="453"/>
      <w:bookmarkEnd w:id="454"/>
    </w:p>
    <w:p w:rsidR="00415F5D" w:rsidRPr="00D45E62" w:rsidRDefault="00415F5D" w:rsidP="00E906F8">
      <w:pPr>
        <w:widowControl w:val="0"/>
        <w:overflowPunct w:val="0"/>
        <w:autoSpaceDE w:val="0"/>
        <w:autoSpaceDN w:val="0"/>
        <w:adjustRightInd w:val="0"/>
        <w:spacing w:before="120" w:after="0" w:line="360" w:lineRule="auto"/>
        <w:ind w:right="-25"/>
        <w:jc w:val="both"/>
        <w:rPr>
          <w:rFonts w:cs="Times New Roman"/>
          <w:sz w:val="24"/>
          <w:szCs w:val="24"/>
        </w:rPr>
      </w:pPr>
      <w:r w:rsidRPr="00D45E62">
        <w:rPr>
          <w:rFonts w:cs="Times New Roman"/>
          <w:sz w:val="24"/>
          <w:szCs w:val="24"/>
        </w:rPr>
        <w:t>Regression analysis was used to determine the extent to which the independent variable explains/predicts the dependent variable. The result is shown in table (5.13) below.</w:t>
      </w:r>
    </w:p>
    <w:p w:rsidR="00F87295" w:rsidRPr="00D45E62" w:rsidRDefault="00F87295" w:rsidP="00E906F8">
      <w:pPr>
        <w:widowControl w:val="0"/>
        <w:overflowPunct w:val="0"/>
        <w:autoSpaceDE w:val="0"/>
        <w:autoSpaceDN w:val="0"/>
        <w:adjustRightInd w:val="0"/>
        <w:spacing w:before="120" w:after="0" w:line="360" w:lineRule="auto"/>
        <w:ind w:right="-25"/>
        <w:jc w:val="both"/>
        <w:rPr>
          <w:rFonts w:cs="Times New Roman"/>
          <w:sz w:val="24"/>
          <w:szCs w:val="24"/>
        </w:rPr>
      </w:pPr>
    </w:p>
    <w:p w:rsidR="00F87295" w:rsidRPr="0070236D" w:rsidRDefault="0070236D" w:rsidP="00E7271B">
      <w:pPr>
        <w:pStyle w:val="Heading2"/>
        <w:rPr>
          <w:bCs/>
        </w:rPr>
      </w:pPr>
      <w:r w:rsidRPr="0070236D">
        <w:t xml:space="preserve">Household   </w:t>
      </w:r>
      <w:r w:rsidR="00F87295" w:rsidRPr="0070236D">
        <w:t>income=</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0</m:t>
            </m:r>
          </m:sub>
        </m:sSub>
      </m:oMath>
      <w:r w:rsidR="00F87295" w:rsidRPr="0070236D">
        <w:t>+</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1</m:t>
            </m:r>
          </m:sub>
        </m:sSub>
        <m:r>
          <w:rPr>
            <w:rFonts w:ascii="Cambria Math" w:hAnsi="Cambria Math"/>
          </w:rPr>
          <m:t>*</m:t>
        </m:r>
        <m:r>
          <m:rPr>
            <m:sty m:val="b"/>
          </m:rPr>
          <w:rPr>
            <w:rFonts w:ascii="Cambria Math" w:hAnsi="Cambria Math"/>
          </w:rPr>
          <m:t>Total</m:t>
        </m:r>
        <m:r>
          <m:rPr>
            <m:sty m:val="p"/>
          </m:rPr>
          <w:rPr>
            <w:rFonts w:ascii="Cambria Math" w:hAnsi="Cambria Math"/>
          </w:rPr>
          <m:t xml:space="preserve"> </m:t>
        </m:r>
        <m:r>
          <m:rPr>
            <m:sty m:val="b"/>
          </m:rPr>
          <w:rPr>
            <w:rFonts w:ascii="Cambria Math" w:hAnsi="Cambria Math"/>
          </w:rPr>
          <m:t>a</m:t>
        </m:r>
        <m:r>
          <m:rPr>
            <m:sty m:val="b"/>
          </m:rPr>
          <w:rPr>
            <w:rFonts w:ascii="Cambria Math" w:hAnsi="Cambria Math"/>
          </w:rPr>
          <m:t>mount</m:t>
        </m:r>
        <m:r>
          <m:rPr>
            <m:sty m:val="p"/>
          </m:rPr>
          <w:rPr>
            <w:rFonts w:ascii="Cambria Math" w:hAnsi="Cambria Math"/>
          </w:rPr>
          <m:t xml:space="preserve"> </m:t>
        </m:r>
        <m:r>
          <m:rPr>
            <m:sty m:val="b"/>
          </m:rPr>
          <w:rPr>
            <w:rFonts w:ascii="Cambria Math" w:hAnsi="Cambria Math"/>
          </w:rPr>
          <m:t>of</m:t>
        </m:r>
        <m:r>
          <m:rPr>
            <m:sty m:val="p"/>
          </m:rPr>
          <w:rPr>
            <w:rFonts w:ascii="Cambria Math" w:hAnsi="Cambria Math"/>
          </w:rPr>
          <m:t xml:space="preserve"> </m:t>
        </m:r>
        <m:r>
          <m:rPr>
            <m:sty m:val="b"/>
          </m:rPr>
          <w:rPr>
            <w:rFonts w:ascii="Cambria Math" w:hAnsi="Cambria Math"/>
          </w:rPr>
          <m:t>loan</m:t>
        </m:r>
        <m:r>
          <w:rPr>
            <w:rFonts w:ascii="Cambria Math" w:hAnsi="Cambria Math"/>
          </w:rPr>
          <m:t xml:space="preserve">   +</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2</m:t>
            </m:r>
          </m:sub>
        </m:sSub>
        <m:r>
          <w:rPr>
            <w:rFonts w:ascii="Cambria Math" w:hAnsi="Cambria Math"/>
          </w:rPr>
          <m:t>*</m:t>
        </m:r>
        <m:r>
          <m:rPr>
            <m:sty m:val="b"/>
          </m:rPr>
          <w:rPr>
            <w:rFonts w:ascii="Cambria Math" w:hAnsi="Cambria Math"/>
          </w:rPr>
          <m:t>Respondents</m:t>
        </m:r>
        <m:r>
          <m:rPr>
            <m:sty m:val="p"/>
          </m:rPr>
          <w:rPr>
            <w:rFonts w:ascii="Cambria Math" w:hAnsi="Cambria Math"/>
          </w:rPr>
          <m:t xml:space="preserve"> </m:t>
        </m:r>
        <m:r>
          <m:rPr>
            <m:sty m:val="b"/>
          </m:rPr>
          <w:rPr>
            <w:rFonts w:ascii="Cambria Math" w:hAnsi="Cambria Math"/>
          </w:rPr>
          <m:t>characteristics</m:t>
        </m:r>
        <m:r>
          <w:rPr>
            <w:rFonts w:ascii="Cambria Math" w:hAnsi="Cambria Math"/>
          </w:rPr>
          <m:t xml:space="preserve">  +</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3</m:t>
            </m:r>
          </m:sub>
        </m:sSub>
        <m:r>
          <m:rPr>
            <m:sty m:val="p"/>
          </m:rPr>
          <w:rPr>
            <w:rFonts w:ascii="Cambria Math" w:hAnsi="Cambria Math"/>
          </w:rPr>
          <m:t>*</m:t>
        </m:r>
        <m:r>
          <m:rPr>
            <m:sty m:val="b"/>
          </m:rPr>
          <w:rPr>
            <w:rFonts w:ascii="Cambria Math" w:hAnsi="Cambria Math"/>
          </w:rPr>
          <m:t>with</m:t>
        </m:r>
        <m:r>
          <m:rPr>
            <m:sty m:val="p"/>
          </m:rPr>
          <w:rPr>
            <w:rFonts w:ascii="Cambria Math" w:hAnsi="Cambria Math"/>
          </w:rPr>
          <m:t xml:space="preserve"> </m:t>
        </m:r>
        <m:r>
          <m:rPr>
            <m:sty m:val="b"/>
          </m:rPr>
          <w:rPr>
            <w:rFonts w:ascii="Cambria Math" w:hAnsi="Cambria Math"/>
          </w:rPr>
          <m:t>the</m:t>
        </m:r>
        <m:r>
          <m:rPr>
            <m:sty m:val="p"/>
          </m:rPr>
          <w:rPr>
            <w:rFonts w:ascii="Cambria Math" w:hAnsi="Cambria Math"/>
          </w:rPr>
          <m:t xml:space="preserve"> </m:t>
        </m:r>
        <m:r>
          <m:rPr>
            <m:sty m:val="b"/>
          </m:rPr>
          <w:rPr>
            <w:rFonts w:ascii="Cambria Math" w:hAnsi="Cambria Math"/>
          </w:rPr>
          <m:t>money</m:t>
        </m:r>
        <m:r>
          <m:rPr>
            <m:sty m:val="p"/>
          </m:rPr>
          <w:rPr>
            <w:rFonts w:ascii="Cambria Math" w:hAnsi="Cambria Math"/>
          </w:rPr>
          <m:t>+</m:t>
        </m:r>
        <m:r>
          <m:rPr>
            <m:sty m:val="b"/>
          </m:rPr>
          <w:rPr>
            <w:rFonts w:ascii="Cambria Math" w:hAnsi="Cambria Math"/>
          </w:rPr>
          <m:t>e</m:t>
        </m:r>
      </m:oMath>
    </w:p>
    <w:p w:rsidR="0070236D" w:rsidRPr="0070236D" w:rsidRDefault="0070236D" w:rsidP="0070236D"/>
    <w:p w:rsidR="00FD19E6" w:rsidRPr="00D45E62" w:rsidRDefault="00FD19E6" w:rsidP="00E906F8">
      <w:pPr>
        <w:pStyle w:val="Heading1"/>
        <w:spacing w:before="120"/>
        <w:jc w:val="both"/>
        <w:rPr>
          <w:rFonts w:cs="Times New Roman"/>
          <w:sz w:val="24"/>
          <w:szCs w:val="24"/>
        </w:rPr>
      </w:pPr>
      <w:bookmarkStart w:id="455" w:name="_Toc412711332"/>
      <w:bookmarkStart w:id="456" w:name="_Toc412711492"/>
      <w:bookmarkStart w:id="457" w:name="_Toc412712968"/>
      <w:bookmarkStart w:id="458" w:name="_Toc412714447"/>
      <w:bookmarkStart w:id="459" w:name="_Toc412726561"/>
      <w:r w:rsidRPr="00D45E62">
        <w:rPr>
          <w:rFonts w:cs="Times New Roman"/>
          <w:sz w:val="24"/>
          <w:szCs w:val="24"/>
        </w:rPr>
        <w:t>Table -5.13: presents the regression results.</w:t>
      </w:r>
      <w:bookmarkEnd w:id="455"/>
      <w:bookmarkEnd w:id="456"/>
      <w:bookmarkEnd w:id="457"/>
      <w:bookmarkEnd w:id="458"/>
      <w:bookmarkEnd w:id="459"/>
    </w:p>
    <w:p w:rsidR="00FD19E6" w:rsidRPr="00D45E62" w:rsidRDefault="00FD19E6" w:rsidP="00E906F8">
      <w:pPr>
        <w:widowControl w:val="0"/>
        <w:autoSpaceDE w:val="0"/>
        <w:autoSpaceDN w:val="0"/>
        <w:adjustRightInd w:val="0"/>
        <w:spacing w:before="120" w:after="0" w:line="222" w:lineRule="exact"/>
        <w:jc w:val="both"/>
        <w:rPr>
          <w:rFonts w:cs="Times New Roman"/>
          <w:sz w:val="24"/>
          <w:szCs w:val="24"/>
        </w:rPr>
      </w:pPr>
    </w:p>
    <w:tbl>
      <w:tblPr>
        <w:tblStyle w:val="MediumGrid3-Accent4"/>
        <w:tblW w:w="8618" w:type="dxa"/>
        <w:tblLook w:val="04A0"/>
      </w:tblPr>
      <w:tblGrid>
        <w:gridCol w:w="1455"/>
        <w:gridCol w:w="783"/>
        <w:gridCol w:w="78"/>
        <w:gridCol w:w="749"/>
        <w:gridCol w:w="1270"/>
        <w:gridCol w:w="642"/>
        <w:gridCol w:w="552"/>
        <w:gridCol w:w="773"/>
        <w:gridCol w:w="934"/>
        <w:gridCol w:w="733"/>
        <w:gridCol w:w="552"/>
        <w:gridCol w:w="220"/>
      </w:tblGrid>
      <w:tr w:rsidR="00FD19E6" w:rsidRPr="00D45E62" w:rsidTr="00FD19E6">
        <w:trPr>
          <w:cnfStyle w:val="100000000000"/>
          <w:trHeight w:val="536"/>
        </w:trPr>
        <w:tc>
          <w:tcPr>
            <w:cnfStyle w:val="001000000000"/>
            <w:tcW w:w="1403" w:type="dxa"/>
            <w:vMerge w:val="restart"/>
          </w:tcPr>
          <w:p w:rsidR="00FD19E6" w:rsidRPr="00D45E62" w:rsidRDefault="00FD19E6" w:rsidP="00E906F8">
            <w:pPr>
              <w:spacing w:before="120"/>
              <w:jc w:val="both"/>
              <w:rPr>
                <w:rFonts w:cs="Times New Roman"/>
                <w:sz w:val="24"/>
                <w:szCs w:val="24"/>
              </w:rPr>
            </w:pPr>
            <w:r w:rsidRPr="00D45E62">
              <w:rPr>
                <w:rFonts w:cs="Times New Roman"/>
                <w:sz w:val="24"/>
                <w:szCs w:val="24"/>
              </w:rPr>
              <w:t xml:space="preserve">Model </w:t>
            </w:r>
          </w:p>
        </w:tc>
        <w:tc>
          <w:tcPr>
            <w:tcW w:w="1457" w:type="dxa"/>
            <w:gridSpan w:val="3"/>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Unstanderdized coefficient</w:t>
            </w:r>
          </w:p>
        </w:tc>
        <w:tc>
          <w:tcPr>
            <w:tcW w:w="1178" w:type="dxa"/>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standerdized coefficient</w:t>
            </w:r>
          </w:p>
        </w:tc>
        <w:tc>
          <w:tcPr>
            <w:tcW w:w="612"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T </w:t>
            </w:r>
          </w:p>
        </w:tc>
        <w:tc>
          <w:tcPr>
            <w:tcW w:w="608"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Sig </w:t>
            </w:r>
          </w:p>
        </w:tc>
        <w:tc>
          <w:tcPr>
            <w:tcW w:w="776"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R </w:t>
            </w:r>
          </w:p>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Square </w:t>
            </w:r>
          </w:p>
        </w:tc>
        <w:tc>
          <w:tcPr>
            <w:tcW w:w="869"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Adjusted R square</w:t>
            </w:r>
          </w:p>
        </w:tc>
        <w:tc>
          <w:tcPr>
            <w:tcW w:w="659"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F </w:t>
            </w:r>
          </w:p>
        </w:tc>
        <w:tc>
          <w:tcPr>
            <w:tcW w:w="598" w:type="dxa"/>
            <w:vMerge w:val="restart"/>
          </w:tcPr>
          <w:p w:rsidR="00FD19E6" w:rsidRPr="00D45E62" w:rsidRDefault="00FD19E6" w:rsidP="00E906F8">
            <w:pPr>
              <w:spacing w:before="120"/>
              <w:jc w:val="both"/>
              <w:cnfStyle w:val="100000000000"/>
              <w:rPr>
                <w:rFonts w:cs="Times New Roman"/>
                <w:sz w:val="24"/>
                <w:szCs w:val="24"/>
              </w:rPr>
            </w:pPr>
            <w:r w:rsidRPr="00D45E62">
              <w:rPr>
                <w:rFonts w:cs="Times New Roman"/>
                <w:sz w:val="24"/>
                <w:szCs w:val="24"/>
              </w:rPr>
              <w:t xml:space="preserve">Sig </w:t>
            </w:r>
          </w:p>
        </w:tc>
        <w:tc>
          <w:tcPr>
            <w:tcW w:w="458" w:type="dxa"/>
            <w:vMerge w:val="restart"/>
          </w:tcPr>
          <w:p w:rsidR="00FD19E6" w:rsidRPr="00D45E62" w:rsidRDefault="00FD19E6" w:rsidP="00E906F8">
            <w:pPr>
              <w:spacing w:before="120"/>
              <w:jc w:val="both"/>
              <w:cnfStyle w:val="100000000000"/>
              <w:rPr>
                <w:rFonts w:cs="Times New Roman"/>
                <w:sz w:val="24"/>
                <w:szCs w:val="24"/>
              </w:rPr>
            </w:pPr>
          </w:p>
        </w:tc>
      </w:tr>
      <w:tr w:rsidR="0045456A" w:rsidRPr="00D45E62" w:rsidTr="00FD19E6">
        <w:trPr>
          <w:cnfStyle w:val="000000100000"/>
          <w:trHeight w:val="536"/>
        </w:trPr>
        <w:tc>
          <w:tcPr>
            <w:cnfStyle w:val="001000000000"/>
            <w:tcW w:w="1403" w:type="dxa"/>
            <w:vMerge/>
          </w:tcPr>
          <w:p w:rsidR="00FD19E6" w:rsidRPr="00D45E62" w:rsidRDefault="00FD19E6" w:rsidP="00E906F8">
            <w:pPr>
              <w:spacing w:before="120"/>
              <w:jc w:val="both"/>
              <w:rPr>
                <w:rFonts w:cs="Times New Roman"/>
                <w:sz w:val="24"/>
                <w:szCs w:val="24"/>
              </w:rPr>
            </w:pPr>
          </w:p>
        </w:tc>
        <w:tc>
          <w:tcPr>
            <w:tcW w:w="737"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 xml:space="preserve">Beta </w:t>
            </w:r>
          </w:p>
        </w:tc>
        <w:tc>
          <w:tcPr>
            <w:tcW w:w="719" w:type="dxa"/>
            <w:gridSpan w:val="2"/>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Std error</w:t>
            </w:r>
          </w:p>
        </w:tc>
        <w:tc>
          <w:tcPr>
            <w:tcW w:w="1178"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 xml:space="preserve">Beta </w:t>
            </w:r>
          </w:p>
        </w:tc>
        <w:tc>
          <w:tcPr>
            <w:tcW w:w="612" w:type="dxa"/>
            <w:vMerge/>
          </w:tcPr>
          <w:p w:rsidR="00FD19E6" w:rsidRPr="00D45E62" w:rsidRDefault="00FD19E6" w:rsidP="00E906F8">
            <w:pPr>
              <w:spacing w:before="120"/>
              <w:jc w:val="both"/>
              <w:cnfStyle w:val="000000100000"/>
              <w:rPr>
                <w:rFonts w:cs="Times New Roman"/>
                <w:sz w:val="24"/>
                <w:szCs w:val="24"/>
              </w:rPr>
            </w:pPr>
          </w:p>
        </w:tc>
        <w:tc>
          <w:tcPr>
            <w:tcW w:w="608" w:type="dxa"/>
            <w:vMerge/>
          </w:tcPr>
          <w:p w:rsidR="00FD19E6" w:rsidRPr="00D45E62" w:rsidRDefault="00FD19E6" w:rsidP="00E906F8">
            <w:pPr>
              <w:spacing w:before="120"/>
              <w:jc w:val="both"/>
              <w:cnfStyle w:val="000000100000"/>
              <w:rPr>
                <w:rFonts w:cs="Times New Roman"/>
                <w:sz w:val="24"/>
                <w:szCs w:val="24"/>
              </w:rPr>
            </w:pPr>
          </w:p>
        </w:tc>
        <w:tc>
          <w:tcPr>
            <w:tcW w:w="776" w:type="dxa"/>
            <w:vMerge/>
          </w:tcPr>
          <w:p w:rsidR="00FD19E6" w:rsidRPr="00D45E62" w:rsidRDefault="00FD19E6" w:rsidP="00E906F8">
            <w:pPr>
              <w:spacing w:before="120"/>
              <w:jc w:val="both"/>
              <w:cnfStyle w:val="000000100000"/>
              <w:rPr>
                <w:rFonts w:cs="Times New Roman"/>
                <w:sz w:val="24"/>
                <w:szCs w:val="24"/>
              </w:rPr>
            </w:pPr>
          </w:p>
        </w:tc>
        <w:tc>
          <w:tcPr>
            <w:tcW w:w="869" w:type="dxa"/>
            <w:vMerge/>
          </w:tcPr>
          <w:p w:rsidR="00FD19E6" w:rsidRPr="00D45E62" w:rsidRDefault="00FD19E6" w:rsidP="00E906F8">
            <w:pPr>
              <w:spacing w:before="120"/>
              <w:jc w:val="both"/>
              <w:cnfStyle w:val="000000100000"/>
              <w:rPr>
                <w:rFonts w:cs="Times New Roman"/>
                <w:sz w:val="24"/>
                <w:szCs w:val="24"/>
              </w:rPr>
            </w:pPr>
          </w:p>
        </w:tc>
        <w:tc>
          <w:tcPr>
            <w:tcW w:w="659" w:type="dxa"/>
            <w:vMerge/>
          </w:tcPr>
          <w:p w:rsidR="00FD19E6" w:rsidRPr="00D45E62" w:rsidRDefault="00FD19E6" w:rsidP="00E906F8">
            <w:pPr>
              <w:spacing w:before="120"/>
              <w:jc w:val="both"/>
              <w:cnfStyle w:val="000000100000"/>
              <w:rPr>
                <w:rFonts w:cs="Times New Roman"/>
                <w:sz w:val="24"/>
                <w:szCs w:val="24"/>
              </w:rPr>
            </w:pPr>
          </w:p>
        </w:tc>
        <w:tc>
          <w:tcPr>
            <w:tcW w:w="598" w:type="dxa"/>
            <w:vMerge/>
          </w:tcPr>
          <w:p w:rsidR="00FD19E6" w:rsidRPr="00D45E62" w:rsidRDefault="00FD19E6" w:rsidP="00E906F8">
            <w:pPr>
              <w:spacing w:before="120"/>
              <w:jc w:val="both"/>
              <w:cnfStyle w:val="000000100000"/>
              <w:rPr>
                <w:rFonts w:cs="Times New Roman"/>
                <w:sz w:val="24"/>
                <w:szCs w:val="24"/>
              </w:rPr>
            </w:pPr>
          </w:p>
        </w:tc>
        <w:tc>
          <w:tcPr>
            <w:tcW w:w="458" w:type="dxa"/>
            <w:vMerge/>
          </w:tcPr>
          <w:p w:rsidR="00FD19E6" w:rsidRPr="00D45E62" w:rsidRDefault="00FD19E6" w:rsidP="00E906F8">
            <w:pPr>
              <w:spacing w:before="120"/>
              <w:jc w:val="both"/>
              <w:cnfStyle w:val="000000100000"/>
              <w:rPr>
                <w:rFonts w:cs="Times New Roman"/>
                <w:sz w:val="24"/>
                <w:szCs w:val="24"/>
              </w:rPr>
            </w:pPr>
          </w:p>
        </w:tc>
      </w:tr>
      <w:tr w:rsidR="0045456A" w:rsidRPr="00D45E62" w:rsidTr="00FD19E6">
        <w:trPr>
          <w:trHeight w:val="1070"/>
        </w:trPr>
        <w:tc>
          <w:tcPr>
            <w:cnfStyle w:val="001000000000"/>
            <w:tcW w:w="1403" w:type="dxa"/>
          </w:tcPr>
          <w:p w:rsidR="00FD19E6" w:rsidRPr="00D45E62" w:rsidRDefault="00FD19E6" w:rsidP="00E906F8">
            <w:pPr>
              <w:spacing w:before="120"/>
              <w:jc w:val="both"/>
              <w:rPr>
                <w:rFonts w:cs="Times New Roman"/>
                <w:sz w:val="24"/>
                <w:szCs w:val="24"/>
              </w:rPr>
            </w:pPr>
            <w:r w:rsidRPr="00D45E62">
              <w:rPr>
                <w:rFonts w:cs="Times New Roman"/>
                <w:sz w:val="24"/>
                <w:szCs w:val="24"/>
              </w:rPr>
              <w:t>Total amount of loan</w:t>
            </w:r>
          </w:p>
        </w:tc>
        <w:tc>
          <w:tcPr>
            <w:tcW w:w="766" w:type="dxa"/>
            <w:gridSpan w:val="2"/>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2.207E-005</w:t>
            </w:r>
          </w:p>
        </w:tc>
        <w:tc>
          <w:tcPr>
            <w:tcW w:w="691"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.000</w:t>
            </w:r>
          </w:p>
        </w:tc>
        <w:tc>
          <w:tcPr>
            <w:tcW w:w="1178"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.305</w:t>
            </w:r>
          </w:p>
        </w:tc>
        <w:tc>
          <w:tcPr>
            <w:tcW w:w="612"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5.587</w:t>
            </w:r>
          </w:p>
        </w:tc>
        <w:tc>
          <w:tcPr>
            <w:tcW w:w="608"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.00</w:t>
            </w:r>
          </w:p>
        </w:tc>
        <w:tc>
          <w:tcPr>
            <w:tcW w:w="776" w:type="dxa"/>
            <w:vMerge w:val="restart"/>
          </w:tcPr>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.150</w:t>
            </w:r>
          </w:p>
        </w:tc>
        <w:tc>
          <w:tcPr>
            <w:tcW w:w="869" w:type="dxa"/>
            <w:vMerge w:val="restart"/>
          </w:tcPr>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.141</w:t>
            </w:r>
          </w:p>
        </w:tc>
        <w:tc>
          <w:tcPr>
            <w:tcW w:w="659" w:type="dxa"/>
            <w:vMerge w:val="restart"/>
          </w:tcPr>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16.994</w:t>
            </w:r>
          </w:p>
        </w:tc>
        <w:tc>
          <w:tcPr>
            <w:tcW w:w="598" w:type="dxa"/>
            <w:vMerge w:val="restart"/>
          </w:tcPr>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p>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.000</w:t>
            </w:r>
          </w:p>
        </w:tc>
        <w:tc>
          <w:tcPr>
            <w:tcW w:w="458" w:type="dxa"/>
            <w:vMerge/>
          </w:tcPr>
          <w:p w:rsidR="00FD19E6" w:rsidRPr="00D45E62" w:rsidRDefault="00FD19E6" w:rsidP="00E906F8">
            <w:pPr>
              <w:spacing w:before="120"/>
              <w:jc w:val="both"/>
              <w:cnfStyle w:val="000000000000"/>
              <w:rPr>
                <w:rFonts w:cs="Times New Roman"/>
                <w:sz w:val="24"/>
                <w:szCs w:val="24"/>
              </w:rPr>
            </w:pPr>
          </w:p>
        </w:tc>
      </w:tr>
      <w:tr w:rsidR="0045456A" w:rsidRPr="00D45E62" w:rsidTr="00FD19E6">
        <w:trPr>
          <w:cnfStyle w:val="000000100000"/>
          <w:trHeight w:val="1070"/>
        </w:trPr>
        <w:tc>
          <w:tcPr>
            <w:cnfStyle w:val="001000000000"/>
            <w:tcW w:w="1403" w:type="dxa"/>
          </w:tcPr>
          <w:p w:rsidR="00FD19E6" w:rsidRPr="00D45E62" w:rsidRDefault="00FD19E6" w:rsidP="00E906F8">
            <w:pPr>
              <w:spacing w:before="120"/>
              <w:jc w:val="both"/>
              <w:rPr>
                <w:rFonts w:cs="Times New Roman"/>
                <w:sz w:val="24"/>
                <w:szCs w:val="24"/>
              </w:rPr>
            </w:pPr>
            <w:r w:rsidRPr="00D45E62">
              <w:rPr>
                <w:rFonts w:cs="Times New Roman"/>
                <w:sz w:val="24"/>
                <w:szCs w:val="24"/>
              </w:rPr>
              <w:t>Respondents characteristics</w:t>
            </w:r>
          </w:p>
        </w:tc>
        <w:tc>
          <w:tcPr>
            <w:tcW w:w="766" w:type="dxa"/>
            <w:gridSpan w:val="2"/>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.413</w:t>
            </w:r>
          </w:p>
        </w:tc>
        <w:tc>
          <w:tcPr>
            <w:tcW w:w="691"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.111</w:t>
            </w:r>
          </w:p>
        </w:tc>
        <w:tc>
          <w:tcPr>
            <w:tcW w:w="1178"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.202</w:t>
            </w:r>
          </w:p>
        </w:tc>
        <w:tc>
          <w:tcPr>
            <w:tcW w:w="612"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3.703</w:t>
            </w:r>
          </w:p>
        </w:tc>
        <w:tc>
          <w:tcPr>
            <w:tcW w:w="608" w:type="dxa"/>
          </w:tcPr>
          <w:p w:rsidR="00FD19E6" w:rsidRPr="00D45E62" w:rsidRDefault="00FD19E6" w:rsidP="00E906F8">
            <w:pPr>
              <w:spacing w:before="120"/>
              <w:jc w:val="both"/>
              <w:cnfStyle w:val="000000100000"/>
              <w:rPr>
                <w:rFonts w:cs="Times New Roman"/>
                <w:sz w:val="24"/>
                <w:szCs w:val="24"/>
              </w:rPr>
            </w:pPr>
            <w:r w:rsidRPr="00D45E62">
              <w:rPr>
                <w:rFonts w:cs="Times New Roman"/>
                <w:sz w:val="24"/>
                <w:szCs w:val="24"/>
              </w:rPr>
              <w:t>.00</w:t>
            </w:r>
          </w:p>
        </w:tc>
        <w:tc>
          <w:tcPr>
            <w:tcW w:w="776" w:type="dxa"/>
            <w:vMerge/>
          </w:tcPr>
          <w:p w:rsidR="00FD19E6" w:rsidRPr="00D45E62" w:rsidRDefault="00FD19E6" w:rsidP="00E906F8">
            <w:pPr>
              <w:spacing w:before="120"/>
              <w:jc w:val="both"/>
              <w:cnfStyle w:val="000000100000"/>
              <w:rPr>
                <w:rFonts w:cs="Times New Roman"/>
                <w:sz w:val="24"/>
                <w:szCs w:val="24"/>
              </w:rPr>
            </w:pPr>
          </w:p>
        </w:tc>
        <w:tc>
          <w:tcPr>
            <w:tcW w:w="869" w:type="dxa"/>
            <w:vMerge/>
          </w:tcPr>
          <w:p w:rsidR="00FD19E6" w:rsidRPr="00D45E62" w:rsidRDefault="00FD19E6" w:rsidP="00E906F8">
            <w:pPr>
              <w:spacing w:before="120"/>
              <w:jc w:val="both"/>
              <w:cnfStyle w:val="000000100000"/>
              <w:rPr>
                <w:rFonts w:cs="Times New Roman"/>
                <w:sz w:val="24"/>
                <w:szCs w:val="24"/>
              </w:rPr>
            </w:pPr>
          </w:p>
        </w:tc>
        <w:tc>
          <w:tcPr>
            <w:tcW w:w="659" w:type="dxa"/>
            <w:vMerge/>
          </w:tcPr>
          <w:p w:rsidR="00FD19E6" w:rsidRPr="00D45E62" w:rsidRDefault="00FD19E6" w:rsidP="00E906F8">
            <w:pPr>
              <w:spacing w:before="120"/>
              <w:jc w:val="both"/>
              <w:cnfStyle w:val="000000100000"/>
              <w:rPr>
                <w:rFonts w:cs="Times New Roman"/>
                <w:sz w:val="24"/>
                <w:szCs w:val="24"/>
              </w:rPr>
            </w:pPr>
          </w:p>
        </w:tc>
        <w:tc>
          <w:tcPr>
            <w:tcW w:w="598" w:type="dxa"/>
            <w:vMerge/>
          </w:tcPr>
          <w:p w:rsidR="00FD19E6" w:rsidRPr="00D45E62" w:rsidRDefault="00FD19E6" w:rsidP="00E906F8">
            <w:pPr>
              <w:spacing w:before="120"/>
              <w:jc w:val="both"/>
              <w:cnfStyle w:val="000000100000"/>
              <w:rPr>
                <w:rFonts w:cs="Times New Roman"/>
                <w:sz w:val="24"/>
                <w:szCs w:val="24"/>
              </w:rPr>
            </w:pPr>
          </w:p>
        </w:tc>
        <w:tc>
          <w:tcPr>
            <w:tcW w:w="458" w:type="dxa"/>
            <w:vMerge/>
          </w:tcPr>
          <w:p w:rsidR="00FD19E6" w:rsidRPr="00D45E62" w:rsidRDefault="00FD19E6" w:rsidP="00E906F8">
            <w:pPr>
              <w:spacing w:before="120"/>
              <w:jc w:val="both"/>
              <w:cnfStyle w:val="000000100000"/>
              <w:rPr>
                <w:rFonts w:cs="Times New Roman"/>
                <w:sz w:val="24"/>
                <w:szCs w:val="24"/>
              </w:rPr>
            </w:pPr>
          </w:p>
        </w:tc>
      </w:tr>
      <w:tr w:rsidR="0045456A" w:rsidRPr="00D45E62" w:rsidTr="00FD19E6">
        <w:trPr>
          <w:trHeight w:val="1134"/>
        </w:trPr>
        <w:tc>
          <w:tcPr>
            <w:cnfStyle w:val="001000000000"/>
            <w:tcW w:w="1403" w:type="dxa"/>
          </w:tcPr>
          <w:p w:rsidR="00FD19E6" w:rsidRPr="00D45E62" w:rsidRDefault="00FD19E6" w:rsidP="00E906F8">
            <w:pPr>
              <w:spacing w:before="120"/>
              <w:jc w:val="both"/>
              <w:rPr>
                <w:rFonts w:cs="Times New Roman"/>
                <w:sz w:val="24"/>
                <w:szCs w:val="24"/>
              </w:rPr>
            </w:pPr>
            <w:r w:rsidRPr="00D45E62">
              <w:rPr>
                <w:rFonts w:cs="Times New Roman"/>
                <w:sz w:val="24"/>
                <w:szCs w:val="24"/>
              </w:rPr>
              <w:t>Work/bussiness with the money</w:t>
            </w:r>
          </w:p>
        </w:tc>
        <w:tc>
          <w:tcPr>
            <w:tcW w:w="766" w:type="dxa"/>
            <w:gridSpan w:val="2"/>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.032</w:t>
            </w:r>
          </w:p>
        </w:tc>
        <w:tc>
          <w:tcPr>
            <w:tcW w:w="691"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.083</w:t>
            </w:r>
          </w:p>
        </w:tc>
        <w:tc>
          <w:tcPr>
            <w:tcW w:w="1178"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.021</w:t>
            </w:r>
          </w:p>
        </w:tc>
        <w:tc>
          <w:tcPr>
            <w:tcW w:w="612"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.380</w:t>
            </w:r>
          </w:p>
        </w:tc>
        <w:tc>
          <w:tcPr>
            <w:tcW w:w="608" w:type="dxa"/>
          </w:tcPr>
          <w:p w:rsidR="00FD19E6" w:rsidRPr="00D45E62" w:rsidRDefault="00FD19E6" w:rsidP="00E906F8">
            <w:pPr>
              <w:spacing w:before="120"/>
              <w:jc w:val="both"/>
              <w:cnfStyle w:val="000000000000"/>
              <w:rPr>
                <w:rFonts w:cs="Times New Roman"/>
                <w:sz w:val="24"/>
                <w:szCs w:val="24"/>
              </w:rPr>
            </w:pPr>
            <w:r w:rsidRPr="00D45E62">
              <w:rPr>
                <w:rFonts w:cs="Times New Roman"/>
                <w:sz w:val="24"/>
                <w:szCs w:val="24"/>
              </w:rPr>
              <w:t>.705</w:t>
            </w:r>
          </w:p>
        </w:tc>
        <w:tc>
          <w:tcPr>
            <w:tcW w:w="776" w:type="dxa"/>
            <w:vMerge/>
          </w:tcPr>
          <w:p w:rsidR="00FD19E6" w:rsidRPr="00D45E62" w:rsidRDefault="00FD19E6" w:rsidP="00E906F8">
            <w:pPr>
              <w:spacing w:before="120"/>
              <w:jc w:val="both"/>
              <w:cnfStyle w:val="000000000000"/>
              <w:rPr>
                <w:rFonts w:cs="Times New Roman"/>
                <w:sz w:val="24"/>
                <w:szCs w:val="24"/>
              </w:rPr>
            </w:pPr>
          </w:p>
        </w:tc>
        <w:tc>
          <w:tcPr>
            <w:tcW w:w="869" w:type="dxa"/>
            <w:vMerge/>
          </w:tcPr>
          <w:p w:rsidR="00FD19E6" w:rsidRPr="00D45E62" w:rsidRDefault="00FD19E6" w:rsidP="00E906F8">
            <w:pPr>
              <w:spacing w:before="120"/>
              <w:jc w:val="both"/>
              <w:cnfStyle w:val="000000000000"/>
              <w:rPr>
                <w:rFonts w:cs="Times New Roman"/>
                <w:sz w:val="24"/>
                <w:szCs w:val="24"/>
              </w:rPr>
            </w:pPr>
          </w:p>
        </w:tc>
        <w:tc>
          <w:tcPr>
            <w:tcW w:w="659" w:type="dxa"/>
            <w:vMerge/>
          </w:tcPr>
          <w:p w:rsidR="00FD19E6" w:rsidRPr="00D45E62" w:rsidRDefault="00FD19E6" w:rsidP="00E906F8">
            <w:pPr>
              <w:spacing w:before="120"/>
              <w:jc w:val="both"/>
              <w:cnfStyle w:val="000000000000"/>
              <w:rPr>
                <w:rFonts w:cs="Times New Roman"/>
                <w:sz w:val="24"/>
                <w:szCs w:val="24"/>
              </w:rPr>
            </w:pPr>
          </w:p>
        </w:tc>
        <w:tc>
          <w:tcPr>
            <w:tcW w:w="598" w:type="dxa"/>
            <w:vMerge/>
          </w:tcPr>
          <w:p w:rsidR="00FD19E6" w:rsidRPr="00D45E62" w:rsidRDefault="00FD19E6" w:rsidP="00E906F8">
            <w:pPr>
              <w:spacing w:before="120"/>
              <w:jc w:val="both"/>
              <w:cnfStyle w:val="000000000000"/>
              <w:rPr>
                <w:rFonts w:cs="Times New Roman"/>
                <w:sz w:val="24"/>
                <w:szCs w:val="24"/>
              </w:rPr>
            </w:pPr>
          </w:p>
        </w:tc>
        <w:tc>
          <w:tcPr>
            <w:tcW w:w="458" w:type="dxa"/>
            <w:vMerge/>
          </w:tcPr>
          <w:p w:rsidR="00FD19E6" w:rsidRPr="00D45E62" w:rsidRDefault="00FD19E6" w:rsidP="00E906F8">
            <w:pPr>
              <w:spacing w:before="120"/>
              <w:jc w:val="both"/>
              <w:cnfStyle w:val="000000000000"/>
              <w:rPr>
                <w:rFonts w:cs="Times New Roman"/>
                <w:sz w:val="24"/>
                <w:szCs w:val="24"/>
              </w:rPr>
            </w:pPr>
          </w:p>
        </w:tc>
      </w:tr>
    </w:tbl>
    <w:p w:rsidR="00FD19E6" w:rsidRPr="00D45E62" w:rsidRDefault="00FD19E6" w:rsidP="00E906F8">
      <w:pPr>
        <w:widowControl w:val="0"/>
        <w:autoSpaceDE w:val="0"/>
        <w:autoSpaceDN w:val="0"/>
        <w:adjustRightInd w:val="0"/>
        <w:spacing w:before="120" w:after="0" w:line="200" w:lineRule="exact"/>
        <w:jc w:val="both"/>
        <w:rPr>
          <w:rFonts w:cs="Times New Roman"/>
          <w:sz w:val="24"/>
          <w:szCs w:val="24"/>
        </w:rPr>
      </w:pPr>
    </w:p>
    <w:p w:rsidR="00397CA1" w:rsidRDefault="00FD19E6" w:rsidP="00C82D4E">
      <w:pPr>
        <w:pStyle w:val="Heading2"/>
      </w:pPr>
      <w:r w:rsidRPr="00D45E62">
        <w:t xml:space="preserve">From the regression model the result we found that Household income increase .305 times per unit increase in loan amount they take Household income increase .202 times for their occupation Household income increase .021 times for which they used loan in business. </w:t>
      </w:r>
    </w:p>
    <w:p w:rsidR="0070236D" w:rsidRPr="00D45E62" w:rsidRDefault="0070236D" w:rsidP="00E906F8">
      <w:pPr>
        <w:spacing w:before="120" w:line="360" w:lineRule="auto"/>
        <w:jc w:val="both"/>
        <w:rPr>
          <w:rFonts w:cs="Times New Roman"/>
          <w:sz w:val="24"/>
          <w:szCs w:val="24"/>
        </w:rPr>
      </w:pPr>
    </w:p>
    <w:tbl>
      <w:tblPr>
        <w:tblStyle w:val="MediumGrid1-Accent2"/>
        <w:tblW w:w="8524" w:type="dxa"/>
        <w:tblLook w:val="04A0"/>
      </w:tblPr>
      <w:tblGrid>
        <w:gridCol w:w="4262"/>
        <w:gridCol w:w="2130"/>
        <w:gridCol w:w="2132"/>
      </w:tblGrid>
      <w:tr w:rsidR="00397CA1" w:rsidRPr="00D45E62" w:rsidTr="00397CA1">
        <w:trPr>
          <w:cnfStyle w:val="100000000000"/>
          <w:trHeight w:val="441"/>
        </w:trPr>
        <w:tc>
          <w:tcPr>
            <w:cnfStyle w:val="001000000000"/>
            <w:tcW w:w="4262" w:type="dxa"/>
            <w:vMerge w:val="restart"/>
          </w:tcPr>
          <w:p w:rsidR="00397CA1" w:rsidRPr="00D45E62" w:rsidRDefault="00397CA1" w:rsidP="00E906F8">
            <w:pPr>
              <w:spacing w:before="120"/>
              <w:jc w:val="both"/>
              <w:rPr>
                <w:rFonts w:cs="Times New Roman"/>
                <w:sz w:val="24"/>
                <w:szCs w:val="24"/>
              </w:rPr>
            </w:pPr>
            <w:r w:rsidRPr="00D45E62">
              <w:rPr>
                <w:rFonts w:cs="Times New Roman"/>
                <w:sz w:val="24"/>
                <w:szCs w:val="24"/>
              </w:rPr>
              <w:lastRenderedPageBreak/>
              <w:t xml:space="preserve">Model </w:t>
            </w:r>
          </w:p>
        </w:tc>
        <w:tc>
          <w:tcPr>
            <w:tcW w:w="4262" w:type="dxa"/>
            <w:gridSpan w:val="2"/>
          </w:tcPr>
          <w:p w:rsidR="00397CA1" w:rsidRPr="00D45E62" w:rsidRDefault="0070236D" w:rsidP="00E906F8">
            <w:pPr>
              <w:spacing w:before="120"/>
              <w:jc w:val="both"/>
              <w:cnfStyle w:val="100000000000"/>
              <w:rPr>
                <w:rFonts w:cs="Times New Roman"/>
                <w:sz w:val="24"/>
                <w:szCs w:val="24"/>
              </w:rPr>
            </w:pPr>
            <w:r>
              <w:rPr>
                <w:rFonts w:cs="Times New Roman"/>
                <w:sz w:val="24"/>
                <w:szCs w:val="24"/>
              </w:rPr>
              <w:t>Multi-col</w:t>
            </w:r>
            <w:r w:rsidR="00397CA1" w:rsidRPr="00D45E62">
              <w:rPr>
                <w:rFonts w:cs="Times New Roman"/>
                <w:sz w:val="24"/>
                <w:szCs w:val="24"/>
              </w:rPr>
              <w:t>linearity</w:t>
            </w:r>
          </w:p>
        </w:tc>
      </w:tr>
      <w:tr w:rsidR="00397CA1" w:rsidRPr="00D45E62" w:rsidTr="00E906F8">
        <w:trPr>
          <w:cnfStyle w:val="000000100000"/>
          <w:trHeight w:val="440"/>
        </w:trPr>
        <w:tc>
          <w:tcPr>
            <w:cnfStyle w:val="001000000000"/>
            <w:tcW w:w="4262" w:type="dxa"/>
            <w:vMerge/>
          </w:tcPr>
          <w:p w:rsidR="00397CA1" w:rsidRPr="00D45E62" w:rsidRDefault="00397CA1" w:rsidP="00E906F8">
            <w:pPr>
              <w:spacing w:before="120"/>
              <w:jc w:val="both"/>
              <w:rPr>
                <w:rFonts w:cs="Times New Roman"/>
                <w:sz w:val="24"/>
                <w:szCs w:val="24"/>
              </w:rPr>
            </w:pPr>
          </w:p>
        </w:tc>
        <w:tc>
          <w:tcPr>
            <w:tcW w:w="2130" w:type="dxa"/>
          </w:tcPr>
          <w:p w:rsidR="00397CA1" w:rsidRPr="00D45E62" w:rsidRDefault="00397CA1" w:rsidP="00E906F8">
            <w:pPr>
              <w:spacing w:before="120"/>
              <w:jc w:val="both"/>
              <w:cnfStyle w:val="000000100000"/>
              <w:rPr>
                <w:rFonts w:cs="Times New Roman"/>
                <w:sz w:val="24"/>
                <w:szCs w:val="24"/>
              </w:rPr>
            </w:pPr>
            <w:r w:rsidRPr="00D45E62">
              <w:rPr>
                <w:rFonts w:cs="Times New Roman"/>
                <w:sz w:val="24"/>
                <w:szCs w:val="24"/>
              </w:rPr>
              <w:t>tolerance</w:t>
            </w:r>
          </w:p>
        </w:tc>
        <w:tc>
          <w:tcPr>
            <w:tcW w:w="2132" w:type="dxa"/>
          </w:tcPr>
          <w:p w:rsidR="00397CA1" w:rsidRPr="00D45E62" w:rsidRDefault="00397CA1" w:rsidP="00E906F8">
            <w:pPr>
              <w:spacing w:before="120"/>
              <w:jc w:val="both"/>
              <w:cnfStyle w:val="000000100000"/>
              <w:rPr>
                <w:rFonts w:cs="Times New Roman"/>
                <w:sz w:val="24"/>
                <w:szCs w:val="24"/>
              </w:rPr>
            </w:pPr>
            <w:r w:rsidRPr="00D45E62">
              <w:rPr>
                <w:rFonts w:cs="Times New Roman"/>
                <w:sz w:val="24"/>
                <w:szCs w:val="24"/>
              </w:rPr>
              <w:t>VIF</w:t>
            </w:r>
          </w:p>
        </w:tc>
      </w:tr>
      <w:tr w:rsidR="00397CA1" w:rsidRPr="00D45E62" w:rsidTr="00E906F8">
        <w:trPr>
          <w:trHeight w:val="929"/>
        </w:trPr>
        <w:tc>
          <w:tcPr>
            <w:cnfStyle w:val="001000000000"/>
            <w:tcW w:w="4262" w:type="dxa"/>
          </w:tcPr>
          <w:p w:rsidR="00397CA1" w:rsidRPr="00D45E62" w:rsidRDefault="00397CA1" w:rsidP="00E906F8">
            <w:pPr>
              <w:spacing w:before="120"/>
              <w:jc w:val="both"/>
              <w:rPr>
                <w:rFonts w:cs="Times New Roman"/>
                <w:sz w:val="24"/>
                <w:szCs w:val="24"/>
              </w:rPr>
            </w:pPr>
            <w:r w:rsidRPr="00D45E62">
              <w:rPr>
                <w:rFonts w:cs="Times New Roman"/>
                <w:sz w:val="24"/>
                <w:szCs w:val="24"/>
              </w:rPr>
              <w:t>Total amount of loan</w:t>
            </w:r>
          </w:p>
        </w:tc>
        <w:tc>
          <w:tcPr>
            <w:tcW w:w="2130" w:type="dxa"/>
          </w:tcPr>
          <w:p w:rsidR="00397CA1" w:rsidRPr="00D45E62" w:rsidRDefault="00397CA1" w:rsidP="00E906F8">
            <w:pPr>
              <w:spacing w:before="120"/>
              <w:jc w:val="both"/>
              <w:cnfStyle w:val="000000000000"/>
              <w:rPr>
                <w:rFonts w:cs="Times New Roman"/>
                <w:sz w:val="24"/>
                <w:szCs w:val="24"/>
              </w:rPr>
            </w:pPr>
            <w:r w:rsidRPr="00D45E62">
              <w:rPr>
                <w:rFonts w:cs="Times New Roman"/>
                <w:sz w:val="24"/>
                <w:szCs w:val="24"/>
              </w:rPr>
              <w:t>.400</w:t>
            </w:r>
          </w:p>
        </w:tc>
        <w:tc>
          <w:tcPr>
            <w:tcW w:w="2132" w:type="dxa"/>
          </w:tcPr>
          <w:p w:rsidR="00397CA1" w:rsidRPr="00D45E62" w:rsidRDefault="00397CA1" w:rsidP="00E906F8">
            <w:pPr>
              <w:spacing w:before="120"/>
              <w:jc w:val="both"/>
              <w:cnfStyle w:val="000000000000"/>
              <w:rPr>
                <w:rFonts w:cs="Times New Roman"/>
                <w:sz w:val="24"/>
                <w:szCs w:val="24"/>
              </w:rPr>
            </w:pPr>
            <w:r w:rsidRPr="00D45E62">
              <w:rPr>
                <w:rFonts w:cs="Times New Roman"/>
                <w:sz w:val="24"/>
                <w:szCs w:val="24"/>
              </w:rPr>
              <w:t>2.500</w:t>
            </w:r>
          </w:p>
        </w:tc>
      </w:tr>
      <w:tr w:rsidR="00397CA1" w:rsidRPr="00D45E62" w:rsidTr="00E906F8">
        <w:trPr>
          <w:cnfStyle w:val="000000100000"/>
          <w:trHeight w:val="929"/>
        </w:trPr>
        <w:tc>
          <w:tcPr>
            <w:cnfStyle w:val="001000000000"/>
            <w:tcW w:w="4262" w:type="dxa"/>
          </w:tcPr>
          <w:p w:rsidR="00397CA1" w:rsidRPr="00D45E62" w:rsidRDefault="00397CA1" w:rsidP="00E906F8">
            <w:pPr>
              <w:spacing w:before="120"/>
              <w:jc w:val="both"/>
              <w:rPr>
                <w:rFonts w:cs="Times New Roman"/>
                <w:sz w:val="24"/>
                <w:szCs w:val="24"/>
              </w:rPr>
            </w:pPr>
            <w:r w:rsidRPr="00D45E62">
              <w:rPr>
                <w:rFonts w:cs="Times New Roman"/>
                <w:sz w:val="24"/>
                <w:szCs w:val="24"/>
              </w:rPr>
              <w:t>Respondents characteristics</w:t>
            </w:r>
          </w:p>
        </w:tc>
        <w:tc>
          <w:tcPr>
            <w:tcW w:w="2130" w:type="dxa"/>
          </w:tcPr>
          <w:p w:rsidR="00397CA1" w:rsidRPr="00D45E62" w:rsidRDefault="00397CA1" w:rsidP="00E906F8">
            <w:pPr>
              <w:spacing w:before="120"/>
              <w:jc w:val="both"/>
              <w:cnfStyle w:val="000000100000"/>
              <w:rPr>
                <w:rFonts w:cs="Times New Roman"/>
                <w:sz w:val="24"/>
                <w:szCs w:val="24"/>
              </w:rPr>
            </w:pPr>
            <w:r w:rsidRPr="00D45E62">
              <w:rPr>
                <w:rFonts w:cs="Times New Roman"/>
                <w:sz w:val="24"/>
                <w:szCs w:val="24"/>
              </w:rPr>
              <w:t>.246</w:t>
            </w:r>
          </w:p>
        </w:tc>
        <w:tc>
          <w:tcPr>
            <w:tcW w:w="2132" w:type="dxa"/>
          </w:tcPr>
          <w:p w:rsidR="00397CA1" w:rsidRPr="00D45E62" w:rsidRDefault="00397CA1" w:rsidP="00E906F8">
            <w:pPr>
              <w:spacing w:before="120"/>
              <w:jc w:val="both"/>
              <w:cnfStyle w:val="000000100000"/>
              <w:rPr>
                <w:rFonts w:cs="Times New Roman"/>
                <w:sz w:val="24"/>
                <w:szCs w:val="24"/>
              </w:rPr>
            </w:pPr>
            <w:r w:rsidRPr="00D45E62">
              <w:rPr>
                <w:rFonts w:cs="Times New Roman"/>
                <w:sz w:val="24"/>
                <w:szCs w:val="24"/>
              </w:rPr>
              <w:t>4.062</w:t>
            </w:r>
          </w:p>
        </w:tc>
      </w:tr>
      <w:tr w:rsidR="00397CA1" w:rsidRPr="00D45E62" w:rsidTr="00E906F8">
        <w:trPr>
          <w:trHeight w:val="929"/>
        </w:trPr>
        <w:tc>
          <w:tcPr>
            <w:cnfStyle w:val="001000000000"/>
            <w:tcW w:w="4262" w:type="dxa"/>
          </w:tcPr>
          <w:p w:rsidR="00397CA1" w:rsidRPr="00D45E62" w:rsidRDefault="00397CA1" w:rsidP="00E906F8">
            <w:pPr>
              <w:spacing w:before="120"/>
              <w:jc w:val="both"/>
              <w:rPr>
                <w:rFonts w:cs="Times New Roman"/>
                <w:sz w:val="24"/>
                <w:szCs w:val="24"/>
              </w:rPr>
            </w:pPr>
            <w:r w:rsidRPr="00D45E62">
              <w:rPr>
                <w:rFonts w:cs="Times New Roman"/>
                <w:sz w:val="24"/>
                <w:szCs w:val="24"/>
              </w:rPr>
              <w:t>Work/ business with the money</w:t>
            </w:r>
          </w:p>
        </w:tc>
        <w:tc>
          <w:tcPr>
            <w:tcW w:w="2130" w:type="dxa"/>
          </w:tcPr>
          <w:p w:rsidR="00397CA1" w:rsidRPr="00D45E62" w:rsidRDefault="00397CA1" w:rsidP="00E906F8">
            <w:pPr>
              <w:spacing w:before="120"/>
              <w:jc w:val="both"/>
              <w:cnfStyle w:val="000000000000"/>
              <w:rPr>
                <w:rFonts w:cs="Times New Roman"/>
                <w:sz w:val="24"/>
                <w:szCs w:val="24"/>
              </w:rPr>
            </w:pPr>
            <w:r w:rsidRPr="00D45E62">
              <w:rPr>
                <w:rFonts w:cs="Times New Roman"/>
                <w:sz w:val="24"/>
                <w:szCs w:val="24"/>
              </w:rPr>
              <w:t>.411</w:t>
            </w:r>
          </w:p>
        </w:tc>
        <w:tc>
          <w:tcPr>
            <w:tcW w:w="2132" w:type="dxa"/>
          </w:tcPr>
          <w:p w:rsidR="00397CA1" w:rsidRPr="00D45E62" w:rsidRDefault="00397CA1" w:rsidP="00E906F8">
            <w:pPr>
              <w:spacing w:before="120"/>
              <w:jc w:val="both"/>
              <w:cnfStyle w:val="000000000000"/>
              <w:rPr>
                <w:rFonts w:cs="Times New Roman"/>
                <w:sz w:val="24"/>
                <w:szCs w:val="24"/>
              </w:rPr>
            </w:pPr>
            <w:r w:rsidRPr="00D45E62">
              <w:rPr>
                <w:rFonts w:cs="Times New Roman"/>
                <w:sz w:val="24"/>
                <w:szCs w:val="24"/>
              </w:rPr>
              <w:t>2.434</w:t>
            </w:r>
          </w:p>
        </w:tc>
      </w:tr>
    </w:tbl>
    <w:p w:rsidR="00397CA1" w:rsidRPr="00D45E62" w:rsidRDefault="00397CA1" w:rsidP="00E906F8">
      <w:pPr>
        <w:spacing w:before="120" w:line="360" w:lineRule="auto"/>
        <w:jc w:val="both"/>
        <w:rPr>
          <w:rFonts w:cs="Times New Roman"/>
          <w:sz w:val="24"/>
          <w:szCs w:val="24"/>
        </w:rPr>
      </w:pPr>
    </w:p>
    <w:p w:rsidR="00EA3D60" w:rsidRPr="00D45E62" w:rsidRDefault="00397CA1" w:rsidP="00E906F8">
      <w:pPr>
        <w:spacing w:before="120" w:line="360" w:lineRule="auto"/>
        <w:jc w:val="both"/>
        <w:rPr>
          <w:rFonts w:cs="Times New Roman"/>
          <w:sz w:val="24"/>
          <w:szCs w:val="24"/>
        </w:rPr>
      </w:pPr>
      <w:r w:rsidRPr="00D45E62">
        <w:rPr>
          <w:rFonts w:cs="Times New Roman"/>
          <w:sz w:val="24"/>
          <w:szCs w:val="24"/>
        </w:rPr>
        <w:t>NB: According to Rockwell, 1975 when tolerance statistic is less the 0.1 and VIF is greater than10, then there is  multicollinearity.</w:t>
      </w:r>
    </w:p>
    <w:p w:rsidR="00726421" w:rsidRPr="00D45E62" w:rsidRDefault="00726421" w:rsidP="00E906F8">
      <w:pPr>
        <w:pStyle w:val="Heading2"/>
        <w:spacing w:before="120"/>
        <w:rPr>
          <w:sz w:val="24"/>
          <w:szCs w:val="24"/>
        </w:rPr>
      </w:pPr>
      <w:bookmarkStart w:id="460" w:name="_Toc412711333"/>
      <w:bookmarkStart w:id="461" w:name="_Toc412711493"/>
      <w:bookmarkStart w:id="462" w:name="_Toc412712969"/>
      <w:bookmarkStart w:id="463" w:name="_Toc412714448"/>
      <w:bookmarkStart w:id="464" w:name="_Toc412726562"/>
      <w:r w:rsidRPr="00D45E62">
        <w:rPr>
          <w:sz w:val="24"/>
          <w:szCs w:val="24"/>
        </w:rPr>
        <w:t>Figure-5.10:Graphical representation of respondent’s demographic characteristics.</w:t>
      </w:r>
      <w:bookmarkEnd w:id="460"/>
      <w:bookmarkEnd w:id="461"/>
      <w:bookmarkEnd w:id="462"/>
      <w:bookmarkEnd w:id="463"/>
      <w:bookmarkEnd w:id="464"/>
    </w:p>
    <w:p w:rsidR="00726421" w:rsidRPr="00D45E62" w:rsidRDefault="00726421" w:rsidP="00E906F8">
      <w:pPr>
        <w:spacing w:before="120" w:line="360" w:lineRule="auto"/>
        <w:jc w:val="both"/>
        <w:rPr>
          <w:rFonts w:cs="Times New Roman"/>
          <w:sz w:val="24"/>
          <w:szCs w:val="24"/>
        </w:rPr>
      </w:pPr>
      <w:r w:rsidRPr="00D45E62">
        <w:rPr>
          <w:rFonts w:cs="Times New Roman"/>
          <w:noProof/>
          <w:sz w:val="24"/>
          <w:szCs w:val="24"/>
          <w:lang w:bidi="ar-SA"/>
        </w:rPr>
        <w:drawing>
          <wp:inline distT="0" distB="0" distL="0" distR="0">
            <wp:extent cx="4846320" cy="3110400"/>
            <wp:effectExtent l="19050" t="0" r="11430" b="0"/>
            <wp:docPr id="1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rsidR="00726421" w:rsidRPr="00D45E62" w:rsidRDefault="00726421" w:rsidP="00C82D4E">
      <w:pPr>
        <w:pStyle w:val="Heading2"/>
      </w:pPr>
      <w:r w:rsidRPr="00D45E62">
        <w:t>Conclusion: from the above figure we can conclude that people who takes microcredit 41% takes from grameen bank ,19% from brac, 1% from pksf, 1% from asa and 38% from others(asa,jonota,jamal and islamic).</w:t>
      </w:r>
    </w:p>
    <w:p w:rsidR="00B23032" w:rsidRPr="00D45E62" w:rsidRDefault="00B23032" w:rsidP="00E906F8">
      <w:pPr>
        <w:spacing w:before="120"/>
        <w:rPr>
          <w:rFonts w:cs="Times New Roman"/>
          <w:sz w:val="24"/>
          <w:szCs w:val="24"/>
        </w:rPr>
      </w:pPr>
      <w:r w:rsidRPr="00D45E62">
        <w:rPr>
          <w:rFonts w:cs="Times New Roman"/>
          <w:sz w:val="24"/>
          <w:szCs w:val="24"/>
        </w:rPr>
        <w:br w:type="page"/>
      </w:r>
    </w:p>
    <w:p w:rsidR="00B23032" w:rsidRPr="00D45E62" w:rsidRDefault="00B23032" w:rsidP="00E906F8">
      <w:pPr>
        <w:pStyle w:val="Heading2"/>
        <w:spacing w:before="120"/>
        <w:rPr>
          <w:sz w:val="24"/>
          <w:szCs w:val="24"/>
        </w:rPr>
      </w:pPr>
      <w:bookmarkStart w:id="465" w:name="_Toc412711334"/>
      <w:bookmarkStart w:id="466" w:name="_Toc412711494"/>
      <w:bookmarkStart w:id="467" w:name="_Toc412712970"/>
      <w:bookmarkStart w:id="468" w:name="_Toc412714449"/>
      <w:bookmarkStart w:id="469" w:name="_Toc412726563"/>
      <w:r w:rsidRPr="00D45E62">
        <w:rPr>
          <w:sz w:val="24"/>
          <w:szCs w:val="24"/>
        </w:rPr>
        <w:lastRenderedPageBreak/>
        <w:t>Table-5.14:Descriptive statistics on respondents’ financial status.</w:t>
      </w:r>
      <w:bookmarkEnd w:id="465"/>
      <w:bookmarkEnd w:id="466"/>
      <w:bookmarkEnd w:id="467"/>
      <w:bookmarkEnd w:id="468"/>
      <w:bookmarkEnd w:id="469"/>
    </w:p>
    <w:p w:rsidR="00B23032" w:rsidRPr="00D45E62" w:rsidRDefault="00B23032" w:rsidP="00E906F8">
      <w:pPr>
        <w:spacing w:before="120"/>
        <w:jc w:val="both"/>
        <w:rPr>
          <w:rFonts w:cs="Times New Roman"/>
          <w:sz w:val="24"/>
          <w:szCs w:val="24"/>
        </w:rPr>
      </w:pPr>
    </w:p>
    <w:tbl>
      <w:tblPr>
        <w:tblStyle w:val="LightShading-Accent2"/>
        <w:tblW w:w="8586" w:type="dxa"/>
        <w:tblLook w:val="04A0"/>
      </w:tblPr>
      <w:tblGrid>
        <w:gridCol w:w="2862"/>
        <w:gridCol w:w="2862"/>
        <w:gridCol w:w="2862"/>
      </w:tblGrid>
      <w:tr w:rsidR="00B23032" w:rsidRPr="00D45E62" w:rsidTr="00850727">
        <w:trPr>
          <w:cnfStyle w:val="100000000000"/>
          <w:trHeight w:val="73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sz w:val="24"/>
                <w:szCs w:val="24"/>
              </w:rPr>
              <w:t>variables</w:t>
            </w:r>
          </w:p>
        </w:tc>
        <w:tc>
          <w:tcPr>
            <w:tcW w:w="2862" w:type="dxa"/>
          </w:tcPr>
          <w:p w:rsidR="00B23032" w:rsidRPr="00D45E62" w:rsidRDefault="00B23032" w:rsidP="00E906F8">
            <w:pPr>
              <w:spacing w:before="120"/>
              <w:jc w:val="both"/>
              <w:cnfStyle w:val="100000000000"/>
              <w:rPr>
                <w:rFonts w:cs="Times New Roman"/>
                <w:sz w:val="24"/>
                <w:szCs w:val="24"/>
              </w:rPr>
            </w:pPr>
            <w:r w:rsidRPr="00D45E62">
              <w:rPr>
                <w:rFonts w:cs="Times New Roman"/>
                <w:sz w:val="24"/>
                <w:szCs w:val="24"/>
              </w:rPr>
              <w:t>Mean</w:t>
            </w:r>
          </w:p>
        </w:tc>
        <w:tc>
          <w:tcPr>
            <w:tcW w:w="2862" w:type="dxa"/>
          </w:tcPr>
          <w:p w:rsidR="00B23032" w:rsidRPr="00D45E62" w:rsidRDefault="00B23032" w:rsidP="00E906F8">
            <w:pPr>
              <w:spacing w:before="120"/>
              <w:jc w:val="both"/>
              <w:cnfStyle w:val="100000000000"/>
              <w:rPr>
                <w:rFonts w:cs="Times New Roman"/>
                <w:sz w:val="24"/>
                <w:szCs w:val="24"/>
              </w:rPr>
            </w:pPr>
            <w:r w:rsidRPr="00D45E62">
              <w:rPr>
                <w:rFonts w:cs="Times New Roman"/>
                <w:sz w:val="24"/>
                <w:szCs w:val="24"/>
              </w:rPr>
              <w:t>Standard deviation</w:t>
            </w:r>
          </w:p>
        </w:tc>
      </w:tr>
      <w:tr w:rsidR="00B23032" w:rsidRPr="00D45E62" w:rsidTr="00850727">
        <w:trPr>
          <w:cnfStyle w:val="000000100000"/>
          <w:trHeight w:val="73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color w:val="000000"/>
                <w:sz w:val="24"/>
                <w:szCs w:val="24"/>
              </w:rPr>
              <w:t>Monthly income after taking microcredit</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6995.42</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733.34</w:t>
            </w:r>
          </w:p>
        </w:tc>
      </w:tr>
      <w:tr w:rsidR="00B23032" w:rsidRPr="00D45E62" w:rsidTr="00850727">
        <w:trPr>
          <w:trHeight w:val="73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color w:val="000000"/>
                <w:sz w:val="24"/>
                <w:szCs w:val="24"/>
              </w:rPr>
              <w:t>Monthly expenditure after taking microcredit</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6530.82</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720.75</w:t>
            </w:r>
          </w:p>
        </w:tc>
      </w:tr>
      <w:tr w:rsidR="00B23032" w:rsidRPr="00D45E62" w:rsidTr="00850727">
        <w:trPr>
          <w:cnfStyle w:val="000000100000"/>
          <w:trHeight w:val="73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color w:val="000000"/>
                <w:sz w:val="24"/>
                <w:szCs w:val="24"/>
              </w:rPr>
              <w:t>Monthly income before taking microcredit</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6512.45</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712.30</w:t>
            </w:r>
          </w:p>
        </w:tc>
      </w:tr>
      <w:tr w:rsidR="00B23032" w:rsidRPr="00D45E62" w:rsidTr="00850727">
        <w:trPr>
          <w:trHeight w:val="697"/>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color w:val="000000"/>
                <w:sz w:val="24"/>
                <w:szCs w:val="24"/>
              </w:rPr>
              <w:t>Monthly expenditure before taking microcredit</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5998.75</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731.65</w:t>
            </w:r>
          </w:p>
        </w:tc>
      </w:tr>
      <w:tr w:rsidR="00B23032" w:rsidRPr="00D45E62" w:rsidTr="00850727">
        <w:trPr>
          <w:cnfStyle w:val="000000100000"/>
          <w:trHeight w:val="697"/>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color w:val="000000"/>
                <w:sz w:val="24"/>
                <w:szCs w:val="24"/>
              </w:rPr>
              <w:t>Respondent’s age</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36.72</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4.836</w:t>
            </w:r>
          </w:p>
        </w:tc>
      </w:tr>
      <w:tr w:rsidR="00B23032" w:rsidRPr="00D45E62" w:rsidTr="00850727">
        <w:trPr>
          <w:trHeight w:val="73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sz w:val="24"/>
                <w:szCs w:val="24"/>
              </w:rPr>
              <w:t>Monthly saving</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758.13</w:t>
            </w:r>
          </w:p>
        </w:tc>
        <w:tc>
          <w:tcPr>
            <w:tcW w:w="2862" w:type="dxa"/>
          </w:tcPr>
          <w:p w:rsidR="00B23032" w:rsidRPr="00D45E62" w:rsidRDefault="00B23032" w:rsidP="00E906F8">
            <w:pPr>
              <w:spacing w:before="120"/>
              <w:jc w:val="both"/>
              <w:cnfStyle w:val="000000000000"/>
              <w:rPr>
                <w:rFonts w:cs="Times New Roman"/>
                <w:sz w:val="24"/>
                <w:szCs w:val="24"/>
              </w:rPr>
            </w:pPr>
            <w:r w:rsidRPr="00D45E62">
              <w:rPr>
                <w:rFonts w:cs="Times New Roman"/>
                <w:sz w:val="24"/>
                <w:szCs w:val="24"/>
              </w:rPr>
              <w:t>75.25</w:t>
            </w:r>
          </w:p>
        </w:tc>
      </w:tr>
      <w:tr w:rsidR="00B23032" w:rsidRPr="00D45E62" w:rsidTr="00850727">
        <w:trPr>
          <w:cnfStyle w:val="000000100000"/>
          <w:trHeight w:val="778"/>
        </w:trPr>
        <w:tc>
          <w:tcPr>
            <w:cnfStyle w:val="001000000000"/>
            <w:tcW w:w="2862" w:type="dxa"/>
          </w:tcPr>
          <w:p w:rsidR="00B23032" w:rsidRPr="00D45E62" w:rsidRDefault="00B23032" w:rsidP="00E906F8">
            <w:pPr>
              <w:spacing w:before="120"/>
              <w:jc w:val="both"/>
              <w:rPr>
                <w:rFonts w:cs="Times New Roman"/>
                <w:sz w:val="24"/>
                <w:szCs w:val="24"/>
              </w:rPr>
            </w:pPr>
            <w:r w:rsidRPr="00D45E62">
              <w:rPr>
                <w:rFonts w:cs="Times New Roman"/>
                <w:sz w:val="24"/>
                <w:szCs w:val="24"/>
              </w:rPr>
              <w:t>Total amount taken in this year</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29102.88</w:t>
            </w:r>
          </w:p>
        </w:tc>
        <w:tc>
          <w:tcPr>
            <w:tcW w:w="2862" w:type="dxa"/>
          </w:tcPr>
          <w:p w:rsidR="00B23032" w:rsidRPr="00D45E62" w:rsidRDefault="00B23032" w:rsidP="00E906F8">
            <w:pPr>
              <w:spacing w:before="120"/>
              <w:jc w:val="both"/>
              <w:cnfStyle w:val="000000100000"/>
              <w:rPr>
                <w:rFonts w:cs="Times New Roman"/>
                <w:sz w:val="24"/>
                <w:szCs w:val="24"/>
              </w:rPr>
            </w:pPr>
            <w:r w:rsidRPr="00D45E62">
              <w:rPr>
                <w:rFonts w:cs="Times New Roman"/>
                <w:sz w:val="24"/>
                <w:szCs w:val="24"/>
              </w:rPr>
              <w:t>998.92</w:t>
            </w:r>
          </w:p>
        </w:tc>
      </w:tr>
    </w:tbl>
    <w:p w:rsidR="00B23032" w:rsidRPr="00D45E62" w:rsidRDefault="00B23032" w:rsidP="00E906F8">
      <w:pPr>
        <w:spacing w:before="120"/>
        <w:jc w:val="both"/>
        <w:rPr>
          <w:rFonts w:cs="Times New Roman"/>
          <w:sz w:val="24"/>
          <w:szCs w:val="24"/>
        </w:rPr>
      </w:pPr>
    </w:p>
    <w:p w:rsidR="00B23032" w:rsidRPr="00D45E62" w:rsidRDefault="00B23032" w:rsidP="0070236D">
      <w:pPr>
        <w:pStyle w:val="Heading2"/>
      </w:pPr>
      <w:r w:rsidRPr="00D45E62">
        <w:t>Comment: From this table we see that after taking micro credit monthly income and expenditure both are increased.</w:t>
      </w:r>
    </w:p>
    <w:p w:rsidR="00B23032" w:rsidRPr="00D45E62" w:rsidRDefault="00B23032" w:rsidP="00E906F8">
      <w:pPr>
        <w:spacing w:before="120"/>
        <w:jc w:val="both"/>
        <w:rPr>
          <w:rFonts w:cs="Times New Roman"/>
          <w:sz w:val="24"/>
          <w:szCs w:val="24"/>
        </w:rPr>
      </w:pPr>
    </w:p>
    <w:p w:rsidR="000E465D" w:rsidRPr="00D45E62" w:rsidRDefault="000E465D" w:rsidP="00E906F8">
      <w:pPr>
        <w:spacing w:before="120"/>
        <w:rPr>
          <w:rFonts w:cs="Times New Roman"/>
          <w:sz w:val="24"/>
          <w:szCs w:val="24"/>
        </w:rPr>
      </w:pPr>
      <w:r w:rsidRPr="00D45E62">
        <w:rPr>
          <w:rFonts w:cs="Times New Roman"/>
          <w:sz w:val="24"/>
          <w:szCs w:val="24"/>
        </w:rPr>
        <w:br w:type="page"/>
      </w: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r w:rsidRPr="00D45E62">
        <w:rPr>
          <w:rFonts w:cs="Times New Roman"/>
          <w:b/>
          <w:bCs/>
          <w:noProof/>
          <w:color w:val="000000"/>
          <w:sz w:val="24"/>
          <w:szCs w:val="24"/>
          <w:lang w:bidi="ar-SA"/>
        </w:rPr>
        <w:drawing>
          <wp:inline distT="0" distB="0" distL="0" distR="0">
            <wp:extent cx="5760720" cy="4114800"/>
            <wp:effectExtent l="0" t="0" r="11430" b="19050"/>
            <wp:docPr id="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rsidR="00AF575A" w:rsidRPr="00D45E62" w:rsidRDefault="00AF575A" w:rsidP="00E906F8">
      <w:pPr>
        <w:pStyle w:val="Heading2"/>
        <w:spacing w:before="120"/>
        <w:rPr>
          <w:sz w:val="24"/>
          <w:szCs w:val="24"/>
        </w:rPr>
      </w:pPr>
      <w:bookmarkStart w:id="470" w:name="_Toc412711335"/>
      <w:bookmarkStart w:id="471" w:name="_Toc412711495"/>
      <w:bookmarkStart w:id="472" w:name="_Toc412712971"/>
      <w:bookmarkStart w:id="473" w:name="_Toc412714450"/>
      <w:bookmarkStart w:id="474" w:name="_Toc412726564"/>
      <w:r w:rsidRPr="00D45E62">
        <w:rPr>
          <w:sz w:val="24"/>
          <w:szCs w:val="24"/>
        </w:rPr>
        <w:t>Figure-5.11:frequency of the sex of respondents</w:t>
      </w:r>
      <w:bookmarkEnd w:id="470"/>
      <w:bookmarkEnd w:id="471"/>
      <w:bookmarkEnd w:id="472"/>
      <w:bookmarkEnd w:id="473"/>
      <w:bookmarkEnd w:id="474"/>
    </w:p>
    <w:p w:rsidR="00AF575A" w:rsidRPr="00D45E62" w:rsidRDefault="00AF575A" w:rsidP="008B2A7A">
      <w:pPr>
        <w:pStyle w:val="Heading2"/>
      </w:pPr>
      <w:r w:rsidRPr="00D45E62">
        <w:t>As highlighted by above figure, the majority of the respondents in the sample are female  with 344(N=452) ,rest of them are male with 108.</w:t>
      </w:r>
    </w:p>
    <w:p w:rsidR="00AF575A" w:rsidRPr="00D45E62" w:rsidRDefault="00AF575A" w:rsidP="00E906F8">
      <w:pPr>
        <w:tabs>
          <w:tab w:val="left" w:pos="1080"/>
        </w:tabs>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lastRenderedPageBreak/>
        <w:drawing>
          <wp:inline distT="0" distB="0" distL="0" distR="0">
            <wp:extent cx="5355771" cy="3918857"/>
            <wp:effectExtent l="0" t="0" r="0" b="5715"/>
            <wp:docPr id="3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rsidR="00AF575A" w:rsidRPr="00D45E62" w:rsidRDefault="00AF575A" w:rsidP="00E906F8">
      <w:pPr>
        <w:pStyle w:val="Heading2"/>
        <w:spacing w:before="120"/>
        <w:rPr>
          <w:sz w:val="24"/>
          <w:szCs w:val="24"/>
        </w:rPr>
      </w:pPr>
      <w:bookmarkStart w:id="475" w:name="_Toc412711336"/>
      <w:bookmarkStart w:id="476" w:name="_Toc412711496"/>
      <w:bookmarkStart w:id="477" w:name="_Toc412712972"/>
      <w:bookmarkStart w:id="478" w:name="_Toc412714451"/>
      <w:bookmarkStart w:id="479" w:name="_Toc412726565"/>
      <w:r w:rsidRPr="00D45E62">
        <w:rPr>
          <w:sz w:val="24"/>
          <w:szCs w:val="24"/>
        </w:rPr>
        <w:t>Figure-5.12:Frequency of the different age group of respondents.</w:t>
      </w:r>
      <w:bookmarkEnd w:id="475"/>
      <w:bookmarkEnd w:id="476"/>
      <w:bookmarkEnd w:id="477"/>
      <w:bookmarkEnd w:id="478"/>
      <w:bookmarkEnd w:id="479"/>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70236D">
      <w:pPr>
        <w:pStyle w:val="Heading2"/>
      </w:pPr>
      <w:r w:rsidRPr="00D45E62">
        <w:t>As illustrated by above figure, 75 respondents (16.59%) fall into the age group 19-28 years. 98 respondents (21.68%) fall into the age group 29-33 years and 101(22.34%) respondents fall into the age group 34-38 years. 80 respondents (17.69%) fall into the age 39-43 years . The fewest respondents  fall into the age group above 50 years.</w:t>
      </w: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tabs>
          <w:tab w:val="left" w:pos="1035"/>
        </w:tabs>
        <w:spacing w:before="120" w:after="0" w:line="360" w:lineRule="auto"/>
        <w:jc w:val="both"/>
        <w:rPr>
          <w:rFonts w:cs="Times New Roman"/>
          <w:color w:val="000000"/>
          <w:sz w:val="24"/>
          <w:szCs w:val="24"/>
        </w:rPr>
      </w:pPr>
      <w:r w:rsidRPr="00D45E62">
        <w:rPr>
          <w:rFonts w:cs="Times New Roman"/>
          <w:noProof/>
          <w:color w:val="000000"/>
          <w:sz w:val="24"/>
          <w:szCs w:val="24"/>
          <w:lang w:bidi="ar-SA"/>
        </w:rPr>
        <w:lastRenderedPageBreak/>
        <w:drawing>
          <wp:inline distT="0" distB="0" distL="0" distR="0">
            <wp:extent cx="5343897" cy="3823855"/>
            <wp:effectExtent l="0" t="0" r="0" b="5715"/>
            <wp:docPr id="3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rsidR="00AF575A" w:rsidRPr="00D45E62" w:rsidRDefault="00AF575A" w:rsidP="00E906F8">
      <w:pPr>
        <w:pStyle w:val="Heading2"/>
        <w:spacing w:before="120"/>
        <w:rPr>
          <w:sz w:val="24"/>
          <w:szCs w:val="24"/>
        </w:rPr>
      </w:pPr>
      <w:bookmarkStart w:id="480" w:name="_Toc412711337"/>
      <w:bookmarkStart w:id="481" w:name="_Toc412711497"/>
      <w:bookmarkStart w:id="482" w:name="_Toc412712973"/>
      <w:bookmarkStart w:id="483" w:name="_Toc412714452"/>
      <w:bookmarkStart w:id="484" w:name="_Toc412726566"/>
      <w:r w:rsidRPr="00D45E62">
        <w:rPr>
          <w:sz w:val="24"/>
          <w:szCs w:val="24"/>
        </w:rPr>
        <w:t>Figure-5.13:Educational level of respondents</w:t>
      </w:r>
      <w:bookmarkEnd w:id="480"/>
      <w:bookmarkEnd w:id="481"/>
      <w:bookmarkEnd w:id="482"/>
      <w:bookmarkEnd w:id="483"/>
      <w:bookmarkEnd w:id="484"/>
    </w:p>
    <w:p w:rsidR="00AF575A" w:rsidRPr="00D45E62" w:rsidRDefault="00AF575A" w:rsidP="0070236D">
      <w:pPr>
        <w:pStyle w:val="Heading2"/>
      </w:pPr>
      <w:r w:rsidRPr="00D45E62">
        <w:t>Above Figure 3.6 highlights the educational level of the sample. It can be noted that 135(29%) respondent are illiterate ,177(40%) have  primary education, 122(27%) have secondary education, 18(3%) have higher education.</w:t>
      </w:r>
    </w:p>
    <w:p w:rsidR="00AF575A" w:rsidRPr="00D45E62" w:rsidRDefault="00AF575A" w:rsidP="00E906F8">
      <w:pPr>
        <w:tabs>
          <w:tab w:val="left" w:pos="1110"/>
        </w:tabs>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lastRenderedPageBreak/>
        <w:drawing>
          <wp:inline distT="0" distB="0" distL="0" distR="0">
            <wp:extent cx="5391398" cy="3348842"/>
            <wp:effectExtent l="0" t="0" r="0" b="4445"/>
            <wp:docPr id="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rsidR="00AF575A" w:rsidRPr="00D45E62" w:rsidRDefault="00AF575A" w:rsidP="00E906F8">
      <w:pPr>
        <w:pStyle w:val="Heading2"/>
        <w:spacing w:before="120"/>
        <w:rPr>
          <w:sz w:val="24"/>
          <w:szCs w:val="24"/>
        </w:rPr>
      </w:pPr>
      <w:bookmarkStart w:id="485" w:name="_Toc412711338"/>
      <w:bookmarkStart w:id="486" w:name="_Toc412711498"/>
      <w:bookmarkStart w:id="487" w:name="_Toc412712974"/>
      <w:bookmarkStart w:id="488" w:name="_Toc412714453"/>
      <w:bookmarkStart w:id="489" w:name="_Toc412726567"/>
      <w:r w:rsidRPr="00D45E62">
        <w:rPr>
          <w:sz w:val="24"/>
          <w:szCs w:val="24"/>
        </w:rPr>
        <w:t>Figure-5.14:Number of children of respondents</w:t>
      </w:r>
      <w:bookmarkEnd w:id="485"/>
      <w:bookmarkEnd w:id="486"/>
      <w:bookmarkEnd w:id="487"/>
      <w:bookmarkEnd w:id="488"/>
      <w:bookmarkEnd w:id="489"/>
    </w:p>
    <w:p w:rsidR="00AF575A" w:rsidRPr="00D45E62" w:rsidRDefault="00AF575A" w:rsidP="0070236D">
      <w:pPr>
        <w:pStyle w:val="Heading2"/>
      </w:pPr>
      <w:r w:rsidRPr="00D45E62">
        <w:t>From the above figure it is clear that 27 respondents (5%) have no children, 175 respondents (38%) have 1-2 children, 205 respondents (45%) have 3-4 children and 45 (10%) have 4 or more children.</w:t>
      </w: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lastRenderedPageBreak/>
        <w:drawing>
          <wp:inline distT="0" distB="0" distL="0" distR="0">
            <wp:extent cx="5394960" cy="5029200"/>
            <wp:effectExtent l="19050" t="0" r="15240" b="0"/>
            <wp:docPr id="64"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rsidR="00AF575A" w:rsidRPr="00D45E62" w:rsidRDefault="00AF575A" w:rsidP="00E906F8">
      <w:pPr>
        <w:pStyle w:val="Heading2"/>
        <w:spacing w:before="120"/>
        <w:rPr>
          <w:sz w:val="24"/>
          <w:szCs w:val="24"/>
        </w:rPr>
      </w:pPr>
      <w:bookmarkStart w:id="490" w:name="_Toc412711339"/>
      <w:bookmarkStart w:id="491" w:name="_Toc412711499"/>
      <w:bookmarkStart w:id="492" w:name="_Toc412712975"/>
      <w:bookmarkStart w:id="493" w:name="_Toc412714454"/>
      <w:bookmarkStart w:id="494" w:name="_Toc412726568"/>
      <w:r w:rsidRPr="00D45E62">
        <w:rPr>
          <w:sz w:val="24"/>
          <w:szCs w:val="24"/>
        </w:rPr>
        <w:t>Figure-5.15:respondents occupation.</w:t>
      </w:r>
      <w:bookmarkEnd w:id="490"/>
      <w:bookmarkEnd w:id="491"/>
      <w:bookmarkEnd w:id="492"/>
      <w:bookmarkEnd w:id="493"/>
      <w:bookmarkEnd w:id="494"/>
    </w:p>
    <w:p w:rsidR="00AF575A" w:rsidRPr="00D45E62" w:rsidRDefault="00AF575A" w:rsidP="0070236D">
      <w:pPr>
        <w:pStyle w:val="Heading2"/>
      </w:pPr>
      <w:r w:rsidRPr="00D45E62">
        <w:t>It is clear from above figure that most of the respondents occupations are poultry farming and handicraft.</w:t>
      </w: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sz w:val="24"/>
          <w:szCs w:val="24"/>
          <w:u w:val="single"/>
        </w:rPr>
      </w:pPr>
    </w:p>
    <w:p w:rsidR="00AF575A" w:rsidRPr="00D45E62" w:rsidRDefault="00AF575A" w:rsidP="00E906F8">
      <w:pPr>
        <w:pStyle w:val="Heading2"/>
        <w:spacing w:before="120"/>
        <w:rPr>
          <w:sz w:val="24"/>
          <w:szCs w:val="24"/>
        </w:rPr>
      </w:pPr>
      <w:bookmarkStart w:id="495" w:name="_Toc412711340"/>
      <w:bookmarkStart w:id="496" w:name="_Toc412711500"/>
      <w:bookmarkStart w:id="497" w:name="_Toc412712976"/>
      <w:bookmarkStart w:id="498" w:name="_Toc412714455"/>
      <w:bookmarkStart w:id="499" w:name="_Toc412726569"/>
      <w:r w:rsidRPr="00D45E62">
        <w:rPr>
          <w:sz w:val="24"/>
          <w:szCs w:val="24"/>
        </w:rPr>
        <w:lastRenderedPageBreak/>
        <w:t>Figure-5.16:Graphical representation of factors showing poverty reduction Training and education program</w:t>
      </w:r>
      <w:bookmarkEnd w:id="495"/>
      <w:bookmarkEnd w:id="496"/>
      <w:bookmarkEnd w:id="497"/>
      <w:bookmarkEnd w:id="498"/>
      <w:bookmarkEnd w:id="499"/>
    </w:p>
    <w:p w:rsidR="00AF575A" w:rsidRPr="00D45E62" w:rsidRDefault="00AF575A" w:rsidP="00E906F8">
      <w:pPr>
        <w:autoSpaceDE w:val="0"/>
        <w:autoSpaceDN w:val="0"/>
        <w:adjustRightInd w:val="0"/>
        <w:spacing w:before="120" w:after="0" w:line="360" w:lineRule="auto"/>
        <w:jc w:val="both"/>
        <w:rPr>
          <w:rFonts w:cs="Times New Roman"/>
          <w:b/>
          <w:color w:val="000000"/>
          <w:sz w:val="24"/>
          <w:szCs w:val="24"/>
        </w:rPr>
      </w:pPr>
      <w:r w:rsidRPr="00D45E62">
        <w:rPr>
          <w:rFonts w:cs="Times New Roman"/>
          <w:b/>
          <w:noProof/>
          <w:color w:val="000000"/>
          <w:sz w:val="24"/>
          <w:szCs w:val="24"/>
          <w:lang w:bidi="ar-SA"/>
        </w:rPr>
        <w:drawing>
          <wp:inline distT="0" distB="0" distL="0" distR="0">
            <wp:extent cx="5438898" cy="3978234"/>
            <wp:effectExtent l="0" t="0" r="0" b="3810"/>
            <wp:docPr id="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From above figure we can see that 120 respondents 26.54% were involved in training and 332 respondents 73.46% were not involved in any kind of training or education program.</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lastRenderedPageBreak/>
        <w:drawing>
          <wp:inline distT="0" distB="0" distL="0" distR="0">
            <wp:extent cx="5343896" cy="3811979"/>
            <wp:effectExtent l="0" t="0" r="0" b="0"/>
            <wp:docPr id="3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rsidR="00AF575A" w:rsidRPr="00D45E62" w:rsidRDefault="00AF575A" w:rsidP="00E906F8">
      <w:pPr>
        <w:pStyle w:val="Heading2"/>
        <w:spacing w:before="120"/>
        <w:rPr>
          <w:sz w:val="24"/>
          <w:szCs w:val="24"/>
        </w:rPr>
      </w:pPr>
      <w:bookmarkStart w:id="500" w:name="_Toc412711341"/>
      <w:bookmarkStart w:id="501" w:name="_Toc412711501"/>
      <w:bookmarkStart w:id="502" w:name="_Toc412712977"/>
      <w:bookmarkStart w:id="503" w:name="_Toc412714456"/>
      <w:bookmarkStart w:id="504" w:name="_Toc412726570"/>
      <w:r w:rsidRPr="00D45E62">
        <w:rPr>
          <w:sz w:val="24"/>
          <w:szCs w:val="24"/>
        </w:rPr>
        <w:t>Figure-5.17:children getting any kind of training or education.</w:t>
      </w:r>
      <w:bookmarkEnd w:id="500"/>
      <w:bookmarkEnd w:id="501"/>
      <w:bookmarkEnd w:id="502"/>
      <w:bookmarkEnd w:id="503"/>
      <w:bookmarkEnd w:id="504"/>
    </w:p>
    <w:p w:rsidR="00AF575A" w:rsidRPr="00D45E62" w:rsidRDefault="00AF575A" w:rsidP="0070236D">
      <w:pPr>
        <w:pStyle w:val="Heading2"/>
      </w:pPr>
      <w:r w:rsidRPr="00D45E62">
        <w:t>352 respondents (77.87%) are giving training and education to their children and 100 respondents (22.23%) are not giving training and education to their children.</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pStyle w:val="Heading2"/>
        <w:spacing w:before="120"/>
        <w:rPr>
          <w:sz w:val="24"/>
          <w:szCs w:val="24"/>
        </w:rPr>
      </w:pPr>
      <w:bookmarkStart w:id="505" w:name="_Toc412711342"/>
      <w:bookmarkStart w:id="506" w:name="_Toc412711502"/>
      <w:bookmarkStart w:id="507" w:name="_Toc412712978"/>
      <w:bookmarkStart w:id="508" w:name="_Toc412714457"/>
      <w:bookmarkStart w:id="509" w:name="_Toc412726571"/>
      <w:r w:rsidRPr="00D45E62">
        <w:rPr>
          <w:sz w:val="24"/>
          <w:szCs w:val="24"/>
        </w:rPr>
        <w:lastRenderedPageBreak/>
        <w:t>Figure-5.18:frequency education or training is expense or asset</w:t>
      </w:r>
      <w:bookmarkEnd w:id="505"/>
      <w:bookmarkEnd w:id="506"/>
      <w:bookmarkEnd w:id="507"/>
      <w:bookmarkEnd w:id="508"/>
      <w:bookmarkEnd w:id="509"/>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bCs/>
          <w:noProof/>
          <w:color w:val="000000"/>
          <w:sz w:val="24"/>
          <w:szCs w:val="24"/>
          <w:lang w:bidi="ar-SA"/>
        </w:rPr>
        <w:drawing>
          <wp:inline distT="0" distB="0" distL="0" distR="0">
            <wp:extent cx="5403273" cy="4049485"/>
            <wp:effectExtent l="0" t="0" r="6985" b="8255"/>
            <wp:docPr id="2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Above figure depicts that 90 respondents (19.91%) thinks that training or education is a way to solve your problems. and 362 respondents (80.09%) don’t think that training or education is a way to solve problems.</w:t>
      </w:r>
    </w:p>
    <w:p w:rsidR="00AF575A" w:rsidRPr="00D45E62" w:rsidRDefault="00AF575A" w:rsidP="00E906F8">
      <w:pPr>
        <w:pStyle w:val="Heading2"/>
        <w:spacing w:before="120" w:line="360" w:lineRule="auto"/>
        <w:jc w:val="both"/>
        <w:rPr>
          <w:rFonts w:cs="Times New Roman"/>
          <w:sz w:val="24"/>
          <w:szCs w:val="24"/>
        </w:rPr>
      </w:pPr>
    </w:p>
    <w:p w:rsidR="00AF575A" w:rsidRPr="00D45E62" w:rsidRDefault="00AF575A" w:rsidP="00E906F8">
      <w:pPr>
        <w:spacing w:before="120"/>
        <w:rPr>
          <w:rFonts w:eastAsiaTheme="majorEastAsia" w:cs="Times New Roman"/>
          <w:b/>
          <w:bCs/>
          <w:sz w:val="24"/>
          <w:szCs w:val="24"/>
        </w:rPr>
      </w:pPr>
      <w:r w:rsidRPr="00D45E62">
        <w:rPr>
          <w:rFonts w:cs="Times New Roman"/>
          <w:sz w:val="24"/>
          <w:szCs w:val="24"/>
        </w:rPr>
        <w:br w:type="page"/>
      </w:r>
    </w:p>
    <w:p w:rsidR="00AF575A" w:rsidRPr="00D45E62" w:rsidRDefault="00AF575A" w:rsidP="00E906F8">
      <w:pPr>
        <w:pStyle w:val="Heading1"/>
        <w:spacing w:before="120"/>
        <w:rPr>
          <w:sz w:val="24"/>
          <w:szCs w:val="24"/>
        </w:rPr>
      </w:pPr>
      <w:bookmarkStart w:id="510" w:name="_Toc412711343"/>
      <w:bookmarkStart w:id="511" w:name="_Toc412711503"/>
      <w:bookmarkStart w:id="512" w:name="_Toc412712979"/>
      <w:bookmarkStart w:id="513" w:name="_Toc412714458"/>
      <w:bookmarkStart w:id="514" w:name="_Toc412726572"/>
      <w:r w:rsidRPr="00D45E62">
        <w:rPr>
          <w:sz w:val="24"/>
          <w:szCs w:val="24"/>
        </w:rPr>
        <w:lastRenderedPageBreak/>
        <w:t>5.18 Nutrition and adequate food</w:t>
      </w:r>
      <w:bookmarkEnd w:id="510"/>
      <w:bookmarkEnd w:id="511"/>
      <w:bookmarkEnd w:id="512"/>
      <w:bookmarkEnd w:id="513"/>
      <w:bookmarkEnd w:id="514"/>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pStyle w:val="Heading2"/>
        <w:spacing w:before="120"/>
        <w:rPr>
          <w:sz w:val="24"/>
          <w:szCs w:val="24"/>
        </w:rPr>
      </w:pPr>
      <w:bookmarkStart w:id="515" w:name="_Toc412711344"/>
      <w:bookmarkStart w:id="516" w:name="_Toc412711504"/>
      <w:bookmarkStart w:id="517" w:name="_Toc412712980"/>
      <w:bookmarkStart w:id="518" w:name="_Toc412714459"/>
      <w:bookmarkStart w:id="519" w:name="_Toc412726573"/>
      <w:r w:rsidRPr="00D45E62">
        <w:rPr>
          <w:sz w:val="24"/>
          <w:szCs w:val="24"/>
        </w:rPr>
        <w:t>Figure-5.19:frequency of children getting any kind of  education or training.</w:t>
      </w:r>
      <w:bookmarkEnd w:id="515"/>
      <w:bookmarkEnd w:id="516"/>
      <w:bookmarkEnd w:id="517"/>
      <w:bookmarkEnd w:id="518"/>
      <w:bookmarkEnd w:id="519"/>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438898" cy="3954483"/>
            <wp:effectExtent l="0" t="0" r="0" b="8255"/>
            <wp:docPr id="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rsidR="00AF575A" w:rsidRPr="00D45E62" w:rsidRDefault="00AF575A" w:rsidP="008B2A7A">
      <w:pPr>
        <w:pStyle w:val="Heading2"/>
      </w:pPr>
      <w:r w:rsidRPr="00D45E62">
        <w:t>352 respondents (77.87%) are giving training and education to their children and 100 respondents (22.23%) are not giving training and education to their children.</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tabs>
          <w:tab w:val="left" w:pos="3645"/>
        </w:tabs>
        <w:spacing w:before="120" w:after="0" w:line="360" w:lineRule="auto"/>
        <w:jc w:val="both"/>
        <w:rPr>
          <w:rFonts w:cs="Times New Roman"/>
          <w:color w:val="000000"/>
          <w:sz w:val="24"/>
          <w:szCs w:val="24"/>
        </w:rPr>
      </w:pPr>
    </w:p>
    <w:p w:rsidR="00AF575A" w:rsidRPr="00D45E62" w:rsidRDefault="00AF575A" w:rsidP="00E906F8">
      <w:pPr>
        <w:tabs>
          <w:tab w:val="left" w:pos="3645"/>
        </w:tabs>
        <w:spacing w:before="120" w:after="0" w:line="360" w:lineRule="auto"/>
        <w:jc w:val="both"/>
        <w:rPr>
          <w:rFonts w:cs="Times New Roman"/>
          <w:color w:val="000000"/>
          <w:sz w:val="24"/>
          <w:szCs w:val="24"/>
        </w:rPr>
      </w:pPr>
    </w:p>
    <w:p w:rsidR="00AF575A" w:rsidRDefault="00AF575A" w:rsidP="00E906F8">
      <w:pPr>
        <w:tabs>
          <w:tab w:val="left" w:pos="3645"/>
        </w:tabs>
        <w:spacing w:before="120" w:after="0" w:line="360" w:lineRule="auto"/>
        <w:jc w:val="both"/>
        <w:rPr>
          <w:rFonts w:cs="Times New Roman"/>
          <w:color w:val="000000"/>
          <w:sz w:val="24"/>
          <w:szCs w:val="24"/>
        </w:rPr>
      </w:pPr>
    </w:p>
    <w:p w:rsidR="00C82D4E" w:rsidRPr="00D45E62" w:rsidRDefault="00C82D4E" w:rsidP="00E906F8">
      <w:pPr>
        <w:tabs>
          <w:tab w:val="left" w:pos="3645"/>
        </w:tabs>
        <w:spacing w:before="120" w:after="0" w:line="360" w:lineRule="auto"/>
        <w:jc w:val="both"/>
        <w:rPr>
          <w:rFonts w:cs="Times New Roman"/>
          <w:color w:val="000000"/>
          <w:sz w:val="24"/>
          <w:szCs w:val="24"/>
        </w:rPr>
      </w:pPr>
    </w:p>
    <w:p w:rsidR="00AF575A" w:rsidRPr="00D45E62" w:rsidRDefault="00AF575A" w:rsidP="00E906F8">
      <w:pPr>
        <w:tabs>
          <w:tab w:val="left" w:pos="3645"/>
        </w:tabs>
        <w:spacing w:before="120" w:after="0" w:line="360" w:lineRule="auto"/>
        <w:jc w:val="both"/>
        <w:rPr>
          <w:rFonts w:cs="Times New Roman"/>
          <w:color w:val="000000"/>
          <w:sz w:val="24"/>
          <w:szCs w:val="24"/>
        </w:rPr>
      </w:pPr>
    </w:p>
    <w:p w:rsidR="00AF575A" w:rsidRPr="00D45E62" w:rsidRDefault="00AF575A" w:rsidP="00E906F8">
      <w:pPr>
        <w:pStyle w:val="Heading2"/>
        <w:spacing w:before="120"/>
        <w:rPr>
          <w:sz w:val="24"/>
          <w:szCs w:val="24"/>
        </w:rPr>
      </w:pPr>
      <w:bookmarkStart w:id="520" w:name="_Toc412711345"/>
      <w:bookmarkStart w:id="521" w:name="_Toc412711505"/>
      <w:bookmarkStart w:id="522" w:name="_Toc412712981"/>
      <w:bookmarkStart w:id="523" w:name="_Toc412714460"/>
      <w:bookmarkStart w:id="524" w:name="_Toc412726574"/>
      <w:r w:rsidRPr="00D45E62">
        <w:rPr>
          <w:sz w:val="24"/>
          <w:szCs w:val="24"/>
        </w:rPr>
        <w:lastRenderedPageBreak/>
        <w:t>Figure-5.20 Frequency of respondents average expense of food.</w:t>
      </w:r>
      <w:bookmarkEnd w:id="520"/>
      <w:bookmarkEnd w:id="521"/>
      <w:bookmarkEnd w:id="522"/>
      <w:bookmarkEnd w:id="523"/>
      <w:bookmarkEnd w:id="524"/>
    </w:p>
    <w:p w:rsidR="00AF575A" w:rsidRPr="00D45E62" w:rsidRDefault="00AF575A" w:rsidP="00E906F8">
      <w:pPr>
        <w:spacing w:before="120"/>
        <w:rPr>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212080" cy="3749040"/>
            <wp:effectExtent l="0" t="0" r="26670" b="22860"/>
            <wp:docPr id="3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We can see that 85 respondents (18.8%) have 100 daily average expenses on food, 125 respondents (27.65%) have 150 daily average expenses on food, 120 respondents (26.54%) have 200 daily average expenses on food and 122 respondents (26.99%) have other expenses such as 250 etc.</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spacing w:before="120"/>
        <w:rPr>
          <w:rFonts w:eastAsiaTheme="majorEastAsia" w:cs="Times New Roman"/>
          <w:b/>
          <w:bCs/>
          <w:color w:val="0070C0"/>
          <w:sz w:val="24"/>
          <w:szCs w:val="24"/>
        </w:rPr>
      </w:pPr>
    </w:p>
    <w:p w:rsidR="00AF575A" w:rsidRPr="00D45E62" w:rsidRDefault="00AF575A" w:rsidP="00E906F8">
      <w:pPr>
        <w:pStyle w:val="Heading2"/>
        <w:spacing w:before="120"/>
        <w:rPr>
          <w:sz w:val="24"/>
          <w:szCs w:val="24"/>
        </w:rPr>
      </w:pPr>
      <w:bookmarkStart w:id="525" w:name="_Toc412711346"/>
      <w:bookmarkStart w:id="526" w:name="_Toc412711506"/>
      <w:bookmarkStart w:id="527" w:name="_Toc412712982"/>
      <w:bookmarkStart w:id="528" w:name="_Toc412714461"/>
      <w:bookmarkStart w:id="529" w:name="_Toc412726575"/>
      <w:r w:rsidRPr="00D45E62">
        <w:rPr>
          <w:sz w:val="24"/>
          <w:szCs w:val="24"/>
        </w:rPr>
        <w:t>Figure-5.21:frequency of respondents live without food.</w:t>
      </w:r>
      <w:bookmarkEnd w:id="525"/>
      <w:bookmarkEnd w:id="526"/>
      <w:bookmarkEnd w:id="527"/>
      <w:bookmarkEnd w:id="528"/>
      <w:bookmarkEnd w:id="529"/>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3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55 respondents (12.16%) live without food some times, and 397 respondents (87.83%) have not faced such situation of living without food.</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spacing w:before="120"/>
        <w:rPr>
          <w:rFonts w:eastAsiaTheme="majorEastAsia" w:cs="Times New Roman"/>
          <w:b/>
          <w:bCs/>
          <w:color w:val="0070C0"/>
          <w:sz w:val="24"/>
          <w:szCs w:val="24"/>
        </w:rPr>
      </w:pPr>
    </w:p>
    <w:p w:rsidR="00AF575A" w:rsidRPr="00D45E62" w:rsidRDefault="00AF575A" w:rsidP="00E906F8">
      <w:pPr>
        <w:pStyle w:val="Heading2"/>
        <w:spacing w:before="120"/>
        <w:rPr>
          <w:sz w:val="24"/>
          <w:szCs w:val="24"/>
        </w:rPr>
      </w:pPr>
      <w:bookmarkStart w:id="530" w:name="_Toc412711347"/>
      <w:bookmarkStart w:id="531" w:name="_Toc412711507"/>
      <w:bookmarkStart w:id="532" w:name="_Toc412712983"/>
      <w:bookmarkStart w:id="533" w:name="_Toc412714462"/>
      <w:bookmarkStart w:id="534" w:name="_Toc412726576"/>
      <w:r w:rsidRPr="00D45E62">
        <w:rPr>
          <w:sz w:val="24"/>
          <w:szCs w:val="24"/>
        </w:rPr>
        <w:t>Figure-5.22:frequency of respondents difficult to manage food.</w:t>
      </w:r>
      <w:bookmarkEnd w:id="530"/>
      <w:bookmarkEnd w:id="531"/>
      <w:bookmarkEnd w:id="532"/>
      <w:bookmarkEnd w:id="533"/>
      <w:bookmarkEnd w:id="534"/>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Above figure depicts that 240 respondents (53%) feel difficult to manage food expenses and 212 respondents (46.9%) don’t feel it difficult.</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spacing w:before="120"/>
        <w:rPr>
          <w:rFonts w:eastAsiaTheme="majorEastAsia" w:cs="Times New Roman"/>
          <w:b/>
          <w:bCs/>
          <w:color w:val="0070C0"/>
          <w:sz w:val="24"/>
          <w:szCs w:val="24"/>
        </w:rPr>
      </w:pPr>
    </w:p>
    <w:p w:rsidR="00AF575A" w:rsidRPr="00D45E62" w:rsidRDefault="00AF575A" w:rsidP="00E906F8">
      <w:pPr>
        <w:pStyle w:val="Heading2"/>
        <w:spacing w:before="120"/>
        <w:rPr>
          <w:sz w:val="24"/>
          <w:szCs w:val="24"/>
        </w:rPr>
      </w:pPr>
      <w:bookmarkStart w:id="535" w:name="_Toc412711348"/>
      <w:bookmarkStart w:id="536" w:name="_Toc412711508"/>
      <w:bookmarkStart w:id="537" w:name="_Toc412712984"/>
      <w:bookmarkStart w:id="538" w:name="_Toc412714463"/>
      <w:bookmarkStart w:id="539" w:name="_Toc412726577"/>
      <w:r w:rsidRPr="00D45E62">
        <w:rPr>
          <w:sz w:val="24"/>
          <w:szCs w:val="24"/>
        </w:rPr>
        <w:t>Figure-5.23:frequency of respondents mostly eat.</w:t>
      </w:r>
      <w:bookmarkEnd w:id="535"/>
      <w:bookmarkEnd w:id="536"/>
      <w:bookmarkEnd w:id="537"/>
      <w:bookmarkEnd w:id="538"/>
      <w:bookmarkEnd w:id="539"/>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577840" cy="4480560"/>
            <wp:effectExtent l="0" t="0" r="22860" b="15240"/>
            <wp:docPr id="3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Large number of respondents 402 respondents (88.93%) eat rice.</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spacing w:before="120"/>
        <w:rPr>
          <w:rFonts w:eastAsiaTheme="majorEastAsia" w:cs="Times New Roman"/>
          <w:b/>
          <w:bCs/>
          <w:sz w:val="24"/>
          <w:szCs w:val="24"/>
        </w:rPr>
      </w:pPr>
      <w:r w:rsidRPr="00D45E62">
        <w:rPr>
          <w:rFonts w:cs="Times New Roman"/>
          <w:sz w:val="24"/>
          <w:szCs w:val="24"/>
        </w:rPr>
        <w:br w:type="page"/>
      </w:r>
    </w:p>
    <w:p w:rsidR="00AF575A" w:rsidRPr="00D45E62" w:rsidRDefault="00AF575A" w:rsidP="00E906F8">
      <w:pPr>
        <w:pStyle w:val="Heading1"/>
        <w:spacing w:before="120"/>
        <w:rPr>
          <w:sz w:val="24"/>
          <w:szCs w:val="24"/>
        </w:rPr>
      </w:pPr>
      <w:bookmarkStart w:id="540" w:name="_Toc412711349"/>
      <w:bookmarkStart w:id="541" w:name="_Toc412711509"/>
      <w:bookmarkStart w:id="542" w:name="_Toc412712985"/>
      <w:bookmarkStart w:id="543" w:name="_Toc412714464"/>
      <w:bookmarkStart w:id="544" w:name="_Toc412726578"/>
      <w:r w:rsidRPr="00D45E62">
        <w:rPr>
          <w:sz w:val="24"/>
          <w:szCs w:val="24"/>
        </w:rPr>
        <w:lastRenderedPageBreak/>
        <w:t>5.19 Clean water and hygienic environment</w:t>
      </w:r>
      <w:bookmarkEnd w:id="540"/>
      <w:bookmarkEnd w:id="541"/>
      <w:bookmarkEnd w:id="542"/>
      <w:bookmarkEnd w:id="543"/>
      <w:bookmarkEnd w:id="544"/>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pStyle w:val="Heading2"/>
        <w:spacing w:before="120"/>
        <w:rPr>
          <w:sz w:val="24"/>
          <w:szCs w:val="24"/>
        </w:rPr>
      </w:pPr>
      <w:bookmarkStart w:id="545" w:name="_Toc412711350"/>
      <w:bookmarkStart w:id="546" w:name="_Toc412711510"/>
      <w:bookmarkStart w:id="547" w:name="_Toc412712986"/>
      <w:bookmarkStart w:id="548" w:name="_Toc412714465"/>
      <w:bookmarkStart w:id="549" w:name="_Toc412726579"/>
      <w:r w:rsidRPr="00D45E62">
        <w:rPr>
          <w:sz w:val="24"/>
          <w:szCs w:val="24"/>
        </w:rPr>
        <w:t>Figure-5.24:frequency of respondents drinking  clean water &amp; hygienic environment.</w:t>
      </w:r>
      <w:bookmarkEnd w:id="545"/>
      <w:bookmarkEnd w:id="546"/>
      <w:bookmarkEnd w:id="547"/>
      <w:bookmarkEnd w:id="548"/>
      <w:bookmarkEnd w:id="549"/>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669280" cy="4206240"/>
            <wp:effectExtent l="19050" t="0" r="26670" b="3810"/>
            <wp:docPr id="3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Only 340 respondents (75.22%) have clean drinking water and hygienic environment and 112 respondents (24.77%) don’t have clean drinking water and hygienic environment.</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pStyle w:val="Heading2"/>
        <w:spacing w:before="120"/>
        <w:rPr>
          <w:sz w:val="24"/>
          <w:szCs w:val="24"/>
        </w:rPr>
      </w:pPr>
      <w:bookmarkStart w:id="550" w:name="_Toc412711351"/>
      <w:bookmarkStart w:id="551" w:name="_Toc412711511"/>
      <w:bookmarkStart w:id="552" w:name="_Toc412712987"/>
      <w:bookmarkStart w:id="553" w:name="_Toc412714466"/>
      <w:bookmarkStart w:id="554" w:name="_Toc412726580"/>
      <w:r w:rsidRPr="00D45E62">
        <w:rPr>
          <w:sz w:val="24"/>
          <w:szCs w:val="24"/>
        </w:rPr>
        <w:lastRenderedPageBreak/>
        <w:t>Figure-5.25:frequency of respondents face water shortage.</w:t>
      </w:r>
      <w:bookmarkEnd w:id="550"/>
      <w:bookmarkEnd w:id="551"/>
      <w:bookmarkEnd w:id="552"/>
      <w:bookmarkEnd w:id="553"/>
      <w:bookmarkEnd w:id="554"/>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4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A small part of sample 60 respondents (13.27%) face water shortage and large part of sample 392 respondents (86.72%) don’t face it.</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spacing w:before="120"/>
        <w:rPr>
          <w:rFonts w:eastAsiaTheme="majorEastAsia" w:cs="Times New Roman"/>
          <w:b/>
          <w:bCs/>
          <w:sz w:val="24"/>
          <w:szCs w:val="24"/>
        </w:rPr>
      </w:pPr>
      <w:r w:rsidRPr="00D45E62">
        <w:rPr>
          <w:rFonts w:cs="Times New Roman"/>
          <w:sz w:val="24"/>
          <w:szCs w:val="24"/>
        </w:rPr>
        <w:br w:type="page"/>
      </w:r>
    </w:p>
    <w:p w:rsidR="00AF575A" w:rsidRPr="00D45E62" w:rsidRDefault="00AF575A" w:rsidP="00E906F8">
      <w:pPr>
        <w:pStyle w:val="Heading1"/>
        <w:spacing w:before="120"/>
        <w:rPr>
          <w:sz w:val="24"/>
          <w:szCs w:val="24"/>
        </w:rPr>
      </w:pPr>
      <w:bookmarkStart w:id="555" w:name="_Toc412711352"/>
      <w:bookmarkStart w:id="556" w:name="_Toc412711512"/>
      <w:bookmarkStart w:id="557" w:name="_Toc412712988"/>
      <w:bookmarkStart w:id="558" w:name="_Toc412714467"/>
      <w:bookmarkStart w:id="559" w:name="_Toc412726581"/>
      <w:r w:rsidRPr="00D45E62">
        <w:rPr>
          <w:sz w:val="24"/>
          <w:szCs w:val="24"/>
        </w:rPr>
        <w:lastRenderedPageBreak/>
        <w:t>5.20 Accommodation</w:t>
      </w:r>
      <w:bookmarkEnd w:id="555"/>
      <w:bookmarkEnd w:id="556"/>
      <w:bookmarkEnd w:id="557"/>
      <w:bookmarkEnd w:id="558"/>
      <w:bookmarkEnd w:id="559"/>
    </w:p>
    <w:p w:rsidR="00AF575A" w:rsidRPr="00D45E62" w:rsidRDefault="00AF575A" w:rsidP="00E906F8">
      <w:pPr>
        <w:autoSpaceDE w:val="0"/>
        <w:autoSpaceDN w:val="0"/>
        <w:adjustRightInd w:val="0"/>
        <w:spacing w:before="120" w:after="0" w:line="360" w:lineRule="auto"/>
        <w:jc w:val="both"/>
        <w:rPr>
          <w:rFonts w:cs="Times New Roman"/>
          <w:b/>
          <w:bCs/>
          <w:color w:val="000000"/>
          <w:sz w:val="24"/>
          <w:szCs w:val="24"/>
        </w:rPr>
      </w:pPr>
    </w:p>
    <w:p w:rsidR="00AF575A" w:rsidRPr="00D45E62" w:rsidRDefault="00AF575A" w:rsidP="00E906F8">
      <w:pPr>
        <w:pStyle w:val="Heading2"/>
        <w:spacing w:before="120"/>
        <w:rPr>
          <w:sz w:val="24"/>
          <w:szCs w:val="24"/>
        </w:rPr>
      </w:pPr>
      <w:bookmarkStart w:id="560" w:name="_Toc412711353"/>
      <w:bookmarkStart w:id="561" w:name="_Toc412711513"/>
      <w:bookmarkStart w:id="562" w:name="_Toc412712989"/>
      <w:bookmarkStart w:id="563" w:name="_Toc412714468"/>
      <w:bookmarkStart w:id="564" w:name="_Toc412726582"/>
      <w:r w:rsidRPr="00D45E62">
        <w:rPr>
          <w:sz w:val="24"/>
          <w:szCs w:val="24"/>
        </w:rPr>
        <w:t>Figure-5.26:frequency of respondents having own house or rented.</w:t>
      </w:r>
      <w:bookmarkEnd w:id="560"/>
      <w:bookmarkEnd w:id="561"/>
      <w:bookmarkEnd w:id="562"/>
      <w:bookmarkEnd w:id="563"/>
      <w:bookmarkEnd w:id="564"/>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4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AF575A" w:rsidRPr="00D45E62" w:rsidRDefault="00AF575A" w:rsidP="0070236D">
      <w:pPr>
        <w:pStyle w:val="Heading2"/>
      </w:pPr>
      <w:r w:rsidRPr="00D45E62">
        <w:t>From the graph we see that most of the micro credit holder have their own house.</w:t>
      </w: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tabs>
          <w:tab w:val="left" w:pos="1009"/>
        </w:tabs>
        <w:spacing w:before="120" w:after="0" w:line="360" w:lineRule="auto"/>
        <w:jc w:val="both"/>
        <w:rPr>
          <w:rFonts w:cs="Times New Roman"/>
          <w:sz w:val="24"/>
          <w:szCs w:val="24"/>
        </w:rPr>
      </w:pPr>
      <w:r w:rsidRPr="00D45E62">
        <w:rPr>
          <w:rFonts w:cs="Times New Roman"/>
          <w:sz w:val="24"/>
          <w:szCs w:val="24"/>
        </w:rPr>
        <w:tab/>
      </w:r>
    </w:p>
    <w:p w:rsidR="00AF575A" w:rsidRPr="00D45E62" w:rsidRDefault="00AF575A" w:rsidP="00E906F8">
      <w:pPr>
        <w:tabs>
          <w:tab w:val="left" w:pos="1009"/>
        </w:tabs>
        <w:spacing w:before="120" w:after="0" w:line="360" w:lineRule="auto"/>
        <w:jc w:val="both"/>
        <w:rPr>
          <w:rFonts w:cs="Times New Roman"/>
          <w:sz w:val="24"/>
          <w:szCs w:val="24"/>
        </w:rPr>
      </w:pPr>
    </w:p>
    <w:p w:rsidR="00AF575A" w:rsidRPr="00D45E62" w:rsidRDefault="00AF575A" w:rsidP="00E906F8">
      <w:pPr>
        <w:spacing w:before="120"/>
        <w:rPr>
          <w:rFonts w:eastAsiaTheme="majorEastAsia" w:cs="Times New Roman"/>
          <w:b/>
          <w:bCs/>
          <w:color w:val="0070C0"/>
          <w:sz w:val="24"/>
          <w:szCs w:val="24"/>
        </w:rPr>
      </w:pPr>
      <w:r w:rsidRPr="00D45E62">
        <w:rPr>
          <w:rFonts w:cs="Times New Roman"/>
          <w:sz w:val="24"/>
          <w:szCs w:val="24"/>
        </w:rPr>
        <w:br w:type="page"/>
      </w:r>
    </w:p>
    <w:p w:rsidR="00AF575A" w:rsidRPr="00D45E62" w:rsidRDefault="00AF575A" w:rsidP="00E906F8">
      <w:pPr>
        <w:pStyle w:val="Heading2"/>
        <w:spacing w:before="120"/>
        <w:rPr>
          <w:sz w:val="24"/>
          <w:szCs w:val="24"/>
        </w:rPr>
      </w:pPr>
      <w:bookmarkStart w:id="565" w:name="_Toc412711354"/>
      <w:bookmarkStart w:id="566" w:name="_Toc412711514"/>
      <w:bookmarkStart w:id="567" w:name="_Toc412712990"/>
      <w:bookmarkStart w:id="568" w:name="_Toc412714469"/>
      <w:bookmarkStart w:id="569" w:name="_Toc412726583"/>
      <w:r w:rsidRPr="00D45E62">
        <w:rPr>
          <w:sz w:val="24"/>
          <w:szCs w:val="24"/>
        </w:rPr>
        <w:lastRenderedPageBreak/>
        <w:t>Figure-5.27 Frequency of respondents having house enough for family member.</w:t>
      </w:r>
      <w:bookmarkEnd w:id="565"/>
      <w:bookmarkEnd w:id="566"/>
      <w:bookmarkEnd w:id="567"/>
      <w:bookmarkEnd w:id="568"/>
      <w:bookmarkEnd w:id="569"/>
    </w:p>
    <w:p w:rsidR="00AF575A" w:rsidRPr="00D45E62" w:rsidRDefault="00AF575A" w:rsidP="00E906F8">
      <w:pPr>
        <w:spacing w:before="120" w:after="0" w:line="360" w:lineRule="auto"/>
        <w:jc w:val="both"/>
        <w:rPr>
          <w:rFonts w:cs="Times New Roman"/>
          <w:sz w:val="24"/>
          <w:szCs w:val="24"/>
        </w:rPr>
      </w:pPr>
    </w:p>
    <w:p w:rsidR="00AF575A" w:rsidRPr="00D45E62" w:rsidRDefault="00AF575A" w:rsidP="0070236D">
      <w:pPr>
        <w:pStyle w:val="Heading2"/>
      </w:pPr>
      <w:r w:rsidRPr="00D45E62">
        <w:rPr>
          <w:noProof/>
          <w:lang w:bidi="ar-SA"/>
        </w:rPr>
        <w:drawing>
          <wp:anchor distT="0" distB="0" distL="114300" distR="114300" simplePos="0" relativeHeight="251732992" behindDoc="0" locked="0" layoutInCell="1" allowOverlap="1">
            <wp:simplePos x="0" y="0"/>
            <wp:positionH relativeFrom="column">
              <wp:align>left</wp:align>
            </wp:positionH>
            <wp:positionV relativeFrom="paragraph">
              <wp:align>top</wp:align>
            </wp:positionV>
            <wp:extent cx="5414645" cy="3895090"/>
            <wp:effectExtent l="0" t="0" r="0" b="0"/>
            <wp:wrapSquare wrapText="bothSides"/>
            <wp:docPr id="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anchor>
        </w:drawing>
      </w:r>
      <w:r w:rsidRPr="00D45E62">
        <w:t>For 227 respondents (50%) their house is enough for their family members and for 225 respondents (49.77%) their house is not enough for their family members.</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Default="00AF575A" w:rsidP="00E906F8">
      <w:pPr>
        <w:autoSpaceDE w:val="0"/>
        <w:autoSpaceDN w:val="0"/>
        <w:adjustRightInd w:val="0"/>
        <w:spacing w:before="120" w:after="0" w:line="360" w:lineRule="auto"/>
        <w:jc w:val="both"/>
        <w:rPr>
          <w:rFonts w:cs="Times New Roman"/>
          <w:bCs/>
          <w:color w:val="000000"/>
          <w:sz w:val="24"/>
          <w:szCs w:val="24"/>
        </w:rPr>
      </w:pPr>
    </w:p>
    <w:p w:rsidR="0070236D" w:rsidRDefault="0070236D" w:rsidP="00E906F8">
      <w:pPr>
        <w:autoSpaceDE w:val="0"/>
        <w:autoSpaceDN w:val="0"/>
        <w:adjustRightInd w:val="0"/>
        <w:spacing w:before="120" w:after="0" w:line="360" w:lineRule="auto"/>
        <w:jc w:val="both"/>
        <w:rPr>
          <w:rFonts w:cs="Times New Roman"/>
          <w:bCs/>
          <w:color w:val="000000"/>
          <w:sz w:val="24"/>
          <w:szCs w:val="24"/>
        </w:rPr>
      </w:pPr>
    </w:p>
    <w:p w:rsidR="0070236D" w:rsidRDefault="0070236D" w:rsidP="00E906F8">
      <w:pPr>
        <w:autoSpaceDE w:val="0"/>
        <w:autoSpaceDN w:val="0"/>
        <w:adjustRightInd w:val="0"/>
        <w:spacing w:before="120" w:after="0" w:line="360" w:lineRule="auto"/>
        <w:jc w:val="both"/>
        <w:rPr>
          <w:rFonts w:cs="Times New Roman"/>
          <w:bCs/>
          <w:color w:val="000000"/>
          <w:sz w:val="24"/>
          <w:szCs w:val="24"/>
        </w:rPr>
      </w:pPr>
    </w:p>
    <w:p w:rsidR="001347E8" w:rsidRPr="00D45E62" w:rsidRDefault="001347E8"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pStyle w:val="Heading2"/>
        <w:spacing w:before="120"/>
        <w:rPr>
          <w:color w:val="000000"/>
          <w:sz w:val="24"/>
          <w:szCs w:val="24"/>
        </w:rPr>
      </w:pPr>
      <w:bookmarkStart w:id="570" w:name="_Toc412711355"/>
      <w:bookmarkStart w:id="571" w:name="_Toc412711515"/>
      <w:bookmarkStart w:id="572" w:name="_Toc412712991"/>
      <w:bookmarkStart w:id="573" w:name="_Toc412714470"/>
      <w:bookmarkStart w:id="574" w:name="_Toc412726584"/>
      <w:r w:rsidRPr="00D45E62">
        <w:rPr>
          <w:sz w:val="24"/>
          <w:szCs w:val="24"/>
        </w:rPr>
        <w:lastRenderedPageBreak/>
        <w:t>Figure-5.28:frequency of respondents having house strong enough to bear natural disaster</w:t>
      </w:r>
      <w:bookmarkEnd w:id="570"/>
      <w:bookmarkEnd w:id="571"/>
      <w:bookmarkEnd w:id="572"/>
      <w:bookmarkEnd w:id="573"/>
      <w:bookmarkEnd w:id="574"/>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bCs/>
          <w:noProof/>
          <w:color w:val="000000"/>
          <w:sz w:val="24"/>
          <w:szCs w:val="24"/>
          <w:lang w:bidi="ar-SA"/>
        </w:rPr>
        <w:drawing>
          <wp:inline distT="0" distB="0" distL="0" distR="0">
            <wp:extent cx="5669280" cy="4206240"/>
            <wp:effectExtent l="19050" t="0" r="26670" b="3810"/>
            <wp:docPr id="5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Most of respondents don’t have strong enough houses to bear natural disasters.</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Default="00AF575A" w:rsidP="00E906F8">
      <w:pPr>
        <w:autoSpaceDE w:val="0"/>
        <w:autoSpaceDN w:val="0"/>
        <w:adjustRightInd w:val="0"/>
        <w:spacing w:before="120" w:after="0" w:line="360" w:lineRule="auto"/>
        <w:jc w:val="both"/>
        <w:rPr>
          <w:rFonts w:cs="Times New Roman"/>
          <w:bCs/>
          <w:color w:val="000000"/>
          <w:sz w:val="24"/>
          <w:szCs w:val="24"/>
        </w:rPr>
      </w:pPr>
    </w:p>
    <w:p w:rsidR="0070236D" w:rsidRPr="00D45E62" w:rsidRDefault="0070236D"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pStyle w:val="Heading2"/>
        <w:spacing w:before="120"/>
        <w:rPr>
          <w:color w:val="000000"/>
          <w:sz w:val="24"/>
          <w:szCs w:val="24"/>
        </w:rPr>
      </w:pPr>
      <w:bookmarkStart w:id="575" w:name="_Toc412711356"/>
      <w:bookmarkStart w:id="576" w:name="_Toc412711516"/>
      <w:bookmarkStart w:id="577" w:name="_Toc412712992"/>
      <w:bookmarkStart w:id="578" w:name="_Toc412714471"/>
      <w:bookmarkStart w:id="579" w:name="_Toc412726585"/>
      <w:r w:rsidRPr="00D45E62">
        <w:rPr>
          <w:sz w:val="24"/>
          <w:szCs w:val="24"/>
        </w:rPr>
        <w:lastRenderedPageBreak/>
        <w:t>Figure-5.29:frequency of respondents having house enough for family member</w:t>
      </w:r>
      <w:bookmarkEnd w:id="575"/>
      <w:bookmarkEnd w:id="576"/>
      <w:bookmarkEnd w:id="577"/>
      <w:bookmarkEnd w:id="578"/>
      <w:bookmarkEnd w:id="579"/>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For 227 respondents (50%) their house is enough for their family members and for 225 respondents (49.77%) their house is not enough for their family members.</w:t>
      </w: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r w:rsidRPr="00D45E62">
        <w:rPr>
          <w:rFonts w:cs="Times New Roman"/>
          <w:color w:val="000000"/>
          <w:sz w:val="24"/>
          <w:szCs w:val="24"/>
        </w:rPr>
        <w:br/>
      </w: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pStyle w:val="Heading2"/>
        <w:spacing w:before="120"/>
        <w:rPr>
          <w:color w:val="000000"/>
          <w:sz w:val="24"/>
          <w:szCs w:val="24"/>
        </w:rPr>
      </w:pPr>
      <w:bookmarkStart w:id="580" w:name="_Toc412711357"/>
      <w:bookmarkStart w:id="581" w:name="_Toc412711517"/>
      <w:bookmarkStart w:id="582" w:name="_Toc412712993"/>
      <w:bookmarkStart w:id="583" w:name="_Toc412714472"/>
      <w:bookmarkStart w:id="584" w:name="_Toc412726586"/>
      <w:r w:rsidRPr="00D45E62">
        <w:rPr>
          <w:sz w:val="24"/>
          <w:szCs w:val="24"/>
        </w:rPr>
        <w:lastRenderedPageBreak/>
        <w:t>Figure-5.30:frequency of respondents want other source of income</w:t>
      </w:r>
      <w:bookmarkEnd w:id="580"/>
      <w:bookmarkEnd w:id="581"/>
      <w:bookmarkEnd w:id="582"/>
      <w:bookmarkEnd w:id="583"/>
      <w:bookmarkEnd w:id="584"/>
    </w:p>
    <w:p w:rsidR="00AF575A" w:rsidRPr="00D45E62" w:rsidRDefault="00AF575A" w:rsidP="00E906F8">
      <w:pPr>
        <w:autoSpaceDE w:val="0"/>
        <w:autoSpaceDN w:val="0"/>
        <w:adjustRightInd w:val="0"/>
        <w:spacing w:before="120" w:after="0" w:line="360" w:lineRule="auto"/>
        <w:jc w:val="both"/>
        <w:rPr>
          <w:rFonts w:cs="Times New Roman"/>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6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From the graph we see that a large number of people  want other sources of income.</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851A6A" w:rsidRPr="00D45E62" w:rsidRDefault="00851A6A" w:rsidP="00E906F8">
      <w:pPr>
        <w:spacing w:before="120"/>
        <w:rPr>
          <w:rFonts w:eastAsiaTheme="majorEastAsia" w:cs="Times New Roman"/>
          <w:b/>
          <w:bCs/>
          <w:color w:val="0070C0"/>
          <w:sz w:val="24"/>
          <w:szCs w:val="24"/>
        </w:rPr>
      </w:pPr>
      <w:r w:rsidRPr="00D45E62">
        <w:rPr>
          <w:rFonts w:cs="Times New Roman"/>
          <w:sz w:val="24"/>
          <w:szCs w:val="24"/>
        </w:rPr>
        <w:br w:type="page"/>
      </w:r>
    </w:p>
    <w:p w:rsidR="00AF575A" w:rsidRPr="00D45E62" w:rsidRDefault="00AF575A" w:rsidP="00E906F8">
      <w:pPr>
        <w:pStyle w:val="Heading2"/>
        <w:spacing w:before="120"/>
        <w:rPr>
          <w:color w:val="000000"/>
          <w:sz w:val="24"/>
          <w:szCs w:val="24"/>
        </w:rPr>
      </w:pPr>
      <w:bookmarkStart w:id="585" w:name="_Toc412711358"/>
      <w:bookmarkStart w:id="586" w:name="_Toc412711518"/>
      <w:bookmarkStart w:id="587" w:name="_Toc412712994"/>
      <w:bookmarkStart w:id="588" w:name="_Toc412714473"/>
      <w:bookmarkStart w:id="589" w:name="_Toc412726587"/>
      <w:r w:rsidRPr="00D45E62">
        <w:rPr>
          <w:sz w:val="24"/>
          <w:szCs w:val="24"/>
        </w:rPr>
        <w:lastRenderedPageBreak/>
        <w:t>Figure-5.31:frequency of respondents able to save or difficult</w:t>
      </w:r>
      <w:bookmarkEnd w:id="585"/>
      <w:bookmarkEnd w:id="586"/>
      <w:bookmarkEnd w:id="587"/>
      <w:bookmarkEnd w:id="588"/>
      <w:bookmarkEnd w:id="589"/>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drawing>
          <wp:inline distT="0" distB="0" distL="0" distR="0">
            <wp:extent cx="5669280" cy="4206240"/>
            <wp:effectExtent l="0" t="0" r="26670" b="22860"/>
            <wp:docPr id="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In the above graph we see that still it is difficult to save money for most of respondents.</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851A6A" w:rsidRPr="00D45E62" w:rsidRDefault="00851A6A" w:rsidP="00E906F8">
      <w:pPr>
        <w:spacing w:before="120"/>
        <w:rPr>
          <w:rFonts w:eastAsiaTheme="majorEastAsia" w:cs="Times New Roman"/>
          <w:b/>
          <w:bCs/>
          <w:color w:val="0070C0"/>
          <w:sz w:val="24"/>
          <w:szCs w:val="24"/>
        </w:rPr>
      </w:pPr>
      <w:r w:rsidRPr="00D45E62">
        <w:rPr>
          <w:rFonts w:cs="Times New Roman"/>
          <w:sz w:val="24"/>
          <w:szCs w:val="24"/>
        </w:rPr>
        <w:br w:type="page"/>
      </w:r>
    </w:p>
    <w:p w:rsidR="00AF575A" w:rsidRPr="00D45E62" w:rsidRDefault="00AF575A" w:rsidP="00E906F8">
      <w:pPr>
        <w:pStyle w:val="Heading2"/>
        <w:spacing w:before="120"/>
        <w:rPr>
          <w:sz w:val="24"/>
          <w:szCs w:val="24"/>
        </w:rPr>
      </w:pPr>
      <w:bookmarkStart w:id="590" w:name="_Toc412711359"/>
      <w:bookmarkStart w:id="591" w:name="_Toc412711519"/>
      <w:bookmarkStart w:id="592" w:name="_Toc412712995"/>
      <w:bookmarkStart w:id="593" w:name="_Toc412714474"/>
      <w:bookmarkStart w:id="594" w:name="_Toc412726588"/>
      <w:r w:rsidRPr="00D45E62">
        <w:rPr>
          <w:sz w:val="24"/>
          <w:szCs w:val="24"/>
        </w:rPr>
        <w:lastRenderedPageBreak/>
        <w:t>Figure-5.32:frequency of objective of saving of the respondents</w:t>
      </w:r>
      <w:bookmarkEnd w:id="590"/>
      <w:bookmarkEnd w:id="591"/>
      <w:bookmarkEnd w:id="592"/>
      <w:bookmarkEnd w:id="593"/>
      <w:bookmarkEnd w:id="594"/>
    </w:p>
    <w:p w:rsidR="00AF575A" w:rsidRPr="00D45E62" w:rsidRDefault="00AF575A" w:rsidP="00E906F8">
      <w:pPr>
        <w:pStyle w:val="Heading1"/>
        <w:spacing w:before="120"/>
        <w:jc w:val="both"/>
        <w:rPr>
          <w:rFonts w:cs="Times New Roman"/>
          <w:bCs w:val="0"/>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r w:rsidRPr="00D45E62">
        <w:rPr>
          <w:rFonts w:cs="Times New Roman"/>
          <w:noProof/>
          <w:color w:val="000000"/>
          <w:sz w:val="24"/>
          <w:szCs w:val="24"/>
          <w:lang w:bidi="ar-SA"/>
        </w:rPr>
        <w:drawing>
          <wp:inline distT="0" distB="0" distL="0" distR="0">
            <wp:extent cx="5486400" cy="3840480"/>
            <wp:effectExtent l="0" t="0" r="19050" b="26670"/>
            <wp:docPr id="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70236D">
      <w:pPr>
        <w:pStyle w:val="Heading2"/>
      </w:pPr>
      <w:r w:rsidRPr="00D45E62">
        <w:t>From the graph we see that the objective of the saving is to meet any uncertain crisis in future.</w:t>
      </w: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Pr="00D45E62" w:rsidRDefault="00AF575A" w:rsidP="00E906F8">
      <w:pPr>
        <w:autoSpaceDE w:val="0"/>
        <w:autoSpaceDN w:val="0"/>
        <w:adjustRightInd w:val="0"/>
        <w:spacing w:before="120" w:after="0" w:line="360" w:lineRule="auto"/>
        <w:jc w:val="both"/>
        <w:rPr>
          <w:rFonts w:cs="Times New Roman"/>
          <w:bCs/>
          <w:color w:val="000000"/>
          <w:sz w:val="24"/>
          <w:szCs w:val="24"/>
        </w:rPr>
      </w:pPr>
    </w:p>
    <w:p w:rsidR="00AF575A" w:rsidRDefault="00AF575A" w:rsidP="00E906F8">
      <w:pPr>
        <w:autoSpaceDE w:val="0"/>
        <w:autoSpaceDN w:val="0"/>
        <w:adjustRightInd w:val="0"/>
        <w:spacing w:before="120" w:after="0" w:line="360" w:lineRule="auto"/>
        <w:jc w:val="both"/>
        <w:rPr>
          <w:rFonts w:cs="Times New Roman"/>
          <w:bCs/>
          <w:color w:val="000000"/>
          <w:sz w:val="24"/>
          <w:szCs w:val="24"/>
        </w:rPr>
      </w:pPr>
    </w:p>
    <w:p w:rsidR="00C82D4E" w:rsidRDefault="00C82D4E" w:rsidP="00E906F8">
      <w:pPr>
        <w:autoSpaceDE w:val="0"/>
        <w:autoSpaceDN w:val="0"/>
        <w:adjustRightInd w:val="0"/>
        <w:spacing w:before="120" w:after="0" w:line="360" w:lineRule="auto"/>
        <w:jc w:val="both"/>
        <w:rPr>
          <w:rFonts w:cs="Times New Roman"/>
          <w:bCs/>
          <w:color w:val="000000"/>
          <w:sz w:val="24"/>
          <w:szCs w:val="24"/>
        </w:rPr>
      </w:pPr>
    </w:p>
    <w:p w:rsidR="00C82D4E" w:rsidRDefault="00C82D4E" w:rsidP="00E906F8">
      <w:pPr>
        <w:autoSpaceDE w:val="0"/>
        <w:autoSpaceDN w:val="0"/>
        <w:adjustRightInd w:val="0"/>
        <w:spacing w:before="120" w:after="0" w:line="360" w:lineRule="auto"/>
        <w:jc w:val="both"/>
        <w:rPr>
          <w:rFonts w:cs="Times New Roman"/>
          <w:bCs/>
          <w:color w:val="000000"/>
          <w:sz w:val="24"/>
          <w:szCs w:val="24"/>
        </w:rPr>
      </w:pPr>
    </w:p>
    <w:p w:rsidR="00C82D4E" w:rsidRDefault="00C82D4E" w:rsidP="00E906F8">
      <w:pPr>
        <w:autoSpaceDE w:val="0"/>
        <w:autoSpaceDN w:val="0"/>
        <w:adjustRightInd w:val="0"/>
        <w:spacing w:before="120" w:after="0" w:line="360" w:lineRule="auto"/>
        <w:jc w:val="both"/>
        <w:rPr>
          <w:rFonts w:cs="Times New Roman"/>
          <w:bCs/>
          <w:color w:val="000000"/>
          <w:sz w:val="24"/>
          <w:szCs w:val="24"/>
        </w:rPr>
      </w:pPr>
    </w:p>
    <w:p w:rsidR="00C82D4E" w:rsidRPr="00D45E62" w:rsidRDefault="00C82D4E" w:rsidP="00E906F8">
      <w:pPr>
        <w:autoSpaceDE w:val="0"/>
        <w:autoSpaceDN w:val="0"/>
        <w:adjustRightInd w:val="0"/>
        <w:spacing w:before="120" w:after="0" w:line="360" w:lineRule="auto"/>
        <w:jc w:val="both"/>
        <w:rPr>
          <w:rFonts w:cs="Times New Roman"/>
          <w:bCs/>
          <w:color w:val="000000"/>
          <w:sz w:val="24"/>
          <w:szCs w:val="24"/>
        </w:rPr>
      </w:pPr>
    </w:p>
    <w:p w:rsidR="00851A6A" w:rsidRPr="00D45E62" w:rsidRDefault="00AF575A" w:rsidP="00E906F8">
      <w:pPr>
        <w:pStyle w:val="Heading2"/>
        <w:spacing w:before="120"/>
        <w:rPr>
          <w:sz w:val="24"/>
          <w:szCs w:val="24"/>
        </w:rPr>
      </w:pPr>
      <w:bookmarkStart w:id="595" w:name="_Toc412711360"/>
      <w:bookmarkStart w:id="596" w:name="_Toc412711520"/>
      <w:bookmarkStart w:id="597" w:name="_Toc412712996"/>
      <w:bookmarkStart w:id="598" w:name="_Toc412714475"/>
      <w:bookmarkStart w:id="599" w:name="_Toc412726589"/>
      <w:r w:rsidRPr="00D45E62">
        <w:rPr>
          <w:sz w:val="24"/>
          <w:szCs w:val="24"/>
        </w:rPr>
        <w:lastRenderedPageBreak/>
        <w:t>Figure-5.33:frequency of developing of lifestyle of the respondents</w:t>
      </w:r>
      <w:bookmarkEnd w:id="595"/>
      <w:bookmarkEnd w:id="596"/>
      <w:bookmarkEnd w:id="597"/>
      <w:bookmarkEnd w:id="598"/>
      <w:bookmarkEnd w:id="599"/>
    </w:p>
    <w:p w:rsidR="00851A6A" w:rsidRPr="00D45E62" w:rsidRDefault="00851A6A" w:rsidP="00E906F8">
      <w:pPr>
        <w:pStyle w:val="Heading1"/>
        <w:spacing w:before="120"/>
        <w:jc w:val="both"/>
        <w:rPr>
          <w:rFonts w:cs="Times New Roman"/>
          <w:sz w:val="24"/>
          <w:szCs w:val="24"/>
        </w:rPr>
      </w:pPr>
    </w:p>
    <w:p w:rsidR="00AF575A" w:rsidRPr="00D45E62" w:rsidRDefault="00AF575A" w:rsidP="00E906F8">
      <w:pPr>
        <w:pStyle w:val="Heading1"/>
        <w:spacing w:before="120"/>
        <w:jc w:val="both"/>
        <w:rPr>
          <w:rFonts w:cs="Times New Roman"/>
          <w:sz w:val="24"/>
          <w:szCs w:val="24"/>
        </w:rPr>
      </w:pPr>
      <w:bookmarkStart w:id="600" w:name="_Toc412711361"/>
      <w:bookmarkStart w:id="601" w:name="_Toc412711521"/>
      <w:bookmarkStart w:id="602" w:name="_Toc412712997"/>
      <w:bookmarkStart w:id="603" w:name="_Toc412714476"/>
      <w:bookmarkStart w:id="604" w:name="_Toc412726590"/>
      <w:r w:rsidRPr="00D45E62">
        <w:rPr>
          <w:rFonts w:cs="Times New Roman"/>
          <w:noProof/>
          <w:color w:val="000000"/>
          <w:sz w:val="24"/>
          <w:szCs w:val="24"/>
          <w:lang w:bidi="ar-SA"/>
        </w:rPr>
        <w:drawing>
          <wp:inline distT="0" distB="0" distL="0" distR="0">
            <wp:extent cx="5418667" cy="4870027"/>
            <wp:effectExtent l="19050" t="0" r="10583" b="6773"/>
            <wp:docPr id="6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bookmarkEnd w:id="600"/>
      <w:bookmarkEnd w:id="601"/>
      <w:bookmarkEnd w:id="602"/>
      <w:bookmarkEnd w:id="603"/>
      <w:bookmarkEnd w:id="604"/>
    </w:p>
    <w:p w:rsidR="00B23032" w:rsidRPr="00D45E62" w:rsidRDefault="00B23032"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AF575A" w:rsidRPr="00D45E62" w:rsidRDefault="00AF575A" w:rsidP="00E906F8">
      <w:pPr>
        <w:spacing w:before="120" w:after="0" w:line="360" w:lineRule="auto"/>
        <w:jc w:val="both"/>
        <w:rPr>
          <w:rFonts w:cs="Times New Roman"/>
          <w:sz w:val="24"/>
          <w:szCs w:val="24"/>
        </w:rPr>
      </w:pPr>
    </w:p>
    <w:p w:rsidR="00BB56F7" w:rsidRPr="00D45E62" w:rsidRDefault="00BB56F7" w:rsidP="00E906F8">
      <w:pPr>
        <w:spacing w:before="120"/>
        <w:rPr>
          <w:rFonts w:cs="Times New Roman"/>
          <w:sz w:val="24"/>
          <w:szCs w:val="24"/>
        </w:rPr>
      </w:pPr>
      <w:r w:rsidRPr="00D45E62">
        <w:rPr>
          <w:rFonts w:cs="Times New Roman"/>
          <w:sz w:val="24"/>
          <w:szCs w:val="24"/>
        </w:rPr>
        <w:br w:type="page"/>
      </w:r>
    </w:p>
    <w:p w:rsidR="00BB56F7" w:rsidRPr="00D45E62" w:rsidRDefault="00BB56F7" w:rsidP="00E906F8">
      <w:pPr>
        <w:pStyle w:val="Heading2"/>
        <w:spacing w:before="120"/>
        <w:rPr>
          <w:sz w:val="24"/>
          <w:szCs w:val="24"/>
        </w:rPr>
      </w:pPr>
      <w:bookmarkStart w:id="605" w:name="_Toc412711362"/>
      <w:bookmarkStart w:id="606" w:name="_Toc412711522"/>
      <w:bookmarkStart w:id="607" w:name="_Toc412712998"/>
      <w:bookmarkStart w:id="608" w:name="_Toc412714477"/>
      <w:bookmarkStart w:id="609" w:name="_Toc412726591"/>
      <w:r w:rsidRPr="00D45E62">
        <w:rPr>
          <w:sz w:val="24"/>
          <w:szCs w:val="24"/>
        </w:rPr>
        <w:lastRenderedPageBreak/>
        <w:t>Table-5.15:Chi-square test for testing change in economic status after taking microcredit</w:t>
      </w:r>
      <w:bookmarkEnd w:id="605"/>
      <w:bookmarkEnd w:id="606"/>
      <w:bookmarkEnd w:id="607"/>
      <w:bookmarkEnd w:id="608"/>
      <w:bookmarkEnd w:id="609"/>
    </w:p>
    <w:p w:rsidR="00BB56F7" w:rsidRPr="00D45E62" w:rsidRDefault="00BB56F7" w:rsidP="00E906F8">
      <w:pPr>
        <w:spacing w:before="120" w:after="0" w:line="360" w:lineRule="auto"/>
        <w:jc w:val="both"/>
        <w:rPr>
          <w:rFonts w:cs="Times New Roman"/>
          <w:sz w:val="24"/>
          <w:szCs w:val="24"/>
        </w:rPr>
      </w:pPr>
    </w:p>
    <w:p w:rsidR="00BB56F7" w:rsidRPr="00D45E62" w:rsidRDefault="00BB56F7" w:rsidP="00E906F8">
      <w:pPr>
        <w:spacing w:before="120" w:after="0" w:line="360" w:lineRule="auto"/>
        <w:jc w:val="both"/>
        <w:rPr>
          <w:rFonts w:cs="Times New Roman"/>
          <w:sz w:val="24"/>
          <w:szCs w:val="24"/>
        </w:rPr>
      </w:pPr>
    </w:p>
    <w:p w:rsidR="00B23032" w:rsidRPr="00D45E62" w:rsidRDefault="00B23032" w:rsidP="00E906F8">
      <w:pPr>
        <w:spacing w:before="120" w:after="0" w:line="360" w:lineRule="auto"/>
        <w:rPr>
          <w:rFonts w:cs="Times New Roman"/>
          <w:sz w:val="24"/>
          <w:szCs w:val="24"/>
        </w:rPr>
      </w:pPr>
    </w:p>
    <w:p w:rsidR="00EA3D60" w:rsidRPr="00D45E62" w:rsidRDefault="000A11A1" w:rsidP="00E906F8">
      <w:pPr>
        <w:spacing w:before="120" w:after="0" w:line="360" w:lineRule="auto"/>
        <w:rPr>
          <w:rFonts w:cs="Times New Roman"/>
          <w:sz w:val="24"/>
          <w:szCs w:val="24"/>
        </w:rPr>
      </w:pPr>
      <w:r>
        <w:rPr>
          <w:rFonts w:cs="Times New Roman"/>
          <w:sz w:val="24"/>
          <w:szCs w:val="24"/>
        </w:rPr>
      </w:r>
      <w:r>
        <w:rPr>
          <w:rFonts w:cs="Times New Roman"/>
          <w:sz w:val="24"/>
          <w:szCs w:val="24"/>
        </w:rPr>
        <w:pict>
          <v:rect id="_x0000_s1137" style="width:400.2pt;height:253.9pt;mso-position-horizontal-relative:char;mso-position-vertical-relative:line" stroked="f">
            <v:textbox style="mso-next-textbox:#_x0000_s1137">
              <w:txbxContent>
                <w:tbl>
                  <w:tblPr>
                    <w:tblStyle w:val="LightGrid-Accent2"/>
                    <w:tblW w:w="9260" w:type="dxa"/>
                    <w:tblLook w:val="0000"/>
                  </w:tblPr>
                  <w:tblGrid>
                    <w:gridCol w:w="1971"/>
                    <w:gridCol w:w="3494"/>
                    <w:gridCol w:w="829"/>
                    <w:gridCol w:w="1782"/>
                    <w:gridCol w:w="1184"/>
                  </w:tblGrid>
                  <w:tr w:rsidR="00A20216" w:rsidRPr="00CB666A" w:rsidTr="00023C42">
                    <w:trPr>
                      <w:cnfStyle w:val="000000100000"/>
                      <w:trHeight w:val="495"/>
                    </w:trPr>
                    <w:tc>
                      <w:tcPr>
                        <w:cnfStyle w:val="000010000000"/>
                        <w:tcW w:w="1980" w:type="dxa"/>
                      </w:tcPr>
                      <w:p w:rsidR="00A20216" w:rsidRPr="00CB666A" w:rsidRDefault="00A20216" w:rsidP="00023C42">
                        <w:pPr>
                          <w:spacing w:line="360" w:lineRule="auto"/>
                          <w:rPr>
                            <w:b/>
                            <w:bCs/>
                            <w:color w:val="000000"/>
                            <w:sz w:val="28"/>
                            <w:szCs w:val="28"/>
                          </w:rPr>
                        </w:pPr>
                        <w:r w:rsidRPr="00CB666A">
                          <w:rPr>
                            <w:b/>
                            <w:bCs/>
                            <w:color w:val="000000"/>
                            <w:sz w:val="28"/>
                            <w:szCs w:val="28"/>
                          </w:rPr>
                          <w:t>Associations</w:t>
                        </w:r>
                      </w:p>
                    </w:tc>
                    <w:tc>
                      <w:tcPr>
                        <w:tcW w:w="3599" w:type="dxa"/>
                      </w:tcPr>
                      <w:p w:rsidR="00A20216" w:rsidRPr="00CB666A" w:rsidRDefault="00A20216" w:rsidP="00023C42">
                        <w:pPr>
                          <w:spacing w:line="360" w:lineRule="auto"/>
                          <w:cnfStyle w:val="000000100000"/>
                          <w:rPr>
                            <w:b/>
                            <w:bCs/>
                            <w:color w:val="000000"/>
                            <w:sz w:val="28"/>
                            <w:szCs w:val="28"/>
                          </w:rPr>
                        </w:pPr>
                        <w:r w:rsidRPr="00CB666A">
                          <w:rPr>
                            <w:b/>
                            <w:bCs/>
                            <w:color w:val="000000"/>
                            <w:sz w:val="28"/>
                            <w:szCs w:val="28"/>
                          </w:rPr>
                          <w:t>Economic status after micro credit utilization</w:t>
                        </w:r>
                      </w:p>
                    </w:tc>
                    <w:tc>
                      <w:tcPr>
                        <w:cnfStyle w:val="000010000000"/>
                        <w:tcW w:w="837" w:type="dxa"/>
                      </w:tcPr>
                      <w:p w:rsidR="00A20216" w:rsidRPr="00CB666A" w:rsidRDefault="00A20216" w:rsidP="00023C42">
                        <w:pPr>
                          <w:spacing w:line="360" w:lineRule="auto"/>
                          <w:rPr>
                            <w:color w:val="000000"/>
                            <w:sz w:val="28"/>
                            <w:szCs w:val="28"/>
                          </w:rPr>
                        </w:pPr>
                        <w:r w:rsidRPr="00CB666A">
                          <w:rPr>
                            <w:color w:val="000000"/>
                            <w:sz w:val="28"/>
                            <w:szCs w:val="28"/>
                          </w:rPr>
                          <w:t> </w:t>
                        </w:r>
                      </w:p>
                    </w:tc>
                    <w:tc>
                      <w:tcPr>
                        <w:tcW w:w="1663" w:type="dxa"/>
                      </w:tcPr>
                      <w:p w:rsidR="00A20216" w:rsidRPr="00CB666A" w:rsidRDefault="00A20216" w:rsidP="00023C42">
                        <w:pPr>
                          <w:spacing w:line="360" w:lineRule="auto"/>
                          <w:cnfStyle w:val="000000100000"/>
                          <w:rPr>
                            <w:color w:val="000000"/>
                            <w:sz w:val="28"/>
                            <w:szCs w:val="28"/>
                          </w:rPr>
                        </w:pPr>
                        <w:r w:rsidRPr="00CB666A">
                          <w:rPr>
                            <w:color w:val="000000"/>
                            <w:sz w:val="28"/>
                            <w:szCs w:val="28"/>
                          </w:rPr>
                          <w:t> </w:t>
                        </w:r>
                      </w:p>
                    </w:tc>
                    <w:tc>
                      <w:tcPr>
                        <w:cnfStyle w:val="000010000000"/>
                        <w:tcW w:w="1181" w:type="dxa"/>
                      </w:tcPr>
                      <w:p w:rsidR="00A20216" w:rsidRPr="00CB666A" w:rsidRDefault="00A20216" w:rsidP="00023C42">
                        <w:pPr>
                          <w:spacing w:line="360" w:lineRule="auto"/>
                          <w:rPr>
                            <w:color w:val="000000"/>
                            <w:sz w:val="28"/>
                            <w:szCs w:val="28"/>
                          </w:rPr>
                        </w:pPr>
                        <w:r w:rsidRPr="00CB666A">
                          <w:rPr>
                            <w:color w:val="000000"/>
                            <w:sz w:val="28"/>
                            <w:szCs w:val="28"/>
                          </w:rPr>
                          <w:t> </w:t>
                        </w:r>
                      </w:p>
                    </w:tc>
                  </w:tr>
                  <w:tr w:rsidR="00A20216" w:rsidRPr="00CB666A" w:rsidTr="00023C42">
                    <w:trPr>
                      <w:cnfStyle w:val="000000010000"/>
                      <w:trHeight w:val="645"/>
                    </w:trPr>
                    <w:tc>
                      <w:tcPr>
                        <w:cnfStyle w:val="000010000000"/>
                        <w:tcW w:w="1980" w:type="dxa"/>
                      </w:tcPr>
                      <w:p w:rsidR="00A20216" w:rsidRPr="00CB666A" w:rsidRDefault="00A20216" w:rsidP="00023C42">
                        <w:pPr>
                          <w:spacing w:line="360" w:lineRule="auto"/>
                          <w:rPr>
                            <w:color w:val="000000"/>
                            <w:sz w:val="28"/>
                            <w:szCs w:val="28"/>
                          </w:rPr>
                        </w:pPr>
                        <w:r w:rsidRPr="00CB666A">
                          <w:rPr>
                            <w:color w:val="000000"/>
                            <w:sz w:val="28"/>
                            <w:szCs w:val="28"/>
                          </w:rPr>
                          <w:t> </w:t>
                        </w:r>
                      </w:p>
                    </w:tc>
                    <w:tc>
                      <w:tcPr>
                        <w:tcW w:w="3599" w:type="dxa"/>
                      </w:tcPr>
                      <w:p w:rsidR="00A20216" w:rsidRPr="00CB666A" w:rsidRDefault="00A20216" w:rsidP="00023C42">
                        <w:pPr>
                          <w:spacing w:line="360" w:lineRule="auto"/>
                          <w:cnfStyle w:val="000000010000"/>
                          <w:rPr>
                            <w:b/>
                            <w:bCs/>
                            <w:color w:val="000000"/>
                            <w:sz w:val="28"/>
                            <w:szCs w:val="28"/>
                          </w:rPr>
                        </w:pPr>
                        <w:r w:rsidRPr="00CB666A">
                          <w:rPr>
                            <w:b/>
                            <w:bCs/>
                            <w:color w:val="000000"/>
                            <w:sz w:val="28"/>
                            <w:szCs w:val="28"/>
                          </w:rPr>
                          <w:t>Chi-square</w:t>
                        </w:r>
                      </w:p>
                    </w:tc>
                    <w:tc>
                      <w:tcPr>
                        <w:cnfStyle w:val="000010000000"/>
                        <w:tcW w:w="837" w:type="dxa"/>
                      </w:tcPr>
                      <w:p w:rsidR="00A20216" w:rsidRPr="00CB666A" w:rsidRDefault="00A20216" w:rsidP="00023C42">
                        <w:pPr>
                          <w:spacing w:line="360" w:lineRule="auto"/>
                          <w:rPr>
                            <w:b/>
                            <w:bCs/>
                            <w:color w:val="000000"/>
                            <w:sz w:val="28"/>
                            <w:szCs w:val="28"/>
                          </w:rPr>
                        </w:pPr>
                        <w:r w:rsidRPr="00CB666A">
                          <w:rPr>
                            <w:b/>
                            <w:bCs/>
                            <w:color w:val="000000"/>
                            <w:sz w:val="28"/>
                            <w:szCs w:val="28"/>
                          </w:rPr>
                          <w:t>d.f.</w:t>
                        </w:r>
                      </w:p>
                    </w:tc>
                    <w:tc>
                      <w:tcPr>
                        <w:tcW w:w="1663" w:type="dxa"/>
                      </w:tcPr>
                      <w:p w:rsidR="00A20216" w:rsidRPr="00CB666A" w:rsidRDefault="00A20216" w:rsidP="00023C42">
                        <w:pPr>
                          <w:spacing w:line="360" w:lineRule="auto"/>
                          <w:cnfStyle w:val="000000010000"/>
                          <w:rPr>
                            <w:b/>
                            <w:bCs/>
                            <w:color w:val="000000"/>
                            <w:sz w:val="28"/>
                            <w:szCs w:val="28"/>
                          </w:rPr>
                        </w:pPr>
                        <w:r w:rsidRPr="00CB666A">
                          <w:rPr>
                            <w:b/>
                            <w:bCs/>
                            <w:color w:val="000000"/>
                            <w:sz w:val="28"/>
                            <w:szCs w:val="28"/>
                          </w:rPr>
                          <w:t>Significance</w:t>
                        </w:r>
                      </w:p>
                    </w:tc>
                    <w:tc>
                      <w:tcPr>
                        <w:cnfStyle w:val="000010000000"/>
                        <w:tcW w:w="1181" w:type="dxa"/>
                      </w:tcPr>
                      <w:p w:rsidR="00A20216" w:rsidRPr="00CB666A" w:rsidRDefault="00A20216" w:rsidP="00023C42">
                        <w:pPr>
                          <w:spacing w:line="360" w:lineRule="auto"/>
                          <w:rPr>
                            <w:b/>
                            <w:bCs/>
                            <w:color w:val="000000"/>
                            <w:sz w:val="28"/>
                            <w:szCs w:val="28"/>
                          </w:rPr>
                        </w:pPr>
                        <w:r w:rsidRPr="00CB666A">
                          <w:rPr>
                            <w:b/>
                            <w:bCs/>
                            <w:color w:val="000000"/>
                            <w:sz w:val="28"/>
                            <w:szCs w:val="28"/>
                          </w:rPr>
                          <w:t>Gamma</w:t>
                        </w:r>
                      </w:p>
                    </w:tc>
                  </w:tr>
                  <w:tr w:rsidR="00A20216" w:rsidRPr="00CB666A" w:rsidTr="00023C42">
                    <w:trPr>
                      <w:cnfStyle w:val="000000100000"/>
                      <w:trHeight w:val="810"/>
                    </w:trPr>
                    <w:tc>
                      <w:tcPr>
                        <w:cnfStyle w:val="000010000000"/>
                        <w:tcW w:w="1980" w:type="dxa"/>
                      </w:tcPr>
                      <w:p w:rsidR="00A20216" w:rsidRPr="00CB666A" w:rsidRDefault="00A20216" w:rsidP="00023C42">
                        <w:pPr>
                          <w:spacing w:line="360" w:lineRule="auto"/>
                          <w:rPr>
                            <w:color w:val="000000"/>
                            <w:sz w:val="28"/>
                            <w:szCs w:val="28"/>
                          </w:rPr>
                        </w:pPr>
                        <w:r w:rsidRPr="00CB666A">
                          <w:rPr>
                            <w:color w:val="000000"/>
                            <w:sz w:val="28"/>
                            <w:szCs w:val="28"/>
                          </w:rPr>
                          <w:t>Age</w:t>
                        </w:r>
                      </w:p>
                    </w:tc>
                    <w:tc>
                      <w:tcPr>
                        <w:tcW w:w="3599" w:type="dxa"/>
                      </w:tcPr>
                      <w:p w:rsidR="00A20216" w:rsidRPr="00CB666A" w:rsidRDefault="00A20216" w:rsidP="00023C42">
                        <w:pPr>
                          <w:spacing w:line="360" w:lineRule="auto"/>
                          <w:cnfStyle w:val="000000100000"/>
                          <w:rPr>
                            <w:color w:val="000000"/>
                            <w:sz w:val="28"/>
                            <w:szCs w:val="28"/>
                          </w:rPr>
                        </w:pPr>
                        <w:r w:rsidRPr="00CB666A">
                          <w:rPr>
                            <w:color w:val="000000"/>
                            <w:sz w:val="28"/>
                            <w:szCs w:val="28"/>
                          </w:rPr>
                          <w:t> 12.470</w:t>
                        </w:r>
                      </w:p>
                    </w:tc>
                    <w:tc>
                      <w:tcPr>
                        <w:cnfStyle w:val="000010000000"/>
                        <w:tcW w:w="837" w:type="dxa"/>
                      </w:tcPr>
                      <w:p w:rsidR="00A20216" w:rsidRPr="00CB666A" w:rsidRDefault="00A20216" w:rsidP="00023C42">
                        <w:pPr>
                          <w:spacing w:line="360" w:lineRule="auto"/>
                          <w:rPr>
                            <w:color w:val="000000"/>
                            <w:sz w:val="28"/>
                            <w:szCs w:val="28"/>
                          </w:rPr>
                        </w:pPr>
                        <w:r w:rsidRPr="00CB666A">
                          <w:rPr>
                            <w:color w:val="000000"/>
                            <w:sz w:val="28"/>
                            <w:szCs w:val="28"/>
                          </w:rPr>
                          <w:t> 6</w:t>
                        </w:r>
                      </w:p>
                    </w:tc>
                    <w:tc>
                      <w:tcPr>
                        <w:tcW w:w="1663" w:type="dxa"/>
                      </w:tcPr>
                      <w:p w:rsidR="00A20216" w:rsidRPr="00CB666A" w:rsidRDefault="00A20216" w:rsidP="00023C42">
                        <w:pPr>
                          <w:spacing w:line="360" w:lineRule="auto"/>
                          <w:cnfStyle w:val="000000100000"/>
                          <w:rPr>
                            <w:color w:val="000000"/>
                            <w:sz w:val="28"/>
                            <w:szCs w:val="28"/>
                          </w:rPr>
                        </w:pPr>
                        <w:r w:rsidRPr="00CB666A">
                          <w:rPr>
                            <w:color w:val="000000"/>
                            <w:sz w:val="28"/>
                            <w:szCs w:val="28"/>
                          </w:rPr>
                          <w:t> 0.050</w:t>
                        </w:r>
                      </w:p>
                    </w:tc>
                    <w:tc>
                      <w:tcPr>
                        <w:cnfStyle w:val="000010000000"/>
                        <w:tcW w:w="1181" w:type="dxa"/>
                      </w:tcPr>
                      <w:p w:rsidR="00A20216" w:rsidRPr="00CB666A" w:rsidRDefault="00A20216" w:rsidP="00023C42">
                        <w:pPr>
                          <w:spacing w:line="360" w:lineRule="auto"/>
                          <w:rPr>
                            <w:color w:val="000000"/>
                            <w:sz w:val="28"/>
                            <w:szCs w:val="28"/>
                          </w:rPr>
                        </w:pPr>
                        <w:r w:rsidRPr="00CB666A">
                          <w:rPr>
                            <w:color w:val="000000"/>
                            <w:sz w:val="28"/>
                            <w:szCs w:val="28"/>
                          </w:rPr>
                          <w:t> -0.449</w:t>
                        </w:r>
                      </w:p>
                    </w:tc>
                  </w:tr>
                  <w:tr w:rsidR="00A20216" w:rsidRPr="00CB666A" w:rsidTr="00023C42">
                    <w:trPr>
                      <w:cnfStyle w:val="000000010000"/>
                      <w:trHeight w:val="690"/>
                    </w:trPr>
                    <w:tc>
                      <w:tcPr>
                        <w:cnfStyle w:val="000010000000"/>
                        <w:tcW w:w="1980" w:type="dxa"/>
                      </w:tcPr>
                      <w:p w:rsidR="00A20216" w:rsidRPr="00CB666A" w:rsidRDefault="00A20216" w:rsidP="00023C42">
                        <w:pPr>
                          <w:spacing w:line="360" w:lineRule="auto"/>
                          <w:rPr>
                            <w:color w:val="000000"/>
                            <w:sz w:val="28"/>
                            <w:szCs w:val="28"/>
                          </w:rPr>
                        </w:pPr>
                        <w:r w:rsidRPr="00CB666A">
                          <w:rPr>
                            <w:color w:val="000000"/>
                            <w:sz w:val="28"/>
                            <w:szCs w:val="28"/>
                          </w:rPr>
                          <w:t>Family size</w:t>
                        </w:r>
                      </w:p>
                    </w:tc>
                    <w:tc>
                      <w:tcPr>
                        <w:tcW w:w="3599" w:type="dxa"/>
                      </w:tcPr>
                      <w:p w:rsidR="00A20216" w:rsidRPr="00CB666A" w:rsidRDefault="00A20216" w:rsidP="00023C42">
                        <w:pPr>
                          <w:spacing w:line="360" w:lineRule="auto"/>
                          <w:cnfStyle w:val="000000010000"/>
                          <w:rPr>
                            <w:color w:val="000000"/>
                            <w:sz w:val="28"/>
                            <w:szCs w:val="28"/>
                          </w:rPr>
                        </w:pPr>
                        <w:r w:rsidRPr="00CB666A">
                          <w:rPr>
                            <w:color w:val="000000"/>
                            <w:sz w:val="28"/>
                            <w:szCs w:val="28"/>
                          </w:rPr>
                          <w:t> 8.157</w:t>
                        </w:r>
                      </w:p>
                    </w:tc>
                    <w:tc>
                      <w:tcPr>
                        <w:cnfStyle w:val="000010000000"/>
                        <w:tcW w:w="837" w:type="dxa"/>
                      </w:tcPr>
                      <w:p w:rsidR="00A20216" w:rsidRPr="00CB666A" w:rsidRDefault="00A20216" w:rsidP="00023C42">
                        <w:pPr>
                          <w:spacing w:line="360" w:lineRule="auto"/>
                          <w:rPr>
                            <w:color w:val="000000"/>
                            <w:sz w:val="28"/>
                            <w:szCs w:val="28"/>
                          </w:rPr>
                        </w:pPr>
                        <w:r w:rsidRPr="00CB666A">
                          <w:rPr>
                            <w:color w:val="000000"/>
                            <w:sz w:val="28"/>
                            <w:szCs w:val="28"/>
                          </w:rPr>
                          <w:t> 3</w:t>
                        </w:r>
                      </w:p>
                    </w:tc>
                    <w:tc>
                      <w:tcPr>
                        <w:tcW w:w="1663" w:type="dxa"/>
                      </w:tcPr>
                      <w:p w:rsidR="00A20216" w:rsidRPr="00CB666A" w:rsidRDefault="00A20216" w:rsidP="00023C42">
                        <w:pPr>
                          <w:spacing w:line="360" w:lineRule="auto"/>
                          <w:cnfStyle w:val="000000010000"/>
                          <w:rPr>
                            <w:color w:val="000000"/>
                            <w:sz w:val="28"/>
                            <w:szCs w:val="28"/>
                          </w:rPr>
                        </w:pPr>
                        <w:r w:rsidRPr="00CB666A">
                          <w:rPr>
                            <w:color w:val="000000"/>
                            <w:sz w:val="28"/>
                            <w:szCs w:val="28"/>
                          </w:rPr>
                          <w:t> 0.043</w:t>
                        </w:r>
                      </w:p>
                    </w:tc>
                    <w:tc>
                      <w:tcPr>
                        <w:cnfStyle w:val="000010000000"/>
                        <w:tcW w:w="1181" w:type="dxa"/>
                      </w:tcPr>
                      <w:p w:rsidR="00A20216" w:rsidRPr="00CB666A" w:rsidRDefault="00A20216" w:rsidP="00023C42">
                        <w:pPr>
                          <w:spacing w:line="360" w:lineRule="auto"/>
                          <w:rPr>
                            <w:color w:val="000000"/>
                            <w:sz w:val="28"/>
                            <w:szCs w:val="28"/>
                          </w:rPr>
                        </w:pPr>
                        <w:r w:rsidRPr="00CB666A">
                          <w:rPr>
                            <w:color w:val="000000"/>
                            <w:sz w:val="28"/>
                            <w:szCs w:val="28"/>
                          </w:rPr>
                          <w:t> 0.102</w:t>
                        </w:r>
                      </w:p>
                    </w:tc>
                  </w:tr>
                  <w:tr w:rsidR="00A20216" w:rsidRPr="00CB666A" w:rsidTr="00023C42">
                    <w:trPr>
                      <w:cnfStyle w:val="000000100000"/>
                      <w:trHeight w:val="630"/>
                    </w:trPr>
                    <w:tc>
                      <w:tcPr>
                        <w:cnfStyle w:val="000010000000"/>
                        <w:tcW w:w="1980" w:type="dxa"/>
                      </w:tcPr>
                      <w:p w:rsidR="00A20216" w:rsidRPr="00CB666A" w:rsidRDefault="00A20216" w:rsidP="00023C42">
                        <w:pPr>
                          <w:spacing w:line="360" w:lineRule="auto"/>
                          <w:rPr>
                            <w:color w:val="000000"/>
                            <w:sz w:val="28"/>
                            <w:szCs w:val="28"/>
                          </w:rPr>
                        </w:pPr>
                        <w:r w:rsidRPr="00CB666A">
                          <w:rPr>
                            <w:color w:val="000000"/>
                            <w:sz w:val="28"/>
                            <w:szCs w:val="28"/>
                          </w:rPr>
                          <w:t>Total income after credit utilization</w:t>
                        </w:r>
                      </w:p>
                    </w:tc>
                    <w:tc>
                      <w:tcPr>
                        <w:tcW w:w="3599" w:type="dxa"/>
                      </w:tcPr>
                      <w:p w:rsidR="00A20216" w:rsidRPr="00CB666A" w:rsidRDefault="00A20216" w:rsidP="00023C42">
                        <w:pPr>
                          <w:spacing w:line="360" w:lineRule="auto"/>
                          <w:cnfStyle w:val="000000100000"/>
                          <w:rPr>
                            <w:color w:val="000000"/>
                            <w:sz w:val="28"/>
                            <w:szCs w:val="28"/>
                          </w:rPr>
                        </w:pPr>
                        <w:r w:rsidRPr="00CB666A">
                          <w:rPr>
                            <w:color w:val="000000"/>
                            <w:sz w:val="28"/>
                            <w:szCs w:val="28"/>
                          </w:rPr>
                          <w:t> 11.990</w:t>
                        </w:r>
                      </w:p>
                    </w:tc>
                    <w:tc>
                      <w:tcPr>
                        <w:cnfStyle w:val="000010000000"/>
                        <w:tcW w:w="837" w:type="dxa"/>
                      </w:tcPr>
                      <w:p w:rsidR="00A20216" w:rsidRPr="00CB666A" w:rsidRDefault="00A20216" w:rsidP="00023C42">
                        <w:pPr>
                          <w:spacing w:line="360" w:lineRule="auto"/>
                          <w:rPr>
                            <w:color w:val="000000"/>
                            <w:sz w:val="28"/>
                            <w:szCs w:val="28"/>
                          </w:rPr>
                        </w:pPr>
                        <w:r w:rsidRPr="00CB666A">
                          <w:rPr>
                            <w:color w:val="000000"/>
                            <w:sz w:val="28"/>
                            <w:szCs w:val="28"/>
                          </w:rPr>
                          <w:t> 3</w:t>
                        </w:r>
                      </w:p>
                    </w:tc>
                    <w:tc>
                      <w:tcPr>
                        <w:tcW w:w="1663" w:type="dxa"/>
                      </w:tcPr>
                      <w:p w:rsidR="00A20216" w:rsidRPr="00CB666A" w:rsidRDefault="00A20216" w:rsidP="00023C42">
                        <w:pPr>
                          <w:spacing w:line="360" w:lineRule="auto"/>
                          <w:cnfStyle w:val="000000100000"/>
                          <w:rPr>
                            <w:color w:val="000000"/>
                            <w:sz w:val="28"/>
                            <w:szCs w:val="28"/>
                          </w:rPr>
                        </w:pPr>
                        <w:r w:rsidRPr="00CB666A">
                          <w:rPr>
                            <w:color w:val="000000"/>
                            <w:sz w:val="28"/>
                            <w:szCs w:val="28"/>
                          </w:rPr>
                          <w:t> 0.007</w:t>
                        </w:r>
                      </w:p>
                    </w:tc>
                    <w:tc>
                      <w:tcPr>
                        <w:cnfStyle w:val="000010000000"/>
                        <w:tcW w:w="1181" w:type="dxa"/>
                      </w:tcPr>
                      <w:p w:rsidR="00A20216" w:rsidRPr="00CB666A" w:rsidRDefault="00A20216" w:rsidP="00023C42">
                        <w:pPr>
                          <w:spacing w:line="360" w:lineRule="auto"/>
                          <w:rPr>
                            <w:color w:val="000000"/>
                            <w:sz w:val="28"/>
                            <w:szCs w:val="28"/>
                          </w:rPr>
                        </w:pPr>
                        <w:r w:rsidRPr="00CB666A">
                          <w:rPr>
                            <w:color w:val="000000"/>
                            <w:sz w:val="28"/>
                            <w:szCs w:val="28"/>
                          </w:rPr>
                          <w:t> 0.620</w:t>
                        </w:r>
                      </w:p>
                    </w:tc>
                  </w:tr>
                </w:tbl>
                <w:p w:rsidR="00A20216" w:rsidRDefault="00A20216"/>
              </w:txbxContent>
            </v:textbox>
            <w10:wrap type="none"/>
            <w10:anchorlock/>
          </v:rect>
        </w:pict>
      </w:r>
    </w:p>
    <w:p w:rsidR="00EA3D60" w:rsidRPr="00D45E62" w:rsidRDefault="00EA3D60" w:rsidP="00E906F8">
      <w:pPr>
        <w:spacing w:before="120" w:after="0" w:line="360" w:lineRule="auto"/>
        <w:jc w:val="both"/>
        <w:rPr>
          <w:rFonts w:cs="Times New Roman"/>
          <w:sz w:val="24"/>
          <w:szCs w:val="24"/>
        </w:rPr>
      </w:pPr>
    </w:p>
    <w:p w:rsidR="001B0772" w:rsidRPr="00D45E62" w:rsidRDefault="00C82D4E" w:rsidP="00C82D4E">
      <w:pPr>
        <w:pStyle w:val="Heading2"/>
        <w:rPr>
          <w:rFonts w:cs="Times New Roman"/>
          <w:sz w:val="24"/>
          <w:szCs w:val="24"/>
        </w:rPr>
      </w:pPr>
      <w:r>
        <w:rPr>
          <w:rFonts w:cs="Times New Roman"/>
          <w:sz w:val="24"/>
          <w:szCs w:val="24"/>
        </w:rPr>
        <w:t>From the test we see that there is a great significance relation with</w:t>
      </w:r>
      <w:r w:rsidRPr="00C82D4E">
        <w:rPr>
          <w:b/>
          <w:bCs/>
        </w:rPr>
        <w:t xml:space="preserve"> </w:t>
      </w:r>
      <w:r w:rsidRPr="00C82D4E">
        <w:rPr>
          <w:bCs/>
        </w:rPr>
        <w:t xml:space="preserve">Economic status after micro credit utilization and </w:t>
      </w:r>
      <w:r w:rsidRPr="00CB666A">
        <w:t>Age</w:t>
      </w:r>
      <w:r>
        <w:t>,</w:t>
      </w:r>
      <w:r w:rsidRPr="00C82D4E">
        <w:t xml:space="preserve"> </w:t>
      </w:r>
      <w:r w:rsidRPr="00CB666A">
        <w:t>Family size</w:t>
      </w:r>
      <w:r>
        <w:t>,</w:t>
      </w:r>
      <w:r w:rsidRPr="00C82D4E">
        <w:t xml:space="preserve"> </w:t>
      </w:r>
      <w:r w:rsidRPr="00CB666A">
        <w:t>Total income after credit utilization</w:t>
      </w:r>
    </w:p>
    <w:p w:rsidR="00BB56F7" w:rsidRPr="00D45E62" w:rsidRDefault="00BB56F7" w:rsidP="00E906F8">
      <w:pPr>
        <w:spacing w:before="120" w:after="0" w:line="360" w:lineRule="auto"/>
        <w:jc w:val="both"/>
        <w:rPr>
          <w:rFonts w:cs="Times New Roman"/>
          <w:sz w:val="24"/>
          <w:szCs w:val="24"/>
        </w:rPr>
      </w:pPr>
    </w:p>
    <w:p w:rsidR="001D021C" w:rsidRPr="00D45E62" w:rsidRDefault="001D021C" w:rsidP="00E906F8">
      <w:pPr>
        <w:spacing w:before="120"/>
        <w:rPr>
          <w:rFonts w:cs="Times New Roman"/>
          <w:sz w:val="24"/>
          <w:szCs w:val="24"/>
        </w:rPr>
      </w:pPr>
      <w:r w:rsidRPr="00D45E62">
        <w:rPr>
          <w:rFonts w:cs="Times New Roman"/>
          <w:sz w:val="24"/>
          <w:szCs w:val="24"/>
        </w:rPr>
        <w:br w:type="page"/>
      </w: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after="0" w:line="360" w:lineRule="auto"/>
        <w:jc w:val="center"/>
        <w:rPr>
          <w:rFonts w:cs="Times New Roman"/>
          <w:b/>
          <w:color w:val="0070C0"/>
          <w:sz w:val="24"/>
          <w:szCs w:val="24"/>
        </w:rPr>
      </w:pPr>
    </w:p>
    <w:p w:rsidR="001D021C" w:rsidRPr="008B2A7A" w:rsidRDefault="001D021C" w:rsidP="008B2A7A">
      <w:pPr>
        <w:pStyle w:val="Heading1"/>
        <w:rPr>
          <w:sz w:val="40"/>
        </w:rPr>
      </w:pPr>
      <w:r w:rsidRPr="008B2A7A">
        <w:rPr>
          <w:sz w:val="40"/>
        </w:rPr>
        <w:t>CHAPTER SIX</w:t>
      </w:r>
    </w:p>
    <w:p w:rsidR="001D021C" w:rsidRPr="008B2A7A" w:rsidRDefault="00850727" w:rsidP="008B2A7A">
      <w:pPr>
        <w:pStyle w:val="Heading2"/>
        <w:rPr>
          <w:sz w:val="36"/>
        </w:rPr>
      </w:pPr>
      <w:r w:rsidRPr="008B2A7A">
        <w:rPr>
          <w:sz w:val="36"/>
        </w:rPr>
        <w:t>MICRO-CREDIT AND WOMEN</w:t>
      </w:r>
      <w:r w:rsidR="001D021C" w:rsidRPr="008B2A7A">
        <w:rPr>
          <w:sz w:val="36"/>
        </w:rPr>
        <w:t xml:space="preserve"> EMPOWERMENT </w:t>
      </w:r>
    </w:p>
    <w:p w:rsidR="001D021C" w:rsidRPr="00D45E62" w:rsidRDefault="001D021C" w:rsidP="00E906F8">
      <w:pPr>
        <w:spacing w:before="120" w:after="0" w:line="360" w:lineRule="auto"/>
        <w:jc w:val="center"/>
        <w:rPr>
          <w:rFonts w:cs="Times New Roman"/>
          <w:b/>
          <w:color w:val="0070C0"/>
          <w:sz w:val="24"/>
          <w:szCs w:val="24"/>
        </w:rPr>
      </w:pPr>
    </w:p>
    <w:p w:rsidR="001D021C" w:rsidRPr="00D45E62" w:rsidRDefault="001D021C" w:rsidP="00E906F8">
      <w:pPr>
        <w:spacing w:before="120"/>
        <w:rPr>
          <w:rFonts w:cs="Times New Roman"/>
          <w:sz w:val="24"/>
          <w:szCs w:val="24"/>
        </w:rPr>
      </w:pPr>
      <w:r w:rsidRPr="00D45E62">
        <w:rPr>
          <w:rFonts w:cs="Times New Roman"/>
          <w:sz w:val="24"/>
          <w:szCs w:val="24"/>
        </w:rPr>
        <w:br w:type="page"/>
      </w:r>
    </w:p>
    <w:p w:rsidR="00E52901" w:rsidRPr="00D45E62" w:rsidRDefault="00E52901" w:rsidP="00E906F8">
      <w:pPr>
        <w:pStyle w:val="Heading1"/>
        <w:spacing w:before="120"/>
        <w:rPr>
          <w:sz w:val="24"/>
          <w:szCs w:val="24"/>
        </w:rPr>
      </w:pPr>
      <w:bookmarkStart w:id="610" w:name="_Toc412711363"/>
      <w:bookmarkStart w:id="611" w:name="_Toc412711523"/>
      <w:bookmarkStart w:id="612" w:name="_Toc412712999"/>
      <w:bookmarkStart w:id="613" w:name="_Toc412714478"/>
      <w:bookmarkStart w:id="614" w:name="_Toc412726592"/>
      <w:r w:rsidRPr="00D45E62">
        <w:rPr>
          <w:sz w:val="24"/>
          <w:szCs w:val="24"/>
        </w:rPr>
        <w:lastRenderedPageBreak/>
        <w:t>6.1 Conceptualizing Empowerment</w:t>
      </w:r>
      <w:bookmarkEnd w:id="610"/>
      <w:bookmarkEnd w:id="611"/>
      <w:bookmarkEnd w:id="612"/>
      <w:bookmarkEnd w:id="613"/>
      <w:bookmarkEnd w:id="614"/>
    </w:p>
    <w:p w:rsidR="00E52901" w:rsidRPr="00D45E62" w:rsidRDefault="00E52901" w:rsidP="00E906F8">
      <w:pPr>
        <w:spacing w:before="120" w:line="360" w:lineRule="auto"/>
        <w:jc w:val="both"/>
        <w:rPr>
          <w:rFonts w:cs="Times New Roman"/>
          <w:sz w:val="24"/>
          <w:szCs w:val="24"/>
        </w:rPr>
      </w:pPr>
      <w:r w:rsidRPr="00D45E62">
        <w:rPr>
          <w:rFonts w:cs="Times New Roman"/>
          <w:sz w:val="24"/>
          <w:szCs w:val="24"/>
        </w:rPr>
        <w:t xml:space="preserve"> Measuring social processes such as empowerment is a complex task, which makes it difficult to deliver exact results. Therefore, it is imperative to come up with a clear and transparent definition of empowerment. In this sense empowerment is defined as fol-lows:</w:t>
      </w:r>
    </w:p>
    <w:p w:rsidR="00E52901" w:rsidRPr="00D45E62" w:rsidRDefault="00E52901" w:rsidP="00E906F8">
      <w:pPr>
        <w:spacing w:before="120" w:line="360" w:lineRule="auto"/>
        <w:jc w:val="both"/>
        <w:rPr>
          <w:rFonts w:cs="Times New Roman"/>
          <w:sz w:val="24"/>
          <w:szCs w:val="24"/>
        </w:rPr>
      </w:pPr>
      <w:r w:rsidRPr="00D45E62">
        <w:rPr>
          <w:rFonts w:cs="Times New Roman"/>
          <w:sz w:val="24"/>
          <w:szCs w:val="24"/>
        </w:rPr>
        <w:t>Empowerment happens when individuals and organised groups are able to imagine their world differently and to realise that vision by c</w:t>
      </w:r>
      <w:r w:rsidR="004728BF" w:rsidRPr="00D45E62">
        <w:rPr>
          <w:rFonts w:cs="Times New Roman"/>
          <w:sz w:val="24"/>
          <w:szCs w:val="24"/>
        </w:rPr>
        <w:t>hanging the relations and struc</w:t>
      </w:r>
      <w:r w:rsidRPr="00D45E62">
        <w:rPr>
          <w:rFonts w:cs="Times New Roman"/>
          <w:sz w:val="24"/>
          <w:szCs w:val="24"/>
        </w:rPr>
        <w:t>tures of power that have been keeping them in poverty (see Eyben et al. 2008: 6). Empowerment is a non-linear, multi-dimensional process evolving along different pathways – material, perceptual, cognitive and relational.</w:t>
      </w:r>
    </w:p>
    <w:p w:rsidR="001D021C" w:rsidRPr="00D45E62" w:rsidRDefault="00E52901" w:rsidP="00E906F8">
      <w:pPr>
        <w:spacing w:before="120" w:line="360" w:lineRule="auto"/>
        <w:jc w:val="both"/>
        <w:rPr>
          <w:rFonts w:cs="Times New Roman"/>
          <w:sz w:val="24"/>
          <w:szCs w:val="24"/>
        </w:rPr>
      </w:pPr>
      <w:r w:rsidRPr="00D45E62">
        <w:rPr>
          <w:rFonts w:cs="Times New Roman"/>
          <w:sz w:val="24"/>
          <w:szCs w:val="24"/>
        </w:rPr>
        <w:t>From this definition we developed the following conceptualisation of empowerment for the purpose of this study:</w:t>
      </w:r>
    </w:p>
    <w:p w:rsidR="002D7D7B" w:rsidRPr="00D45E62" w:rsidRDefault="002D7D7B" w:rsidP="00804B82">
      <w:pPr>
        <w:pStyle w:val="Heading2"/>
        <w:spacing w:before="0" w:line="240" w:lineRule="auto"/>
        <w:rPr>
          <w:rFonts w:cs="Times New Roman"/>
          <w:sz w:val="24"/>
          <w:szCs w:val="24"/>
        </w:rPr>
      </w:pPr>
      <w:bookmarkStart w:id="615" w:name="_Toc412711364"/>
      <w:bookmarkStart w:id="616" w:name="_Toc412711524"/>
      <w:bookmarkStart w:id="617" w:name="_Toc412713000"/>
      <w:bookmarkStart w:id="618" w:name="_Toc412714479"/>
      <w:bookmarkStart w:id="619" w:name="_Toc412726593"/>
      <w:r w:rsidRPr="00D45E62">
        <w:rPr>
          <w:sz w:val="24"/>
          <w:szCs w:val="24"/>
        </w:rPr>
        <w:t>Figure 6.1: Determinants of Empowerment</w:t>
      </w:r>
      <w:bookmarkEnd w:id="615"/>
      <w:bookmarkEnd w:id="616"/>
      <w:bookmarkEnd w:id="617"/>
      <w:bookmarkEnd w:id="618"/>
      <w:bookmarkEnd w:id="619"/>
    </w:p>
    <w:p w:rsidR="002D7D7B" w:rsidRPr="00D45E62" w:rsidRDefault="002D7D7B" w:rsidP="00804B82">
      <w:pPr>
        <w:widowControl w:val="0"/>
        <w:autoSpaceDE w:val="0"/>
        <w:autoSpaceDN w:val="0"/>
        <w:adjustRightInd w:val="0"/>
        <w:spacing w:after="0" w:line="240" w:lineRule="auto"/>
        <w:jc w:val="both"/>
        <w:rPr>
          <w:rFonts w:cs="Times New Roman"/>
          <w:sz w:val="24"/>
          <w:szCs w:val="24"/>
        </w:rPr>
      </w:pPr>
    </w:p>
    <w:p w:rsidR="002D7D7B" w:rsidRPr="00D45E62" w:rsidRDefault="00930E3A" w:rsidP="00804B82">
      <w:pPr>
        <w:widowControl w:val="0"/>
        <w:autoSpaceDE w:val="0"/>
        <w:autoSpaceDN w:val="0"/>
        <w:adjustRightInd w:val="0"/>
        <w:spacing w:after="0" w:line="240" w:lineRule="auto"/>
        <w:jc w:val="both"/>
        <w:rPr>
          <w:rFonts w:cs="Times New Roman"/>
          <w:sz w:val="24"/>
          <w:szCs w:val="24"/>
        </w:rPr>
      </w:pPr>
      <w:r w:rsidRPr="00D45E62">
        <w:rPr>
          <w:rFonts w:cs="Times New Roman"/>
          <w:noProof/>
          <w:sz w:val="24"/>
          <w:szCs w:val="24"/>
          <w:lang w:bidi="ar-SA"/>
        </w:rPr>
        <w:drawing>
          <wp:inline distT="0" distB="0" distL="0" distR="0">
            <wp:extent cx="5413375" cy="2072775"/>
            <wp:effectExtent l="19050" t="0" r="0" b="0"/>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6"/>
                    <a:srcRect/>
                    <a:stretch>
                      <a:fillRect/>
                    </a:stretch>
                  </pic:blipFill>
                  <pic:spPr bwMode="auto">
                    <a:xfrm>
                      <a:off x="0" y="0"/>
                      <a:ext cx="5413375" cy="2072775"/>
                    </a:xfrm>
                    <a:prstGeom prst="rect">
                      <a:avLst/>
                    </a:prstGeom>
                    <a:noFill/>
                    <a:ln w="9525">
                      <a:noFill/>
                      <a:miter lim="800000"/>
                      <a:headEnd/>
                      <a:tailEnd/>
                    </a:ln>
                  </pic:spPr>
                </pic:pic>
              </a:graphicData>
            </a:graphic>
          </wp:inline>
        </w:drawing>
      </w:r>
    </w:p>
    <w:p w:rsidR="00CF1EA2" w:rsidRPr="00D45E62" w:rsidRDefault="00CF1EA2" w:rsidP="00E906F8">
      <w:pPr>
        <w:spacing w:before="120" w:line="360" w:lineRule="auto"/>
        <w:jc w:val="both"/>
        <w:rPr>
          <w:rFonts w:cs="Times New Roman"/>
          <w:sz w:val="24"/>
          <w:szCs w:val="24"/>
        </w:rPr>
      </w:pPr>
      <w:r w:rsidRPr="00D45E62">
        <w:rPr>
          <w:rFonts w:cs="Times New Roman"/>
          <w:sz w:val="24"/>
          <w:szCs w:val="24"/>
        </w:rPr>
        <w:t xml:space="preserve">According to our understanding, empowerment is determined by the interaction of agency, access to resources and opportunity structures (see figure 1). Agency is de-fined as the ability of people to define their own goals and to act on them. Exercising agency is closely related to individual or collective access to resources. This access refers to both tangible resources, such as material and financial assets, and intangi-ble resources, including skills, knowledge, expertise and participation in networks. The framing </w:t>
      </w:r>
      <w:r w:rsidRPr="00D45E62">
        <w:rPr>
          <w:rFonts w:cs="Times New Roman"/>
          <w:sz w:val="24"/>
          <w:szCs w:val="24"/>
        </w:rPr>
        <w:lastRenderedPageBreak/>
        <w:t>institutions, rules, norms, social relationships and power relations that constrain and structure agency and access to resources make up the opportunity structures of empowerment (Kapitsa 2008: 2). The interplay of agency, access to re-sources and opportunity structures takes place in different locations at the micro- (lo-cal), meso- (regional) and macro-level (national) (see figure 2).</w:t>
      </w:r>
    </w:p>
    <w:p w:rsidR="00CF1EA2" w:rsidRPr="00D45E62" w:rsidRDefault="00CF1EA2" w:rsidP="00E906F8">
      <w:pPr>
        <w:pStyle w:val="Heading1"/>
        <w:spacing w:before="120"/>
        <w:rPr>
          <w:sz w:val="24"/>
          <w:szCs w:val="24"/>
        </w:rPr>
      </w:pPr>
      <w:bookmarkStart w:id="620" w:name="_Toc412711365"/>
      <w:bookmarkStart w:id="621" w:name="_Toc412711525"/>
      <w:bookmarkStart w:id="622" w:name="_Toc412713001"/>
      <w:bookmarkStart w:id="623" w:name="_Toc412714480"/>
      <w:bookmarkStart w:id="624" w:name="_Toc412726594"/>
      <w:r w:rsidRPr="00D45E62">
        <w:rPr>
          <w:sz w:val="24"/>
          <w:szCs w:val="24"/>
        </w:rPr>
        <w:t>6.2 Women empowerment</w:t>
      </w:r>
      <w:bookmarkEnd w:id="620"/>
      <w:bookmarkEnd w:id="621"/>
      <w:bookmarkEnd w:id="622"/>
      <w:bookmarkEnd w:id="623"/>
      <w:bookmarkEnd w:id="624"/>
    </w:p>
    <w:p w:rsidR="00CF1EA2" w:rsidRPr="00D45E62" w:rsidRDefault="00CF1EA2" w:rsidP="00E906F8">
      <w:pPr>
        <w:spacing w:before="120" w:line="360" w:lineRule="auto"/>
        <w:jc w:val="both"/>
        <w:rPr>
          <w:rFonts w:cs="Times New Roman"/>
          <w:sz w:val="24"/>
          <w:szCs w:val="24"/>
        </w:rPr>
      </w:pPr>
    </w:p>
    <w:p w:rsidR="00CF1EA2" w:rsidRPr="00D45E62" w:rsidRDefault="00CF1EA2" w:rsidP="00E906F8">
      <w:pPr>
        <w:spacing w:before="120" w:line="360" w:lineRule="auto"/>
        <w:jc w:val="both"/>
        <w:rPr>
          <w:rFonts w:cs="Times New Roman"/>
          <w:sz w:val="24"/>
          <w:szCs w:val="24"/>
        </w:rPr>
      </w:pPr>
      <w:r w:rsidRPr="00D45E62">
        <w:rPr>
          <w:rFonts w:cs="Times New Roman"/>
          <w:sz w:val="24"/>
          <w:szCs w:val="24"/>
        </w:rPr>
        <w:t xml:space="preserve">In  the  Human  Development  Report  from  2008,  UNDP  stated  that  70  percent  of  the  world’s population living on less than 1 USD a day are women (UNDP, 2008). In addition to being poorer than men, women are also more vulnerable, which in part is due to the fact that many developing countries are male dominated societies. A basic assumption is  that  poverty  reduction  strategies  are  related  to  the  promotion  of  development.  Dobra  (2011)  argues  that  while  in  the  developmental  process,  speaking  about  development  without seeking to reduce inequalities between men and women leads to both partial  development and partial poverty reduction (Dobra, 2011 p. 136, 137). Furthermore, the  World Bank (2012) has stressed that long lasting gender inequalities, characteristic of  many developing countries, are restraints on economic growth and development (The  World Bank, 2012). With the aim to reduce female fragility and poverty, there has been  an  increasing  expectation  on  microcredit  and  other  poverty  strategies  to  positively  affect women’s empowerment.  </w:t>
      </w:r>
    </w:p>
    <w:p w:rsidR="00CF1EA2" w:rsidRPr="00D45E62" w:rsidRDefault="00CF1EA2" w:rsidP="00E906F8">
      <w:pPr>
        <w:spacing w:before="120" w:line="360" w:lineRule="auto"/>
        <w:jc w:val="both"/>
        <w:rPr>
          <w:rFonts w:cs="Times New Roman"/>
          <w:sz w:val="24"/>
          <w:szCs w:val="24"/>
        </w:rPr>
      </w:pPr>
    </w:p>
    <w:p w:rsidR="000F53AC" w:rsidRPr="00D45E62" w:rsidRDefault="00CF1EA2" w:rsidP="000F53AC">
      <w:pPr>
        <w:spacing w:before="120" w:line="360" w:lineRule="auto"/>
        <w:jc w:val="both"/>
        <w:rPr>
          <w:rFonts w:cs="Times New Roman"/>
          <w:sz w:val="24"/>
          <w:szCs w:val="24"/>
        </w:rPr>
      </w:pPr>
      <w:r w:rsidRPr="00D45E62">
        <w:rPr>
          <w:rFonts w:cs="Times New Roman"/>
          <w:sz w:val="24"/>
          <w:szCs w:val="24"/>
        </w:rPr>
        <w:t xml:space="preserve">What is empowerment? The World Bank (2009) defines empowerment as “the process  of  increasing  the  capacity  of  individuals  or  groups  to  make  choices  and  to  transform  those  choices  into  desired  actions  and  outcomes.  Central  to  this  process  are  actions  which  both  build  individual  and  collective  assets,  and  improve  the  efficiency  and  fairness  of  the  organizational  and  institutional  context  which  govern  the  use  of  these  assets”  (World  Bank,  2009).    Amartya  Sen  (1993)  explains  that  </w:t>
      </w:r>
    </w:p>
    <w:p w:rsidR="00F052B1" w:rsidRPr="00D45E62" w:rsidRDefault="00CF1EA2" w:rsidP="00E906F8">
      <w:pPr>
        <w:spacing w:before="120" w:line="360" w:lineRule="auto"/>
        <w:jc w:val="both"/>
        <w:rPr>
          <w:rFonts w:cs="Times New Roman"/>
          <w:sz w:val="24"/>
          <w:szCs w:val="24"/>
        </w:rPr>
      </w:pPr>
      <w:r w:rsidRPr="00D45E62">
        <w:rPr>
          <w:rFonts w:cs="Times New Roman"/>
          <w:sz w:val="24"/>
          <w:szCs w:val="24"/>
        </w:rPr>
        <w:lastRenderedPageBreak/>
        <w:t>division  of  power  within  the  society and the household to be able to determine the level of women empowerment.   Therefore,  this  study  makes  a  distinction  between  the  outcomes  that  lead  to  greater  efficiency  within  the  existing  norms  and  outcomes  that  can  be  directly  interpreted  as  women empowerment. This distinction builds on the thoughts of Bali Swain (2007) who  argues  that  not  all  activities  that  lead  to  an  increase  in  well being  of  a  woman  are  necessarily  empowering.  For  example,  improvement  in  nutrition  of  children  lead  to  greater efficiency for women in their role in the household, but it also reinforce existing</w:t>
      </w:r>
      <w:r w:rsidR="00F052B1" w:rsidRPr="00D45E62">
        <w:rPr>
          <w:rFonts w:cs="Times New Roman"/>
          <w:sz w:val="24"/>
          <w:szCs w:val="24"/>
        </w:rPr>
        <w:t xml:space="preserve"> gender roles within the society. When women are better able to perform such activities,  it  may  lead  to  an  increased  feeling  of  well being.  This  might  in  turn  create  conditions  that lead to women empowerment, but such activities are not empowering on their own  (Bali Swain, 2007, p. 75).  </w:t>
      </w:r>
    </w:p>
    <w:p w:rsidR="002D7D7B" w:rsidRPr="00D45E62" w:rsidRDefault="00F052B1" w:rsidP="00E906F8">
      <w:pPr>
        <w:spacing w:before="120" w:line="360" w:lineRule="auto"/>
        <w:jc w:val="both"/>
        <w:rPr>
          <w:rFonts w:cs="Times New Roman"/>
          <w:sz w:val="24"/>
          <w:szCs w:val="24"/>
        </w:rPr>
      </w:pPr>
      <w:r w:rsidRPr="00D45E62">
        <w:rPr>
          <w:rFonts w:cs="Times New Roman"/>
          <w:sz w:val="24"/>
          <w:szCs w:val="24"/>
        </w:rPr>
        <w:t>Empowerment is not directly observable, and it may be valued differently depending on  the  views  of  individuals.  As  briefly  shown  above,  empowerment  is  a  complex  concept  with many definitions. This study argues for an interpretation of the concept using both  the World Bank’s and Kabeer’s view of women empowerment. Thus, this study defines  women empowerment as the process in which women challenge existing norms of the  society, in which they live, to improve their well being. Furthermore, this study defines  women’s  empowerment  within  four  subgroups:  decision making  power  in  the  household, ownership of assets, voice, and mobility. These are defined and exemplified</w:t>
      </w:r>
    </w:p>
    <w:p w:rsidR="003071A0" w:rsidRPr="00D45E62" w:rsidRDefault="003071A0" w:rsidP="00E906F8">
      <w:pPr>
        <w:pStyle w:val="Heading1"/>
        <w:spacing w:before="120"/>
        <w:rPr>
          <w:sz w:val="24"/>
          <w:szCs w:val="24"/>
        </w:rPr>
      </w:pPr>
      <w:bookmarkStart w:id="625" w:name="_Toc412711366"/>
      <w:bookmarkStart w:id="626" w:name="_Toc412711526"/>
      <w:bookmarkStart w:id="627" w:name="_Toc412713002"/>
      <w:bookmarkStart w:id="628" w:name="_Toc412714481"/>
      <w:bookmarkStart w:id="629" w:name="_Toc412726595"/>
      <w:r w:rsidRPr="00D45E62">
        <w:rPr>
          <w:sz w:val="24"/>
          <w:szCs w:val="24"/>
        </w:rPr>
        <w:t>6.3: Microcredit and women empowerment</w:t>
      </w:r>
      <w:bookmarkEnd w:id="625"/>
      <w:bookmarkEnd w:id="626"/>
      <w:bookmarkEnd w:id="627"/>
      <w:bookmarkEnd w:id="628"/>
      <w:bookmarkEnd w:id="629"/>
    </w:p>
    <w:p w:rsidR="000F53AC" w:rsidRPr="00D45E62" w:rsidRDefault="003071A0" w:rsidP="000F53AC">
      <w:pPr>
        <w:spacing w:before="120" w:line="360" w:lineRule="auto"/>
        <w:jc w:val="both"/>
        <w:rPr>
          <w:rFonts w:cs="Times New Roman"/>
          <w:sz w:val="24"/>
          <w:szCs w:val="24"/>
        </w:rPr>
      </w:pPr>
      <w:r w:rsidRPr="00D45E62">
        <w:rPr>
          <w:rFonts w:cs="Times New Roman"/>
          <w:sz w:val="24"/>
          <w:szCs w:val="24"/>
        </w:rPr>
        <w:t xml:space="preserve">How does microcredit  lead  to  women’s  empowerment?  Microcredit  enables  women  empowerment by placing capital in their hands and allowing them to earn independent  income and contribute economically to their households and communities (Cheston and  Kuhn,  2002,  p.  14).  In  theory,  women  invest  the  microcredit  in  their  own  income earning activity, either in the form of a microenterprise or agricultural production, and  accordingly  their  income,  which  they  themselves  control,  increases.  In  other  words,  involvement  in  a  successful  income generating  activity  </w:t>
      </w:r>
    </w:p>
    <w:p w:rsidR="00F052B1" w:rsidRPr="00D45E62" w:rsidRDefault="003071A0" w:rsidP="00E906F8">
      <w:pPr>
        <w:spacing w:before="120" w:line="360" w:lineRule="auto"/>
        <w:jc w:val="both"/>
        <w:rPr>
          <w:rFonts w:cs="Times New Roman"/>
          <w:sz w:val="24"/>
          <w:szCs w:val="24"/>
        </w:rPr>
      </w:pPr>
      <w:r w:rsidRPr="00D45E62">
        <w:rPr>
          <w:rFonts w:cs="Times New Roman"/>
          <w:sz w:val="24"/>
          <w:szCs w:val="24"/>
        </w:rPr>
        <w:lastRenderedPageBreak/>
        <w:t>program,  women  may  be  forced  to  cut  their  own,  already  inadequate,  expenditure  on  food and health services to repay their loans. The combination of low incomes, lack of  control,  and  repayment pressure may do little to increase women’s empowerment.</w:t>
      </w:r>
    </w:p>
    <w:p w:rsidR="003071A0" w:rsidRPr="00D45E62" w:rsidRDefault="003071A0" w:rsidP="00E906F8">
      <w:pPr>
        <w:spacing w:before="120" w:line="360" w:lineRule="auto"/>
        <w:jc w:val="both"/>
        <w:rPr>
          <w:rFonts w:cs="Times New Roman"/>
          <w:sz w:val="24"/>
          <w:szCs w:val="24"/>
        </w:rPr>
      </w:pPr>
    </w:p>
    <w:p w:rsidR="003071A0" w:rsidRPr="00D45E62" w:rsidRDefault="003071A0" w:rsidP="00E906F8">
      <w:pPr>
        <w:pStyle w:val="Heading1"/>
        <w:spacing w:before="120"/>
        <w:rPr>
          <w:sz w:val="24"/>
          <w:szCs w:val="24"/>
        </w:rPr>
      </w:pPr>
      <w:bookmarkStart w:id="630" w:name="_Toc412711367"/>
      <w:bookmarkStart w:id="631" w:name="_Toc412711527"/>
      <w:bookmarkStart w:id="632" w:name="_Toc412713003"/>
      <w:bookmarkStart w:id="633" w:name="_Toc412714482"/>
      <w:bookmarkStart w:id="634" w:name="_Toc412726596"/>
      <w:r w:rsidRPr="00D45E62">
        <w:rPr>
          <w:sz w:val="24"/>
          <w:szCs w:val="24"/>
        </w:rPr>
        <w:t>6.4 Descriptive data and patterns of empowerment</w:t>
      </w:r>
      <w:bookmarkEnd w:id="630"/>
      <w:bookmarkEnd w:id="631"/>
      <w:bookmarkEnd w:id="632"/>
      <w:bookmarkEnd w:id="633"/>
      <w:bookmarkEnd w:id="634"/>
    </w:p>
    <w:p w:rsidR="003071A0" w:rsidRPr="00D45E62" w:rsidRDefault="003071A0" w:rsidP="00E906F8">
      <w:pPr>
        <w:spacing w:before="120" w:line="360" w:lineRule="auto"/>
        <w:jc w:val="both"/>
        <w:rPr>
          <w:rFonts w:cs="Times New Roman"/>
          <w:sz w:val="24"/>
          <w:szCs w:val="24"/>
        </w:rPr>
      </w:pPr>
      <w:r w:rsidRPr="00D45E62">
        <w:rPr>
          <w:rFonts w:cs="Times New Roman"/>
          <w:sz w:val="24"/>
          <w:szCs w:val="24"/>
        </w:rPr>
        <w:t xml:space="preserve">A total  of  190  women  answered  questionnaire.  126  respondents  had  received  microcredit from a microfinance institution. 64 of the respondents had been accepted into a microcredit program but had not yet received microcredit but is about to within a  couple  of  weeks.  As  stated  earlier,  this  group  is  defined  as  soontobe  microcredit  borrowers.  </w:t>
      </w:r>
    </w:p>
    <w:p w:rsidR="008E1493" w:rsidRPr="00D45E62" w:rsidRDefault="008E1493" w:rsidP="00E906F8">
      <w:pPr>
        <w:pStyle w:val="Heading2"/>
        <w:spacing w:before="120"/>
        <w:rPr>
          <w:sz w:val="24"/>
          <w:szCs w:val="24"/>
        </w:rPr>
      </w:pPr>
      <w:bookmarkStart w:id="635" w:name="_Toc412711368"/>
      <w:bookmarkStart w:id="636" w:name="_Toc412711528"/>
      <w:bookmarkStart w:id="637" w:name="_Toc412713004"/>
      <w:bookmarkStart w:id="638" w:name="_Toc412714483"/>
      <w:bookmarkStart w:id="639" w:name="_Toc412726597"/>
      <w:r w:rsidRPr="00D45E62">
        <w:rPr>
          <w:sz w:val="24"/>
          <w:szCs w:val="24"/>
        </w:rPr>
        <w:t>Table-6.1:frequency table of respondents taking microcredit from different institution</w:t>
      </w:r>
      <w:bookmarkEnd w:id="635"/>
      <w:bookmarkEnd w:id="636"/>
      <w:bookmarkEnd w:id="637"/>
      <w:bookmarkEnd w:id="638"/>
      <w:bookmarkEnd w:id="639"/>
    </w:p>
    <w:p w:rsidR="008E1493" w:rsidRPr="00D45E62" w:rsidRDefault="008E1493" w:rsidP="00E906F8">
      <w:pPr>
        <w:widowControl w:val="0"/>
        <w:autoSpaceDE w:val="0"/>
        <w:autoSpaceDN w:val="0"/>
        <w:adjustRightInd w:val="0"/>
        <w:spacing w:before="120" w:after="0" w:line="360" w:lineRule="auto"/>
        <w:jc w:val="both"/>
        <w:rPr>
          <w:rFonts w:cs="Times New Roman"/>
          <w:sz w:val="24"/>
          <w:szCs w:val="24"/>
        </w:rPr>
      </w:pPr>
    </w:p>
    <w:tbl>
      <w:tblPr>
        <w:tblStyle w:val="LightShading-Accent4"/>
        <w:tblW w:w="8688" w:type="dxa"/>
        <w:tblLook w:val="04A0"/>
      </w:tblPr>
      <w:tblGrid>
        <w:gridCol w:w="2896"/>
        <w:gridCol w:w="2896"/>
        <w:gridCol w:w="2896"/>
      </w:tblGrid>
      <w:tr w:rsidR="008E1493" w:rsidRPr="00D45E62" w:rsidTr="0054632F">
        <w:trPr>
          <w:cnfStyle w:val="100000000000"/>
          <w:trHeight w:val="737"/>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Micro finance institution</w:t>
            </w:r>
          </w:p>
        </w:tc>
        <w:tc>
          <w:tcPr>
            <w:tcW w:w="2896" w:type="dxa"/>
          </w:tcPr>
          <w:p w:rsidR="008E1493" w:rsidRPr="00D45E62" w:rsidRDefault="008E1493" w:rsidP="00E906F8">
            <w:pPr>
              <w:spacing w:before="120" w:line="360" w:lineRule="auto"/>
              <w:jc w:val="both"/>
              <w:cnfStyle w:val="100000000000"/>
              <w:rPr>
                <w:rFonts w:cs="Times New Roman"/>
                <w:sz w:val="24"/>
                <w:szCs w:val="24"/>
              </w:rPr>
            </w:pPr>
            <w:r w:rsidRPr="00D45E62">
              <w:rPr>
                <w:rFonts w:cs="Times New Roman"/>
                <w:sz w:val="24"/>
                <w:szCs w:val="24"/>
              </w:rPr>
              <w:t>Frequency</w:t>
            </w:r>
          </w:p>
        </w:tc>
        <w:tc>
          <w:tcPr>
            <w:tcW w:w="2896" w:type="dxa"/>
          </w:tcPr>
          <w:p w:rsidR="008E1493" w:rsidRPr="00D45E62" w:rsidRDefault="008E1493" w:rsidP="00E906F8">
            <w:pPr>
              <w:spacing w:before="120" w:line="360" w:lineRule="auto"/>
              <w:jc w:val="both"/>
              <w:cnfStyle w:val="100000000000"/>
              <w:rPr>
                <w:rFonts w:cs="Times New Roman"/>
                <w:sz w:val="24"/>
                <w:szCs w:val="24"/>
              </w:rPr>
            </w:pPr>
            <w:r w:rsidRPr="00D45E62">
              <w:rPr>
                <w:rFonts w:cs="Times New Roman"/>
                <w:sz w:val="24"/>
                <w:szCs w:val="24"/>
              </w:rPr>
              <w:t>Percentage</w:t>
            </w:r>
          </w:p>
        </w:tc>
      </w:tr>
      <w:tr w:rsidR="008E1493" w:rsidRPr="00D45E62" w:rsidTr="0054632F">
        <w:trPr>
          <w:cnfStyle w:val="000000100000"/>
          <w:trHeight w:val="696"/>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Grameen bank</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181</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41</w:t>
            </w:r>
          </w:p>
        </w:tc>
      </w:tr>
      <w:tr w:rsidR="008E1493" w:rsidRPr="00D45E62" w:rsidTr="0054632F">
        <w:trPr>
          <w:trHeight w:val="351"/>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brac</w:t>
            </w:r>
          </w:p>
          <w:p w:rsidR="008E1493" w:rsidRPr="00D45E62" w:rsidRDefault="008E1493" w:rsidP="00E906F8">
            <w:pPr>
              <w:spacing w:before="120" w:line="360" w:lineRule="auto"/>
              <w:jc w:val="both"/>
              <w:rPr>
                <w:rFonts w:cs="Times New Roman"/>
                <w:sz w:val="24"/>
                <w:szCs w:val="24"/>
              </w:rPr>
            </w:pPr>
          </w:p>
        </w:tc>
        <w:tc>
          <w:tcPr>
            <w:tcW w:w="2896" w:type="dxa"/>
          </w:tcPr>
          <w:p w:rsidR="008E1493" w:rsidRPr="00D45E62" w:rsidRDefault="008E1493" w:rsidP="00E906F8">
            <w:pPr>
              <w:spacing w:before="120" w:line="360" w:lineRule="auto"/>
              <w:jc w:val="both"/>
              <w:cnfStyle w:val="000000000000"/>
              <w:rPr>
                <w:rFonts w:cs="Times New Roman"/>
                <w:sz w:val="24"/>
                <w:szCs w:val="24"/>
              </w:rPr>
            </w:pPr>
            <w:r w:rsidRPr="00D45E62">
              <w:rPr>
                <w:rFonts w:cs="Times New Roman"/>
                <w:sz w:val="24"/>
                <w:szCs w:val="24"/>
              </w:rPr>
              <w:t>86</w:t>
            </w:r>
          </w:p>
          <w:p w:rsidR="008E1493" w:rsidRPr="00D45E62" w:rsidRDefault="008E1493" w:rsidP="00E906F8">
            <w:pPr>
              <w:spacing w:before="120" w:line="360" w:lineRule="auto"/>
              <w:jc w:val="both"/>
              <w:cnfStyle w:val="000000000000"/>
              <w:rPr>
                <w:rFonts w:cs="Times New Roman"/>
                <w:sz w:val="24"/>
                <w:szCs w:val="24"/>
              </w:rPr>
            </w:pPr>
          </w:p>
        </w:tc>
        <w:tc>
          <w:tcPr>
            <w:tcW w:w="2896" w:type="dxa"/>
          </w:tcPr>
          <w:p w:rsidR="008E1493" w:rsidRPr="00D45E62" w:rsidRDefault="008E1493" w:rsidP="00E906F8">
            <w:pPr>
              <w:spacing w:before="120" w:line="360" w:lineRule="auto"/>
              <w:jc w:val="both"/>
              <w:cnfStyle w:val="000000000000"/>
              <w:rPr>
                <w:rFonts w:cs="Times New Roman"/>
                <w:sz w:val="24"/>
                <w:szCs w:val="24"/>
              </w:rPr>
            </w:pPr>
            <w:r w:rsidRPr="00D45E62">
              <w:rPr>
                <w:rFonts w:cs="Times New Roman"/>
                <w:sz w:val="24"/>
                <w:szCs w:val="24"/>
              </w:rPr>
              <w:t>19</w:t>
            </w:r>
          </w:p>
        </w:tc>
      </w:tr>
      <w:tr w:rsidR="008E1493" w:rsidRPr="00D45E62" w:rsidTr="0054632F">
        <w:trPr>
          <w:cnfStyle w:val="000000100000"/>
          <w:trHeight w:val="350"/>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PKSF</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8</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1</w:t>
            </w:r>
          </w:p>
        </w:tc>
      </w:tr>
      <w:tr w:rsidR="008E1493" w:rsidRPr="00D45E62" w:rsidTr="0054632F">
        <w:trPr>
          <w:trHeight w:val="737"/>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Buro bangladesh</w:t>
            </w:r>
          </w:p>
        </w:tc>
        <w:tc>
          <w:tcPr>
            <w:tcW w:w="2896" w:type="dxa"/>
          </w:tcPr>
          <w:p w:rsidR="008E1493" w:rsidRPr="00D45E62" w:rsidRDefault="008E1493" w:rsidP="00E906F8">
            <w:pPr>
              <w:spacing w:before="120" w:line="360" w:lineRule="auto"/>
              <w:jc w:val="both"/>
              <w:cnfStyle w:val="000000000000"/>
              <w:rPr>
                <w:rFonts w:cs="Times New Roman"/>
                <w:sz w:val="24"/>
                <w:szCs w:val="24"/>
              </w:rPr>
            </w:pPr>
            <w:r w:rsidRPr="00D45E62">
              <w:rPr>
                <w:rFonts w:cs="Times New Roman"/>
                <w:sz w:val="24"/>
                <w:szCs w:val="24"/>
              </w:rPr>
              <w:t>5</w:t>
            </w:r>
          </w:p>
        </w:tc>
        <w:tc>
          <w:tcPr>
            <w:tcW w:w="2896" w:type="dxa"/>
          </w:tcPr>
          <w:p w:rsidR="008E1493" w:rsidRPr="00D45E62" w:rsidRDefault="008E1493" w:rsidP="00E906F8">
            <w:pPr>
              <w:spacing w:before="120" w:line="360" w:lineRule="auto"/>
              <w:jc w:val="both"/>
              <w:cnfStyle w:val="000000000000"/>
              <w:rPr>
                <w:rFonts w:cs="Times New Roman"/>
                <w:sz w:val="24"/>
                <w:szCs w:val="24"/>
              </w:rPr>
            </w:pPr>
            <w:r w:rsidRPr="00D45E62">
              <w:rPr>
                <w:rFonts w:cs="Times New Roman"/>
                <w:sz w:val="24"/>
                <w:szCs w:val="24"/>
              </w:rPr>
              <w:t>1</w:t>
            </w:r>
          </w:p>
        </w:tc>
      </w:tr>
      <w:tr w:rsidR="008E1493" w:rsidRPr="00D45E62" w:rsidTr="0054632F">
        <w:trPr>
          <w:cnfStyle w:val="000000100000"/>
          <w:trHeight w:val="737"/>
        </w:trPr>
        <w:tc>
          <w:tcPr>
            <w:cnfStyle w:val="001000000000"/>
            <w:tcW w:w="2896" w:type="dxa"/>
          </w:tcPr>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Others(asa,junota ,jamal and islamic)</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172</w:t>
            </w:r>
          </w:p>
        </w:tc>
        <w:tc>
          <w:tcPr>
            <w:tcW w:w="2896" w:type="dxa"/>
          </w:tcPr>
          <w:p w:rsidR="008E1493" w:rsidRPr="00D45E62" w:rsidRDefault="008E1493" w:rsidP="00E906F8">
            <w:pPr>
              <w:spacing w:before="120" w:line="360" w:lineRule="auto"/>
              <w:jc w:val="both"/>
              <w:cnfStyle w:val="000000100000"/>
              <w:rPr>
                <w:rFonts w:cs="Times New Roman"/>
                <w:sz w:val="24"/>
                <w:szCs w:val="24"/>
              </w:rPr>
            </w:pPr>
            <w:r w:rsidRPr="00D45E62">
              <w:rPr>
                <w:rFonts w:cs="Times New Roman"/>
                <w:sz w:val="24"/>
                <w:szCs w:val="24"/>
              </w:rPr>
              <w:t>38</w:t>
            </w:r>
          </w:p>
        </w:tc>
      </w:tr>
    </w:tbl>
    <w:p w:rsidR="008E1493" w:rsidRPr="00D45E62" w:rsidRDefault="008E1493" w:rsidP="00E906F8">
      <w:pPr>
        <w:widowControl w:val="0"/>
        <w:autoSpaceDE w:val="0"/>
        <w:autoSpaceDN w:val="0"/>
        <w:adjustRightInd w:val="0"/>
        <w:spacing w:before="120" w:after="0" w:line="360" w:lineRule="auto"/>
        <w:jc w:val="both"/>
        <w:rPr>
          <w:rFonts w:cs="Times New Roman"/>
          <w:sz w:val="24"/>
          <w:szCs w:val="24"/>
        </w:rPr>
      </w:pPr>
    </w:p>
    <w:p w:rsidR="008E1493" w:rsidRPr="00D45E62" w:rsidRDefault="008E1493" w:rsidP="00E906F8">
      <w:pPr>
        <w:spacing w:before="120" w:line="360" w:lineRule="auto"/>
        <w:jc w:val="both"/>
        <w:rPr>
          <w:rFonts w:cs="Times New Roman"/>
          <w:sz w:val="24"/>
          <w:szCs w:val="24"/>
        </w:rPr>
      </w:pPr>
      <w:r w:rsidRPr="00D45E62">
        <w:rPr>
          <w:rFonts w:cs="Times New Roman"/>
          <w:sz w:val="24"/>
          <w:szCs w:val="24"/>
        </w:rPr>
        <w:t xml:space="preserve">Table  2  tells  us  that  of  the  452 respondents  that  had  received  microcredit  89  respondents  were  part  of  BURO  Bangladesh,  34  were  part  of  BRAC,  12  were  part  of  Grameen Bank and 8 were part of other </w:t>
      </w:r>
      <w:r w:rsidRPr="00D45E62">
        <w:rPr>
          <w:rFonts w:cs="Times New Roman"/>
          <w:sz w:val="24"/>
          <w:szCs w:val="24"/>
        </w:rPr>
        <w:lastRenderedPageBreak/>
        <w:t>microfinance institutions. Note that some of the  respondents were enrolled in more than one microcredit program. These respondents  will be counted as microcredit borrower. Thus, no further specification applies to those  that received microcredit from more than one microfinance institution.  This study aims  at evaluating the effect of microcredit on women’s empowerment. Thus, no analysis will  be  made  showing  the  difference  in  empowerment  depending  on  which  microfinance  institution the respondent is member.</w:t>
      </w:r>
    </w:p>
    <w:p w:rsidR="00071B6B" w:rsidRPr="00D45E62" w:rsidRDefault="00071B6B" w:rsidP="00E906F8">
      <w:pPr>
        <w:pStyle w:val="Heading2"/>
        <w:spacing w:before="120"/>
        <w:rPr>
          <w:sz w:val="24"/>
          <w:szCs w:val="24"/>
        </w:rPr>
      </w:pPr>
      <w:bookmarkStart w:id="640" w:name="_Toc412711369"/>
      <w:bookmarkStart w:id="641" w:name="_Toc412711529"/>
      <w:bookmarkStart w:id="642" w:name="_Toc412713005"/>
      <w:bookmarkStart w:id="643" w:name="_Toc412714484"/>
      <w:bookmarkStart w:id="644" w:name="_Toc412726598"/>
      <w:r w:rsidRPr="00D45E62">
        <w:rPr>
          <w:sz w:val="24"/>
          <w:szCs w:val="24"/>
        </w:rPr>
        <w:t>6.2. Table of some statistic of respondents</w:t>
      </w:r>
      <w:bookmarkEnd w:id="640"/>
      <w:bookmarkEnd w:id="641"/>
      <w:bookmarkEnd w:id="642"/>
      <w:bookmarkEnd w:id="643"/>
      <w:bookmarkEnd w:id="644"/>
    </w:p>
    <w:p w:rsidR="008E1493" w:rsidRPr="00D45E62" w:rsidRDefault="000A11A1" w:rsidP="00E906F8">
      <w:pPr>
        <w:spacing w:before="120" w:line="360" w:lineRule="auto"/>
        <w:jc w:val="both"/>
        <w:rPr>
          <w:rFonts w:cs="Times New Roman"/>
          <w:sz w:val="24"/>
          <w:szCs w:val="24"/>
        </w:rPr>
      </w:pPr>
      <w:r>
        <w:rPr>
          <w:rFonts w:cs="Times New Roman"/>
          <w:noProof/>
          <w:sz w:val="24"/>
          <w:szCs w:val="24"/>
        </w:rPr>
        <w:pict>
          <v:rect id="_x0000_s1126" style="position:absolute;left:0;text-align:left;margin-left:-.45pt;margin-top:3.25pt;width:426.85pt;height:179.15pt;z-index:251734016" stroked="f">
            <v:textbox style="mso-next-textbox:#_x0000_s1126">
              <w:txbxContent>
                <w:tbl>
                  <w:tblPr>
                    <w:tblStyle w:val="MediumGrid1-Accent6"/>
                    <w:tblW w:w="8946" w:type="dxa"/>
                    <w:tblLook w:val="04A0"/>
                  </w:tblPr>
                  <w:tblGrid>
                    <w:gridCol w:w="1365"/>
                    <w:gridCol w:w="1259"/>
                    <w:gridCol w:w="1265"/>
                    <w:gridCol w:w="1258"/>
                    <w:gridCol w:w="1272"/>
                    <w:gridCol w:w="1267"/>
                    <w:gridCol w:w="1260"/>
                  </w:tblGrid>
                  <w:tr w:rsidR="00A20216" w:rsidTr="00023C42">
                    <w:trPr>
                      <w:cnfStyle w:val="100000000000"/>
                      <w:trHeight w:val="679"/>
                    </w:trPr>
                    <w:tc>
                      <w:tcPr>
                        <w:cnfStyle w:val="001000000000"/>
                        <w:tcW w:w="1332" w:type="dxa"/>
                      </w:tcPr>
                      <w:p w:rsidR="00A20216" w:rsidRDefault="00A20216" w:rsidP="00023C42">
                        <w:pPr>
                          <w:jc w:val="both"/>
                        </w:pPr>
                      </w:p>
                    </w:tc>
                    <w:tc>
                      <w:tcPr>
                        <w:tcW w:w="1266" w:type="dxa"/>
                      </w:tcPr>
                      <w:p w:rsidR="00A20216" w:rsidRDefault="00A20216" w:rsidP="00023C42">
                        <w:pPr>
                          <w:jc w:val="both"/>
                          <w:cnfStyle w:val="100000000000"/>
                        </w:pPr>
                        <w:r>
                          <w:t>mean</w:t>
                        </w:r>
                      </w:p>
                    </w:tc>
                    <w:tc>
                      <w:tcPr>
                        <w:tcW w:w="1270" w:type="dxa"/>
                      </w:tcPr>
                      <w:p w:rsidR="00A20216" w:rsidRDefault="00A20216" w:rsidP="00023C42">
                        <w:pPr>
                          <w:jc w:val="both"/>
                          <w:cnfStyle w:val="100000000000"/>
                        </w:pPr>
                        <w:r>
                          <w:t>median</w:t>
                        </w:r>
                      </w:p>
                    </w:tc>
                    <w:tc>
                      <w:tcPr>
                        <w:tcW w:w="1266" w:type="dxa"/>
                      </w:tcPr>
                      <w:p w:rsidR="00A20216" w:rsidRDefault="00A20216" w:rsidP="00023C42">
                        <w:pPr>
                          <w:jc w:val="both"/>
                          <w:cnfStyle w:val="100000000000"/>
                        </w:pPr>
                        <w:r>
                          <w:t>Std. dev</w:t>
                        </w:r>
                      </w:p>
                    </w:tc>
                    <w:tc>
                      <w:tcPr>
                        <w:tcW w:w="1274" w:type="dxa"/>
                      </w:tcPr>
                      <w:p w:rsidR="00A20216" w:rsidRDefault="00A20216" w:rsidP="00023C42">
                        <w:pPr>
                          <w:jc w:val="both"/>
                          <w:cnfStyle w:val="100000000000"/>
                        </w:pPr>
                        <w:r>
                          <w:t>Skewness</w:t>
                        </w:r>
                      </w:p>
                    </w:tc>
                    <w:tc>
                      <w:tcPr>
                        <w:tcW w:w="1271" w:type="dxa"/>
                      </w:tcPr>
                      <w:p w:rsidR="00A20216" w:rsidRDefault="00A20216" w:rsidP="00023C42">
                        <w:pPr>
                          <w:jc w:val="both"/>
                          <w:cnfStyle w:val="100000000000"/>
                        </w:pPr>
                        <w:r>
                          <w:t>kurtosis</w:t>
                        </w:r>
                      </w:p>
                    </w:tc>
                    <w:tc>
                      <w:tcPr>
                        <w:tcW w:w="1267" w:type="dxa"/>
                      </w:tcPr>
                      <w:p w:rsidR="00A20216" w:rsidRDefault="00A20216" w:rsidP="00023C42">
                        <w:pPr>
                          <w:jc w:val="both"/>
                          <w:cnfStyle w:val="100000000000"/>
                        </w:pPr>
                        <w:r>
                          <w:t>Range</w:t>
                        </w:r>
                      </w:p>
                    </w:tc>
                  </w:tr>
                  <w:tr w:rsidR="00A20216" w:rsidTr="00023C42">
                    <w:trPr>
                      <w:cnfStyle w:val="000000100000"/>
                      <w:trHeight w:val="641"/>
                    </w:trPr>
                    <w:tc>
                      <w:tcPr>
                        <w:cnfStyle w:val="001000000000"/>
                        <w:tcW w:w="1332" w:type="dxa"/>
                      </w:tcPr>
                      <w:p w:rsidR="00A20216" w:rsidRDefault="00A20216" w:rsidP="00023C42">
                        <w:pPr>
                          <w:jc w:val="both"/>
                        </w:pPr>
                        <w:r>
                          <w:t>Age</w:t>
                        </w:r>
                      </w:p>
                    </w:tc>
                    <w:tc>
                      <w:tcPr>
                        <w:tcW w:w="1266" w:type="dxa"/>
                      </w:tcPr>
                      <w:p w:rsidR="00A20216" w:rsidRDefault="00A20216" w:rsidP="00023C42">
                        <w:pPr>
                          <w:jc w:val="both"/>
                          <w:cnfStyle w:val="000000100000"/>
                        </w:pPr>
                        <w:r>
                          <w:t>36.72</w:t>
                        </w:r>
                      </w:p>
                    </w:tc>
                    <w:tc>
                      <w:tcPr>
                        <w:tcW w:w="1270" w:type="dxa"/>
                      </w:tcPr>
                      <w:p w:rsidR="00A20216" w:rsidRDefault="00A20216" w:rsidP="00023C42">
                        <w:pPr>
                          <w:jc w:val="both"/>
                          <w:cnfStyle w:val="000000100000"/>
                        </w:pPr>
                        <w:r>
                          <w:t>35</w:t>
                        </w:r>
                      </w:p>
                    </w:tc>
                    <w:tc>
                      <w:tcPr>
                        <w:tcW w:w="1266" w:type="dxa"/>
                      </w:tcPr>
                      <w:p w:rsidR="00A20216" w:rsidRDefault="00A20216" w:rsidP="00023C42">
                        <w:pPr>
                          <w:jc w:val="both"/>
                          <w:cnfStyle w:val="000000100000"/>
                        </w:pPr>
                        <w:r>
                          <w:t>8.836</w:t>
                        </w:r>
                      </w:p>
                    </w:tc>
                    <w:tc>
                      <w:tcPr>
                        <w:tcW w:w="1274" w:type="dxa"/>
                      </w:tcPr>
                      <w:p w:rsidR="00A20216" w:rsidRDefault="00A20216" w:rsidP="00023C42">
                        <w:pPr>
                          <w:jc w:val="both"/>
                          <w:cnfStyle w:val="000000100000"/>
                        </w:pPr>
                        <w:r>
                          <w:t>.752</w:t>
                        </w:r>
                      </w:p>
                    </w:tc>
                    <w:tc>
                      <w:tcPr>
                        <w:tcW w:w="1271" w:type="dxa"/>
                      </w:tcPr>
                      <w:p w:rsidR="00A20216" w:rsidRDefault="00A20216" w:rsidP="00023C42">
                        <w:pPr>
                          <w:jc w:val="both"/>
                          <w:cnfStyle w:val="000000100000"/>
                        </w:pPr>
                        <w:r>
                          <w:t>.937</w:t>
                        </w:r>
                      </w:p>
                    </w:tc>
                    <w:tc>
                      <w:tcPr>
                        <w:tcW w:w="1267" w:type="dxa"/>
                      </w:tcPr>
                      <w:p w:rsidR="00A20216" w:rsidRDefault="00A20216" w:rsidP="00023C42">
                        <w:pPr>
                          <w:jc w:val="both"/>
                          <w:cnfStyle w:val="000000100000"/>
                        </w:pPr>
                        <w:r>
                          <w:t>51</w:t>
                        </w:r>
                      </w:p>
                    </w:tc>
                  </w:tr>
                  <w:tr w:rsidR="00A20216" w:rsidTr="00023C42">
                    <w:trPr>
                      <w:trHeight w:val="60"/>
                    </w:trPr>
                    <w:tc>
                      <w:tcPr>
                        <w:cnfStyle w:val="001000000000"/>
                        <w:tcW w:w="1332" w:type="dxa"/>
                      </w:tcPr>
                      <w:p w:rsidR="00A20216" w:rsidRDefault="00A20216" w:rsidP="00023C42">
                        <w:pPr>
                          <w:jc w:val="both"/>
                        </w:pPr>
                        <w:r>
                          <w:t>Monthly expenditure</w:t>
                        </w:r>
                      </w:p>
                    </w:tc>
                    <w:tc>
                      <w:tcPr>
                        <w:tcW w:w="1266" w:type="dxa"/>
                      </w:tcPr>
                      <w:p w:rsidR="00A20216" w:rsidRDefault="00A20216" w:rsidP="00023C42">
                        <w:pPr>
                          <w:jc w:val="both"/>
                          <w:cnfStyle w:val="000000000000"/>
                        </w:pPr>
                        <w:r>
                          <w:t>7000</w:t>
                        </w:r>
                      </w:p>
                    </w:tc>
                    <w:tc>
                      <w:tcPr>
                        <w:tcW w:w="1270" w:type="dxa"/>
                      </w:tcPr>
                      <w:p w:rsidR="00A20216" w:rsidRDefault="00A20216" w:rsidP="00023C42">
                        <w:pPr>
                          <w:jc w:val="both"/>
                          <w:cnfStyle w:val="000000000000"/>
                        </w:pPr>
                        <w:r>
                          <w:t>7500</w:t>
                        </w:r>
                      </w:p>
                    </w:tc>
                    <w:tc>
                      <w:tcPr>
                        <w:tcW w:w="1266" w:type="dxa"/>
                      </w:tcPr>
                      <w:p w:rsidR="00A20216" w:rsidRDefault="00A20216" w:rsidP="00023C42">
                        <w:pPr>
                          <w:jc w:val="both"/>
                          <w:cnfStyle w:val="000000000000"/>
                        </w:pPr>
                        <w:r>
                          <w:t>139.8</w:t>
                        </w:r>
                      </w:p>
                    </w:tc>
                    <w:tc>
                      <w:tcPr>
                        <w:tcW w:w="1274" w:type="dxa"/>
                      </w:tcPr>
                      <w:p w:rsidR="00A20216" w:rsidRDefault="00A20216" w:rsidP="00023C42">
                        <w:pPr>
                          <w:jc w:val="both"/>
                          <w:cnfStyle w:val="000000000000"/>
                        </w:pPr>
                        <w:r>
                          <w:t>.553</w:t>
                        </w:r>
                      </w:p>
                    </w:tc>
                    <w:tc>
                      <w:tcPr>
                        <w:tcW w:w="1271" w:type="dxa"/>
                      </w:tcPr>
                      <w:p w:rsidR="00A20216" w:rsidRDefault="00A20216" w:rsidP="00023C42">
                        <w:pPr>
                          <w:jc w:val="both"/>
                          <w:cnfStyle w:val="000000000000"/>
                        </w:pPr>
                        <w:r>
                          <w:t>.831</w:t>
                        </w:r>
                      </w:p>
                    </w:tc>
                    <w:tc>
                      <w:tcPr>
                        <w:tcW w:w="1267" w:type="dxa"/>
                      </w:tcPr>
                      <w:p w:rsidR="00A20216" w:rsidRDefault="00A20216" w:rsidP="00023C42">
                        <w:pPr>
                          <w:jc w:val="both"/>
                          <w:cnfStyle w:val="000000000000"/>
                        </w:pPr>
                        <w:r>
                          <w:t>80000</w:t>
                        </w:r>
                      </w:p>
                    </w:tc>
                  </w:tr>
                  <w:tr w:rsidR="00A20216" w:rsidTr="00023C42">
                    <w:trPr>
                      <w:cnfStyle w:val="000000100000"/>
                      <w:trHeight w:val="679"/>
                    </w:trPr>
                    <w:tc>
                      <w:tcPr>
                        <w:cnfStyle w:val="001000000000"/>
                        <w:tcW w:w="1332" w:type="dxa"/>
                      </w:tcPr>
                      <w:p w:rsidR="00A20216" w:rsidRDefault="00A20216" w:rsidP="00023C42">
                        <w:pPr>
                          <w:jc w:val="both"/>
                        </w:pPr>
                        <w:r>
                          <w:t>Number of children</w:t>
                        </w:r>
                      </w:p>
                    </w:tc>
                    <w:tc>
                      <w:tcPr>
                        <w:tcW w:w="1266" w:type="dxa"/>
                      </w:tcPr>
                      <w:p w:rsidR="00A20216" w:rsidRDefault="00A20216" w:rsidP="00023C42">
                        <w:pPr>
                          <w:jc w:val="both"/>
                          <w:cnfStyle w:val="000000100000"/>
                        </w:pPr>
                        <w:r>
                          <w:t>2.72</w:t>
                        </w:r>
                      </w:p>
                    </w:tc>
                    <w:tc>
                      <w:tcPr>
                        <w:tcW w:w="1270" w:type="dxa"/>
                      </w:tcPr>
                      <w:p w:rsidR="00A20216" w:rsidRDefault="00A20216" w:rsidP="00023C42">
                        <w:pPr>
                          <w:jc w:val="both"/>
                          <w:cnfStyle w:val="000000100000"/>
                        </w:pPr>
                        <w:r>
                          <w:t>3</w:t>
                        </w:r>
                      </w:p>
                    </w:tc>
                    <w:tc>
                      <w:tcPr>
                        <w:tcW w:w="1266" w:type="dxa"/>
                      </w:tcPr>
                      <w:p w:rsidR="00A20216" w:rsidRDefault="00A20216" w:rsidP="00023C42">
                        <w:pPr>
                          <w:jc w:val="both"/>
                          <w:cnfStyle w:val="000000100000"/>
                        </w:pPr>
                        <w:r>
                          <w:t>1.30</w:t>
                        </w:r>
                      </w:p>
                    </w:tc>
                    <w:tc>
                      <w:tcPr>
                        <w:tcW w:w="1274" w:type="dxa"/>
                      </w:tcPr>
                      <w:p w:rsidR="00A20216" w:rsidRDefault="00A20216" w:rsidP="00023C42">
                        <w:pPr>
                          <w:jc w:val="both"/>
                          <w:cnfStyle w:val="000000100000"/>
                        </w:pPr>
                        <w:r>
                          <w:t>.613</w:t>
                        </w:r>
                      </w:p>
                    </w:tc>
                    <w:tc>
                      <w:tcPr>
                        <w:tcW w:w="1271" w:type="dxa"/>
                      </w:tcPr>
                      <w:p w:rsidR="00A20216" w:rsidRDefault="00A20216" w:rsidP="00023C42">
                        <w:pPr>
                          <w:jc w:val="both"/>
                          <w:cnfStyle w:val="000000100000"/>
                        </w:pPr>
                        <w:r>
                          <w:t>1.53</w:t>
                        </w:r>
                      </w:p>
                    </w:tc>
                    <w:tc>
                      <w:tcPr>
                        <w:tcW w:w="1267" w:type="dxa"/>
                      </w:tcPr>
                      <w:p w:rsidR="00A20216" w:rsidRDefault="00A20216" w:rsidP="00023C42">
                        <w:pPr>
                          <w:jc w:val="both"/>
                          <w:cnfStyle w:val="000000100000"/>
                        </w:pPr>
                        <w:r>
                          <w:t>8</w:t>
                        </w:r>
                      </w:p>
                    </w:tc>
                  </w:tr>
                  <w:tr w:rsidR="00A20216" w:rsidTr="00023C42">
                    <w:trPr>
                      <w:trHeight w:val="679"/>
                    </w:trPr>
                    <w:tc>
                      <w:tcPr>
                        <w:cnfStyle w:val="001000000000"/>
                        <w:tcW w:w="1332" w:type="dxa"/>
                      </w:tcPr>
                      <w:p w:rsidR="00A20216" w:rsidRDefault="00A20216" w:rsidP="00023C42">
                        <w:pPr>
                          <w:jc w:val="both"/>
                        </w:pPr>
                        <w:r>
                          <w:t>Number of income earner</w:t>
                        </w:r>
                      </w:p>
                    </w:tc>
                    <w:tc>
                      <w:tcPr>
                        <w:tcW w:w="1266" w:type="dxa"/>
                      </w:tcPr>
                      <w:p w:rsidR="00A20216" w:rsidRDefault="00A20216" w:rsidP="00023C42">
                        <w:pPr>
                          <w:jc w:val="both"/>
                          <w:cnfStyle w:val="000000000000"/>
                        </w:pPr>
                        <w:r>
                          <w:t>1.44</w:t>
                        </w:r>
                      </w:p>
                    </w:tc>
                    <w:tc>
                      <w:tcPr>
                        <w:tcW w:w="1270" w:type="dxa"/>
                      </w:tcPr>
                      <w:p w:rsidR="00A20216" w:rsidRDefault="00A20216" w:rsidP="00023C42">
                        <w:pPr>
                          <w:jc w:val="both"/>
                          <w:cnfStyle w:val="000000000000"/>
                        </w:pPr>
                        <w:r>
                          <w:t>1</w:t>
                        </w:r>
                      </w:p>
                    </w:tc>
                    <w:tc>
                      <w:tcPr>
                        <w:tcW w:w="1266" w:type="dxa"/>
                      </w:tcPr>
                      <w:p w:rsidR="00A20216" w:rsidRDefault="00A20216" w:rsidP="00023C42">
                        <w:pPr>
                          <w:jc w:val="both"/>
                          <w:cnfStyle w:val="000000000000"/>
                        </w:pPr>
                        <w:r>
                          <w:t>.631</w:t>
                        </w:r>
                      </w:p>
                    </w:tc>
                    <w:tc>
                      <w:tcPr>
                        <w:tcW w:w="1274" w:type="dxa"/>
                      </w:tcPr>
                      <w:p w:rsidR="00A20216" w:rsidRDefault="00A20216" w:rsidP="00023C42">
                        <w:pPr>
                          <w:jc w:val="both"/>
                          <w:cnfStyle w:val="000000000000"/>
                        </w:pPr>
                        <w:r>
                          <w:t>1.113</w:t>
                        </w:r>
                      </w:p>
                    </w:tc>
                    <w:tc>
                      <w:tcPr>
                        <w:tcW w:w="1271" w:type="dxa"/>
                      </w:tcPr>
                      <w:p w:rsidR="00A20216" w:rsidRDefault="00A20216" w:rsidP="00023C42">
                        <w:pPr>
                          <w:jc w:val="both"/>
                          <w:cnfStyle w:val="000000000000"/>
                        </w:pPr>
                        <w:r>
                          <w:t>2.515</w:t>
                        </w:r>
                      </w:p>
                    </w:tc>
                    <w:tc>
                      <w:tcPr>
                        <w:tcW w:w="1267" w:type="dxa"/>
                      </w:tcPr>
                      <w:p w:rsidR="00A20216" w:rsidRDefault="00A20216" w:rsidP="00023C42">
                        <w:pPr>
                          <w:jc w:val="both"/>
                          <w:cnfStyle w:val="000000000000"/>
                        </w:pPr>
                        <w:r>
                          <w:t>5</w:t>
                        </w:r>
                      </w:p>
                    </w:tc>
                  </w:tr>
                </w:tbl>
                <w:p w:rsidR="00A20216" w:rsidRDefault="00A20216"/>
              </w:txbxContent>
            </v:textbox>
          </v:rect>
        </w:pict>
      </w:r>
    </w:p>
    <w:p w:rsidR="00071B6B" w:rsidRPr="00D45E62" w:rsidRDefault="00071B6B" w:rsidP="00E906F8">
      <w:pPr>
        <w:spacing w:before="120" w:line="360" w:lineRule="auto"/>
        <w:jc w:val="both"/>
        <w:rPr>
          <w:rFonts w:cs="Times New Roman"/>
          <w:sz w:val="24"/>
          <w:szCs w:val="24"/>
        </w:rPr>
      </w:pPr>
    </w:p>
    <w:p w:rsidR="003071A0" w:rsidRPr="00D45E62" w:rsidRDefault="003071A0" w:rsidP="00E906F8">
      <w:pPr>
        <w:spacing w:before="120" w:line="360" w:lineRule="auto"/>
        <w:jc w:val="both"/>
        <w:rPr>
          <w:rFonts w:cs="Times New Roman"/>
          <w:sz w:val="24"/>
          <w:szCs w:val="24"/>
        </w:rPr>
      </w:pPr>
    </w:p>
    <w:p w:rsidR="008E1493" w:rsidRPr="00D45E62" w:rsidRDefault="008E1493" w:rsidP="00E906F8">
      <w:pPr>
        <w:spacing w:before="120" w:line="360" w:lineRule="auto"/>
        <w:jc w:val="both"/>
        <w:rPr>
          <w:rFonts w:cs="Times New Roman"/>
          <w:sz w:val="24"/>
          <w:szCs w:val="24"/>
        </w:rPr>
      </w:pPr>
    </w:p>
    <w:p w:rsidR="003071A0" w:rsidRPr="00D45E62" w:rsidRDefault="003071A0" w:rsidP="00E906F8">
      <w:pPr>
        <w:spacing w:before="120" w:line="360" w:lineRule="auto"/>
        <w:jc w:val="both"/>
        <w:rPr>
          <w:rFonts w:cs="Times New Roman"/>
          <w:sz w:val="24"/>
          <w:szCs w:val="24"/>
        </w:rPr>
      </w:pPr>
    </w:p>
    <w:p w:rsidR="00CF1EA2" w:rsidRPr="00D45E62" w:rsidRDefault="00CF1EA2" w:rsidP="00E906F8">
      <w:pPr>
        <w:spacing w:before="120" w:line="360" w:lineRule="auto"/>
        <w:jc w:val="both"/>
        <w:rPr>
          <w:rFonts w:cs="Times New Roman"/>
          <w:sz w:val="24"/>
          <w:szCs w:val="24"/>
        </w:rPr>
      </w:pPr>
    </w:p>
    <w:p w:rsidR="00071B6B" w:rsidRDefault="00071B6B" w:rsidP="0070236D">
      <w:pPr>
        <w:pStyle w:val="Heading2"/>
      </w:pPr>
      <w:r w:rsidRPr="00D45E62">
        <w:t xml:space="preserve">Table 6.2 gives selected characteristics of the sample for microcredit borrowers and soon To be microcredit borrowers. Microcredit borrowers tend to be older and have a slightly higher monthly  expenditure.  Also,  microcredit  borrowers  have  slightly  more  income earners in the household and children compared to soon to be microcredit borrowers.  What is not noted in table 3 regarding demography was that all the respondents were  either married, divorced, or widowed. Also, all the respondents had at least one child.  </w:t>
      </w:r>
    </w:p>
    <w:p w:rsidR="0070236D" w:rsidRDefault="0070236D" w:rsidP="0070236D"/>
    <w:p w:rsidR="0070236D" w:rsidRDefault="0070236D" w:rsidP="0070236D"/>
    <w:p w:rsidR="0070236D" w:rsidRDefault="0070236D" w:rsidP="0070236D"/>
    <w:p w:rsidR="0070236D" w:rsidRDefault="0070236D" w:rsidP="0070236D"/>
    <w:p w:rsidR="0070236D" w:rsidRDefault="0070236D" w:rsidP="0070236D"/>
    <w:p w:rsidR="0070236D" w:rsidRDefault="0070236D" w:rsidP="0070236D"/>
    <w:p w:rsidR="0070236D" w:rsidRDefault="0070236D" w:rsidP="0070236D"/>
    <w:p w:rsidR="00071B6B" w:rsidRPr="00D45E62" w:rsidRDefault="00071B6B" w:rsidP="00E906F8">
      <w:pPr>
        <w:pStyle w:val="Heading2"/>
        <w:spacing w:before="120"/>
        <w:rPr>
          <w:sz w:val="24"/>
          <w:szCs w:val="24"/>
        </w:rPr>
      </w:pPr>
      <w:bookmarkStart w:id="645" w:name="_Toc412711370"/>
      <w:bookmarkStart w:id="646" w:name="_Toc412711530"/>
      <w:bookmarkStart w:id="647" w:name="_Toc412713006"/>
      <w:bookmarkStart w:id="648" w:name="_Toc412714485"/>
      <w:bookmarkStart w:id="649" w:name="_Toc412726599"/>
      <w:r w:rsidRPr="00D45E62">
        <w:rPr>
          <w:sz w:val="24"/>
          <w:szCs w:val="24"/>
        </w:rPr>
        <w:lastRenderedPageBreak/>
        <w:t>Table 6.3:frequency husband’s  occupation</w:t>
      </w:r>
      <w:bookmarkEnd w:id="645"/>
      <w:bookmarkEnd w:id="646"/>
      <w:bookmarkEnd w:id="647"/>
      <w:bookmarkEnd w:id="648"/>
      <w:bookmarkEnd w:id="649"/>
    </w:p>
    <w:p w:rsidR="00071B6B" w:rsidRPr="00D45E62" w:rsidRDefault="000A11A1" w:rsidP="00E906F8">
      <w:pPr>
        <w:spacing w:before="120" w:after="0" w:line="360" w:lineRule="auto"/>
        <w:jc w:val="center"/>
        <w:rPr>
          <w:rFonts w:cs="Times New Roman"/>
          <w:sz w:val="24"/>
          <w:szCs w:val="24"/>
        </w:rPr>
      </w:pPr>
      <w:r>
        <w:rPr>
          <w:rFonts w:cs="Times New Roman"/>
          <w:noProof/>
          <w:sz w:val="24"/>
          <w:szCs w:val="24"/>
        </w:rPr>
        <w:pict>
          <v:rect id="_x0000_s1127" style="position:absolute;left:0;text-align:left;margin-left:-.45pt;margin-top:8pt;width:414.75pt;height:224.25pt;z-index:251735040" stroked="f">
            <v:textbox style="mso-next-textbox:#_x0000_s1127">
              <w:txbxContent>
                <w:tbl>
                  <w:tblPr>
                    <w:tblStyle w:val="LightList-Accent2"/>
                    <w:tblW w:w="8274" w:type="dxa"/>
                    <w:tblLook w:val="04A0"/>
                  </w:tblPr>
                  <w:tblGrid>
                    <w:gridCol w:w="2758"/>
                    <w:gridCol w:w="2758"/>
                    <w:gridCol w:w="2758"/>
                  </w:tblGrid>
                  <w:tr w:rsidR="00A20216" w:rsidTr="00DB1862">
                    <w:trPr>
                      <w:cnfStyle w:val="100000000000"/>
                      <w:trHeight w:val="656"/>
                    </w:trPr>
                    <w:tc>
                      <w:tcPr>
                        <w:cnfStyle w:val="001000000000"/>
                        <w:tcW w:w="2758" w:type="dxa"/>
                      </w:tcPr>
                      <w:p w:rsidR="00A20216" w:rsidRDefault="00A20216" w:rsidP="00023C42">
                        <w:pPr>
                          <w:jc w:val="both"/>
                        </w:pPr>
                      </w:p>
                    </w:tc>
                    <w:tc>
                      <w:tcPr>
                        <w:tcW w:w="2758" w:type="dxa"/>
                      </w:tcPr>
                      <w:p w:rsidR="00A20216" w:rsidRDefault="00A20216" w:rsidP="00023C42">
                        <w:pPr>
                          <w:jc w:val="both"/>
                          <w:cnfStyle w:val="100000000000"/>
                        </w:pPr>
                        <w:r>
                          <w:t>Frequency</w:t>
                        </w:r>
                      </w:p>
                      <w:p w:rsidR="00A20216" w:rsidRDefault="00A20216" w:rsidP="00023C42">
                        <w:pPr>
                          <w:jc w:val="both"/>
                          <w:cnfStyle w:val="100000000000"/>
                        </w:pPr>
                      </w:p>
                    </w:tc>
                    <w:tc>
                      <w:tcPr>
                        <w:tcW w:w="2758" w:type="dxa"/>
                      </w:tcPr>
                      <w:p w:rsidR="00A20216" w:rsidRDefault="00A20216" w:rsidP="00023C42">
                        <w:pPr>
                          <w:jc w:val="both"/>
                          <w:cnfStyle w:val="100000000000"/>
                        </w:pPr>
                        <w:r>
                          <w:t>Percentage</w:t>
                        </w:r>
                      </w:p>
                    </w:tc>
                  </w:tr>
                  <w:tr w:rsidR="00A20216" w:rsidTr="00DB1862">
                    <w:trPr>
                      <w:cnfStyle w:val="000000100000"/>
                      <w:trHeight w:val="656"/>
                    </w:trPr>
                    <w:tc>
                      <w:tcPr>
                        <w:cnfStyle w:val="001000000000"/>
                        <w:tcW w:w="2758" w:type="dxa"/>
                      </w:tcPr>
                      <w:p w:rsidR="00A20216" w:rsidRDefault="00A20216" w:rsidP="00023C42">
                        <w:pPr>
                          <w:jc w:val="both"/>
                        </w:pPr>
                        <w:r>
                          <w:t>Farmer</w:t>
                        </w:r>
                      </w:p>
                      <w:p w:rsidR="00A20216" w:rsidRDefault="00A20216" w:rsidP="00023C42">
                        <w:pPr>
                          <w:jc w:val="both"/>
                        </w:pPr>
                      </w:p>
                    </w:tc>
                    <w:tc>
                      <w:tcPr>
                        <w:tcW w:w="2758" w:type="dxa"/>
                      </w:tcPr>
                      <w:p w:rsidR="00A20216" w:rsidRDefault="00A20216" w:rsidP="00023C42">
                        <w:pPr>
                          <w:jc w:val="both"/>
                          <w:cnfStyle w:val="000000100000"/>
                        </w:pPr>
                        <w:r>
                          <w:t>150</w:t>
                        </w:r>
                      </w:p>
                    </w:tc>
                    <w:tc>
                      <w:tcPr>
                        <w:tcW w:w="2758" w:type="dxa"/>
                      </w:tcPr>
                      <w:p w:rsidR="00A20216" w:rsidRDefault="00A20216" w:rsidP="00023C42">
                        <w:pPr>
                          <w:jc w:val="both"/>
                          <w:cnfStyle w:val="000000100000"/>
                        </w:pPr>
                        <w:r>
                          <w:t>33.18</w:t>
                        </w:r>
                      </w:p>
                    </w:tc>
                  </w:tr>
                  <w:tr w:rsidR="00A20216" w:rsidTr="00DB1862">
                    <w:trPr>
                      <w:trHeight w:val="656"/>
                    </w:trPr>
                    <w:tc>
                      <w:tcPr>
                        <w:cnfStyle w:val="001000000000"/>
                        <w:tcW w:w="2758" w:type="dxa"/>
                      </w:tcPr>
                      <w:p w:rsidR="00A20216" w:rsidRDefault="00A20216" w:rsidP="00023C42">
                        <w:pPr>
                          <w:jc w:val="both"/>
                        </w:pPr>
                        <w:r>
                          <w:t xml:space="preserve">Labor </w:t>
                        </w:r>
                      </w:p>
                    </w:tc>
                    <w:tc>
                      <w:tcPr>
                        <w:tcW w:w="2758" w:type="dxa"/>
                      </w:tcPr>
                      <w:p w:rsidR="00A20216" w:rsidRDefault="00A20216" w:rsidP="00023C42">
                        <w:pPr>
                          <w:jc w:val="both"/>
                          <w:cnfStyle w:val="000000000000"/>
                        </w:pPr>
                        <w:r>
                          <w:t>121</w:t>
                        </w:r>
                      </w:p>
                    </w:tc>
                    <w:tc>
                      <w:tcPr>
                        <w:tcW w:w="2758" w:type="dxa"/>
                      </w:tcPr>
                      <w:p w:rsidR="00A20216" w:rsidRDefault="00A20216" w:rsidP="00023C42">
                        <w:pPr>
                          <w:jc w:val="both"/>
                          <w:cnfStyle w:val="000000000000"/>
                        </w:pPr>
                        <w:r>
                          <w:t>26.76</w:t>
                        </w:r>
                      </w:p>
                    </w:tc>
                  </w:tr>
                  <w:tr w:rsidR="00A20216" w:rsidTr="00DB1862">
                    <w:trPr>
                      <w:cnfStyle w:val="000000100000"/>
                      <w:trHeight w:val="656"/>
                    </w:trPr>
                    <w:tc>
                      <w:tcPr>
                        <w:cnfStyle w:val="001000000000"/>
                        <w:tcW w:w="2758" w:type="dxa"/>
                      </w:tcPr>
                      <w:p w:rsidR="00A20216" w:rsidRDefault="00A20216" w:rsidP="00023C42">
                        <w:pPr>
                          <w:jc w:val="both"/>
                        </w:pPr>
                        <w:r>
                          <w:t>Business</w:t>
                        </w:r>
                      </w:p>
                      <w:p w:rsidR="00A20216" w:rsidRDefault="00A20216" w:rsidP="00023C42">
                        <w:pPr>
                          <w:jc w:val="both"/>
                        </w:pPr>
                      </w:p>
                    </w:tc>
                    <w:tc>
                      <w:tcPr>
                        <w:tcW w:w="2758" w:type="dxa"/>
                      </w:tcPr>
                      <w:p w:rsidR="00A20216" w:rsidRDefault="00A20216" w:rsidP="00023C42">
                        <w:pPr>
                          <w:jc w:val="both"/>
                          <w:cnfStyle w:val="000000100000"/>
                        </w:pPr>
                        <w:r>
                          <w:t>106</w:t>
                        </w:r>
                      </w:p>
                    </w:tc>
                    <w:tc>
                      <w:tcPr>
                        <w:tcW w:w="2758" w:type="dxa"/>
                      </w:tcPr>
                      <w:p w:rsidR="00A20216" w:rsidRDefault="00A20216" w:rsidP="00023C42">
                        <w:pPr>
                          <w:jc w:val="both"/>
                          <w:cnfStyle w:val="000000100000"/>
                        </w:pPr>
                        <w:r>
                          <w:t>23.45</w:t>
                        </w:r>
                      </w:p>
                    </w:tc>
                  </w:tr>
                  <w:tr w:rsidR="00A20216" w:rsidTr="00DB1862">
                    <w:trPr>
                      <w:trHeight w:val="702"/>
                    </w:trPr>
                    <w:tc>
                      <w:tcPr>
                        <w:cnfStyle w:val="001000000000"/>
                        <w:tcW w:w="2758" w:type="dxa"/>
                      </w:tcPr>
                      <w:p w:rsidR="00A20216" w:rsidRDefault="00A20216" w:rsidP="00023C42">
                        <w:pPr>
                          <w:jc w:val="both"/>
                        </w:pPr>
                        <w:r>
                          <w:t>Others</w:t>
                        </w:r>
                      </w:p>
                      <w:p w:rsidR="00A20216" w:rsidRDefault="00A20216" w:rsidP="00023C42">
                        <w:pPr>
                          <w:jc w:val="both"/>
                        </w:pPr>
                      </w:p>
                    </w:tc>
                    <w:tc>
                      <w:tcPr>
                        <w:tcW w:w="2758" w:type="dxa"/>
                      </w:tcPr>
                      <w:p w:rsidR="00A20216" w:rsidRDefault="00A20216" w:rsidP="00023C42">
                        <w:pPr>
                          <w:jc w:val="both"/>
                          <w:cnfStyle w:val="000000000000"/>
                        </w:pPr>
                        <w:r>
                          <w:t>75</w:t>
                        </w:r>
                      </w:p>
                    </w:tc>
                    <w:tc>
                      <w:tcPr>
                        <w:tcW w:w="2758" w:type="dxa"/>
                      </w:tcPr>
                      <w:p w:rsidR="00A20216" w:rsidRDefault="00A20216" w:rsidP="00023C42">
                        <w:pPr>
                          <w:jc w:val="both"/>
                          <w:cnfStyle w:val="000000000000"/>
                        </w:pPr>
                        <w:r>
                          <w:t>16.59</w:t>
                        </w:r>
                      </w:p>
                    </w:tc>
                  </w:tr>
                </w:tbl>
                <w:p w:rsidR="00A20216" w:rsidRDefault="00A20216"/>
              </w:txbxContent>
            </v:textbox>
          </v:rect>
        </w:pict>
      </w:r>
    </w:p>
    <w:p w:rsidR="00415CC9" w:rsidRPr="00D45E62" w:rsidRDefault="00415CC9" w:rsidP="00E906F8">
      <w:pPr>
        <w:spacing w:before="120" w:after="0" w:line="360" w:lineRule="auto"/>
        <w:jc w:val="center"/>
        <w:rPr>
          <w:rFonts w:cs="Times New Roman"/>
          <w:sz w:val="24"/>
          <w:szCs w:val="24"/>
        </w:rPr>
      </w:pPr>
    </w:p>
    <w:p w:rsidR="00415CC9" w:rsidRPr="00D45E62" w:rsidRDefault="00415CC9" w:rsidP="00E906F8">
      <w:pPr>
        <w:spacing w:before="120" w:after="0" w:line="360" w:lineRule="auto"/>
        <w:jc w:val="center"/>
        <w:rPr>
          <w:rFonts w:cs="Times New Roman"/>
          <w:sz w:val="24"/>
          <w:szCs w:val="24"/>
        </w:rPr>
      </w:pPr>
    </w:p>
    <w:p w:rsidR="00415CC9" w:rsidRPr="00D45E62" w:rsidRDefault="00415CC9" w:rsidP="00E906F8">
      <w:pPr>
        <w:spacing w:before="120" w:after="0" w:line="360" w:lineRule="auto"/>
        <w:jc w:val="center"/>
        <w:rPr>
          <w:rFonts w:cs="Times New Roman"/>
          <w:sz w:val="24"/>
          <w:szCs w:val="24"/>
        </w:rPr>
      </w:pPr>
    </w:p>
    <w:p w:rsidR="00415CC9" w:rsidRPr="00D45E62" w:rsidRDefault="00415CC9" w:rsidP="00E906F8">
      <w:pPr>
        <w:spacing w:before="120" w:after="0" w:line="360" w:lineRule="auto"/>
        <w:jc w:val="center"/>
        <w:rPr>
          <w:rFonts w:cs="Times New Roman"/>
          <w:sz w:val="24"/>
          <w:szCs w:val="24"/>
        </w:rPr>
      </w:pPr>
    </w:p>
    <w:p w:rsidR="00415CC9" w:rsidRPr="00D45E62" w:rsidRDefault="00415CC9" w:rsidP="00E906F8">
      <w:pPr>
        <w:spacing w:before="120" w:after="0" w:line="360" w:lineRule="auto"/>
        <w:jc w:val="center"/>
        <w:rPr>
          <w:rFonts w:cs="Times New Roman"/>
          <w:sz w:val="24"/>
          <w:szCs w:val="24"/>
        </w:rPr>
      </w:pPr>
    </w:p>
    <w:p w:rsidR="00415CC9" w:rsidRPr="00D45E62" w:rsidRDefault="00415CC9" w:rsidP="00415CC9">
      <w:pPr>
        <w:spacing w:before="120" w:after="0" w:line="360" w:lineRule="auto"/>
        <w:rPr>
          <w:rFonts w:cs="Times New Roman"/>
          <w:sz w:val="24"/>
          <w:szCs w:val="24"/>
        </w:rPr>
      </w:pPr>
    </w:p>
    <w:p w:rsidR="009C21E5" w:rsidRDefault="009C21E5" w:rsidP="009C21E5"/>
    <w:p w:rsidR="00DB1862" w:rsidRDefault="00DB1862" w:rsidP="009C21E5"/>
    <w:p w:rsidR="00DB1862" w:rsidRPr="009C21E5" w:rsidRDefault="00DB1862" w:rsidP="009C21E5"/>
    <w:p w:rsidR="00071B6B" w:rsidRPr="00D45E62" w:rsidRDefault="00071B6B" w:rsidP="0070236D">
      <w:pPr>
        <w:pStyle w:val="Heading2"/>
      </w:pPr>
      <w:r w:rsidRPr="00D45E62">
        <w:t xml:space="preserve">Table 6.3 gives information regarding income earning activity for microcredit borrowers husband  and  soon to be  microcredit  borrowers.  The  picture  that  emerges  is  that  soon to be  microcredit borrowers seem to be, on average, more involved in the agricultural sector  compared to microcredit borrowers. On the other hand, microcredit borrowers seem to be, on average, more involved in the non-agricultural sector. Furthermore, microcredit  borrowers seem to be more likely, compared to soon to be microcredit borrowers, to be  involved in an own business.  </w:t>
      </w:r>
    </w:p>
    <w:p w:rsidR="000321CA" w:rsidRPr="00D45E62" w:rsidRDefault="000321CA" w:rsidP="00E906F8">
      <w:pPr>
        <w:spacing w:before="120" w:after="0" w:line="360" w:lineRule="auto"/>
        <w:jc w:val="both"/>
        <w:rPr>
          <w:rFonts w:cs="Times New Roman"/>
          <w:sz w:val="24"/>
          <w:szCs w:val="24"/>
        </w:rPr>
      </w:pPr>
    </w:p>
    <w:p w:rsidR="00415CC9" w:rsidRPr="00D45E62" w:rsidRDefault="00415CC9">
      <w:pPr>
        <w:rPr>
          <w:rFonts w:eastAsiaTheme="majorEastAsia" w:cstheme="majorBidi"/>
          <w:b/>
          <w:bCs/>
          <w:sz w:val="24"/>
          <w:szCs w:val="24"/>
        </w:rPr>
      </w:pPr>
      <w:bookmarkStart w:id="650" w:name="_Toc412711371"/>
      <w:bookmarkStart w:id="651" w:name="_Toc412711531"/>
      <w:bookmarkStart w:id="652" w:name="_Toc412713007"/>
      <w:r w:rsidRPr="00D45E62">
        <w:rPr>
          <w:sz w:val="24"/>
          <w:szCs w:val="24"/>
        </w:rPr>
        <w:br w:type="page"/>
      </w:r>
    </w:p>
    <w:p w:rsidR="00AE6EC0" w:rsidRPr="0070236D" w:rsidRDefault="00AE6EC0" w:rsidP="0070236D">
      <w:pPr>
        <w:pStyle w:val="Heading2"/>
        <w:spacing w:before="120"/>
        <w:rPr>
          <w:sz w:val="24"/>
          <w:szCs w:val="24"/>
        </w:rPr>
      </w:pPr>
      <w:bookmarkStart w:id="653" w:name="_Toc412714486"/>
      <w:bookmarkStart w:id="654" w:name="_Toc412726600"/>
      <w:r w:rsidRPr="00D45E62">
        <w:rPr>
          <w:sz w:val="24"/>
          <w:szCs w:val="24"/>
        </w:rPr>
        <w:lastRenderedPageBreak/>
        <w:t>Table-6.4: table for empowerment indication</w:t>
      </w:r>
      <w:bookmarkEnd w:id="650"/>
      <w:bookmarkEnd w:id="651"/>
      <w:bookmarkEnd w:id="652"/>
      <w:bookmarkEnd w:id="653"/>
      <w:bookmarkEnd w:id="654"/>
    </w:p>
    <w:tbl>
      <w:tblPr>
        <w:tblStyle w:val="MediumShading1-Accent11"/>
        <w:tblW w:w="9442" w:type="dxa"/>
        <w:tblLook w:val="04A0"/>
      </w:tblPr>
      <w:tblGrid>
        <w:gridCol w:w="3188"/>
        <w:gridCol w:w="1562"/>
        <w:gridCol w:w="1565"/>
        <w:gridCol w:w="1562"/>
        <w:gridCol w:w="1565"/>
      </w:tblGrid>
      <w:tr w:rsidR="000321CA" w:rsidRPr="00D45E62" w:rsidTr="00C82D4E">
        <w:trPr>
          <w:cnfStyle w:val="1000000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Empowerment idicators</w:t>
            </w:r>
          </w:p>
        </w:tc>
        <w:tc>
          <w:tcPr>
            <w:tcW w:w="1562" w:type="dxa"/>
          </w:tcPr>
          <w:p w:rsidR="000321CA" w:rsidRPr="00D45E62" w:rsidRDefault="000321CA" w:rsidP="00E906F8">
            <w:pPr>
              <w:spacing w:before="120"/>
              <w:jc w:val="both"/>
              <w:cnfStyle w:val="100000000000"/>
              <w:rPr>
                <w:rFonts w:cs="Times New Roman"/>
                <w:b w:val="0"/>
                <w:sz w:val="24"/>
                <w:szCs w:val="24"/>
              </w:rPr>
            </w:pPr>
            <w:r w:rsidRPr="00D45E62">
              <w:rPr>
                <w:rFonts w:cs="Times New Roman"/>
                <w:b w:val="0"/>
                <w:sz w:val="24"/>
                <w:szCs w:val="24"/>
              </w:rPr>
              <w:t>Yes</w:t>
            </w:r>
          </w:p>
        </w:tc>
        <w:tc>
          <w:tcPr>
            <w:tcW w:w="1565" w:type="dxa"/>
          </w:tcPr>
          <w:p w:rsidR="000321CA" w:rsidRPr="00D45E62" w:rsidRDefault="000321CA" w:rsidP="00E906F8">
            <w:pPr>
              <w:spacing w:before="120"/>
              <w:jc w:val="both"/>
              <w:cnfStyle w:val="100000000000"/>
              <w:rPr>
                <w:rFonts w:cs="Times New Roman"/>
                <w:b w:val="0"/>
                <w:sz w:val="24"/>
                <w:szCs w:val="24"/>
              </w:rPr>
            </w:pPr>
            <w:r w:rsidRPr="00D45E62">
              <w:rPr>
                <w:rFonts w:cs="Times New Roman"/>
                <w:b w:val="0"/>
                <w:sz w:val="24"/>
                <w:szCs w:val="24"/>
              </w:rPr>
              <w:t>% of yes</w:t>
            </w:r>
          </w:p>
        </w:tc>
        <w:tc>
          <w:tcPr>
            <w:tcW w:w="1562" w:type="dxa"/>
          </w:tcPr>
          <w:p w:rsidR="000321CA" w:rsidRPr="00D45E62" w:rsidRDefault="000321CA" w:rsidP="00E906F8">
            <w:pPr>
              <w:spacing w:before="120"/>
              <w:jc w:val="both"/>
              <w:cnfStyle w:val="100000000000"/>
              <w:rPr>
                <w:rFonts w:cs="Times New Roman"/>
                <w:b w:val="0"/>
                <w:sz w:val="24"/>
                <w:szCs w:val="24"/>
              </w:rPr>
            </w:pPr>
            <w:r w:rsidRPr="00D45E62">
              <w:rPr>
                <w:rFonts w:cs="Times New Roman"/>
                <w:b w:val="0"/>
                <w:sz w:val="24"/>
                <w:szCs w:val="24"/>
              </w:rPr>
              <w:t>No</w:t>
            </w:r>
          </w:p>
        </w:tc>
        <w:tc>
          <w:tcPr>
            <w:tcW w:w="1565" w:type="dxa"/>
          </w:tcPr>
          <w:p w:rsidR="000321CA" w:rsidRPr="00D45E62" w:rsidRDefault="000321CA" w:rsidP="00E906F8">
            <w:pPr>
              <w:spacing w:before="120"/>
              <w:jc w:val="both"/>
              <w:cnfStyle w:val="100000000000"/>
              <w:rPr>
                <w:rFonts w:cs="Times New Roman"/>
                <w:b w:val="0"/>
                <w:sz w:val="24"/>
                <w:szCs w:val="24"/>
              </w:rPr>
            </w:pPr>
            <w:r w:rsidRPr="00D45E62">
              <w:rPr>
                <w:rFonts w:cs="Times New Roman"/>
                <w:b w:val="0"/>
                <w:sz w:val="24"/>
                <w:szCs w:val="24"/>
              </w:rPr>
              <w:t>%of no</w:t>
            </w:r>
          </w:p>
        </w:tc>
      </w:tr>
      <w:tr w:rsidR="000321CA" w:rsidRPr="00D45E62" w:rsidTr="00C82D4E">
        <w:trPr>
          <w:cnfStyle w:val="0000001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 xml:space="preserve">Make small purchase(e.g .dress)without consulting husband </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214</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63%</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124</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37%</w:t>
            </w:r>
          </w:p>
        </w:tc>
      </w:tr>
      <w:tr w:rsidR="000321CA" w:rsidRPr="00D45E62" w:rsidTr="00C82D4E">
        <w:trPr>
          <w:cnfStyle w:val="000000010000"/>
          <w:trHeight w:val="493"/>
        </w:trPr>
        <w:tc>
          <w:tcPr>
            <w:cnfStyle w:val="001000000000"/>
            <w:tcW w:w="3188" w:type="dxa"/>
          </w:tcPr>
          <w:p w:rsidR="000321CA" w:rsidRPr="00D45E62" w:rsidRDefault="0019700E" w:rsidP="00E906F8">
            <w:pPr>
              <w:spacing w:before="120"/>
              <w:jc w:val="both"/>
              <w:rPr>
                <w:rFonts w:cs="Times New Roman"/>
                <w:b w:val="0"/>
                <w:sz w:val="24"/>
                <w:szCs w:val="24"/>
              </w:rPr>
            </w:pPr>
            <w:r>
              <w:rPr>
                <w:rFonts w:cs="Times New Roman"/>
                <w:b w:val="0"/>
                <w:sz w:val="24"/>
                <w:szCs w:val="24"/>
              </w:rPr>
              <w:t xml:space="preserve">Have a say in </w:t>
            </w:r>
            <w:r w:rsidRPr="00D45E62">
              <w:rPr>
                <w:rFonts w:cs="Times New Roman"/>
                <w:b w:val="0"/>
                <w:sz w:val="24"/>
                <w:szCs w:val="24"/>
              </w:rPr>
              <w:t>whether</w:t>
            </w:r>
            <w:r w:rsidR="000321CA" w:rsidRPr="00D45E62">
              <w:rPr>
                <w:rFonts w:cs="Times New Roman"/>
                <w:b w:val="0"/>
                <w:sz w:val="24"/>
                <w:szCs w:val="24"/>
              </w:rPr>
              <w:t xml:space="preserve"> to purchase major goods for the household(eg:TV)-</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230</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68%</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108</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32%</w:t>
            </w:r>
          </w:p>
        </w:tc>
      </w:tr>
      <w:tr w:rsidR="000321CA" w:rsidRPr="00D45E62" w:rsidTr="00C82D4E">
        <w:trPr>
          <w:cnfStyle w:val="0000001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 xml:space="preserve">Have a say in whether to work outside home </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218</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64%</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120</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36%</w:t>
            </w:r>
          </w:p>
        </w:tc>
      </w:tr>
      <w:tr w:rsidR="000321CA" w:rsidRPr="00D45E62" w:rsidTr="00C82D4E">
        <w:trPr>
          <w:cnfStyle w:val="00000001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Are your children obeyed your words?</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257</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76%</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81</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24%</w:t>
            </w:r>
          </w:p>
        </w:tc>
      </w:tr>
      <w:tr w:rsidR="000321CA" w:rsidRPr="00D45E62" w:rsidTr="00C82D4E">
        <w:trPr>
          <w:cnfStyle w:val="0000001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Have a say whether to buy or sell property-</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190</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56%</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148</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44%</w:t>
            </w:r>
          </w:p>
        </w:tc>
      </w:tr>
      <w:tr w:rsidR="000321CA" w:rsidRPr="00D45E62" w:rsidTr="00C82D4E">
        <w:trPr>
          <w:cnfStyle w:val="000000010000"/>
          <w:trHeight w:val="493"/>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Have a say in whether or not to send Children to-</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123</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36%</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215</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64%</w:t>
            </w:r>
          </w:p>
        </w:tc>
      </w:tr>
      <w:tr w:rsidR="000321CA" w:rsidRPr="00D45E62" w:rsidTr="00C82D4E">
        <w:trPr>
          <w:cnfStyle w:val="0000001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Land ownership in own name-</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138</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40%</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200</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60%</w:t>
            </w:r>
          </w:p>
        </w:tc>
      </w:tr>
      <w:tr w:rsidR="000321CA" w:rsidRPr="00D45E62" w:rsidTr="00C82D4E">
        <w:trPr>
          <w:cnfStyle w:val="00000001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Personally own property and/or valuables(eg:jewelry)-</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191</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56%</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147</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44%</w:t>
            </w:r>
          </w:p>
        </w:tc>
      </w:tr>
      <w:tr w:rsidR="000321CA" w:rsidRPr="00D45E62" w:rsidTr="00C82D4E">
        <w:trPr>
          <w:cnfStyle w:val="000000100000"/>
          <w:trHeight w:val="493"/>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Have independent savings-</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193</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57%</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145</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43%</w:t>
            </w:r>
          </w:p>
        </w:tc>
      </w:tr>
      <w:tr w:rsidR="000321CA" w:rsidRPr="00D45E62" w:rsidTr="00C82D4E">
        <w:trPr>
          <w:cnfStyle w:val="00000001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Comfortable giving opinion in presence of husband-</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184</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54%</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154</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46%</w:t>
            </w:r>
          </w:p>
        </w:tc>
      </w:tr>
      <w:tr w:rsidR="000321CA" w:rsidRPr="00D45E62" w:rsidTr="00C82D4E">
        <w:trPr>
          <w:cnfStyle w:val="000000100000"/>
          <w:trHeight w:val="46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People in the village listen to ideas and opinions</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180</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53%</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158</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47%</w:t>
            </w:r>
          </w:p>
        </w:tc>
      </w:tr>
      <w:tr w:rsidR="000321CA" w:rsidRPr="00D45E62" w:rsidTr="00C82D4E">
        <w:trPr>
          <w:cnfStyle w:val="000000010000"/>
          <w:trHeight w:val="38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Comfortable going to local market without asking permission from husband or other family member-</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185</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54%</w:t>
            </w:r>
          </w:p>
        </w:tc>
        <w:tc>
          <w:tcPr>
            <w:tcW w:w="1562"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153</w:t>
            </w:r>
          </w:p>
        </w:tc>
        <w:tc>
          <w:tcPr>
            <w:tcW w:w="1565" w:type="dxa"/>
          </w:tcPr>
          <w:p w:rsidR="000321CA" w:rsidRPr="00D45E62" w:rsidRDefault="000321CA" w:rsidP="00E906F8">
            <w:pPr>
              <w:spacing w:before="120"/>
              <w:jc w:val="both"/>
              <w:cnfStyle w:val="000000010000"/>
              <w:rPr>
                <w:rFonts w:cs="Times New Roman"/>
                <w:sz w:val="24"/>
                <w:szCs w:val="24"/>
              </w:rPr>
            </w:pPr>
            <w:r w:rsidRPr="00D45E62">
              <w:rPr>
                <w:rFonts w:cs="Times New Roman"/>
                <w:sz w:val="24"/>
                <w:szCs w:val="24"/>
              </w:rPr>
              <w:t>46%</w:t>
            </w:r>
          </w:p>
        </w:tc>
      </w:tr>
      <w:tr w:rsidR="000321CA" w:rsidRPr="00D45E62" w:rsidTr="00C82D4E">
        <w:trPr>
          <w:cnfStyle w:val="000000100000"/>
          <w:trHeight w:val="386"/>
        </w:trPr>
        <w:tc>
          <w:tcPr>
            <w:cnfStyle w:val="001000000000"/>
            <w:tcW w:w="3188" w:type="dxa"/>
          </w:tcPr>
          <w:p w:rsidR="000321CA" w:rsidRPr="00D45E62" w:rsidRDefault="000321CA" w:rsidP="00E906F8">
            <w:pPr>
              <w:spacing w:before="120"/>
              <w:jc w:val="both"/>
              <w:rPr>
                <w:rFonts w:cs="Times New Roman"/>
                <w:b w:val="0"/>
                <w:sz w:val="24"/>
                <w:szCs w:val="24"/>
              </w:rPr>
            </w:pPr>
            <w:r w:rsidRPr="00D45E62">
              <w:rPr>
                <w:rFonts w:cs="Times New Roman"/>
                <w:b w:val="0"/>
                <w:sz w:val="24"/>
                <w:szCs w:val="24"/>
              </w:rPr>
              <w:t>Comfortable going to the neighboring village without asking for permission from husband or other family member-</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200</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60%</w:t>
            </w:r>
          </w:p>
        </w:tc>
        <w:tc>
          <w:tcPr>
            <w:tcW w:w="1562"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138</w:t>
            </w:r>
          </w:p>
        </w:tc>
        <w:tc>
          <w:tcPr>
            <w:tcW w:w="1565" w:type="dxa"/>
          </w:tcPr>
          <w:p w:rsidR="000321CA" w:rsidRPr="00D45E62" w:rsidRDefault="000321CA" w:rsidP="00E906F8">
            <w:pPr>
              <w:spacing w:before="120"/>
              <w:jc w:val="both"/>
              <w:cnfStyle w:val="000000100000"/>
              <w:rPr>
                <w:rFonts w:cs="Times New Roman"/>
                <w:sz w:val="24"/>
                <w:szCs w:val="24"/>
              </w:rPr>
            </w:pPr>
            <w:r w:rsidRPr="00D45E62">
              <w:rPr>
                <w:rFonts w:cs="Times New Roman"/>
                <w:sz w:val="24"/>
                <w:szCs w:val="24"/>
              </w:rPr>
              <w:t>40%</w:t>
            </w:r>
          </w:p>
        </w:tc>
      </w:tr>
    </w:tbl>
    <w:p w:rsidR="00C82D4E" w:rsidRDefault="00C82D4E" w:rsidP="00C82D4E">
      <w:bookmarkStart w:id="655" w:name="_Toc412711372"/>
      <w:bookmarkStart w:id="656" w:name="_Toc412711532"/>
      <w:bookmarkStart w:id="657" w:name="_Toc412713008"/>
      <w:bookmarkStart w:id="658" w:name="_Toc412714487"/>
      <w:bookmarkStart w:id="659" w:name="_Toc412726601"/>
    </w:p>
    <w:p w:rsidR="00C82D4E" w:rsidRDefault="00C82D4E" w:rsidP="00C82D4E"/>
    <w:p w:rsidR="00C82D4E" w:rsidRPr="00C82D4E" w:rsidRDefault="00C82D4E" w:rsidP="00C82D4E"/>
    <w:p w:rsidR="000321CA" w:rsidRPr="0070236D" w:rsidRDefault="000321CA" w:rsidP="0070236D">
      <w:pPr>
        <w:pStyle w:val="Heading1"/>
        <w:rPr>
          <w:rFonts w:eastAsiaTheme="majorEastAsia" w:cstheme="majorBidi"/>
          <w:color w:val="0070C0"/>
          <w:sz w:val="20"/>
          <w:szCs w:val="20"/>
        </w:rPr>
      </w:pPr>
      <w:r w:rsidRPr="00D45E62">
        <w:lastRenderedPageBreak/>
        <w:t>6.5 Limitations with the questionnaire methodology</w:t>
      </w:r>
      <w:bookmarkEnd w:id="655"/>
      <w:bookmarkEnd w:id="656"/>
      <w:bookmarkEnd w:id="657"/>
      <w:bookmarkEnd w:id="658"/>
      <w:bookmarkEnd w:id="659"/>
    </w:p>
    <w:p w:rsidR="00CD5A8A" w:rsidRPr="00D45E62" w:rsidRDefault="000321C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The method used in this thesis has, like most methods, some limitations. But the chosen method is believed to be appropriate due to the purpose of t</w:t>
      </w:r>
      <w:r w:rsidR="00AE6EC0" w:rsidRPr="00D45E62">
        <w:rPr>
          <w:rFonts w:cs="Times New Roman"/>
          <w:sz w:val="24"/>
          <w:szCs w:val="24"/>
        </w:rPr>
        <w:t xml:space="preserve">his study. To give credibility </w:t>
      </w:r>
      <w:r w:rsidRPr="00D45E62">
        <w:rPr>
          <w:rFonts w:cs="Times New Roman"/>
          <w:sz w:val="24"/>
          <w:szCs w:val="24"/>
        </w:rPr>
        <w:t>to  this  thesis,  it  is  important  to  highlight  and  clarify  the  limitations  of  using  the</w:t>
      </w:r>
      <w:r w:rsidR="00CD5A8A" w:rsidRPr="00D45E62">
        <w:rPr>
          <w:rFonts w:cs="Times New Roman"/>
          <w:sz w:val="24"/>
          <w:szCs w:val="24"/>
        </w:rPr>
        <w:t xml:space="preserve"> questionnaire method. Some argue that it may be problematic to use the questionnaire method since individuals have different frames of references, which results in the fact  that  the  answer  choices  can  have  different  meaning  for  different  individuals.  Another  potential problem with using a questionnaire is that the questions often are broad and  general, making room for individual interpretations that is not reflected in the limited  answering choices (Gaiha and Thapa, 2006, p. 12). Furthermore, the questionnaire was  conducted in English but most of the respondents that were involved in the study did  not  have  sufficient  language  skills  to  answer  the  questions.  Also,  most  of  the  women  were  unable  to  read  both  English  and  Bangladeshi.  Therefore,  an  interpreter  was  required to translate the English questions into Bangladeshi, and then back to English.  Consequently, it is possible that there was some divergence from the original question  (Pan, 2007, p. 5). The same interpreter was used during all interviews, making all the  respondents  answer  the  same  interpreted  questions.  It  is  therefore  believed  that  the  problem  described  above  with  using  an  interpreter  is,  to  some  degree,  dealt  with.  Another limitation with the questionnaire and the sample as a whole is that it is rather  small and only conducted in one district of Bangladesh. The sample might therefore not  be  entirely  representative  of  all  women  living  in  Bangladesh,  but  the  sample  size  is  according to Scheyvens and Storey (2003) large enough for econometric methods and  can be used to draw some conclusions (Scheyvens and Storey, 2003, p. 44).  </w:t>
      </w:r>
    </w:p>
    <w:p w:rsidR="00CD5A8A" w:rsidRPr="00D45E62" w:rsidRDefault="00CD5A8A" w:rsidP="00E906F8">
      <w:pPr>
        <w:pStyle w:val="Heading1"/>
        <w:spacing w:before="120"/>
        <w:rPr>
          <w:sz w:val="24"/>
          <w:szCs w:val="24"/>
        </w:rPr>
      </w:pPr>
      <w:bookmarkStart w:id="660" w:name="_Toc412711373"/>
      <w:bookmarkStart w:id="661" w:name="_Toc412711533"/>
      <w:bookmarkStart w:id="662" w:name="_Toc412713009"/>
      <w:bookmarkStart w:id="663" w:name="_Toc412714488"/>
      <w:bookmarkStart w:id="664" w:name="_Toc412726602"/>
      <w:r w:rsidRPr="00D45E62">
        <w:rPr>
          <w:sz w:val="24"/>
          <w:szCs w:val="24"/>
        </w:rPr>
        <w:t>6.6  Econometric Analysis</w:t>
      </w:r>
      <w:bookmarkEnd w:id="660"/>
      <w:bookmarkEnd w:id="661"/>
      <w:bookmarkEnd w:id="662"/>
      <w:bookmarkEnd w:id="663"/>
      <w:bookmarkEnd w:id="664"/>
    </w:p>
    <w:p w:rsidR="000321CA" w:rsidRPr="00D45E62" w:rsidRDefault="00CD5A8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From the data gathered via the questionnaire, the relationship between microcredit and  women’s  empowerment  is  analyzed  through  a  cross sectional  impact  methodology,  referred  to  as  the  control group  method.  The  quantitative  data  analysis  has  been  conducted  comparing  </w:t>
      </w:r>
      <w:r w:rsidRPr="00D45E62">
        <w:rPr>
          <w:rFonts w:cs="Times New Roman"/>
          <w:sz w:val="24"/>
          <w:szCs w:val="24"/>
        </w:rPr>
        <w:lastRenderedPageBreak/>
        <w:t xml:space="preserve">microcredit  borrowers  with  soon to  be  microcredit  borrowers  using the data gathered from the questionnaire. To further clarify, both the treatment  group  and  the  control  group  have  been  accepted  into  a  microcredit  program.  The  difference between the groups is that the treatment group, microcredit borrowers, has  received microcredit and the control group, soon to be microcredit borrowers, has not  received microcredit but is about to within a couple of weeks.  To estimate the effect of  microcredit on empowerment this study constructs a multiple linear regression model  with the ordinary least squares (OLS) method.   </w:t>
      </w:r>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p>
    <w:p w:rsidR="00CD5A8A" w:rsidRPr="00D45E62" w:rsidRDefault="00CD5A8A" w:rsidP="00415CC9">
      <w:pPr>
        <w:pStyle w:val="Heading1"/>
        <w:rPr>
          <w:sz w:val="24"/>
          <w:szCs w:val="24"/>
        </w:rPr>
      </w:pPr>
      <w:bookmarkStart w:id="665" w:name="_Toc412714489"/>
      <w:bookmarkStart w:id="666" w:name="_Toc412726603"/>
      <w:r w:rsidRPr="00D45E62">
        <w:rPr>
          <w:sz w:val="24"/>
          <w:szCs w:val="24"/>
        </w:rPr>
        <w:t>6.7:  Model specification</w:t>
      </w:r>
      <w:bookmarkEnd w:id="665"/>
      <w:bookmarkEnd w:id="666"/>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The method of ordinary least squares (OLS) has been used to analyze the data presented  in  the  previous  chapter.  As  mentioned  earlier,  the  aim  of  this  study  is  evaluate  the  impact of microcredit on women empowerment. The OLS model suits the purpose well  in  that  a  positive  effect  of  microcredit  on  women  empowerment  is  captured  by  the  coefficient  β2.  The  null  hypothesis  is  that  microcredit  has  no  effect  on  women  empowerment. If β2 obtains a significant positive value, it means that the null hypothesis  can be rejected and that microcredit has a positive effect on women empowerment.   </w:t>
      </w:r>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Women empowerment is measured via an empowerment index. The index is built on the </w:t>
      </w:r>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empowerment indicators presented earlier in table 5, which in turn are derived from the  respondent’s  answers  on  the  thirteen  empowerment  questions  in  the  questionnaire  (found  in  appendix  1).  To  be  able  to  measure  the  respondent’s  answers  to  these  questions; a yes is transformed to a 1 and a no is transformed to a 0. The values for each  of the thirteen empowerment indicators are then summed into an aggregate index with  one point increments from 0 to 13. An individual with a high aggregate empowerment  index empowerment score is considered to be more </w:t>
      </w:r>
      <w:r w:rsidRPr="00D45E62">
        <w:rPr>
          <w:rFonts w:cs="Times New Roman"/>
          <w:sz w:val="24"/>
          <w:szCs w:val="24"/>
        </w:rPr>
        <w:lastRenderedPageBreak/>
        <w:t xml:space="preserve">empowered than an individual with  a low aggregate empowerment index score.   </w:t>
      </w:r>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p>
    <w:p w:rsidR="00CD5A8A" w:rsidRPr="00D45E62" w:rsidRDefault="00CD5A8A" w:rsidP="0070236D">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The  OLS  model,  in  its  most  basic  form,  only  includes  the  dependent  variable  empowerment index and the independent variable microcredit borrower. The model is  then  built  up  gradually  by  adding  one  independent  control  variable  at  a  time.  This  is  done  to  derive  how  the  relationship  between  microcredit  and  women  empowerment  changes  when  independent  control  variables  are  added.  There  are  a  total  of  twelve  independent variables conducted for in the model. Thus, there are twelve models, where  the  most  comprehensive  model  includes  twelve  independent  variables.  Equation  1  below defines the most comprehensive model with all the independent variables.  </w:t>
      </w:r>
    </w:p>
    <w:p w:rsidR="0054632F" w:rsidRPr="0070236D" w:rsidRDefault="00CD5A8A" w:rsidP="0054632F">
      <w:pPr>
        <w:pStyle w:val="Heading2"/>
        <w:rPr>
          <w:b/>
          <w:sz w:val="24"/>
          <w:szCs w:val="24"/>
        </w:rPr>
      </w:pPr>
      <w:r w:rsidRPr="0070236D">
        <w:rPr>
          <w:b/>
          <w:sz w:val="24"/>
          <w:szCs w:val="24"/>
        </w:rPr>
        <w:t>Women Empowerment  = β</w:t>
      </w:r>
      <w:r w:rsidRPr="0070236D">
        <w:rPr>
          <w:b/>
          <w:sz w:val="24"/>
          <w:szCs w:val="24"/>
          <w:vertAlign w:val="subscript"/>
        </w:rPr>
        <w:t>1</w:t>
      </w:r>
      <w:r w:rsidRPr="0070236D">
        <w:rPr>
          <w:b/>
          <w:sz w:val="24"/>
          <w:szCs w:val="24"/>
        </w:rPr>
        <w:t xml:space="preserve"> + β</w:t>
      </w:r>
      <w:r w:rsidRPr="0070236D">
        <w:rPr>
          <w:b/>
          <w:sz w:val="24"/>
          <w:szCs w:val="24"/>
          <w:vertAlign w:val="subscript"/>
        </w:rPr>
        <w:t>2</w:t>
      </w:r>
      <w:r w:rsidRPr="0070236D">
        <w:rPr>
          <w:b/>
          <w:sz w:val="24"/>
          <w:szCs w:val="24"/>
        </w:rPr>
        <w:t xml:space="preserve"> *family income after Micro-credit + β</w:t>
      </w:r>
      <w:r w:rsidRPr="0070236D">
        <w:rPr>
          <w:b/>
          <w:sz w:val="24"/>
          <w:szCs w:val="24"/>
          <w:vertAlign w:val="subscript"/>
        </w:rPr>
        <w:t>3</w:t>
      </w:r>
      <w:r w:rsidRPr="0070236D">
        <w:rPr>
          <w:b/>
          <w:sz w:val="24"/>
          <w:szCs w:val="24"/>
        </w:rPr>
        <w:t>*total amount of loan + β</w:t>
      </w:r>
      <w:r w:rsidRPr="0070236D">
        <w:rPr>
          <w:b/>
          <w:sz w:val="24"/>
          <w:szCs w:val="24"/>
          <w:vertAlign w:val="subscript"/>
        </w:rPr>
        <w:t>4</w:t>
      </w:r>
      <w:r w:rsidRPr="0070236D">
        <w:rPr>
          <w:b/>
          <w:sz w:val="24"/>
          <w:szCs w:val="24"/>
        </w:rPr>
        <w:t xml:space="preserve"> * Years of Micro-credit Program   + β</w:t>
      </w:r>
      <w:r w:rsidRPr="0070236D">
        <w:rPr>
          <w:b/>
          <w:sz w:val="24"/>
          <w:szCs w:val="24"/>
          <w:vertAlign w:val="subscript"/>
        </w:rPr>
        <w:t>5*</w:t>
      </w:r>
      <w:r w:rsidRPr="0070236D">
        <w:rPr>
          <w:b/>
          <w:sz w:val="24"/>
          <w:szCs w:val="24"/>
        </w:rPr>
        <w:t>Age + β</w:t>
      </w:r>
      <w:r w:rsidRPr="0070236D">
        <w:rPr>
          <w:b/>
          <w:sz w:val="24"/>
          <w:szCs w:val="24"/>
          <w:vertAlign w:val="subscript"/>
        </w:rPr>
        <w:t>6*</w:t>
      </w:r>
      <w:r w:rsidRPr="0070236D">
        <w:rPr>
          <w:b/>
          <w:sz w:val="24"/>
          <w:szCs w:val="24"/>
        </w:rPr>
        <w:t xml:space="preserve"> religion +</w:t>
      </w:r>
      <m:oMath>
        <m:sSub>
          <m:sSubPr>
            <m:ctrlPr>
              <w:rPr>
                <w:rFonts w:ascii="Cambria Math" w:hAnsi="Cambria Math"/>
                <w:b/>
                <w:i/>
                <w:sz w:val="24"/>
                <w:szCs w:val="24"/>
              </w:rPr>
            </m:ctrlPr>
          </m:sSubPr>
          <m:e>
            <m:r>
              <m:rPr>
                <m:sty m:val="b"/>
              </m:rPr>
              <w:rPr>
                <w:rFonts w:ascii="Cambria Math" w:hAnsi="Cambria Math"/>
                <w:sz w:val="24"/>
                <w:szCs w:val="24"/>
              </w:rPr>
              <m:t>β</m:t>
            </m:r>
          </m:e>
          <m:sub>
            <m:r>
              <m:rPr>
                <m:sty m:val="bi"/>
              </m:rPr>
              <w:rPr>
                <w:rFonts w:ascii="Cambria Math" w:hAnsi="Cambria Math"/>
                <w:sz w:val="24"/>
                <w:szCs w:val="24"/>
              </w:rPr>
              <m:t>7</m:t>
            </m:r>
          </m:sub>
        </m:sSub>
        <m:r>
          <m:rPr>
            <m:sty m:val="bi"/>
          </m:rPr>
          <w:rPr>
            <w:rFonts w:ascii="Cambria Math" w:hAnsi="Cambria Math"/>
            <w:sz w:val="24"/>
            <w:szCs w:val="24"/>
          </w:rPr>
          <m:t>*</m:t>
        </m:r>
      </m:oMath>
      <w:r w:rsidRPr="0070236D">
        <w:rPr>
          <w:b/>
          <w:sz w:val="24"/>
          <w:szCs w:val="24"/>
        </w:rPr>
        <w:t xml:space="preserve"> Expenditure +  </w:t>
      </w:r>
      <m:oMath>
        <m:sSub>
          <m:sSubPr>
            <m:ctrlPr>
              <w:rPr>
                <w:rFonts w:ascii="Cambria Math" w:hAnsi="Cambria Math"/>
                <w:b/>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8</m:t>
            </m:r>
          </m:sub>
        </m:sSub>
      </m:oMath>
      <w:r w:rsidRPr="0070236D">
        <w:rPr>
          <w:b/>
          <w:sz w:val="24"/>
          <w:szCs w:val="24"/>
          <w:vertAlign w:val="subscript"/>
        </w:rPr>
        <w:t>*</w:t>
      </w:r>
      <w:r w:rsidRPr="0070236D">
        <w:rPr>
          <w:b/>
          <w:sz w:val="24"/>
          <w:szCs w:val="24"/>
        </w:rPr>
        <w:t xml:space="preserve">  respondent occupation   +  β</w:t>
      </w:r>
      <w:r w:rsidRPr="0070236D">
        <w:rPr>
          <w:b/>
          <w:sz w:val="24"/>
          <w:szCs w:val="24"/>
          <w:vertAlign w:val="subscript"/>
        </w:rPr>
        <w:t>12*</w:t>
      </w:r>
      <w:r w:rsidRPr="0070236D">
        <w:rPr>
          <w:b/>
          <w:sz w:val="24"/>
          <w:szCs w:val="24"/>
        </w:rPr>
        <w:t xml:space="preserve">  Number of Children  + β</w:t>
      </w:r>
      <w:r w:rsidRPr="0070236D">
        <w:rPr>
          <w:b/>
          <w:sz w:val="24"/>
          <w:szCs w:val="24"/>
          <w:vertAlign w:val="subscript"/>
        </w:rPr>
        <w:t>13</w:t>
      </w:r>
      <w:r w:rsidRPr="0070236D">
        <w:rPr>
          <w:b/>
          <w:sz w:val="24"/>
          <w:szCs w:val="24"/>
        </w:rPr>
        <w:t xml:space="preserve"> *Number of Income earners in the Household + ε </w:t>
      </w:r>
    </w:p>
    <w:p w:rsidR="0054632F" w:rsidRPr="00D45E62" w:rsidRDefault="0054632F" w:rsidP="00415CC9">
      <w:pPr>
        <w:spacing w:before="120" w:line="360" w:lineRule="auto"/>
        <w:jc w:val="both"/>
        <w:rPr>
          <w:rFonts w:cs="Times New Roman"/>
          <w:sz w:val="24"/>
          <w:szCs w:val="24"/>
        </w:rPr>
      </w:pPr>
    </w:p>
    <w:p w:rsidR="00CD5A8A" w:rsidRPr="00D45E62" w:rsidRDefault="00CD5A8A" w:rsidP="00415CC9">
      <w:pPr>
        <w:spacing w:before="120" w:line="360" w:lineRule="auto"/>
        <w:jc w:val="both"/>
        <w:rPr>
          <w:rFonts w:cs="Times New Roman"/>
          <w:sz w:val="24"/>
          <w:szCs w:val="24"/>
        </w:rPr>
      </w:pPr>
      <w:r w:rsidRPr="00D45E62">
        <w:rPr>
          <w:rFonts w:cs="Times New Roman"/>
          <w:sz w:val="24"/>
          <w:szCs w:val="24"/>
        </w:rPr>
        <w:t xml:space="preserve"> Furthermore,  this  study  aims  to  investigate  the  impact  of  microcredit  on  each  of  the  empowerment indicators presented in table 5. The OLS models are, like before, built up  gradually by adding one independent at a time. But the dependent variable is no longer  empowerment  index.  Instead,  each  of  the  empowerment  indicators  is  the  dependent  variable  one  at  the  time.  In  other  words,  the  second  OLS  model  has  make  small  purchases  as  the  dependent  variable,  the  third  OLS  model  has  involved  in  decision  to  make large purchases as the dependent variable etc. As before, the relationship between  the  dependent  variable  and  microcredit  borrower  is  first  tested,  then  independent  control variables are gradually added.  </w:t>
      </w:r>
    </w:p>
    <w:p w:rsidR="00CD5A8A" w:rsidRPr="00D45E62" w:rsidRDefault="00CD5A8A" w:rsidP="00E906F8">
      <w:pPr>
        <w:pStyle w:val="Heading2"/>
        <w:spacing w:before="120" w:line="360" w:lineRule="auto"/>
        <w:rPr>
          <w:sz w:val="24"/>
          <w:szCs w:val="24"/>
        </w:rPr>
      </w:pPr>
      <w:bookmarkStart w:id="667" w:name="_Toc412711374"/>
      <w:bookmarkStart w:id="668" w:name="_Toc412711534"/>
      <w:bookmarkStart w:id="669" w:name="_Toc412713010"/>
      <w:bookmarkStart w:id="670" w:name="_Toc412714490"/>
      <w:bookmarkStart w:id="671" w:name="_Toc412726604"/>
      <w:r w:rsidRPr="00D45E62">
        <w:rPr>
          <w:sz w:val="24"/>
          <w:szCs w:val="24"/>
        </w:rPr>
        <w:lastRenderedPageBreak/>
        <w:t>Table-6.5: table for simple linear regression of some important variables on total amount of loan taking</w:t>
      </w:r>
      <w:bookmarkEnd w:id="667"/>
      <w:bookmarkEnd w:id="668"/>
      <w:bookmarkEnd w:id="669"/>
      <w:bookmarkEnd w:id="670"/>
      <w:bookmarkEnd w:id="671"/>
    </w:p>
    <w:tbl>
      <w:tblPr>
        <w:tblStyle w:val="MediumGrid3-Accent3"/>
        <w:tblW w:w="8741" w:type="dxa"/>
        <w:tblLook w:val="04A0"/>
      </w:tblPr>
      <w:tblGrid>
        <w:gridCol w:w="1437"/>
        <w:gridCol w:w="821"/>
        <w:gridCol w:w="71"/>
        <w:gridCol w:w="95"/>
        <w:gridCol w:w="615"/>
        <w:gridCol w:w="1464"/>
        <w:gridCol w:w="833"/>
        <w:gridCol w:w="616"/>
        <w:gridCol w:w="880"/>
        <w:gridCol w:w="1072"/>
        <w:gridCol w:w="616"/>
        <w:gridCol w:w="221"/>
      </w:tblGrid>
      <w:tr w:rsidR="00CD5A8A" w:rsidRPr="00D45E62" w:rsidTr="00415CC9">
        <w:trPr>
          <w:cnfStyle w:val="100000000000"/>
          <w:trHeight w:val="302"/>
        </w:trPr>
        <w:tc>
          <w:tcPr>
            <w:cnfStyle w:val="001000000000"/>
            <w:tcW w:w="1426" w:type="dxa"/>
            <w:vMerge w:val="restart"/>
          </w:tcPr>
          <w:p w:rsidR="00CD5A8A" w:rsidRPr="00D45E62" w:rsidRDefault="00CD5A8A" w:rsidP="00415CC9">
            <w:pPr>
              <w:jc w:val="both"/>
              <w:rPr>
                <w:rFonts w:cs="Times New Roman"/>
                <w:sz w:val="24"/>
                <w:szCs w:val="24"/>
              </w:rPr>
            </w:pPr>
            <w:r w:rsidRPr="00D45E62">
              <w:rPr>
                <w:rFonts w:cs="Times New Roman"/>
                <w:sz w:val="24"/>
                <w:szCs w:val="24"/>
              </w:rPr>
              <w:t xml:space="preserve">Model </w:t>
            </w:r>
          </w:p>
        </w:tc>
        <w:tc>
          <w:tcPr>
            <w:tcW w:w="1626" w:type="dxa"/>
            <w:gridSpan w:val="4"/>
          </w:tcPr>
          <w:p w:rsidR="00CD5A8A" w:rsidRPr="00D45E62" w:rsidRDefault="00CD5A8A" w:rsidP="00415CC9">
            <w:pPr>
              <w:jc w:val="both"/>
              <w:cnfStyle w:val="100000000000"/>
              <w:rPr>
                <w:rFonts w:cs="Times New Roman"/>
                <w:sz w:val="24"/>
                <w:szCs w:val="24"/>
              </w:rPr>
            </w:pPr>
            <w:r w:rsidRPr="00D45E62">
              <w:rPr>
                <w:rFonts w:cs="Times New Roman"/>
                <w:sz w:val="24"/>
                <w:szCs w:val="24"/>
              </w:rPr>
              <w:t>Un standardized coefficient</w:t>
            </w:r>
          </w:p>
        </w:tc>
        <w:tc>
          <w:tcPr>
            <w:tcW w:w="1452" w:type="dxa"/>
          </w:tcPr>
          <w:p w:rsidR="00CD5A8A" w:rsidRPr="00D45E62" w:rsidRDefault="00CD5A8A" w:rsidP="00415CC9">
            <w:pPr>
              <w:jc w:val="both"/>
              <w:cnfStyle w:val="100000000000"/>
              <w:rPr>
                <w:rFonts w:cs="Times New Roman"/>
                <w:sz w:val="24"/>
                <w:szCs w:val="24"/>
              </w:rPr>
            </w:pPr>
            <w:r w:rsidRPr="00D45E62">
              <w:rPr>
                <w:rFonts w:cs="Times New Roman"/>
                <w:sz w:val="24"/>
                <w:szCs w:val="24"/>
              </w:rPr>
              <w:t>standardized coefficient</w:t>
            </w:r>
          </w:p>
        </w:tc>
        <w:tc>
          <w:tcPr>
            <w:tcW w:w="828" w:type="dxa"/>
            <w:vMerge w:val="restart"/>
          </w:tcPr>
          <w:p w:rsidR="00CD5A8A" w:rsidRPr="00D45E62" w:rsidRDefault="00CD5A8A" w:rsidP="00415CC9">
            <w:pPr>
              <w:jc w:val="both"/>
              <w:cnfStyle w:val="100000000000"/>
              <w:rPr>
                <w:rFonts w:cs="Times New Roman"/>
                <w:sz w:val="24"/>
                <w:szCs w:val="24"/>
              </w:rPr>
            </w:pPr>
            <w:r w:rsidRPr="00D45E62">
              <w:rPr>
                <w:rFonts w:cs="Times New Roman"/>
                <w:sz w:val="24"/>
                <w:szCs w:val="24"/>
              </w:rPr>
              <w:t xml:space="preserve">T </w:t>
            </w:r>
          </w:p>
        </w:tc>
        <w:tc>
          <w:tcPr>
            <w:tcW w:w="605" w:type="dxa"/>
            <w:vMerge w:val="restart"/>
          </w:tcPr>
          <w:p w:rsidR="00CD5A8A" w:rsidRPr="00D45E62" w:rsidRDefault="00CD5A8A" w:rsidP="00415CC9">
            <w:pPr>
              <w:jc w:val="both"/>
              <w:cnfStyle w:val="100000000000"/>
              <w:rPr>
                <w:rFonts w:cs="Times New Roman"/>
                <w:sz w:val="24"/>
                <w:szCs w:val="24"/>
              </w:rPr>
            </w:pPr>
            <w:r w:rsidRPr="00D45E62">
              <w:rPr>
                <w:rFonts w:cs="Times New Roman"/>
                <w:sz w:val="24"/>
                <w:szCs w:val="24"/>
              </w:rPr>
              <w:t xml:space="preserve">Sig </w:t>
            </w:r>
          </w:p>
        </w:tc>
        <w:tc>
          <w:tcPr>
            <w:tcW w:w="896" w:type="dxa"/>
            <w:vMerge w:val="restart"/>
          </w:tcPr>
          <w:p w:rsidR="00CD5A8A" w:rsidRPr="00D45E62" w:rsidRDefault="00CD5A8A" w:rsidP="00415CC9">
            <w:pPr>
              <w:jc w:val="both"/>
              <w:cnfStyle w:val="100000000000"/>
              <w:rPr>
                <w:rFonts w:cs="Times New Roman"/>
                <w:sz w:val="24"/>
                <w:szCs w:val="24"/>
              </w:rPr>
            </w:pPr>
            <w:r w:rsidRPr="00D45E62">
              <w:rPr>
                <w:rFonts w:cs="Times New Roman"/>
                <w:sz w:val="24"/>
                <w:szCs w:val="24"/>
              </w:rPr>
              <w:t xml:space="preserve">R </w:t>
            </w:r>
          </w:p>
          <w:p w:rsidR="00CD5A8A" w:rsidRPr="00D45E62" w:rsidRDefault="00CD5A8A" w:rsidP="00415CC9">
            <w:pPr>
              <w:jc w:val="both"/>
              <w:cnfStyle w:val="100000000000"/>
              <w:rPr>
                <w:rFonts w:cs="Times New Roman"/>
                <w:sz w:val="24"/>
                <w:szCs w:val="24"/>
              </w:rPr>
            </w:pPr>
            <w:r w:rsidRPr="00D45E62">
              <w:rPr>
                <w:rFonts w:cs="Times New Roman"/>
                <w:sz w:val="24"/>
                <w:szCs w:val="24"/>
              </w:rPr>
              <w:t>Square</w:t>
            </w:r>
          </w:p>
        </w:tc>
        <w:tc>
          <w:tcPr>
            <w:tcW w:w="1082" w:type="dxa"/>
            <w:vMerge w:val="restart"/>
          </w:tcPr>
          <w:p w:rsidR="00CD5A8A" w:rsidRPr="00D45E62" w:rsidRDefault="00CD5A8A" w:rsidP="00415CC9">
            <w:pPr>
              <w:jc w:val="both"/>
              <w:cnfStyle w:val="100000000000"/>
              <w:rPr>
                <w:rFonts w:cs="Times New Roman"/>
                <w:sz w:val="24"/>
                <w:szCs w:val="24"/>
              </w:rPr>
            </w:pPr>
            <w:r w:rsidRPr="00D45E62">
              <w:rPr>
                <w:rFonts w:cs="Times New Roman"/>
                <w:sz w:val="24"/>
                <w:szCs w:val="24"/>
              </w:rPr>
              <w:t>Adjusted R square</w:t>
            </w:r>
          </w:p>
        </w:tc>
        <w:tc>
          <w:tcPr>
            <w:tcW w:w="605" w:type="dxa"/>
            <w:vMerge w:val="restart"/>
          </w:tcPr>
          <w:p w:rsidR="00CD5A8A" w:rsidRPr="00D45E62" w:rsidRDefault="00CD5A8A" w:rsidP="00415CC9">
            <w:pPr>
              <w:jc w:val="both"/>
              <w:cnfStyle w:val="100000000000"/>
              <w:rPr>
                <w:rFonts w:cs="Times New Roman"/>
                <w:sz w:val="24"/>
                <w:szCs w:val="24"/>
              </w:rPr>
            </w:pPr>
            <w:r w:rsidRPr="00D45E62">
              <w:rPr>
                <w:rFonts w:cs="Times New Roman"/>
                <w:sz w:val="24"/>
                <w:szCs w:val="24"/>
              </w:rPr>
              <w:t xml:space="preserve">Sig </w:t>
            </w:r>
          </w:p>
        </w:tc>
        <w:tc>
          <w:tcPr>
            <w:tcW w:w="221" w:type="dxa"/>
            <w:vMerge w:val="restart"/>
          </w:tcPr>
          <w:p w:rsidR="00CD5A8A" w:rsidRPr="00D45E62" w:rsidRDefault="00CD5A8A" w:rsidP="00415CC9">
            <w:pPr>
              <w:jc w:val="both"/>
              <w:cnfStyle w:val="100000000000"/>
              <w:rPr>
                <w:rFonts w:cs="Times New Roman"/>
                <w:sz w:val="24"/>
                <w:szCs w:val="24"/>
              </w:rPr>
            </w:pPr>
          </w:p>
        </w:tc>
      </w:tr>
      <w:tr w:rsidR="00CD5A8A" w:rsidRPr="00D45E62" w:rsidTr="00415CC9">
        <w:trPr>
          <w:cnfStyle w:val="000000100000"/>
          <w:trHeight w:val="302"/>
        </w:trPr>
        <w:tc>
          <w:tcPr>
            <w:cnfStyle w:val="001000000000"/>
            <w:tcW w:w="1426" w:type="dxa"/>
            <w:vMerge/>
          </w:tcPr>
          <w:p w:rsidR="00CD5A8A" w:rsidRPr="00D45E62" w:rsidRDefault="00CD5A8A" w:rsidP="00415CC9">
            <w:pPr>
              <w:jc w:val="both"/>
              <w:rPr>
                <w:rFonts w:cs="Times New Roman"/>
                <w:sz w:val="24"/>
                <w:szCs w:val="24"/>
              </w:rPr>
            </w:pPr>
          </w:p>
        </w:tc>
        <w:tc>
          <w:tcPr>
            <w:tcW w:w="925" w:type="dxa"/>
            <w:gridSpan w:val="2"/>
          </w:tcPr>
          <w:p w:rsidR="00CD5A8A" w:rsidRPr="00D45E62" w:rsidRDefault="00CD5A8A" w:rsidP="00415CC9">
            <w:pPr>
              <w:jc w:val="both"/>
              <w:cnfStyle w:val="000000100000"/>
              <w:rPr>
                <w:rFonts w:cs="Times New Roman"/>
                <w:sz w:val="24"/>
                <w:szCs w:val="24"/>
              </w:rPr>
            </w:pPr>
            <w:r w:rsidRPr="00D45E62">
              <w:rPr>
                <w:rFonts w:cs="Times New Roman"/>
                <w:sz w:val="24"/>
                <w:szCs w:val="24"/>
              </w:rPr>
              <w:t xml:space="preserve">Beta </w:t>
            </w:r>
          </w:p>
        </w:tc>
        <w:tc>
          <w:tcPr>
            <w:tcW w:w="701" w:type="dxa"/>
            <w:gridSpan w:val="2"/>
          </w:tcPr>
          <w:p w:rsidR="00CD5A8A" w:rsidRPr="00D45E62" w:rsidRDefault="00CD5A8A" w:rsidP="00415CC9">
            <w:pPr>
              <w:jc w:val="both"/>
              <w:cnfStyle w:val="000000100000"/>
              <w:rPr>
                <w:rFonts w:cs="Times New Roman"/>
                <w:sz w:val="24"/>
                <w:szCs w:val="24"/>
              </w:rPr>
            </w:pPr>
            <w:r w:rsidRPr="00D45E62">
              <w:rPr>
                <w:rFonts w:cs="Times New Roman"/>
                <w:sz w:val="24"/>
                <w:szCs w:val="24"/>
              </w:rPr>
              <w:t>Std error</w:t>
            </w:r>
          </w:p>
        </w:tc>
        <w:tc>
          <w:tcPr>
            <w:tcW w:w="1452"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 xml:space="preserve">Beta </w:t>
            </w:r>
          </w:p>
        </w:tc>
        <w:tc>
          <w:tcPr>
            <w:tcW w:w="828" w:type="dxa"/>
            <w:vMerge/>
          </w:tcPr>
          <w:p w:rsidR="00CD5A8A" w:rsidRPr="00D45E62" w:rsidRDefault="00CD5A8A" w:rsidP="00415CC9">
            <w:pPr>
              <w:jc w:val="both"/>
              <w:cnfStyle w:val="000000100000"/>
              <w:rPr>
                <w:rFonts w:cs="Times New Roman"/>
                <w:sz w:val="24"/>
                <w:szCs w:val="24"/>
              </w:rPr>
            </w:pPr>
          </w:p>
        </w:tc>
        <w:tc>
          <w:tcPr>
            <w:tcW w:w="605" w:type="dxa"/>
            <w:vMerge/>
          </w:tcPr>
          <w:p w:rsidR="00CD5A8A" w:rsidRPr="00D45E62" w:rsidRDefault="00CD5A8A" w:rsidP="00415CC9">
            <w:pPr>
              <w:jc w:val="both"/>
              <w:cnfStyle w:val="000000100000"/>
              <w:rPr>
                <w:rFonts w:cs="Times New Roman"/>
                <w:sz w:val="24"/>
                <w:szCs w:val="24"/>
              </w:rPr>
            </w:pPr>
          </w:p>
        </w:tc>
        <w:tc>
          <w:tcPr>
            <w:tcW w:w="896" w:type="dxa"/>
            <w:vMerge/>
          </w:tcPr>
          <w:p w:rsidR="00CD5A8A" w:rsidRPr="00D45E62" w:rsidRDefault="00CD5A8A" w:rsidP="00415CC9">
            <w:pPr>
              <w:jc w:val="both"/>
              <w:cnfStyle w:val="000000100000"/>
              <w:rPr>
                <w:rFonts w:cs="Times New Roman"/>
                <w:sz w:val="24"/>
                <w:szCs w:val="24"/>
              </w:rPr>
            </w:pPr>
          </w:p>
        </w:tc>
        <w:tc>
          <w:tcPr>
            <w:tcW w:w="1082" w:type="dxa"/>
            <w:vMerge/>
          </w:tcPr>
          <w:p w:rsidR="00CD5A8A" w:rsidRPr="00D45E62" w:rsidRDefault="00CD5A8A" w:rsidP="00415CC9">
            <w:pPr>
              <w:jc w:val="both"/>
              <w:cnfStyle w:val="000000100000"/>
              <w:rPr>
                <w:rFonts w:cs="Times New Roman"/>
                <w:sz w:val="24"/>
                <w:szCs w:val="24"/>
              </w:rPr>
            </w:pPr>
          </w:p>
        </w:tc>
        <w:tc>
          <w:tcPr>
            <w:tcW w:w="605" w:type="dxa"/>
            <w:vMerge/>
          </w:tcPr>
          <w:p w:rsidR="00CD5A8A" w:rsidRPr="00D45E62" w:rsidRDefault="00CD5A8A" w:rsidP="00415CC9">
            <w:pPr>
              <w:jc w:val="both"/>
              <w:cnfStyle w:val="000000100000"/>
              <w:rPr>
                <w:rFonts w:cs="Times New Roman"/>
                <w:sz w:val="24"/>
                <w:szCs w:val="24"/>
              </w:rPr>
            </w:pPr>
          </w:p>
        </w:tc>
        <w:tc>
          <w:tcPr>
            <w:tcW w:w="221" w:type="dxa"/>
            <w:vMerge/>
          </w:tcPr>
          <w:p w:rsidR="00CD5A8A" w:rsidRPr="00D45E62" w:rsidRDefault="00CD5A8A" w:rsidP="00415CC9">
            <w:pPr>
              <w:jc w:val="both"/>
              <w:cnfStyle w:val="000000100000"/>
              <w:rPr>
                <w:rFonts w:cs="Times New Roman"/>
                <w:sz w:val="24"/>
                <w:szCs w:val="24"/>
              </w:rPr>
            </w:pPr>
          </w:p>
        </w:tc>
      </w:tr>
      <w:tr w:rsidR="00CD5A8A" w:rsidRPr="00D45E62" w:rsidTr="00415CC9">
        <w:trPr>
          <w:trHeight w:val="574"/>
        </w:trPr>
        <w:tc>
          <w:tcPr>
            <w:cnfStyle w:val="001000000000"/>
            <w:tcW w:w="8520" w:type="dxa"/>
            <w:gridSpan w:val="11"/>
          </w:tcPr>
          <w:p w:rsidR="00CD5A8A" w:rsidRPr="00D45E62" w:rsidRDefault="00CD5A8A" w:rsidP="00415CC9">
            <w:pPr>
              <w:jc w:val="both"/>
              <w:rPr>
                <w:rFonts w:cs="Times New Roman"/>
                <w:sz w:val="24"/>
                <w:szCs w:val="24"/>
              </w:rPr>
            </w:pPr>
          </w:p>
        </w:tc>
        <w:tc>
          <w:tcPr>
            <w:tcW w:w="221" w:type="dxa"/>
          </w:tcPr>
          <w:p w:rsidR="00CD5A8A" w:rsidRPr="00D45E62" w:rsidRDefault="00CD5A8A" w:rsidP="00415CC9">
            <w:pPr>
              <w:jc w:val="both"/>
              <w:cnfStyle w:val="000000000000"/>
              <w:rPr>
                <w:rFonts w:cs="Times New Roman"/>
                <w:sz w:val="24"/>
                <w:szCs w:val="24"/>
              </w:rPr>
            </w:pPr>
          </w:p>
        </w:tc>
      </w:tr>
      <w:tr w:rsidR="00CD5A8A" w:rsidRPr="00D45E62" w:rsidTr="00415CC9">
        <w:trPr>
          <w:cnfStyle w:val="000000100000"/>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Total amount of loan</w:t>
            </w:r>
          </w:p>
        </w:tc>
        <w:tc>
          <w:tcPr>
            <w:tcW w:w="1016" w:type="dxa"/>
            <w:gridSpan w:val="3"/>
          </w:tcPr>
          <w:p w:rsidR="00CD5A8A" w:rsidRPr="00D45E62" w:rsidRDefault="00CD5A8A" w:rsidP="00415CC9">
            <w:pPr>
              <w:jc w:val="both"/>
              <w:cnfStyle w:val="000000100000"/>
              <w:rPr>
                <w:rFonts w:cs="Times New Roman"/>
                <w:sz w:val="24"/>
                <w:szCs w:val="24"/>
              </w:rPr>
            </w:pPr>
            <w:r w:rsidRPr="00D45E62">
              <w:rPr>
                <w:rFonts w:cs="Times New Roman"/>
                <w:sz w:val="24"/>
                <w:szCs w:val="24"/>
              </w:rPr>
              <w:t>5.404E-006</w:t>
            </w:r>
          </w:p>
        </w:tc>
        <w:tc>
          <w:tcPr>
            <w:tcW w:w="610"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.00</w:t>
            </w:r>
          </w:p>
        </w:tc>
        <w:tc>
          <w:tcPr>
            <w:tcW w:w="1452"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.075</w:t>
            </w:r>
          </w:p>
        </w:tc>
        <w:tc>
          <w:tcPr>
            <w:tcW w:w="828"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2.180</w:t>
            </w:r>
          </w:p>
        </w:tc>
        <w:tc>
          <w:tcPr>
            <w:tcW w:w="605"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.030</w:t>
            </w:r>
          </w:p>
        </w:tc>
        <w:tc>
          <w:tcPr>
            <w:tcW w:w="896" w:type="dxa"/>
            <w:vMerge w:val="restart"/>
          </w:tcPr>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r w:rsidRPr="00D45E62">
              <w:rPr>
                <w:rFonts w:cs="Times New Roman"/>
                <w:sz w:val="24"/>
                <w:szCs w:val="24"/>
              </w:rPr>
              <w:t>.716</w:t>
            </w:r>
          </w:p>
        </w:tc>
        <w:tc>
          <w:tcPr>
            <w:tcW w:w="1082" w:type="dxa"/>
            <w:vMerge w:val="restart"/>
          </w:tcPr>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r w:rsidRPr="00D45E62">
              <w:rPr>
                <w:rFonts w:cs="Times New Roman"/>
                <w:sz w:val="24"/>
                <w:szCs w:val="24"/>
              </w:rPr>
              <w:t>.707</w:t>
            </w:r>
          </w:p>
        </w:tc>
        <w:tc>
          <w:tcPr>
            <w:tcW w:w="605" w:type="dxa"/>
            <w:vMerge w:val="restart"/>
          </w:tcPr>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p>
          <w:p w:rsidR="00CD5A8A" w:rsidRPr="00D45E62" w:rsidRDefault="00CD5A8A" w:rsidP="00415CC9">
            <w:pPr>
              <w:jc w:val="both"/>
              <w:cnfStyle w:val="000000100000"/>
              <w:rPr>
                <w:rFonts w:cs="Times New Roman"/>
                <w:sz w:val="24"/>
                <w:szCs w:val="24"/>
              </w:rPr>
            </w:pPr>
            <w:r w:rsidRPr="00D45E62">
              <w:rPr>
                <w:rFonts w:cs="Times New Roman"/>
                <w:sz w:val="24"/>
                <w:szCs w:val="24"/>
              </w:rPr>
              <w:t>.000</w:t>
            </w:r>
          </w:p>
        </w:tc>
        <w:tc>
          <w:tcPr>
            <w:tcW w:w="221" w:type="dxa"/>
          </w:tcPr>
          <w:p w:rsidR="00CD5A8A" w:rsidRPr="00D45E62" w:rsidRDefault="00CD5A8A" w:rsidP="00415CC9">
            <w:pPr>
              <w:jc w:val="both"/>
              <w:cnfStyle w:val="000000100000"/>
              <w:rPr>
                <w:rFonts w:cs="Times New Roman"/>
                <w:sz w:val="24"/>
                <w:szCs w:val="24"/>
              </w:rPr>
            </w:pPr>
          </w:p>
        </w:tc>
      </w:tr>
      <w:tr w:rsidR="00CD5A8A" w:rsidRPr="00D45E62" w:rsidTr="00415CC9">
        <w:trPr>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Years of micro credit program</w:t>
            </w:r>
          </w:p>
        </w:tc>
        <w:tc>
          <w:tcPr>
            <w:tcW w:w="846"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.050</w:t>
            </w:r>
          </w:p>
        </w:tc>
        <w:tc>
          <w:tcPr>
            <w:tcW w:w="780" w:type="dxa"/>
            <w:gridSpan w:val="3"/>
          </w:tcPr>
          <w:p w:rsidR="00CD5A8A" w:rsidRPr="00D45E62" w:rsidRDefault="00CD5A8A" w:rsidP="00415CC9">
            <w:pPr>
              <w:jc w:val="both"/>
              <w:cnfStyle w:val="000000000000"/>
              <w:rPr>
                <w:rFonts w:cs="Times New Roman"/>
                <w:sz w:val="24"/>
                <w:szCs w:val="24"/>
              </w:rPr>
            </w:pPr>
            <w:r w:rsidRPr="00D45E62">
              <w:rPr>
                <w:rFonts w:cs="Times New Roman"/>
                <w:sz w:val="24"/>
                <w:szCs w:val="24"/>
              </w:rPr>
              <w:t>.021</w:t>
            </w:r>
          </w:p>
        </w:tc>
        <w:tc>
          <w:tcPr>
            <w:tcW w:w="1452"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.084</w:t>
            </w:r>
          </w:p>
        </w:tc>
        <w:tc>
          <w:tcPr>
            <w:tcW w:w="828"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2.378</w:t>
            </w:r>
          </w:p>
        </w:tc>
        <w:tc>
          <w:tcPr>
            <w:tcW w:w="605"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.018</w:t>
            </w:r>
          </w:p>
        </w:tc>
        <w:tc>
          <w:tcPr>
            <w:tcW w:w="896" w:type="dxa"/>
            <w:vMerge/>
          </w:tcPr>
          <w:p w:rsidR="00CD5A8A" w:rsidRPr="00D45E62" w:rsidRDefault="00CD5A8A" w:rsidP="00415CC9">
            <w:pPr>
              <w:jc w:val="both"/>
              <w:cnfStyle w:val="000000000000"/>
              <w:rPr>
                <w:rFonts w:cs="Times New Roman"/>
                <w:sz w:val="24"/>
                <w:szCs w:val="24"/>
              </w:rPr>
            </w:pPr>
          </w:p>
        </w:tc>
        <w:tc>
          <w:tcPr>
            <w:tcW w:w="1082" w:type="dxa"/>
            <w:vMerge/>
          </w:tcPr>
          <w:p w:rsidR="00CD5A8A" w:rsidRPr="00D45E62" w:rsidRDefault="00CD5A8A" w:rsidP="00415CC9">
            <w:pPr>
              <w:jc w:val="both"/>
              <w:cnfStyle w:val="000000000000"/>
              <w:rPr>
                <w:rFonts w:cs="Times New Roman"/>
                <w:sz w:val="24"/>
                <w:szCs w:val="24"/>
              </w:rPr>
            </w:pPr>
          </w:p>
        </w:tc>
        <w:tc>
          <w:tcPr>
            <w:tcW w:w="605" w:type="dxa"/>
            <w:vMerge/>
          </w:tcPr>
          <w:p w:rsidR="00CD5A8A" w:rsidRPr="00D45E62" w:rsidRDefault="00CD5A8A" w:rsidP="00415CC9">
            <w:pPr>
              <w:jc w:val="both"/>
              <w:cnfStyle w:val="000000000000"/>
              <w:rPr>
                <w:rFonts w:cs="Times New Roman"/>
                <w:sz w:val="24"/>
                <w:szCs w:val="24"/>
              </w:rPr>
            </w:pPr>
          </w:p>
        </w:tc>
        <w:tc>
          <w:tcPr>
            <w:tcW w:w="221" w:type="dxa"/>
          </w:tcPr>
          <w:p w:rsidR="00CD5A8A" w:rsidRPr="00D45E62" w:rsidRDefault="00CD5A8A" w:rsidP="00415CC9">
            <w:pPr>
              <w:jc w:val="both"/>
              <w:cnfStyle w:val="000000000000"/>
              <w:rPr>
                <w:rFonts w:cs="Times New Roman"/>
                <w:sz w:val="24"/>
                <w:szCs w:val="24"/>
              </w:rPr>
            </w:pPr>
          </w:p>
        </w:tc>
      </w:tr>
      <w:tr w:rsidR="00CD5A8A" w:rsidRPr="00D45E62" w:rsidTr="00415CC9">
        <w:trPr>
          <w:cnfStyle w:val="000000100000"/>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 xml:space="preserve">Age </w:t>
            </w:r>
          </w:p>
        </w:tc>
        <w:tc>
          <w:tcPr>
            <w:tcW w:w="846"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.011</w:t>
            </w:r>
          </w:p>
        </w:tc>
        <w:tc>
          <w:tcPr>
            <w:tcW w:w="780" w:type="dxa"/>
            <w:gridSpan w:val="3"/>
          </w:tcPr>
          <w:p w:rsidR="00CD5A8A" w:rsidRPr="00D45E62" w:rsidRDefault="00CD5A8A" w:rsidP="00415CC9">
            <w:pPr>
              <w:jc w:val="both"/>
              <w:cnfStyle w:val="000000100000"/>
              <w:rPr>
                <w:rFonts w:cs="Times New Roman"/>
                <w:sz w:val="24"/>
                <w:szCs w:val="24"/>
              </w:rPr>
            </w:pPr>
            <w:r w:rsidRPr="00D45E62">
              <w:rPr>
                <w:rFonts w:cs="Times New Roman"/>
                <w:sz w:val="24"/>
                <w:szCs w:val="24"/>
              </w:rPr>
              <w:t>.009</w:t>
            </w:r>
          </w:p>
        </w:tc>
        <w:tc>
          <w:tcPr>
            <w:tcW w:w="1452"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.043</w:t>
            </w:r>
          </w:p>
        </w:tc>
        <w:tc>
          <w:tcPr>
            <w:tcW w:w="828"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1.128</w:t>
            </w:r>
          </w:p>
        </w:tc>
        <w:tc>
          <w:tcPr>
            <w:tcW w:w="605"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.002</w:t>
            </w:r>
          </w:p>
        </w:tc>
        <w:tc>
          <w:tcPr>
            <w:tcW w:w="896" w:type="dxa"/>
            <w:vMerge/>
          </w:tcPr>
          <w:p w:rsidR="00CD5A8A" w:rsidRPr="00D45E62" w:rsidRDefault="00CD5A8A" w:rsidP="00415CC9">
            <w:pPr>
              <w:jc w:val="both"/>
              <w:cnfStyle w:val="000000100000"/>
              <w:rPr>
                <w:rFonts w:cs="Times New Roman"/>
                <w:sz w:val="24"/>
                <w:szCs w:val="24"/>
              </w:rPr>
            </w:pPr>
          </w:p>
        </w:tc>
        <w:tc>
          <w:tcPr>
            <w:tcW w:w="1082" w:type="dxa"/>
            <w:vMerge/>
          </w:tcPr>
          <w:p w:rsidR="00CD5A8A" w:rsidRPr="00D45E62" w:rsidRDefault="00CD5A8A" w:rsidP="00415CC9">
            <w:pPr>
              <w:jc w:val="both"/>
              <w:cnfStyle w:val="000000100000"/>
              <w:rPr>
                <w:rFonts w:cs="Times New Roman"/>
                <w:sz w:val="24"/>
                <w:szCs w:val="24"/>
              </w:rPr>
            </w:pPr>
          </w:p>
        </w:tc>
        <w:tc>
          <w:tcPr>
            <w:tcW w:w="605" w:type="dxa"/>
            <w:vMerge/>
          </w:tcPr>
          <w:p w:rsidR="00CD5A8A" w:rsidRPr="00D45E62" w:rsidRDefault="00CD5A8A" w:rsidP="00415CC9">
            <w:pPr>
              <w:jc w:val="both"/>
              <w:cnfStyle w:val="000000100000"/>
              <w:rPr>
                <w:rFonts w:cs="Times New Roman"/>
                <w:sz w:val="24"/>
                <w:szCs w:val="24"/>
              </w:rPr>
            </w:pPr>
          </w:p>
        </w:tc>
        <w:tc>
          <w:tcPr>
            <w:tcW w:w="221" w:type="dxa"/>
          </w:tcPr>
          <w:p w:rsidR="00CD5A8A" w:rsidRPr="00D45E62" w:rsidRDefault="00CD5A8A" w:rsidP="00415CC9">
            <w:pPr>
              <w:jc w:val="both"/>
              <w:cnfStyle w:val="000000100000"/>
              <w:rPr>
                <w:rFonts w:cs="Times New Roman"/>
                <w:sz w:val="24"/>
                <w:szCs w:val="24"/>
              </w:rPr>
            </w:pPr>
          </w:p>
        </w:tc>
      </w:tr>
      <w:tr w:rsidR="00CD5A8A" w:rsidRPr="00D45E62" w:rsidTr="00415CC9">
        <w:trPr>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 xml:space="preserve">Religion </w:t>
            </w:r>
          </w:p>
        </w:tc>
        <w:tc>
          <w:tcPr>
            <w:tcW w:w="846"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.806</w:t>
            </w:r>
          </w:p>
        </w:tc>
        <w:tc>
          <w:tcPr>
            <w:tcW w:w="780" w:type="dxa"/>
            <w:gridSpan w:val="3"/>
          </w:tcPr>
          <w:p w:rsidR="00CD5A8A" w:rsidRPr="00D45E62" w:rsidRDefault="00CD5A8A" w:rsidP="00415CC9">
            <w:pPr>
              <w:jc w:val="both"/>
              <w:cnfStyle w:val="000000000000"/>
              <w:rPr>
                <w:rFonts w:cs="Times New Roman"/>
                <w:sz w:val="24"/>
                <w:szCs w:val="24"/>
              </w:rPr>
            </w:pPr>
            <w:r w:rsidRPr="00D45E62">
              <w:rPr>
                <w:rFonts w:cs="Times New Roman"/>
                <w:sz w:val="24"/>
                <w:szCs w:val="24"/>
              </w:rPr>
              <w:t>.301</w:t>
            </w:r>
          </w:p>
        </w:tc>
        <w:tc>
          <w:tcPr>
            <w:tcW w:w="1452"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.089</w:t>
            </w:r>
          </w:p>
        </w:tc>
        <w:tc>
          <w:tcPr>
            <w:tcW w:w="828"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2.677</w:t>
            </w:r>
          </w:p>
        </w:tc>
        <w:tc>
          <w:tcPr>
            <w:tcW w:w="605"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.008</w:t>
            </w:r>
          </w:p>
        </w:tc>
        <w:tc>
          <w:tcPr>
            <w:tcW w:w="896" w:type="dxa"/>
            <w:vMerge/>
          </w:tcPr>
          <w:p w:rsidR="00CD5A8A" w:rsidRPr="00D45E62" w:rsidRDefault="00CD5A8A" w:rsidP="00415CC9">
            <w:pPr>
              <w:jc w:val="both"/>
              <w:cnfStyle w:val="000000000000"/>
              <w:rPr>
                <w:rFonts w:cs="Times New Roman"/>
                <w:sz w:val="24"/>
                <w:szCs w:val="24"/>
              </w:rPr>
            </w:pPr>
          </w:p>
        </w:tc>
        <w:tc>
          <w:tcPr>
            <w:tcW w:w="1082" w:type="dxa"/>
            <w:vMerge/>
          </w:tcPr>
          <w:p w:rsidR="00CD5A8A" w:rsidRPr="00D45E62" w:rsidRDefault="00CD5A8A" w:rsidP="00415CC9">
            <w:pPr>
              <w:jc w:val="both"/>
              <w:cnfStyle w:val="000000000000"/>
              <w:rPr>
                <w:rFonts w:cs="Times New Roman"/>
                <w:sz w:val="24"/>
                <w:szCs w:val="24"/>
              </w:rPr>
            </w:pPr>
          </w:p>
        </w:tc>
        <w:tc>
          <w:tcPr>
            <w:tcW w:w="605" w:type="dxa"/>
            <w:vMerge/>
          </w:tcPr>
          <w:p w:rsidR="00CD5A8A" w:rsidRPr="00D45E62" w:rsidRDefault="00CD5A8A" w:rsidP="00415CC9">
            <w:pPr>
              <w:jc w:val="both"/>
              <w:cnfStyle w:val="000000000000"/>
              <w:rPr>
                <w:rFonts w:cs="Times New Roman"/>
                <w:sz w:val="24"/>
                <w:szCs w:val="24"/>
              </w:rPr>
            </w:pPr>
          </w:p>
        </w:tc>
        <w:tc>
          <w:tcPr>
            <w:tcW w:w="221" w:type="dxa"/>
          </w:tcPr>
          <w:p w:rsidR="00CD5A8A" w:rsidRPr="00D45E62" w:rsidRDefault="00CD5A8A" w:rsidP="00415CC9">
            <w:pPr>
              <w:jc w:val="both"/>
              <w:cnfStyle w:val="000000000000"/>
              <w:rPr>
                <w:rFonts w:cs="Times New Roman"/>
                <w:sz w:val="24"/>
                <w:szCs w:val="24"/>
              </w:rPr>
            </w:pPr>
          </w:p>
        </w:tc>
      </w:tr>
      <w:tr w:rsidR="00CD5A8A" w:rsidRPr="00D45E62" w:rsidTr="00415CC9">
        <w:trPr>
          <w:cnfStyle w:val="000000100000"/>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 xml:space="preserve">Expenditure </w:t>
            </w:r>
          </w:p>
        </w:tc>
        <w:tc>
          <w:tcPr>
            <w:tcW w:w="846"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1.197</w:t>
            </w:r>
          </w:p>
        </w:tc>
        <w:tc>
          <w:tcPr>
            <w:tcW w:w="780" w:type="dxa"/>
            <w:gridSpan w:val="3"/>
          </w:tcPr>
          <w:p w:rsidR="00CD5A8A" w:rsidRPr="00D45E62" w:rsidRDefault="00CD5A8A" w:rsidP="00415CC9">
            <w:pPr>
              <w:jc w:val="both"/>
              <w:cnfStyle w:val="000000100000"/>
              <w:rPr>
                <w:rFonts w:cs="Times New Roman"/>
                <w:sz w:val="24"/>
                <w:szCs w:val="24"/>
              </w:rPr>
            </w:pPr>
            <w:r w:rsidRPr="00D45E62">
              <w:rPr>
                <w:rFonts w:cs="Times New Roman"/>
                <w:sz w:val="24"/>
                <w:szCs w:val="24"/>
              </w:rPr>
              <w:t>.057</w:t>
            </w:r>
          </w:p>
        </w:tc>
        <w:tc>
          <w:tcPr>
            <w:tcW w:w="1452"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.769</w:t>
            </w:r>
          </w:p>
        </w:tc>
        <w:tc>
          <w:tcPr>
            <w:tcW w:w="828"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21.025</w:t>
            </w:r>
          </w:p>
        </w:tc>
        <w:tc>
          <w:tcPr>
            <w:tcW w:w="605"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.000</w:t>
            </w:r>
          </w:p>
        </w:tc>
        <w:tc>
          <w:tcPr>
            <w:tcW w:w="896" w:type="dxa"/>
            <w:vMerge/>
          </w:tcPr>
          <w:p w:rsidR="00CD5A8A" w:rsidRPr="00D45E62" w:rsidRDefault="00CD5A8A" w:rsidP="00415CC9">
            <w:pPr>
              <w:jc w:val="both"/>
              <w:cnfStyle w:val="000000100000"/>
              <w:rPr>
                <w:rFonts w:cs="Times New Roman"/>
                <w:sz w:val="24"/>
                <w:szCs w:val="24"/>
              </w:rPr>
            </w:pPr>
          </w:p>
        </w:tc>
        <w:tc>
          <w:tcPr>
            <w:tcW w:w="1082" w:type="dxa"/>
            <w:vMerge/>
          </w:tcPr>
          <w:p w:rsidR="00CD5A8A" w:rsidRPr="00D45E62" w:rsidRDefault="00CD5A8A" w:rsidP="00415CC9">
            <w:pPr>
              <w:jc w:val="both"/>
              <w:cnfStyle w:val="000000100000"/>
              <w:rPr>
                <w:rFonts w:cs="Times New Roman"/>
                <w:sz w:val="24"/>
                <w:szCs w:val="24"/>
              </w:rPr>
            </w:pPr>
          </w:p>
        </w:tc>
        <w:tc>
          <w:tcPr>
            <w:tcW w:w="605" w:type="dxa"/>
            <w:vMerge/>
          </w:tcPr>
          <w:p w:rsidR="00CD5A8A" w:rsidRPr="00D45E62" w:rsidRDefault="00CD5A8A" w:rsidP="00415CC9">
            <w:pPr>
              <w:jc w:val="both"/>
              <w:cnfStyle w:val="000000100000"/>
              <w:rPr>
                <w:rFonts w:cs="Times New Roman"/>
                <w:sz w:val="24"/>
                <w:szCs w:val="24"/>
              </w:rPr>
            </w:pPr>
          </w:p>
        </w:tc>
        <w:tc>
          <w:tcPr>
            <w:tcW w:w="221" w:type="dxa"/>
          </w:tcPr>
          <w:p w:rsidR="00CD5A8A" w:rsidRPr="00D45E62" w:rsidRDefault="00CD5A8A" w:rsidP="00415CC9">
            <w:pPr>
              <w:jc w:val="both"/>
              <w:cnfStyle w:val="000000100000"/>
              <w:rPr>
                <w:rFonts w:cs="Times New Roman"/>
                <w:sz w:val="24"/>
                <w:szCs w:val="24"/>
              </w:rPr>
            </w:pPr>
          </w:p>
        </w:tc>
      </w:tr>
      <w:tr w:rsidR="00CD5A8A" w:rsidRPr="00D45E62" w:rsidTr="00415CC9">
        <w:trPr>
          <w:trHeight w:val="607"/>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Respondents occupation</w:t>
            </w:r>
          </w:p>
        </w:tc>
        <w:tc>
          <w:tcPr>
            <w:tcW w:w="846"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.127</w:t>
            </w:r>
          </w:p>
        </w:tc>
        <w:tc>
          <w:tcPr>
            <w:tcW w:w="780" w:type="dxa"/>
            <w:gridSpan w:val="3"/>
          </w:tcPr>
          <w:p w:rsidR="00CD5A8A" w:rsidRPr="00D45E62" w:rsidRDefault="00CD5A8A" w:rsidP="00415CC9">
            <w:pPr>
              <w:jc w:val="both"/>
              <w:cnfStyle w:val="000000000000"/>
              <w:rPr>
                <w:rFonts w:cs="Times New Roman"/>
                <w:sz w:val="24"/>
                <w:szCs w:val="24"/>
              </w:rPr>
            </w:pPr>
            <w:r w:rsidRPr="00D45E62">
              <w:rPr>
                <w:rFonts w:cs="Times New Roman"/>
                <w:sz w:val="24"/>
                <w:szCs w:val="24"/>
              </w:rPr>
              <w:t>.067</w:t>
            </w:r>
          </w:p>
        </w:tc>
        <w:tc>
          <w:tcPr>
            <w:tcW w:w="1452"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.063</w:t>
            </w:r>
          </w:p>
        </w:tc>
        <w:tc>
          <w:tcPr>
            <w:tcW w:w="828"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1.899</w:t>
            </w:r>
          </w:p>
        </w:tc>
        <w:tc>
          <w:tcPr>
            <w:tcW w:w="605"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.039</w:t>
            </w:r>
          </w:p>
        </w:tc>
        <w:tc>
          <w:tcPr>
            <w:tcW w:w="896" w:type="dxa"/>
            <w:vMerge/>
          </w:tcPr>
          <w:p w:rsidR="00CD5A8A" w:rsidRPr="00D45E62" w:rsidRDefault="00CD5A8A" w:rsidP="00415CC9">
            <w:pPr>
              <w:jc w:val="both"/>
              <w:cnfStyle w:val="000000000000"/>
              <w:rPr>
                <w:rFonts w:cs="Times New Roman"/>
                <w:sz w:val="24"/>
                <w:szCs w:val="24"/>
              </w:rPr>
            </w:pPr>
          </w:p>
        </w:tc>
        <w:tc>
          <w:tcPr>
            <w:tcW w:w="1082" w:type="dxa"/>
            <w:vMerge/>
          </w:tcPr>
          <w:p w:rsidR="00CD5A8A" w:rsidRPr="00D45E62" w:rsidRDefault="00CD5A8A" w:rsidP="00415CC9">
            <w:pPr>
              <w:jc w:val="both"/>
              <w:cnfStyle w:val="000000000000"/>
              <w:rPr>
                <w:rFonts w:cs="Times New Roman"/>
                <w:sz w:val="24"/>
                <w:szCs w:val="24"/>
              </w:rPr>
            </w:pPr>
          </w:p>
        </w:tc>
        <w:tc>
          <w:tcPr>
            <w:tcW w:w="605" w:type="dxa"/>
            <w:vMerge/>
          </w:tcPr>
          <w:p w:rsidR="00CD5A8A" w:rsidRPr="00D45E62" w:rsidRDefault="00CD5A8A" w:rsidP="00415CC9">
            <w:pPr>
              <w:jc w:val="both"/>
              <w:cnfStyle w:val="000000000000"/>
              <w:rPr>
                <w:rFonts w:cs="Times New Roman"/>
                <w:sz w:val="24"/>
                <w:szCs w:val="24"/>
              </w:rPr>
            </w:pPr>
          </w:p>
        </w:tc>
        <w:tc>
          <w:tcPr>
            <w:tcW w:w="221" w:type="dxa"/>
          </w:tcPr>
          <w:p w:rsidR="00CD5A8A" w:rsidRPr="00D45E62" w:rsidRDefault="00CD5A8A" w:rsidP="00415CC9">
            <w:pPr>
              <w:jc w:val="both"/>
              <w:cnfStyle w:val="000000000000"/>
              <w:rPr>
                <w:rFonts w:cs="Times New Roman"/>
                <w:sz w:val="24"/>
                <w:szCs w:val="24"/>
              </w:rPr>
            </w:pPr>
          </w:p>
        </w:tc>
      </w:tr>
      <w:tr w:rsidR="00CD5A8A" w:rsidRPr="00D45E62" w:rsidTr="00415CC9">
        <w:trPr>
          <w:cnfStyle w:val="000000100000"/>
          <w:trHeight w:val="302"/>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Number of children</w:t>
            </w:r>
          </w:p>
        </w:tc>
        <w:tc>
          <w:tcPr>
            <w:tcW w:w="846"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-.034</w:t>
            </w:r>
          </w:p>
        </w:tc>
        <w:tc>
          <w:tcPr>
            <w:tcW w:w="780" w:type="dxa"/>
            <w:gridSpan w:val="3"/>
          </w:tcPr>
          <w:p w:rsidR="00CD5A8A" w:rsidRPr="00D45E62" w:rsidRDefault="00CD5A8A" w:rsidP="00415CC9">
            <w:pPr>
              <w:jc w:val="both"/>
              <w:cnfStyle w:val="000000100000"/>
              <w:rPr>
                <w:rFonts w:cs="Times New Roman"/>
                <w:sz w:val="24"/>
                <w:szCs w:val="24"/>
              </w:rPr>
            </w:pPr>
            <w:r w:rsidRPr="00D45E62">
              <w:rPr>
                <w:rFonts w:cs="Times New Roman"/>
                <w:sz w:val="24"/>
                <w:szCs w:val="24"/>
              </w:rPr>
              <w:t>.066</w:t>
            </w:r>
          </w:p>
        </w:tc>
        <w:tc>
          <w:tcPr>
            <w:tcW w:w="1452"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-.020</w:t>
            </w:r>
          </w:p>
        </w:tc>
        <w:tc>
          <w:tcPr>
            <w:tcW w:w="828"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-.512</w:t>
            </w:r>
          </w:p>
        </w:tc>
        <w:tc>
          <w:tcPr>
            <w:tcW w:w="605" w:type="dxa"/>
          </w:tcPr>
          <w:p w:rsidR="00CD5A8A" w:rsidRPr="00D45E62" w:rsidRDefault="00CD5A8A" w:rsidP="00415CC9">
            <w:pPr>
              <w:jc w:val="both"/>
              <w:cnfStyle w:val="000000100000"/>
              <w:rPr>
                <w:rFonts w:cs="Times New Roman"/>
                <w:sz w:val="24"/>
                <w:szCs w:val="24"/>
              </w:rPr>
            </w:pPr>
            <w:r w:rsidRPr="00D45E62">
              <w:rPr>
                <w:rFonts w:cs="Times New Roman"/>
                <w:sz w:val="24"/>
                <w:szCs w:val="24"/>
              </w:rPr>
              <w:t>.609</w:t>
            </w:r>
          </w:p>
        </w:tc>
        <w:tc>
          <w:tcPr>
            <w:tcW w:w="896" w:type="dxa"/>
            <w:vMerge/>
          </w:tcPr>
          <w:p w:rsidR="00CD5A8A" w:rsidRPr="00D45E62" w:rsidRDefault="00CD5A8A" w:rsidP="00415CC9">
            <w:pPr>
              <w:jc w:val="both"/>
              <w:cnfStyle w:val="000000100000"/>
              <w:rPr>
                <w:rFonts w:cs="Times New Roman"/>
                <w:sz w:val="24"/>
                <w:szCs w:val="24"/>
              </w:rPr>
            </w:pPr>
          </w:p>
        </w:tc>
        <w:tc>
          <w:tcPr>
            <w:tcW w:w="1082" w:type="dxa"/>
            <w:vMerge/>
          </w:tcPr>
          <w:p w:rsidR="00CD5A8A" w:rsidRPr="00D45E62" w:rsidRDefault="00CD5A8A" w:rsidP="00415CC9">
            <w:pPr>
              <w:jc w:val="both"/>
              <w:cnfStyle w:val="000000100000"/>
              <w:rPr>
                <w:rFonts w:cs="Times New Roman"/>
                <w:sz w:val="24"/>
                <w:szCs w:val="24"/>
              </w:rPr>
            </w:pPr>
          </w:p>
        </w:tc>
        <w:tc>
          <w:tcPr>
            <w:tcW w:w="605" w:type="dxa"/>
            <w:vMerge/>
          </w:tcPr>
          <w:p w:rsidR="00CD5A8A" w:rsidRPr="00D45E62" w:rsidRDefault="00CD5A8A" w:rsidP="00415CC9">
            <w:pPr>
              <w:jc w:val="both"/>
              <w:cnfStyle w:val="000000100000"/>
              <w:rPr>
                <w:rFonts w:cs="Times New Roman"/>
                <w:sz w:val="24"/>
                <w:szCs w:val="24"/>
              </w:rPr>
            </w:pPr>
          </w:p>
        </w:tc>
        <w:tc>
          <w:tcPr>
            <w:tcW w:w="221" w:type="dxa"/>
            <w:vMerge w:val="restart"/>
          </w:tcPr>
          <w:p w:rsidR="00CD5A8A" w:rsidRPr="00D45E62" w:rsidRDefault="00CD5A8A" w:rsidP="00415CC9">
            <w:pPr>
              <w:jc w:val="both"/>
              <w:cnfStyle w:val="000000100000"/>
              <w:rPr>
                <w:rFonts w:cs="Times New Roman"/>
                <w:sz w:val="24"/>
                <w:szCs w:val="24"/>
              </w:rPr>
            </w:pPr>
          </w:p>
        </w:tc>
      </w:tr>
      <w:tr w:rsidR="00CD5A8A" w:rsidRPr="00D45E62" w:rsidTr="00415CC9">
        <w:trPr>
          <w:trHeight w:val="302"/>
        </w:trPr>
        <w:tc>
          <w:tcPr>
            <w:cnfStyle w:val="001000000000"/>
            <w:tcW w:w="1426" w:type="dxa"/>
          </w:tcPr>
          <w:p w:rsidR="00CD5A8A" w:rsidRPr="00D45E62" w:rsidRDefault="00CD5A8A" w:rsidP="00415CC9">
            <w:pPr>
              <w:jc w:val="both"/>
              <w:rPr>
                <w:rFonts w:cs="Times New Roman"/>
                <w:sz w:val="24"/>
                <w:szCs w:val="24"/>
              </w:rPr>
            </w:pPr>
            <w:r w:rsidRPr="00D45E62">
              <w:rPr>
                <w:rFonts w:cs="Times New Roman"/>
                <w:sz w:val="24"/>
                <w:szCs w:val="24"/>
              </w:rPr>
              <w:t>Number of income earners</w:t>
            </w:r>
          </w:p>
        </w:tc>
        <w:tc>
          <w:tcPr>
            <w:tcW w:w="846"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-.107</w:t>
            </w:r>
          </w:p>
        </w:tc>
        <w:tc>
          <w:tcPr>
            <w:tcW w:w="780" w:type="dxa"/>
            <w:gridSpan w:val="3"/>
          </w:tcPr>
          <w:p w:rsidR="00CD5A8A" w:rsidRPr="00D45E62" w:rsidRDefault="00CD5A8A" w:rsidP="00415CC9">
            <w:pPr>
              <w:jc w:val="both"/>
              <w:cnfStyle w:val="000000000000"/>
              <w:rPr>
                <w:rFonts w:cs="Times New Roman"/>
                <w:sz w:val="24"/>
                <w:szCs w:val="24"/>
              </w:rPr>
            </w:pPr>
            <w:r w:rsidRPr="00D45E62">
              <w:rPr>
                <w:rFonts w:cs="Times New Roman"/>
                <w:sz w:val="24"/>
                <w:szCs w:val="24"/>
              </w:rPr>
              <w:t>.130</w:t>
            </w:r>
          </w:p>
        </w:tc>
        <w:tc>
          <w:tcPr>
            <w:tcW w:w="1452"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-.029</w:t>
            </w:r>
          </w:p>
        </w:tc>
        <w:tc>
          <w:tcPr>
            <w:tcW w:w="828"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-.826</w:t>
            </w:r>
          </w:p>
        </w:tc>
        <w:tc>
          <w:tcPr>
            <w:tcW w:w="605" w:type="dxa"/>
          </w:tcPr>
          <w:p w:rsidR="00CD5A8A" w:rsidRPr="00D45E62" w:rsidRDefault="00CD5A8A" w:rsidP="00415CC9">
            <w:pPr>
              <w:jc w:val="both"/>
              <w:cnfStyle w:val="000000000000"/>
              <w:rPr>
                <w:rFonts w:cs="Times New Roman"/>
                <w:sz w:val="24"/>
                <w:szCs w:val="24"/>
              </w:rPr>
            </w:pPr>
            <w:r w:rsidRPr="00D45E62">
              <w:rPr>
                <w:rFonts w:cs="Times New Roman"/>
                <w:sz w:val="24"/>
                <w:szCs w:val="24"/>
              </w:rPr>
              <w:t>.409</w:t>
            </w:r>
          </w:p>
        </w:tc>
        <w:tc>
          <w:tcPr>
            <w:tcW w:w="896" w:type="dxa"/>
            <w:vMerge/>
          </w:tcPr>
          <w:p w:rsidR="00CD5A8A" w:rsidRPr="00D45E62" w:rsidRDefault="00CD5A8A" w:rsidP="00415CC9">
            <w:pPr>
              <w:jc w:val="both"/>
              <w:cnfStyle w:val="000000000000"/>
              <w:rPr>
                <w:rFonts w:cs="Times New Roman"/>
                <w:sz w:val="24"/>
                <w:szCs w:val="24"/>
              </w:rPr>
            </w:pPr>
          </w:p>
        </w:tc>
        <w:tc>
          <w:tcPr>
            <w:tcW w:w="1082" w:type="dxa"/>
            <w:vMerge/>
          </w:tcPr>
          <w:p w:rsidR="00CD5A8A" w:rsidRPr="00D45E62" w:rsidRDefault="00CD5A8A" w:rsidP="00415CC9">
            <w:pPr>
              <w:jc w:val="both"/>
              <w:cnfStyle w:val="000000000000"/>
              <w:rPr>
                <w:rFonts w:cs="Times New Roman"/>
                <w:sz w:val="24"/>
                <w:szCs w:val="24"/>
              </w:rPr>
            </w:pPr>
          </w:p>
        </w:tc>
        <w:tc>
          <w:tcPr>
            <w:tcW w:w="605" w:type="dxa"/>
            <w:vMerge/>
          </w:tcPr>
          <w:p w:rsidR="00CD5A8A" w:rsidRPr="00D45E62" w:rsidRDefault="00CD5A8A" w:rsidP="00415CC9">
            <w:pPr>
              <w:jc w:val="both"/>
              <w:cnfStyle w:val="000000000000"/>
              <w:rPr>
                <w:rFonts w:cs="Times New Roman"/>
                <w:sz w:val="24"/>
                <w:szCs w:val="24"/>
              </w:rPr>
            </w:pPr>
          </w:p>
        </w:tc>
        <w:tc>
          <w:tcPr>
            <w:tcW w:w="221" w:type="dxa"/>
            <w:vMerge/>
          </w:tcPr>
          <w:p w:rsidR="00CD5A8A" w:rsidRPr="00D45E62" w:rsidRDefault="00CD5A8A" w:rsidP="00415CC9">
            <w:pPr>
              <w:jc w:val="both"/>
              <w:cnfStyle w:val="000000000000"/>
              <w:rPr>
                <w:rFonts w:cs="Times New Roman"/>
                <w:sz w:val="24"/>
                <w:szCs w:val="24"/>
              </w:rPr>
            </w:pPr>
          </w:p>
        </w:tc>
      </w:tr>
    </w:tbl>
    <w:p w:rsidR="00CD5A8A" w:rsidRPr="00D45E62" w:rsidRDefault="00CD5A8A" w:rsidP="00415CC9">
      <w:pPr>
        <w:widowControl w:val="0"/>
        <w:overflowPunct w:val="0"/>
        <w:autoSpaceDE w:val="0"/>
        <w:autoSpaceDN w:val="0"/>
        <w:adjustRightInd w:val="0"/>
        <w:spacing w:before="120" w:after="0" w:line="240" w:lineRule="auto"/>
        <w:jc w:val="both"/>
        <w:rPr>
          <w:rFonts w:cs="Times New Roman"/>
          <w:sz w:val="24"/>
          <w:szCs w:val="24"/>
        </w:rPr>
      </w:pPr>
      <w:r w:rsidRPr="00D45E62">
        <w:rPr>
          <w:rFonts w:cs="Times New Roman"/>
          <w:sz w:val="24"/>
          <w:szCs w:val="24"/>
        </w:rPr>
        <w:t>Dependent Variable :Empowerment index</w:t>
      </w:r>
    </w:p>
    <w:p w:rsidR="00CD5A8A" w:rsidRPr="00D45E62" w:rsidRDefault="00CD5A8A" w:rsidP="0070236D">
      <w:pPr>
        <w:pStyle w:val="Heading2"/>
      </w:pPr>
      <w:r w:rsidRPr="00D45E62">
        <w:t xml:space="preserve">So we see from this table that total amount of loan , years of micro-credit, age, religion, expenditure, occupation are positively related with women empowerment index, i.e. these </w:t>
      </w:r>
      <w:r w:rsidRPr="00D45E62">
        <w:lastRenderedPageBreak/>
        <w:t xml:space="preserve">things are significantly related with the empowerment of women in our society. </w:t>
      </w:r>
    </w:p>
    <w:p w:rsidR="00CD5A8A" w:rsidRPr="00D45E62" w:rsidRDefault="00CD5A8A" w:rsidP="00E906F8">
      <w:pPr>
        <w:widowControl w:val="0"/>
        <w:overflowPunct w:val="0"/>
        <w:autoSpaceDE w:val="0"/>
        <w:autoSpaceDN w:val="0"/>
        <w:adjustRightInd w:val="0"/>
        <w:spacing w:before="120" w:after="0" w:line="360" w:lineRule="auto"/>
        <w:jc w:val="both"/>
        <w:rPr>
          <w:rFonts w:cs="Times New Roman"/>
          <w:sz w:val="24"/>
          <w:szCs w:val="24"/>
        </w:rPr>
      </w:pPr>
    </w:p>
    <w:p w:rsidR="00CD5A8A" w:rsidRPr="00D45E62" w:rsidRDefault="00CD5A8A" w:rsidP="00E906F8">
      <w:pPr>
        <w:pStyle w:val="Heading1"/>
        <w:spacing w:before="120"/>
        <w:rPr>
          <w:sz w:val="24"/>
          <w:szCs w:val="24"/>
        </w:rPr>
      </w:pPr>
      <w:bookmarkStart w:id="672" w:name="_Toc412711375"/>
      <w:bookmarkStart w:id="673" w:name="_Toc412711535"/>
      <w:bookmarkStart w:id="674" w:name="_Toc412713011"/>
      <w:bookmarkStart w:id="675" w:name="_Toc412714491"/>
      <w:bookmarkStart w:id="676" w:name="_Toc412726605"/>
      <w:r w:rsidRPr="00D45E62">
        <w:rPr>
          <w:sz w:val="24"/>
          <w:szCs w:val="24"/>
        </w:rPr>
        <w:t>6.8 Ownership of assets</w:t>
      </w:r>
      <w:bookmarkEnd w:id="672"/>
      <w:bookmarkEnd w:id="673"/>
      <w:bookmarkEnd w:id="674"/>
      <w:bookmarkEnd w:id="675"/>
      <w:bookmarkEnd w:id="676"/>
    </w:p>
    <w:p w:rsidR="00CD5A8A" w:rsidRPr="00D45E62" w:rsidRDefault="00CD5A8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The subgroup ownership of assets shows if a woman owns land or any other property or  valuable.  This  is  measured  in  terms  of  own  landownership,  ownership  of  property  and/or  valuables,  and  independent  savings.  Microcredit  shows  to  have  no  significant  positive  (or  negative)  impact  on  landownership  in  own  name  and  personally  own  property  and/or valuable.  On  the  contrary,  the  positive  relationship  between  microcredit  and  independent  savings  is  significant  at  the  1  percent  level  in  all  the  models,  from  the  most  basic  without  independent  control  variables  to  the  most  comprehensive model with all the independent control variables. This suggests that the  relationship  is  robust.  An  explanation  might  be  that  the  microcredit  borrowers  have  built  up  a  trust  and  relationship  with  the  microcredit  program,  and  thus  been  able  to  access the other financial services offered by the microfinance institutions. The soon to be microcredit borrowers have not yet built up this trust and relationship. Age, age of  marriage and own business is positive significant, in most of the models, in explaining  landownership in own name.  In the case of ownership of assets, it seems as household  traits  and  traditions  are  more  important  than  microcredit.  The  OLS  models  for  own  landownership  (table  14),  ownership  of  property  and/or  valuables  (table  15),  and  independent savings (table 16) are found in appendix 2.   </w:t>
      </w:r>
    </w:p>
    <w:p w:rsidR="000321CA" w:rsidRPr="00D45E62" w:rsidRDefault="000321CA" w:rsidP="00E906F8">
      <w:pPr>
        <w:spacing w:before="120" w:after="0" w:line="360" w:lineRule="auto"/>
        <w:jc w:val="both"/>
        <w:rPr>
          <w:rFonts w:cs="Times New Roman"/>
          <w:sz w:val="24"/>
          <w:szCs w:val="24"/>
        </w:rPr>
      </w:pPr>
    </w:p>
    <w:p w:rsidR="00CD5A8A" w:rsidRPr="00D45E62" w:rsidRDefault="00CD5A8A" w:rsidP="00E906F8">
      <w:pPr>
        <w:spacing w:before="120"/>
        <w:rPr>
          <w:rFonts w:cs="Times New Roman"/>
          <w:sz w:val="24"/>
          <w:szCs w:val="24"/>
        </w:rPr>
      </w:pPr>
      <w:r w:rsidRPr="00D45E62">
        <w:rPr>
          <w:rFonts w:cs="Times New Roman"/>
          <w:sz w:val="24"/>
          <w:szCs w:val="24"/>
        </w:rPr>
        <w:br w:type="page"/>
      </w:r>
    </w:p>
    <w:p w:rsidR="00CD5A8A" w:rsidRPr="00D45E62" w:rsidRDefault="00CD5A8A" w:rsidP="00E906F8">
      <w:pPr>
        <w:pStyle w:val="Heading2"/>
        <w:spacing w:before="120"/>
        <w:rPr>
          <w:sz w:val="24"/>
          <w:szCs w:val="24"/>
        </w:rPr>
      </w:pPr>
      <w:bookmarkStart w:id="677" w:name="_Toc412711376"/>
      <w:bookmarkStart w:id="678" w:name="_Toc412711536"/>
      <w:bookmarkStart w:id="679" w:name="_Toc412713012"/>
      <w:bookmarkStart w:id="680" w:name="_Toc412714492"/>
      <w:bookmarkStart w:id="681" w:name="_Toc412726606"/>
      <w:r w:rsidRPr="00D45E62">
        <w:rPr>
          <w:sz w:val="24"/>
          <w:szCs w:val="24"/>
        </w:rPr>
        <w:lastRenderedPageBreak/>
        <w:t>Figure 6.2: frequency of respondents having own property</w:t>
      </w:r>
      <w:bookmarkEnd w:id="677"/>
      <w:bookmarkEnd w:id="678"/>
      <w:bookmarkEnd w:id="679"/>
      <w:bookmarkEnd w:id="680"/>
      <w:bookmarkEnd w:id="681"/>
    </w:p>
    <w:p w:rsidR="00CD5A8A" w:rsidRPr="00D45E62" w:rsidRDefault="00CD5A8A" w:rsidP="00E906F8">
      <w:pPr>
        <w:widowControl w:val="0"/>
        <w:overflowPunct w:val="0"/>
        <w:autoSpaceDE w:val="0"/>
        <w:autoSpaceDN w:val="0"/>
        <w:adjustRightInd w:val="0"/>
        <w:spacing w:before="120" w:after="0" w:line="360" w:lineRule="auto"/>
        <w:jc w:val="both"/>
        <w:rPr>
          <w:rFonts w:cs="Times New Roman"/>
          <w:sz w:val="24"/>
          <w:szCs w:val="24"/>
        </w:rPr>
      </w:pPr>
    </w:p>
    <w:p w:rsidR="00CD5A8A" w:rsidRPr="00D45E62" w:rsidRDefault="00CD5A8A"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rsidR="00CD5A8A" w:rsidRPr="00D45E62" w:rsidRDefault="00CD5A8A" w:rsidP="00E906F8">
      <w:pPr>
        <w:pStyle w:val="Heading1"/>
        <w:spacing w:before="120"/>
        <w:jc w:val="both"/>
        <w:rPr>
          <w:rFonts w:cs="Times New Roman"/>
          <w:sz w:val="24"/>
          <w:szCs w:val="24"/>
        </w:rPr>
      </w:pPr>
      <w:bookmarkStart w:id="682" w:name="_Toc412711377"/>
      <w:bookmarkStart w:id="683" w:name="_Toc412711537"/>
      <w:bookmarkStart w:id="684" w:name="_Toc412713013"/>
      <w:bookmarkStart w:id="685" w:name="_Toc412714493"/>
      <w:bookmarkStart w:id="686" w:name="_Toc412726607"/>
      <w:r w:rsidRPr="00D45E62">
        <w:rPr>
          <w:rFonts w:cs="Times New Roman"/>
          <w:sz w:val="24"/>
          <w:szCs w:val="24"/>
        </w:rPr>
        <w:t>Comment :</w:t>
      </w:r>
      <w:bookmarkEnd w:id="682"/>
      <w:bookmarkEnd w:id="683"/>
      <w:bookmarkEnd w:id="684"/>
      <w:bookmarkEnd w:id="685"/>
      <w:bookmarkEnd w:id="686"/>
    </w:p>
    <w:p w:rsidR="00CD5A8A" w:rsidRPr="00D45E62" w:rsidRDefault="00CD5A8A" w:rsidP="00E906F8">
      <w:pPr>
        <w:spacing w:before="120" w:after="0" w:line="360" w:lineRule="auto"/>
        <w:jc w:val="both"/>
        <w:rPr>
          <w:rFonts w:cs="Times New Roman"/>
          <w:sz w:val="24"/>
          <w:szCs w:val="24"/>
        </w:rPr>
      </w:pPr>
      <w:r w:rsidRPr="00D45E62">
        <w:rPr>
          <w:rFonts w:cs="Times New Roman"/>
          <w:sz w:val="24"/>
          <w:szCs w:val="24"/>
        </w:rPr>
        <w:t>From the above pie diagram we can conclude that 60% women have not personal own property and 40% have  any personal own property.</w:t>
      </w:r>
    </w:p>
    <w:p w:rsidR="00CD5A8A" w:rsidRPr="00D45E62" w:rsidRDefault="00CD5A8A" w:rsidP="00E906F8">
      <w:pPr>
        <w:spacing w:before="120" w:after="0" w:line="360" w:lineRule="auto"/>
        <w:jc w:val="both"/>
        <w:rPr>
          <w:rFonts w:cs="Times New Roman"/>
          <w:sz w:val="24"/>
          <w:szCs w:val="24"/>
        </w:rPr>
      </w:pPr>
    </w:p>
    <w:p w:rsidR="00CD5A8A" w:rsidRPr="00D45E62" w:rsidRDefault="00CD5A8A" w:rsidP="00E906F8">
      <w:pPr>
        <w:pStyle w:val="Heading2"/>
        <w:spacing w:before="120"/>
        <w:rPr>
          <w:sz w:val="24"/>
          <w:szCs w:val="24"/>
        </w:rPr>
      </w:pPr>
      <w:bookmarkStart w:id="687" w:name="_Toc412711378"/>
      <w:bookmarkStart w:id="688" w:name="_Toc412711538"/>
      <w:bookmarkStart w:id="689" w:name="_Toc412713014"/>
      <w:bookmarkStart w:id="690" w:name="_Toc412714494"/>
      <w:bookmarkStart w:id="691" w:name="_Toc412726608"/>
      <w:r w:rsidRPr="00D45E62">
        <w:rPr>
          <w:sz w:val="24"/>
          <w:szCs w:val="24"/>
        </w:rPr>
        <w:t>Figure 6.3: frequency of respondents having  independent saving</w:t>
      </w:r>
      <w:bookmarkEnd w:id="687"/>
      <w:bookmarkEnd w:id="688"/>
      <w:bookmarkEnd w:id="689"/>
      <w:bookmarkEnd w:id="690"/>
      <w:bookmarkEnd w:id="691"/>
    </w:p>
    <w:p w:rsidR="00CD5A8A" w:rsidRPr="00D45E62" w:rsidRDefault="00CD5A8A" w:rsidP="00E906F8">
      <w:pPr>
        <w:spacing w:before="120" w:after="0" w:line="360" w:lineRule="auto"/>
        <w:jc w:val="both"/>
        <w:rPr>
          <w:rFonts w:cs="Times New Roman"/>
          <w:sz w:val="24"/>
          <w:szCs w:val="24"/>
        </w:rPr>
      </w:pPr>
    </w:p>
    <w:p w:rsidR="00CD5A8A" w:rsidRPr="00D45E62" w:rsidRDefault="00CD5A8A"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rsidR="00CD5A8A" w:rsidRPr="00D45E62" w:rsidRDefault="00CD5A8A" w:rsidP="00A27970">
      <w:pPr>
        <w:pStyle w:val="Heading2"/>
      </w:pPr>
      <w:bookmarkStart w:id="692" w:name="_Toc412711379"/>
      <w:bookmarkStart w:id="693" w:name="_Toc412711539"/>
      <w:bookmarkStart w:id="694" w:name="_Toc412713015"/>
      <w:bookmarkStart w:id="695" w:name="_Toc412714495"/>
      <w:bookmarkStart w:id="696" w:name="_Toc412726609"/>
      <w:r w:rsidRPr="00D45E62">
        <w:lastRenderedPageBreak/>
        <w:t>Comment:</w:t>
      </w:r>
      <w:bookmarkEnd w:id="692"/>
      <w:bookmarkEnd w:id="693"/>
      <w:bookmarkEnd w:id="694"/>
      <w:bookmarkEnd w:id="695"/>
      <w:bookmarkEnd w:id="696"/>
    </w:p>
    <w:p w:rsidR="00CD5A8A" w:rsidRPr="00D45E62" w:rsidRDefault="00CD5A8A" w:rsidP="00A27970">
      <w:pPr>
        <w:pStyle w:val="Heading2"/>
      </w:pPr>
      <w:r w:rsidRPr="00D45E62">
        <w:t>from the above pie diagram we can conclude that 66% women have not any independent savings and 34% have independent savings.</w:t>
      </w:r>
    </w:p>
    <w:p w:rsidR="00CD5A8A" w:rsidRPr="00D45E62" w:rsidRDefault="00CD5A8A" w:rsidP="00E906F8">
      <w:pPr>
        <w:pStyle w:val="Heading2"/>
        <w:spacing w:before="120"/>
        <w:rPr>
          <w:sz w:val="24"/>
          <w:szCs w:val="24"/>
        </w:rPr>
      </w:pPr>
      <w:bookmarkStart w:id="697" w:name="_Toc412711380"/>
      <w:bookmarkStart w:id="698" w:name="_Toc412711540"/>
      <w:bookmarkStart w:id="699" w:name="_Toc412713016"/>
      <w:bookmarkStart w:id="700" w:name="_Toc412714496"/>
      <w:bookmarkStart w:id="701" w:name="_Toc412726610"/>
      <w:r w:rsidRPr="00D45E62">
        <w:rPr>
          <w:sz w:val="24"/>
          <w:szCs w:val="24"/>
        </w:rPr>
        <w:t>Figure 6.4: frequency of respondents having land ownership</w:t>
      </w:r>
      <w:bookmarkEnd w:id="697"/>
      <w:bookmarkEnd w:id="698"/>
      <w:bookmarkEnd w:id="699"/>
      <w:bookmarkEnd w:id="700"/>
      <w:bookmarkEnd w:id="701"/>
    </w:p>
    <w:p w:rsidR="00CD5A8A" w:rsidRPr="00D45E62" w:rsidRDefault="00CD5A8A" w:rsidP="00E906F8">
      <w:pPr>
        <w:spacing w:before="120" w:after="0" w:line="360" w:lineRule="auto"/>
        <w:jc w:val="both"/>
        <w:rPr>
          <w:rFonts w:cs="Times New Roman"/>
          <w:sz w:val="24"/>
          <w:szCs w:val="24"/>
        </w:rPr>
      </w:pPr>
    </w:p>
    <w:p w:rsidR="00CD5A8A" w:rsidRPr="00D45E62" w:rsidRDefault="00CD5A8A"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rsidR="00CD5A8A" w:rsidRPr="00D45E62" w:rsidRDefault="00CD5A8A" w:rsidP="00A27970">
      <w:pPr>
        <w:pStyle w:val="Heading2"/>
      </w:pPr>
      <w:bookmarkStart w:id="702" w:name="_Toc412711381"/>
      <w:bookmarkStart w:id="703" w:name="_Toc412711541"/>
      <w:bookmarkStart w:id="704" w:name="_Toc412713017"/>
      <w:bookmarkStart w:id="705" w:name="_Toc412714497"/>
      <w:bookmarkStart w:id="706" w:name="_Toc412726611"/>
      <w:r w:rsidRPr="00D45E62">
        <w:t>Comment:</w:t>
      </w:r>
      <w:bookmarkEnd w:id="702"/>
      <w:bookmarkEnd w:id="703"/>
      <w:bookmarkEnd w:id="704"/>
      <w:bookmarkEnd w:id="705"/>
      <w:bookmarkEnd w:id="706"/>
    </w:p>
    <w:p w:rsidR="00CD5A8A" w:rsidRPr="00D45E62" w:rsidRDefault="00CD5A8A" w:rsidP="00A27970">
      <w:pPr>
        <w:pStyle w:val="Heading2"/>
      </w:pPr>
      <w:r w:rsidRPr="00D45E62">
        <w:t>from the above pie diagram we can conclude that 64% women have not  any land ownership in own nameand 36% have land ownership in own name.</w:t>
      </w:r>
    </w:p>
    <w:p w:rsidR="0050057D" w:rsidRPr="007B712B" w:rsidRDefault="0050057D" w:rsidP="007B712B">
      <w:pPr>
        <w:pStyle w:val="Heading1"/>
        <w:rPr>
          <w:rFonts w:cs="Times New Roman"/>
        </w:rPr>
      </w:pPr>
      <w:bookmarkStart w:id="707" w:name="_Toc412711382"/>
      <w:bookmarkStart w:id="708" w:name="_Toc412711542"/>
      <w:bookmarkStart w:id="709" w:name="_Toc412713018"/>
      <w:bookmarkStart w:id="710" w:name="_Toc412714498"/>
      <w:bookmarkStart w:id="711" w:name="_Toc412726612"/>
      <w:r w:rsidRPr="00D45E62">
        <w:t>6.9  Voice</w:t>
      </w:r>
      <w:bookmarkEnd w:id="707"/>
      <w:bookmarkEnd w:id="708"/>
      <w:bookmarkEnd w:id="709"/>
      <w:bookmarkEnd w:id="710"/>
      <w:bookmarkEnd w:id="711"/>
    </w:p>
    <w:p w:rsidR="00B0189E" w:rsidRPr="007B712B" w:rsidRDefault="0050057D" w:rsidP="00B0189E">
      <w:pPr>
        <w:rPr>
          <w:sz w:val="24"/>
          <w:szCs w:val="24"/>
        </w:rPr>
      </w:pPr>
      <w:r w:rsidRPr="007B712B">
        <w:rPr>
          <w:sz w:val="24"/>
          <w:szCs w:val="24"/>
        </w:rPr>
        <w:t xml:space="preserve">Voice is a variable showing the woman’s freedom of expression, if she is able to express  her views in the presence of her husband, family members and others. Voice is examined via two variables: comfortable giving opinion in the presence of husband or other family  member  and  village  people  listen  to  ideas  and  opinions.  Microcredit  is  a  positive  significant  explanatory  variable  in  the  most  basic  model  without  independent  control  variables  for  both  comfortable  giving  opinion  in  the  presence  of  family  member  and  Village people listen to ideas and opinions. However, the relationship seems not to be  that strong since when independent control variables are added, the relationships are  no  longer  significant.  Furthermore,  expenditure  seem  to  be  positively  correlated  with  comfortable giving opinion in the presence of family member while number of children is  negatively  significant  in  explaining  comfortable  giving  opinion  in  the  presence  of  family  members.  The  OLS  models  for  comfortable  giving  </w:t>
      </w:r>
      <w:r w:rsidRPr="007B712B">
        <w:rPr>
          <w:sz w:val="24"/>
          <w:szCs w:val="24"/>
        </w:rPr>
        <w:lastRenderedPageBreak/>
        <w:t>opinion  in  the  presence  of  husband  or  family  member  (table  17)  and  Village  people  listen  to  ideas  and  opinions  (table 18) are found in appendix 2</w:t>
      </w:r>
      <w:r w:rsidR="00B0189E" w:rsidRPr="007B712B">
        <w:rPr>
          <w:sz w:val="24"/>
          <w:szCs w:val="24"/>
        </w:rPr>
        <w:t>.</w:t>
      </w:r>
      <w:bookmarkStart w:id="712" w:name="_Toc412711383"/>
      <w:bookmarkStart w:id="713" w:name="_Toc412711543"/>
      <w:bookmarkStart w:id="714" w:name="_Toc412713019"/>
      <w:bookmarkStart w:id="715" w:name="_Toc412714499"/>
      <w:bookmarkStart w:id="716" w:name="_Toc412726613"/>
    </w:p>
    <w:p w:rsidR="0050057D" w:rsidRPr="00B0189E" w:rsidRDefault="0050057D" w:rsidP="00B0189E">
      <w:pPr>
        <w:pStyle w:val="Heading2"/>
        <w:rPr>
          <w:sz w:val="20"/>
          <w:szCs w:val="20"/>
        </w:rPr>
      </w:pPr>
      <w:r w:rsidRPr="00D45E62">
        <w:t>Figure 6.5: frequency of respondents comfortable giving opinion</w:t>
      </w:r>
      <w:bookmarkEnd w:id="712"/>
      <w:bookmarkEnd w:id="713"/>
      <w:bookmarkEnd w:id="714"/>
      <w:bookmarkEnd w:id="715"/>
      <w:bookmarkEnd w:id="716"/>
    </w:p>
    <w:p w:rsidR="0050057D" w:rsidRPr="00D45E62" w:rsidRDefault="0050057D" w:rsidP="00E906F8">
      <w:pPr>
        <w:widowControl w:val="0"/>
        <w:overflowPunct w:val="0"/>
        <w:autoSpaceDE w:val="0"/>
        <w:autoSpaceDN w:val="0"/>
        <w:adjustRightInd w:val="0"/>
        <w:spacing w:before="120" w:after="0" w:line="360" w:lineRule="auto"/>
        <w:jc w:val="both"/>
        <w:rPr>
          <w:rFonts w:cs="Times New Roman"/>
          <w:sz w:val="24"/>
          <w:szCs w:val="24"/>
        </w:rPr>
      </w:pPr>
    </w:p>
    <w:p w:rsidR="0050057D" w:rsidRPr="00D45E62" w:rsidRDefault="0050057D"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rsidR="0050057D" w:rsidRPr="00D45E62" w:rsidRDefault="0050057D" w:rsidP="00A27970">
      <w:pPr>
        <w:pStyle w:val="Heading2"/>
      </w:pPr>
      <w:bookmarkStart w:id="717" w:name="_Toc412711384"/>
      <w:bookmarkStart w:id="718" w:name="_Toc412711544"/>
      <w:bookmarkStart w:id="719" w:name="_Toc412713020"/>
      <w:bookmarkStart w:id="720" w:name="_Toc412714500"/>
      <w:bookmarkStart w:id="721" w:name="_Toc412726614"/>
      <w:r w:rsidRPr="00D45E62">
        <w:t>Comment:</w:t>
      </w:r>
      <w:bookmarkEnd w:id="717"/>
      <w:bookmarkEnd w:id="718"/>
      <w:bookmarkEnd w:id="719"/>
      <w:bookmarkEnd w:id="720"/>
      <w:bookmarkEnd w:id="721"/>
    </w:p>
    <w:p w:rsidR="0050057D" w:rsidRPr="00A27970" w:rsidRDefault="0050057D" w:rsidP="00A27970">
      <w:pPr>
        <w:pStyle w:val="Heading2"/>
      </w:pPr>
      <w:r w:rsidRPr="00D45E62">
        <w:t>from the above pie diagram we can conclude that 44% women are not comfortable giving opinion and 56% women are comfortable giving opinion.</w:t>
      </w:r>
      <w:r w:rsidRPr="00D45E62">
        <w:rPr>
          <w:rFonts w:cs="Times New Roman"/>
          <w:sz w:val="24"/>
          <w:szCs w:val="24"/>
        </w:rPr>
        <w:br w:type="page"/>
      </w:r>
    </w:p>
    <w:p w:rsidR="00892FF3" w:rsidRPr="00D45E62" w:rsidRDefault="00892FF3" w:rsidP="00E906F8">
      <w:pPr>
        <w:pStyle w:val="Heading2"/>
        <w:spacing w:before="120"/>
        <w:rPr>
          <w:sz w:val="24"/>
          <w:szCs w:val="24"/>
        </w:rPr>
      </w:pPr>
      <w:bookmarkStart w:id="722" w:name="_Toc412711385"/>
      <w:bookmarkStart w:id="723" w:name="_Toc412711545"/>
      <w:bookmarkStart w:id="724" w:name="_Toc412713021"/>
      <w:bookmarkStart w:id="725" w:name="_Toc412714501"/>
      <w:bookmarkStart w:id="726" w:name="_Toc412726615"/>
      <w:r w:rsidRPr="00D45E62">
        <w:rPr>
          <w:sz w:val="24"/>
          <w:szCs w:val="24"/>
        </w:rPr>
        <w:lastRenderedPageBreak/>
        <w:t>Figure 6.6: frequency of respondents listening to new ideas and opinion</w:t>
      </w:r>
      <w:bookmarkEnd w:id="722"/>
      <w:bookmarkEnd w:id="723"/>
      <w:bookmarkEnd w:id="724"/>
      <w:bookmarkEnd w:id="725"/>
      <w:bookmarkEnd w:id="726"/>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314825" cy="2419350"/>
            <wp:effectExtent l="19050" t="0" r="9525" b="0"/>
            <wp:docPr id="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rsidR="00892FF3" w:rsidRPr="00D45E62" w:rsidRDefault="00892FF3" w:rsidP="00A27970">
      <w:pPr>
        <w:pStyle w:val="Heading2"/>
      </w:pPr>
      <w:bookmarkStart w:id="727" w:name="_Toc412711386"/>
      <w:bookmarkStart w:id="728" w:name="_Toc412711546"/>
      <w:bookmarkStart w:id="729" w:name="_Toc412713022"/>
      <w:bookmarkStart w:id="730" w:name="_Toc412714502"/>
      <w:bookmarkStart w:id="731" w:name="_Toc412726616"/>
      <w:r w:rsidRPr="00D45E62">
        <w:t>Comment:</w:t>
      </w:r>
      <w:bookmarkEnd w:id="727"/>
      <w:bookmarkEnd w:id="728"/>
      <w:bookmarkEnd w:id="729"/>
      <w:bookmarkEnd w:id="730"/>
      <w:bookmarkEnd w:id="731"/>
    </w:p>
    <w:p w:rsidR="00892FF3" w:rsidRPr="00D45E62" w:rsidRDefault="00892FF3" w:rsidP="00A27970">
      <w:pPr>
        <w:pStyle w:val="Heading2"/>
      </w:pPr>
      <w:r w:rsidRPr="00D45E62">
        <w:t>from the above pie diagram we can conclude that people in village does  not  listen to ideas and opinion  from 44% women and  people in village listen to ideas and opinion from56% women.</w:t>
      </w:r>
    </w:p>
    <w:p w:rsidR="00892FF3" w:rsidRPr="00D45E62" w:rsidRDefault="00892FF3" w:rsidP="00E906F8">
      <w:pPr>
        <w:widowControl w:val="0"/>
        <w:autoSpaceDE w:val="0"/>
        <w:autoSpaceDN w:val="0"/>
        <w:adjustRightInd w:val="0"/>
        <w:spacing w:before="120" w:after="0" w:line="360" w:lineRule="auto"/>
        <w:jc w:val="both"/>
        <w:rPr>
          <w:rFonts w:cs="Times New Roman"/>
          <w:sz w:val="24"/>
          <w:szCs w:val="24"/>
        </w:rPr>
      </w:pPr>
    </w:p>
    <w:p w:rsidR="00892FF3" w:rsidRPr="00D45E62" w:rsidRDefault="00892FF3" w:rsidP="00E906F8">
      <w:pPr>
        <w:pStyle w:val="Heading1"/>
        <w:spacing w:before="120"/>
        <w:rPr>
          <w:sz w:val="24"/>
          <w:szCs w:val="24"/>
        </w:rPr>
      </w:pPr>
      <w:bookmarkStart w:id="732" w:name="_Toc412711387"/>
      <w:bookmarkStart w:id="733" w:name="_Toc412711547"/>
      <w:bookmarkStart w:id="734" w:name="_Toc412713023"/>
      <w:bookmarkStart w:id="735" w:name="_Toc412714503"/>
      <w:bookmarkStart w:id="736" w:name="_Toc412726617"/>
      <w:r w:rsidRPr="00D45E62">
        <w:rPr>
          <w:sz w:val="24"/>
          <w:szCs w:val="24"/>
        </w:rPr>
        <w:t>6.10 Mobility</w:t>
      </w:r>
      <w:bookmarkEnd w:id="732"/>
      <w:bookmarkEnd w:id="733"/>
      <w:bookmarkEnd w:id="734"/>
      <w:bookmarkEnd w:id="735"/>
      <w:bookmarkEnd w:id="736"/>
    </w:p>
    <w:p w:rsidR="00892FF3" w:rsidRPr="00D45E62" w:rsidRDefault="00892FF3" w:rsidP="00E906F8">
      <w:pPr>
        <w:widowControl w:val="0"/>
        <w:autoSpaceDE w:val="0"/>
        <w:autoSpaceDN w:val="0"/>
        <w:adjustRightInd w:val="0"/>
        <w:spacing w:before="120" w:after="0" w:line="360" w:lineRule="auto"/>
        <w:jc w:val="both"/>
        <w:rPr>
          <w:rFonts w:cs="Times New Roman"/>
          <w:sz w:val="24"/>
          <w:szCs w:val="24"/>
        </w:rPr>
      </w:pPr>
    </w:p>
    <w:p w:rsidR="00892FF3" w:rsidRPr="00D45E62" w:rsidRDefault="00892FF3"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Mobility  is  the  subgroup  that  defines  a  women’s  freedom  of  movement.  Mobility  is  divided  into  two  indicators:  comfortable  going  to  the  local  market  without  asking  for  permission  and  comfortable  going  to  the  neighborhood  village  without  asking  for  permission. Microcredit shows no significant relationship to either comfortable going to  the  local  market  without  asking  for  permission  or  comfortable  going  to  the  neighborhood village without asking for permission.  As presented in table 5 in chapter  4,  both  microcredit  borrowers  and  soon to be  microcredit  borrowers  are  highly  restricted  in  their  freedom  of  movement.    Also,  husband’s  business  and  agricultural  work is negatively significant in explaining both comfortable going to the local market  without  asking  for  permission  and  comfortable  going  to  the  neighborhood  village  without  asking  for  </w:t>
      </w:r>
      <w:r w:rsidRPr="00D45E62">
        <w:rPr>
          <w:rFonts w:cs="Times New Roman"/>
          <w:sz w:val="24"/>
          <w:szCs w:val="24"/>
        </w:rPr>
        <w:lastRenderedPageBreak/>
        <w:t xml:space="preserve">permission.  This  might  be  explained  by  the  fact  that  most  of  the  individuals  involved  in  the  agricultural  activities  live  in  their  home  village.  Thus,  a  person  whose  income earning  activity  is  located  in,  for  example,  another  village  is  consequently more mobile.  The OLS models for comfortable going to the local market  without  asking  for  permission  (table  19)  and  comfortable  going  to  the  neighborhood  village without asking for permission (table 20) are found in appendix 2. </w:t>
      </w:r>
    </w:p>
    <w:p w:rsidR="00892FF3" w:rsidRPr="00D45E62" w:rsidRDefault="00892FF3" w:rsidP="00E906F8">
      <w:pPr>
        <w:widowControl w:val="0"/>
        <w:overflowPunct w:val="0"/>
        <w:autoSpaceDE w:val="0"/>
        <w:autoSpaceDN w:val="0"/>
        <w:adjustRightInd w:val="0"/>
        <w:spacing w:before="120" w:after="0" w:line="360" w:lineRule="auto"/>
        <w:jc w:val="both"/>
        <w:rPr>
          <w:rFonts w:cs="Times New Roman"/>
          <w:sz w:val="24"/>
          <w:szCs w:val="24"/>
        </w:rPr>
      </w:pPr>
    </w:p>
    <w:p w:rsidR="00892FF3" w:rsidRPr="00D45E62" w:rsidRDefault="00892FF3" w:rsidP="00E906F8">
      <w:pPr>
        <w:pStyle w:val="Heading2"/>
        <w:spacing w:before="120"/>
        <w:rPr>
          <w:sz w:val="24"/>
          <w:szCs w:val="24"/>
        </w:rPr>
      </w:pPr>
      <w:bookmarkStart w:id="737" w:name="_Toc412711388"/>
      <w:bookmarkStart w:id="738" w:name="_Toc412711548"/>
      <w:bookmarkStart w:id="739" w:name="_Toc412713024"/>
      <w:bookmarkStart w:id="740" w:name="_Toc412714504"/>
      <w:bookmarkStart w:id="741" w:name="_Toc412726618"/>
      <w:r w:rsidRPr="00D45E62">
        <w:rPr>
          <w:sz w:val="24"/>
          <w:szCs w:val="24"/>
        </w:rPr>
        <w:t>Figure 6.7: frequency of respondents willing  to go outside for work</w:t>
      </w:r>
      <w:bookmarkEnd w:id="737"/>
      <w:bookmarkEnd w:id="738"/>
      <w:bookmarkEnd w:id="739"/>
      <w:bookmarkEnd w:id="740"/>
      <w:bookmarkEnd w:id="741"/>
    </w:p>
    <w:p w:rsidR="00892FF3" w:rsidRPr="00D45E62" w:rsidRDefault="00892FF3" w:rsidP="00E906F8">
      <w:pPr>
        <w:widowControl w:val="0"/>
        <w:overflowPunct w:val="0"/>
        <w:autoSpaceDE w:val="0"/>
        <w:autoSpaceDN w:val="0"/>
        <w:adjustRightInd w:val="0"/>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p w:rsidR="00892FF3" w:rsidRPr="00D45E62" w:rsidRDefault="00892FF3" w:rsidP="00A27970">
      <w:pPr>
        <w:pStyle w:val="Heading2"/>
      </w:pPr>
      <w:r w:rsidRPr="00D45E62">
        <w:t>Comment:</w:t>
      </w:r>
    </w:p>
    <w:p w:rsidR="00892FF3" w:rsidRPr="00D45E62" w:rsidRDefault="00892FF3" w:rsidP="00A27970">
      <w:pPr>
        <w:pStyle w:val="Heading2"/>
      </w:pPr>
      <w:r w:rsidRPr="00D45E62">
        <w:t>From the above pie diagram we can conclude that 75% women’s say there is problem to go outside home , only 25% can go outside home.</w:t>
      </w:r>
    </w:p>
    <w:p w:rsidR="00892FF3" w:rsidRPr="00D45E62" w:rsidRDefault="00892FF3" w:rsidP="00E906F8">
      <w:pPr>
        <w:tabs>
          <w:tab w:val="left" w:pos="2895"/>
        </w:tabs>
        <w:spacing w:before="120" w:after="0" w:line="360" w:lineRule="auto"/>
        <w:jc w:val="both"/>
        <w:rPr>
          <w:rFonts w:cs="Times New Roman"/>
          <w:sz w:val="24"/>
          <w:szCs w:val="24"/>
        </w:rPr>
      </w:pPr>
      <w:r w:rsidRPr="00D45E62">
        <w:rPr>
          <w:rFonts w:cs="Times New Roman"/>
          <w:sz w:val="24"/>
          <w:szCs w:val="24"/>
        </w:rPr>
        <w:tab/>
      </w:r>
    </w:p>
    <w:p w:rsidR="00892FF3" w:rsidRDefault="00892FF3" w:rsidP="00E906F8">
      <w:pPr>
        <w:spacing w:before="120" w:after="0" w:line="360" w:lineRule="auto"/>
        <w:jc w:val="both"/>
        <w:rPr>
          <w:rFonts w:cs="Times New Roman"/>
          <w:sz w:val="24"/>
          <w:szCs w:val="24"/>
        </w:rPr>
      </w:pPr>
    </w:p>
    <w:p w:rsidR="00A27970" w:rsidRDefault="00A27970" w:rsidP="00E906F8">
      <w:pPr>
        <w:spacing w:before="120" w:after="0" w:line="360" w:lineRule="auto"/>
        <w:jc w:val="both"/>
        <w:rPr>
          <w:rFonts w:cs="Times New Roman"/>
          <w:sz w:val="24"/>
          <w:szCs w:val="24"/>
        </w:rPr>
      </w:pPr>
    </w:p>
    <w:p w:rsidR="00A27970" w:rsidRPr="00D45E62" w:rsidRDefault="00A27970" w:rsidP="00E906F8">
      <w:pPr>
        <w:spacing w:before="120" w:after="0" w:line="360" w:lineRule="auto"/>
        <w:jc w:val="both"/>
        <w:rPr>
          <w:rFonts w:cs="Times New Roman"/>
          <w:sz w:val="24"/>
          <w:szCs w:val="24"/>
        </w:rPr>
      </w:pPr>
    </w:p>
    <w:p w:rsidR="00892FF3" w:rsidRPr="00B0189E" w:rsidRDefault="00892FF3" w:rsidP="00B0189E">
      <w:pPr>
        <w:pStyle w:val="Heading2"/>
        <w:spacing w:before="120"/>
        <w:rPr>
          <w:sz w:val="24"/>
          <w:szCs w:val="24"/>
        </w:rPr>
      </w:pPr>
      <w:bookmarkStart w:id="742" w:name="_Toc412711389"/>
      <w:bookmarkStart w:id="743" w:name="_Toc412711549"/>
      <w:bookmarkStart w:id="744" w:name="_Toc412713025"/>
      <w:bookmarkStart w:id="745" w:name="_Toc412714505"/>
      <w:bookmarkStart w:id="746" w:name="_Toc412726619"/>
      <w:r w:rsidRPr="00D45E62">
        <w:rPr>
          <w:sz w:val="24"/>
          <w:szCs w:val="24"/>
        </w:rPr>
        <w:lastRenderedPageBreak/>
        <w:t>Figure 6.8: frequency of respondents comfortable giving opinion</w:t>
      </w:r>
      <w:bookmarkEnd w:id="742"/>
      <w:bookmarkEnd w:id="743"/>
      <w:bookmarkEnd w:id="744"/>
      <w:bookmarkEnd w:id="745"/>
      <w:bookmarkEnd w:id="746"/>
    </w:p>
    <w:p w:rsidR="00892FF3" w:rsidRPr="00D45E62" w:rsidRDefault="00892FF3" w:rsidP="00E906F8">
      <w:pPr>
        <w:tabs>
          <w:tab w:val="left" w:pos="2895"/>
        </w:tabs>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572000" cy="2743200"/>
            <wp:effectExtent l="19050" t="0" r="1905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rsidR="00892FF3" w:rsidRPr="00D45E62" w:rsidRDefault="00892FF3" w:rsidP="00A27970">
      <w:pPr>
        <w:pStyle w:val="Heading2"/>
      </w:pPr>
      <w:bookmarkStart w:id="747" w:name="_Toc412711390"/>
      <w:bookmarkStart w:id="748" w:name="_Toc412711550"/>
      <w:bookmarkStart w:id="749" w:name="_Toc412713026"/>
      <w:bookmarkStart w:id="750" w:name="_Toc412714506"/>
      <w:bookmarkStart w:id="751" w:name="_Toc412726620"/>
      <w:r w:rsidRPr="00D45E62">
        <w:t>Comment:</w:t>
      </w:r>
      <w:bookmarkEnd w:id="747"/>
      <w:bookmarkEnd w:id="748"/>
      <w:bookmarkEnd w:id="749"/>
      <w:bookmarkEnd w:id="750"/>
      <w:bookmarkEnd w:id="751"/>
    </w:p>
    <w:p w:rsidR="007B712B" w:rsidRDefault="00892FF3" w:rsidP="007B712B">
      <w:pPr>
        <w:pStyle w:val="Heading2"/>
      </w:pPr>
      <w:r w:rsidRPr="00D45E62">
        <w:t xml:space="preserve"> From the above pie diagram we can conclude that 75% women’s say they can purchase their own goods without consulting husband and 25% say they can’t.</w:t>
      </w:r>
    </w:p>
    <w:p w:rsidR="00BA4890" w:rsidRPr="007B712B" w:rsidRDefault="000A11A1" w:rsidP="007B712B">
      <w:pPr>
        <w:pStyle w:val="Heading2"/>
      </w:pPr>
      <w:r w:rsidRPr="000A11A1">
        <w:rPr>
          <w:rFonts w:cs="Times New Roman"/>
          <w:noProof/>
          <w:sz w:val="24"/>
          <w:szCs w:val="24"/>
        </w:rPr>
        <w:pict>
          <v:rect id="_x0000_s1128" style="position:absolute;margin-left:4.1pt;margin-top:18.1pt;width:417.75pt;height:220.2pt;z-index:251736064" stroked="f">
            <v:textbox style="mso-next-textbox:#_x0000_s1128">
              <w:txbxContent>
                <w:p w:rsidR="00A20216" w:rsidRDefault="00A20216">
                  <w:r>
                    <w:rPr>
                      <w:noProof/>
                      <w:lang w:bidi="ar-SA"/>
                    </w:rPr>
                    <w:drawing>
                      <wp:inline distT="0" distB="0" distL="0" distR="0">
                        <wp:extent cx="4572000" cy="2743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txbxContent>
            </v:textbox>
          </v:rect>
        </w:pict>
      </w: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p>
    <w:p w:rsidR="00892FF3" w:rsidRPr="00D45E62" w:rsidRDefault="00892FF3" w:rsidP="00A27970">
      <w:pPr>
        <w:pStyle w:val="Heading2"/>
      </w:pPr>
      <w:r w:rsidRPr="00D45E62">
        <w:t>Comment: From the above pie diagram we can conclude that 47% women are not comfortable going to the local market and 53% are comfortable going to the local market. Comfortable going the neighboring village</w:t>
      </w:r>
    </w:p>
    <w:p w:rsidR="00892FF3" w:rsidRPr="00D45E62" w:rsidRDefault="00892FF3" w:rsidP="00E906F8">
      <w:pPr>
        <w:spacing w:before="120"/>
        <w:rPr>
          <w:rFonts w:cs="Times New Roman"/>
          <w:sz w:val="24"/>
          <w:szCs w:val="24"/>
        </w:rPr>
      </w:pPr>
      <w:r w:rsidRPr="00D45E62">
        <w:rPr>
          <w:rFonts w:cs="Times New Roman"/>
          <w:sz w:val="24"/>
          <w:szCs w:val="24"/>
        </w:rPr>
        <w:br w:type="page"/>
      </w:r>
    </w:p>
    <w:p w:rsidR="00892FF3" w:rsidRPr="00D45E62" w:rsidRDefault="00892FF3" w:rsidP="00E906F8">
      <w:pPr>
        <w:pStyle w:val="Heading2"/>
        <w:spacing w:before="120"/>
        <w:rPr>
          <w:sz w:val="24"/>
          <w:szCs w:val="24"/>
        </w:rPr>
      </w:pPr>
      <w:bookmarkStart w:id="752" w:name="_Toc412711392"/>
      <w:bookmarkStart w:id="753" w:name="_Toc412711552"/>
      <w:bookmarkStart w:id="754" w:name="_Toc412713028"/>
      <w:bookmarkStart w:id="755" w:name="_Toc412714508"/>
      <w:bookmarkStart w:id="756" w:name="_Toc412726622"/>
      <w:r w:rsidRPr="00D45E62">
        <w:rPr>
          <w:sz w:val="24"/>
          <w:szCs w:val="24"/>
        </w:rPr>
        <w:lastRenderedPageBreak/>
        <w:t>Figure 6.10: frequency of respondents comfortable going to neighbouring village</w:t>
      </w:r>
      <w:bookmarkEnd w:id="752"/>
      <w:bookmarkEnd w:id="753"/>
      <w:bookmarkEnd w:id="754"/>
      <w:bookmarkEnd w:id="755"/>
      <w:bookmarkEnd w:id="756"/>
    </w:p>
    <w:p w:rsidR="00892FF3" w:rsidRPr="00D45E62" w:rsidRDefault="00892FF3" w:rsidP="00E906F8">
      <w:pPr>
        <w:spacing w:before="120" w:after="0" w:line="360" w:lineRule="auto"/>
        <w:jc w:val="both"/>
        <w:rPr>
          <w:rFonts w:cs="Times New Roman"/>
          <w:sz w:val="24"/>
          <w:szCs w:val="24"/>
        </w:rPr>
      </w:pPr>
      <w:r w:rsidRPr="00D45E62">
        <w:rPr>
          <w:rFonts w:cs="Times New Roman"/>
          <w:noProof/>
          <w:sz w:val="24"/>
          <w:szCs w:val="24"/>
          <w:lang w:bidi="ar-SA"/>
        </w:rPr>
        <w:drawing>
          <wp:inline distT="0" distB="0" distL="0" distR="0">
            <wp:extent cx="4429125" cy="2209800"/>
            <wp:effectExtent l="19050" t="0" r="9525" b="0"/>
            <wp:docPr id="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p w:rsidR="00892FF3" w:rsidRPr="00D45E62" w:rsidRDefault="00892FF3" w:rsidP="00A27970">
      <w:pPr>
        <w:pStyle w:val="Heading2"/>
      </w:pPr>
      <w:r w:rsidRPr="00D45E62">
        <w:t>Comment:from the above pie diagram</w:t>
      </w:r>
      <w:r w:rsidR="004728BF" w:rsidRPr="00D45E62">
        <w:t xml:space="preserve"> we can conclude that 47% women</w:t>
      </w:r>
      <w:r w:rsidRPr="00D45E62">
        <w:t xml:space="preserve"> are not comfortable going to the neighbouring villageand 53% are comfortable going to the neighbouring village.</w:t>
      </w:r>
    </w:p>
    <w:p w:rsidR="00892FF3" w:rsidRPr="00D45E62" w:rsidRDefault="00892FF3" w:rsidP="00E906F8">
      <w:pPr>
        <w:widowControl w:val="0"/>
        <w:overflowPunct w:val="0"/>
        <w:autoSpaceDE w:val="0"/>
        <w:autoSpaceDN w:val="0"/>
        <w:adjustRightInd w:val="0"/>
        <w:spacing w:before="120" w:after="0" w:line="360" w:lineRule="auto"/>
        <w:jc w:val="both"/>
        <w:rPr>
          <w:rFonts w:cs="Times New Roman"/>
          <w:sz w:val="24"/>
          <w:szCs w:val="24"/>
        </w:rPr>
      </w:pPr>
    </w:p>
    <w:p w:rsidR="00892FF3" w:rsidRPr="00D45E62" w:rsidRDefault="00892FF3" w:rsidP="00E906F8">
      <w:pPr>
        <w:pStyle w:val="Heading1"/>
        <w:spacing w:before="120"/>
        <w:rPr>
          <w:sz w:val="24"/>
          <w:szCs w:val="24"/>
        </w:rPr>
      </w:pPr>
      <w:bookmarkStart w:id="757" w:name="_Toc412711393"/>
      <w:bookmarkStart w:id="758" w:name="_Toc412711553"/>
      <w:bookmarkStart w:id="759" w:name="_Toc412713029"/>
      <w:bookmarkStart w:id="760" w:name="_Toc412714509"/>
      <w:bookmarkStart w:id="761" w:name="_Toc412726623"/>
      <w:r w:rsidRPr="00D45E62">
        <w:rPr>
          <w:sz w:val="24"/>
          <w:szCs w:val="24"/>
        </w:rPr>
        <w:t>6.10 Conclusion</w:t>
      </w:r>
      <w:bookmarkEnd w:id="757"/>
      <w:bookmarkEnd w:id="758"/>
      <w:bookmarkEnd w:id="759"/>
      <w:bookmarkEnd w:id="760"/>
      <w:bookmarkEnd w:id="761"/>
    </w:p>
    <w:p w:rsidR="001545C1" w:rsidRPr="00D45E62" w:rsidRDefault="00892FF3" w:rsidP="00E906F8">
      <w:pPr>
        <w:spacing w:before="120" w:after="0" w:line="360" w:lineRule="auto"/>
        <w:jc w:val="both"/>
        <w:rPr>
          <w:rFonts w:cs="Times New Roman"/>
          <w:sz w:val="24"/>
          <w:szCs w:val="24"/>
        </w:rPr>
      </w:pPr>
      <w:r w:rsidRPr="00D45E62">
        <w:rPr>
          <w:rFonts w:cs="Times New Roman"/>
          <w:sz w:val="24"/>
          <w:szCs w:val="24"/>
        </w:rPr>
        <w:t>This study empirically evaluates the impact of microcredit on women’s empowerment  in Bangladesh. The findings, derived from the OLS models, suggest that microcredit has a positive impact on women’s empowerment. The results indicate that microcredit strengthens women’s family standing represented by their greater role  in  the  household  decision making  process.  The  result  that  microcredit  has  a  positive  effect  on  women’s  decision  making  ability  within  the  household  is  in  line  with  the  findings from Holvoet (2005) and Kabeer (2001). However, the impact of microcredit on women’s freedom of mobility is indistinct based on the empirical results. This suggest</w:t>
      </w:r>
      <w:r w:rsidR="001545C1" w:rsidRPr="00D45E62">
        <w:rPr>
          <w:rFonts w:cs="Times New Roman"/>
          <w:sz w:val="24"/>
          <w:szCs w:val="24"/>
        </w:rPr>
        <w:t xml:space="preserve"> that  it  would  be  relevant  to  further  investigate  how  microcredit  impact  different  dimensions  of  women’s  empowerment  to  improve  the  potential  of  microcredit  as  an  empowerment tool.   </w:t>
      </w:r>
    </w:p>
    <w:p w:rsidR="00892FF3" w:rsidRPr="00D45E62" w:rsidRDefault="001545C1" w:rsidP="00E906F8">
      <w:pPr>
        <w:spacing w:before="120" w:after="0" w:line="360" w:lineRule="auto"/>
        <w:jc w:val="both"/>
        <w:rPr>
          <w:rFonts w:cs="Times New Roman"/>
          <w:sz w:val="24"/>
          <w:szCs w:val="24"/>
        </w:rPr>
      </w:pPr>
      <w:r w:rsidRPr="00D45E62">
        <w:rPr>
          <w:rFonts w:cs="Times New Roman"/>
          <w:sz w:val="24"/>
          <w:szCs w:val="24"/>
        </w:rPr>
        <w:t xml:space="preserve">Years of microcredit program membership was expected to have a positive impact on empowerment. The findings in this study suggest that this doesn’t have to be the case.  Thus,  there  is  room  for  empowerment  related  improvements  within  the  microcredit  programs.  This  study  therefore  </w:t>
      </w:r>
      <w:r w:rsidRPr="00D45E62">
        <w:rPr>
          <w:rFonts w:cs="Times New Roman"/>
          <w:sz w:val="24"/>
          <w:szCs w:val="24"/>
        </w:rPr>
        <w:lastRenderedPageBreak/>
        <w:t>suggests  that  more  studies  should  evaluate  the  relationship  between  years  of  microcredit  program  membership  and  women’s  empowerment in the future. It is important to keep in mind that a quantitative analysis  of aggregated data has its limitations. Reality is not easily captured in numbers and most  quantitative analysis is required to some simplification and generalization. This does not  render the results meaningless, but they are to be interpreted carefully. Since this study  was  based  on  a  small  sample  size  from  only  a  few  villages  in  the  Tangail  district  the  results  cannot  be  generalized  to  other  districts  of  Bangladesh.  More  extensive  studies  that include a larger sample size from different districts could further shed light on how  microcredit affects women empowerment</w:t>
      </w:r>
    </w:p>
    <w:p w:rsidR="001545C1" w:rsidRPr="00D45E62" w:rsidRDefault="001545C1" w:rsidP="00E906F8">
      <w:pPr>
        <w:spacing w:before="120" w:after="0" w:line="360" w:lineRule="auto"/>
        <w:jc w:val="both"/>
        <w:rPr>
          <w:rFonts w:cs="Times New Roman"/>
          <w:sz w:val="24"/>
          <w:szCs w:val="24"/>
        </w:rPr>
      </w:pPr>
    </w:p>
    <w:p w:rsidR="006477BB" w:rsidRPr="00D45E62" w:rsidRDefault="006477BB" w:rsidP="00E906F8">
      <w:pPr>
        <w:spacing w:before="120"/>
        <w:rPr>
          <w:rFonts w:cs="Times New Roman"/>
          <w:sz w:val="24"/>
          <w:szCs w:val="24"/>
        </w:rPr>
      </w:pPr>
      <w:r w:rsidRPr="00D45E62">
        <w:rPr>
          <w:rFonts w:cs="Times New Roman"/>
          <w:sz w:val="24"/>
          <w:szCs w:val="24"/>
        </w:rPr>
        <w:br w:type="page"/>
      </w:r>
    </w:p>
    <w:p w:rsidR="006477BB" w:rsidRPr="00D45E62" w:rsidRDefault="006477BB" w:rsidP="00E906F8">
      <w:pPr>
        <w:spacing w:before="120" w:after="0" w:line="360" w:lineRule="auto"/>
        <w:jc w:val="center"/>
        <w:rPr>
          <w:rFonts w:cs="Times New Roman"/>
          <w:b/>
          <w:color w:val="0070C0"/>
          <w:sz w:val="24"/>
          <w:szCs w:val="24"/>
        </w:rPr>
      </w:pPr>
    </w:p>
    <w:p w:rsidR="00415CC9" w:rsidRPr="00D45E62" w:rsidRDefault="00415CC9" w:rsidP="00E906F8">
      <w:pPr>
        <w:spacing w:before="120" w:after="0" w:line="360" w:lineRule="auto"/>
        <w:jc w:val="center"/>
        <w:rPr>
          <w:rFonts w:cs="Times New Roman"/>
          <w:b/>
          <w:color w:val="0070C0"/>
          <w:sz w:val="24"/>
          <w:szCs w:val="24"/>
        </w:rPr>
      </w:pPr>
    </w:p>
    <w:p w:rsidR="006477BB" w:rsidRPr="00D45E62" w:rsidRDefault="006477BB" w:rsidP="00E906F8">
      <w:pPr>
        <w:spacing w:before="120" w:after="0" w:line="360" w:lineRule="auto"/>
        <w:jc w:val="center"/>
        <w:rPr>
          <w:rFonts w:cs="Times New Roman"/>
          <w:b/>
          <w:color w:val="0070C0"/>
          <w:sz w:val="24"/>
          <w:szCs w:val="24"/>
        </w:rPr>
      </w:pPr>
    </w:p>
    <w:p w:rsidR="006477BB" w:rsidRPr="00D45E62" w:rsidRDefault="006477BB" w:rsidP="00E906F8">
      <w:pPr>
        <w:spacing w:before="120" w:after="0" w:line="360" w:lineRule="auto"/>
        <w:jc w:val="center"/>
        <w:rPr>
          <w:rFonts w:cs="Times New Roman"/>
          <w:b/>
          <w:color w:val="0070C0"/>
          <w:sz w:val="24"/>
          <w:szCs w:val="24"/>
        </w:rPr>
      </w:pPr>
    </w:p>
    <w:p w:rsidR="006477BB" w:rsidRPr="00D45E62" w:rsidRDefault="006477BB" w:rsidP="00E906F8">
      <w:pPr>
        <w:spacing w:before="120" w:after="0" w:line="360" w:lineRule="auto"/>
        <w:jc w:val="center"/>
        <w:rPr>
          <w:rFonts w:cs="Times New Roman"/>
          <w:b/>
          <w:color w:val="0070C0"/>
          <w:sz w:val="24"/>
          <w:szCs w:val="24"/>
        </w:rPr>
      </w:pPr>
    </w:p>
    <w:p w:rsidR="006477BB" w:rsidRPr="00D45E62" w:rsidRDefault="006477BB" w:rsidP="00E906F8">
      <w:pPr>
        <w:spacing w:before="120" w:after="0" w:line="360" w:lineRule="auto"/>
        <w:jc w:val="center"/>
        <w:rPr>
          <w:rFonts w:cs="Times New Roman"/>
          <w:b/>
          <w:color w:val="0070C0"/>
          <w:sz w:val="24"/>
          <w:szCs w:val="24"/>
        </w:rPr>
      </w:pPr>
    </w:p>
    <w:p w:rsidR="006477BB" w:rsidRPr="008B2A7A" w:rsidRDefault="006477BB" w:rsidP="008B2A7A">
      <w:pPr>
        <w:pStyle w:val="Heading1"/>
        <w:rPr>
          <w:sz w:val="40"/>
        </w:rPr>
      </w:pPr>
      <w:r w:rsidRPr="008B2A7A">
        <w:rPr>
          <w:sz w:val="40"/>
        </w:rPr>
        <w:t>CHAPTER SEVEN</w:t>
      </w:r>
    </w:p>
    <w:p w:rsidR="006477BB" w:rsidRPr="008B2A7A" w:rsidRDefault="006477BB" w:rsidP="008B2A7A">
      <w:pPr>
        <w:pStyle w:val="Heading2"/>
        <w:rPr>
          <w:sz w:val="36"/>
          <w:szCs w:val="24"/>
        </w:rPr>
      </w:pPr>
      <w:r w:rsidRPr="008B2A7A">
        <w:rPr>
          <w:sz w:val="36"/>
          <w:szCs w:val="24"/>
        </w:rPr>
        <w:t xml:space="preserve">CONCLUSION </w:t>
      </w:r>
    </w:p>
    <w:p w:rsidR="006477BB" w:rsidRPr="00D45E62" w:rsidRDefault="006477BB" w:rsidP="00E906F8">
      <w:pPr>
        <w:spacing w:before="120" w:after="0" w:line="360" w:lineRule="auto"/>
        <w:jc w:val="center"/>
        <w:rPr>
          <w:rFonts w:cs="Times New Roman"/>
          <w:b/>
          <w:color w:val="0070C0"/>
          <w:sz w:val="24"/>
          <w:szCs w:val="24"/>
        </w:rPr>
      </w:pPr>
    </w:p>
    <w:p w:rsidR="006477BB" w:rsidRPr="00D45E62" w:rsidRDefault="006477BB" w:rsidP="00E906F8">
      <w:pPr>
        <w:spacing w:before="120"/>
        <w:rPr>
          <w:rFonts w:cs="Times New Roman"/>
          <w:sz w:val="24"/>
          <w:szCs w:val="24"/>
        </w:rPr>
      </w:pPr>
      <w:r w:rsidRPr="00D45E62">
        <w:rPr>
          <w:rFonts w:cs="Times New Roman"/>
          <w:sz w:val="24"/>
          <w:szCs w:val="24"/>
        </w:rPr>
        <w:br w:type="page"/>
      </w:r>
    </w:p>
    <w:p w:rsidR="006477BB" w:rsidRPr="00D45E62" w:rsidRDefault="006477BB" w:rsidP="00E906F8">
      <w:pPr>
        <w:pStyle w:val="Heading1"/>
        <w:spacing w:before="120"/>
        <w:rPr>
          <w:sz w:val="24"/>
          <w:szCs w:val="24"/>
        </w:rPr>
      </w:pPr>
      <w:bookmarkStart w:id="762" w:name="_Toc412711394"/>
      <w:bookmarkStart w:id="763" w:name="_Toc412711554"/>
      <w:bookmarkStart w:id="764" w:name="_Toc412713030"/>
      <w:bookmarkStart w:id="765" w:name="_Toc412714510"/>
      <w:bookmarkStart w:id="766" w:name="_Toc412726624"/>
      <w:r w:rsidRPr="00D45E62">
        <w:rPr>
          <w:sz w:val="24"/>
          <w:szCs w:val="24"/>
        </w:rPr>
        <w:lastRenderedPageBreak/>
        <w:t>7.1: CONCLUSION, RECOMMENDATION AND AREAS FOR FURTHER STUDY</w:t>
      </w:r>
      <w:bookmarkEnd w:id="762"/>
      <w:bookmarkEnd w:id="763"/>
      <w:bookmarkEnd w:id="764"/>
      <w:bookmarkEnd w:id="765"/>
      <w:bookmarkEnd w:id="766"/>
    </w:p>
    <w:p w:rsidR="006477BB" w:rsidRPr="00D45E62" w:rsidRDefault="006477BB" w:rsidP="00E906F8">
      <w:pPr>
        <w:widowControl w:val="0"/>
        <w:autoSpaceDE w:val="0"/>
        <w:autoSpaceDN w:val="0"/>
        <w:adjustRightInd w:val="0"/>
        <w:spacing w:before="120" w:after="0" w:line="360" w:lineRule="auto"/>
        <w:jc w:val="both"/>
        <w:rPr>
          <w:rFonts w:cs="Times New Roman"/>
          <w:sz w:val="24"/>
          <w:szCs w:val="24"/>
        </w:rPr>
      </w:pPr>
    </w:p>
    <w:p w:rsidR="006477BB" w:rsidRPr="00D45E62" w:rsidRDefault="006477BB" w:rsidP="00E906F8">
      <w:pPr>
        <w:pStyle w:val="Heading1"/>
        <w:spacing w:before="120"/>
        <w:rPr>
          <w:sz w:val="24"/>
          <w:szCs w:val="24"/>
        </w:rPr>
      </w:pPr>
      <w:bookmarkStart w:id="767" w:name="_Toc412711395"/>
      <w:bookmarkStart w:id="768" w:name="_Toc412711555"/>
      <w:bookmarkStart w:id="769" w:name="_Toc412713031"/>
      <w:bookmarkStart w:id="770" w:name="_Toc412714511"/>
      <w:bookmarkStart w:id="771" w:name="_Toc412726625"/>
      <w:r w:rsidRPr="00D45E62">
        <w:rPr>
          <w:sz w:val="24"/>
          <w:szCs w:val="24"/>
        </w:rPr>
        <w:t>7.2: INTRODUCTION</w:t>
      </w:r>
      <w:bookmarkEnd w:id="767"/>
      <w:bookmarkEnd w:id="768"/>
      <w:bookmarkEnd w:id="769"/>
      <w:bookmarkEnd w:id="770"/>
      <w:bookmarkEnd w:id="771"/>
    </w:p>
    <w:p w:rsidR="006477BB" w:rsidRPr="00D45E62" w:rsidRDefault="006477BB" w:rsidP="00E906F8">
      <w:pPr>
        <w:widowControl w:val="0"/>
        <w:autoSpaceDE w:val="0"/>
        <w:autoSpaceDN w:val="0"/>
        <w:adjustRightInd w:val="0"/>
        <w:spacing w:before="120" w:after="0" w:line="360" w:lineRule="auto"/>
        <w:jc w:val="both"/>
        <w:rPr>
          <w:rFonts w:cs="Times New Roman"/>
          <w:sz w:val="24"/>
          <w:szCs w:val="24"/>
        </w:rPr>
      </w:pPr>
    </w:p>
    <w:p w:rsidR="006477BB" w:rsidRPr="00D45E62" w:rsidRDefault="006477BB" w:rsidP="00E906F8">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This section presents the conclusions drawn from the study findings upon which recommendations are made and areas for further studies are identified.</w:t>
      </w:r>
    </w:p>
    <w:p w:rsidR="006477BB" w:rsidRPr="00D45E62" w:rsidRDefault="006477BB" w:rsidP="00E906F8">
      <w:pPr>
        <w:pStyle w:val="Heading1"/>
        <w:spacing w:before="120"/>
        <w:rPr>
          <w:sz w:val="24"/>
          <w:szCs w:val="24"/>
        </w:rPr>
      </w:pPr>
      <w:bookmarkStart w:id="772" w:name="_Toc412711396"/>
      <w:bookmarkStart w:id="773" w:name="_Toc412711556"/>
      <w:bookmarkStart w:id="774" w:name="_Toc412713032"/>
      <w:bookmarkStart w:id="775" w:name="_Toc412714512"/>
      <w:bookmarkStart w:id="776" w:name="_Toc412726626"/>
      <w:r w:rsidRPr="00D45E62">
        <w:rPr>
          <w:sz w:val="24"/>
          <w:szCs w:val="24"/>
        </w:rPr>
        <w:t>7.3: CONCLUSION</w:t>
      </w:r>
      <w:bookmarkEnd w:id="772"/>
      <w:bookmarkEnd w:id="773"/>
      <w:bookmarkEnd w:id="774"/>
      <w:bookmarkEnd w:id="775"/>
      <w:bookmarkEnd w:id="776"/>
    </w:p>
    <w:p w:rsidR="008B2A7A" w:rsidRPr="00D45E62" w:rsidRDefault="008B2A7A" w:rsidP="008B2A7A">
      <w:pPr>
        <w:rPr>
          <w:rFonts w:cs="Times New Roman"/>
          <w:sz w:val="24"/>
          <w:szCs w:val="24"/>
        </w:rPr>
      </w:pPr>
      <w:r w:rsidRPr="00D45E62">
        <w:rPr>
          <w:sz w:val="24"/>
          <w:szCs w:val="24"/>
        </w:rPr>
        <w:t>Through this project, we have seen a main characteristic of microcredits. In comparison with credit interest rates charged in developed countries, microcredits apply very high interest rates: in France, they are approximately of 3% in contrast to the 20% in the Yunus model.</w:t>
      </w:r>
    </w:p>
    <w:p w:rsidR="008B2A7A" w:rsidRPr="00D45E62" w:rsidRDefault="008B2A7A" w:rsidP="008B2A7A">
      <w:pPr>
        <w:rPr>
          <w:rFonts w:cs="Times New Roman"/>
          <w:sz w:val="24"/>
          <w:szCs w:val="24"/>
        </w:rPr>
      </w:pPr>
      <w:r w:rsidRPr="00D45E62">
        <w:rPr>
          <w:sz w:val="24"/>
          <w:szCs w:val="24"/>
        </w:rPr>
        <w:t>But this interest rate is lower when people are late in their payments. These are the case of the geometric distribution, the negative and positive correlation. But the rate varies with each situation: it is lower on the model of lateness with positive correlation than on the geometric distribution or on the negative correlation. Indeed, it varies with the number of weeks in total for paying off the entire loan. The more weeks to refund is, the lower is the rate.</w:t>
      </w:r>
    </w:p>
    <w:p w:rsidR="008B2A7A" w:rsidRPr="00D45E62" w:rsidRDefault="008B2A7A" w:rsidP="008B2A7A">
      <w:pPr>
        <w:rPr>
          <w:rFonts w:cs="Times New Roman"/>
          <w:sz w:val="24"/>
          <w:szCs w:val="24"/>
        </w:rPr>
      </w:pPr>
      <w:r w:rsidRPr="00D45E62">
        <w:rPr>
          <w:sz w:val="24"/>
          <w:szCs w:val="24"/>
        </w:rPr>
        <w:t>This phenomenon can be explained thanks to the fact that one euro today isn’t worth a euro tomorrow. So, according to capitalization, if a person doesn’t reimburse on time, his loaner will lose money: that is why the loaner charge a lower rate.</w:t>
      </w:r>
    </w:p>
    <w:p w:rsidR="008B2A7A" w:rsidRPr="00D45E62" w:rsidRDefault="008B2A7A" w:rsidP="008B2A7A">
      <w:pPr>
        <w:rPr>
          <w:rFonts w:cs="Times New Roman"/>
          <w:sz w:val="24"/>
          <w:szCs w:val="24"/>
        </w:rPr>
      </w:pPr>
      <w:r w:rsidRPr="00D45E62">
        <w:rPr>
          <w:sz w:val="24"/>
          <w:szCs w:val="24"/>
        </w:rPr>
        <w:t>Nevertheless, we can say globally that the rates are very high. They aren’t inferior to 9%.</w:t>
      </w:r>
    </w:p>
    <w:p w:rsidR="008B2A7A" w:rsidRPr="00D45E62" w:rsidRDefault="008B2A7A" w:rsidP="008B2A7A">
      <w:pPr>
        <w:rPr>
          <w:rFonts w:cs="Times New Roman"/>
          <w:sz w:val="24"/>
          <w:szCs w:val="24"/>
        </w:rPr>
      </w:pPr>
      <w:r w:rsidRPr="00D45E62">
        <w:rPr>
          <w:sz w:val="24"/>
          <w:szCs w:val="24"/>
        </w:rPr>
        <w:t>If consumer credit companies wanted to do microcredit with the same rules they do in developed countries. The average interest rate really charged will increase. It will be approximately of 22.5%. This is not a good thing for them because they are already poor. We don’t have to forget that microcredit has a social dimension: it was created to help people to exit poverty, not for making profits on them and to impoverish them more than they already are. So, if consumer credit companies wanted to really do microcredit they have to change their rules.</w:t>
      </w:r>
    </w:p>
    <w:p w:rsidR="006477BB" w:rsidRPr="00D45E62" w:rsidRDefault="006477BB" w:rsidP="00E906F8">
      <w:pPr>
        <w:widowControl w:val="0"/>
        <w:autoSpaceDE w:val="0"/>
        <w:autoSpaceDN w:val="0"/>
        <w:adjustRightInd w:val="0"/>
        <w:spacing w:before="120" w:after="0" w:line="360" w:lineRule="auto"/>
        <w:jc w:val="both"/>
        <w:rPr>
          <w:rFonts w:cs="Times New Roman"/>
          <w:sz w:val="24"/>
          <w:szCs w:val="24"/>
        </w:rPr>
      </w:pPr>
    </w:p>
    <w:p w:rsidR="008B2A7A" w:rsidRDefault="008B2A7A" w:rsidP="00E906F8">
      <w:pPr>
        <w:widowControl w:val="0"/>
        <w:overflowPunct w:val="0"/>
        <w:autoSpaceDE w:val="0"/>
        <w:autoSpaceDN w:val="0"/>
        <w:adjustRightInd w:val="0"/>
        <w:spacing w:before="120" w:after="0" w:line="360" w:lineRule="auto"/>
        <w:ind w:left="8"/>
        <w:jc w:val="both"/>
        <w:rPr>
          <w:rFonts w:cs="Times New Roman"/>
          <w:sz w:val="24"/>
          <w:szCs w:val="24"/>
        </w:rPr>
      </w:pPr>
    </w:p>
    <w:p w:rsidR="006477BB" w:rsidRPr="00D45E62" w:rsidRDefault="006477BB" w:rsidP="00E906F8">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lastRenderedPageBreak/>
        <w:t>It was found out that most people know about micro credit institution operations and was borrowing funds for small scale business. Accessing credit from these institutions is easy; since they don’t require collateral which is normally the hindrance factor to many potential borrowers from acquiring credit from formal commercial banks. There is hope however that micro credit institution will help our people live better lives as a result of accessing credit and engaging in different businesses. The institutions’ continued guidance and training given to the borrowers in relation to the usage of borrowed funds is further evidence to show how the beneficiaries will benefit. Micro credit institutions are encouraging every household to practice the culture of savings since its one of the surest ways of getting access to credit.</w:t>
      </w:r>
    </w:p>
    <w:p w:rsidR="00415CC9" w:rsidRPr="00D45E62" w:rsidRDefault="006477BB" w:rsidP="007B712B">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It was established that the micro credit access and household income are related. Meaning that if MCIs increase their resource base, increase the amount of credit they can give to the borrowers and reach out to the target group who in the end if they utilise the funds wisely their household incomes will improve. This study further revealed that micro credit access, borrowers’ characteristics and business type cause variance in household income up to</w:t>
      </w:r>
      <w:r w:rsidR="0019010A" w:rsidRPr="00D45E62">
        <w:rPr>
          <w:rFonts w:cs="Times New Roman"/>
          <w:sz w:val="24"/>
          <w:szCs w:val="24"/>
        </w:rPr>
        <w:t xml:space="preserve"> 44.5%, which implies that there are other factors that supplement the three above in order to improve household income.</w:t>
      </w:r>
    </w:p>
    <w:p w:rsidR="0019010A" w:rsidRPr="00D45E62" w:rsidRDefault="0019010A" w:rsidP="00E906F8">
      <w:pPr>
        <w:widowControl w:val="0"/>
        <w:overflowPunct w:val="0"/>
        <w:autoSpaceDE w:val="0"/>
        <w:autoSpaceDN w:val="0"/>
        <w:adjustRightInd w:val="0"/>
        <w:spacing w:before="120" w:after="0" w:line="360" w:lineRule="auto"/>
        <w:ind w:left="8"/>
        <w:jc w:val="both"/>
        <w:rPr>
          <w:rFonts w:cs="Times New Roman"/>
          <w:sz w:val="24"/>
          <w:szCs w:val="24"/>
        </w:rPr>
      </w:pPr>
      <w:r w:rsidRPr="00D45E62">
        <w:rPr>
          <w:rFonts w:cs="Times New Roman"/>
          <w:sz w:val="24"/>
          <w:szCs w:val="24"/>
        </w:rPr>
        <w:t>It was further observed that business type individuals engage in and borrowers’ characteristics play a big role while accessing credit. For example borrowers’ with collateral, good borrowing character and are credit worth have high chances of accessing more funds and utilising the funds wisely. This will definitely increase the individual involvement in businesses that are profitable and increase productivity which eventually leads to improved household income. The above conclusions therefore show that micro credit access, borrowers’ characteristics, business type and household income are strongly related. However there are other factors which can increase household income while working hand in hand with micro credit institutions operations, these may include lowering costs of production e.g labour, transport, interest rates, taxes and also getting involved in more than one business activities.</w:t>
      </w:r>
    </w:p>
    <w:p w:rsidR="0019010A" w:rsidRPr="00D45E62" w:rsidRDefault="0019010A" w:rsidP="00E906F8">
      <w:pPr>
        <w:pStyle w:val="Heading1"/>
        <w:spacing w:before="120"/>
        <w:rPr>
          <w:sz w:val="24"/>
          <w:szCs w:val="24"/>
        </w:rPr>
      </w:pPr>
      <w:bookmarkStart w:id="777" w:name="_Toc412711397"/>
      <w:bookmarkStart w:id="778" w:name="_Toc412711557"/>
      <w:bookmarkStart w:id="779" w:name="_Toc412713033"/>
      <w:bookmarkStart w:id="780" w:name="_Toc412714513"/>
      <w:bookmarkStart w:id="781" w:name="_Toc412726627"/>
      <w:r w:rsidRPr="00D45E62">
        <w:rPr>
          <w:sz w:val="24"/>
          <w:szCs w:val="24"/>
        </w:rPr>
        <w:lastRenderedPageBreak/>
        <w:t>7.4: RECOMMENDATIONS</w:t>
      </w:r>
      <w:bookmarkEnd w:id="777"/>
      <w:bookmarkEnd w:id="778"/>
      <w:bookmarkEnd w:id="779"/>
      <w:bookmarkEnd w:id="780"/>
      <w:bookmarkEnd w:id="781"/>
    </w:p>
    <w:p w:rsidR="0019010A" w:rsidRPr="00D45E62" w:rsidRDefault="0019010A" w:rsidP="00E906F8">
      <w:pPr>
        <w:pStyle w:val="ListParagraph"/>
        <w:widowControl w:val="0"/>
        <w:numPr>
          <w:ilvl w:val="0"/>
          <w:numId w:val="9"/>
        </w:numPr>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Micro credit institutions should increase the amount of funds that the poor can access in order for the household to engage in businesses that will lead to increased productivity and eventually household income. It’s important for the MCIs to design better methods/procedure that will make the processing of credit fast and easy. In addition they should provide a verity of products that suite the borrowers demand/needs.</w:t>
      </w:r>
    </w:p>
    <w:p w:rsidR="0019010A" w:rsidRPr="00D45E62" w:rsidRDefault="0019010A" w:rsidP="00E906F8">
      <w:pPr>
        <w:pStyle w:val="ListParagraph"/>
        <w:widowControl w:val="0"/>
        <w:overflowPunct w:val="0"/>
        <w:autoSpaceDE w:val="0"/>
        <w:autoSpaceDN w:val="0"/>
        <w:adjustRightInd w:val="0"/>
        <w:spacing w:before="120" w:after="0" w:line="360" w:lineRule="auto"/>
        <w:ind w:left="368"/>
        <w:jc w:val="both"/>
        <w:rPr>
          <w:rFonts w:cs="Times New Roman"/>
          <w:sz w:val="24"/>
          <w:szCs w:val="24"/>
        </w:rPr>
      </w:pPr>
    </w:p>
    <w:p w:rsidR="0019010A" w:rsidRPr="00D45E62" w:rsidRDefault="0019010A" w:rsidP="00E906F8">
      <w:pPr>
        <w:pStyle w:val="ListParagraph"/>
        <w:widowControl w:val="0"/>
        <w:numPr>
          <w:ilvl w:val="0"/>
          <w:numId w:val="9"/>
        </w:numPr>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Micro credit should always consider the borrowers characteristic before giving out any credit. This includes collateral, character of borrowers and credit worthiness of the borrowers. Micro credit institutions should ensure that these requirements are known by the potential borrowers. The borrowers should be aware of what is expected of them before they receive the credit for example they should have physical collateral or savings to substitute for collateral. The character of the borrowers should also be considered at the time of giving out money. </w:t>
      </w:r>
    </w:p>
    <w:p w:rsidR="0019010A" w:rsidRPr="00D45E62" w:rsidRDefault="0019010A" w:rsidP="00E906F8">
      <w:pPr>
        <w:pStyle w:val="ListParagraph"/>
        <w:widowControl w:val="0"/>
        <w:overflowPunct w:val="0"/>
        <w:autoSpaceDE w:val="0"/>
        <w:autoSpaceDN w:val="0"/>
        <w:adjustRightInd w:val="0"/>
        <w:spacing w:before="120" w:after="0" w:line="360" w:lineRule="auto"/>
        <w:ind w:left="368"/>
        <w:jc w:val="both"/>
        <w:rPr>
          <w:rFonts w:cs="Times New Roman"/>
          <w:sz w:val="24"/>
          <w:szCs w:val="24"/>
        </w:rPr>
      </w:pPr>
    </w:p>
    <w:p w:rsidR="0019010A" w:rsidRPr="00D45E62" w:rsidRDefault="0019010A" w:rsidP="00E906F8">
      <w:pPr>
        <w:pStyle w:val="ListParagraph"/>
        <w:widowControl w:val="0"/>
        <w:numPr>
          <w:ilvl w:val="0"/>
          <w:numId w:val="9"/>
        </w:numPr>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Micro credit institutions should critically look at the type of business the borrowers’ are going to be involved in before releasing the funds to them. Only borrowers’ with businesses that show good returns should be considered for credit. Diversification of business should be encouraged by the MCIs with the aim of borrowers’ engaging in a number of businesses that are likely to yield highly. Good knowledge should also be considered always before giving out credit. This will unable the borrowers to utilise the funds according to plan. People with wider knowledge of business know what they can/should do in order to improve their household income levels. </w:t>
      </w:r>
    </w:p>
    <w:p w:rsidR="0019010A" w:rsidRPr="00D45E62" w:rsidRDefault="0019010A" w:rsidP="00E906F8">
      <w:pPr>
        <w:widowControl w:val="0"/>
        <w:overflowPunct w:val="0"/>
        <w:autoSpaceDE w:val="0"/>
        <w:autoSpaceDN w:val="0"/>
        <w:adjustRightInd w:val="0"/>
        <w:spacing w:before="120" w:after="0" w:line="360" w:lineRule="auto"/>
        <w:ind w:left="8"/>
        <w:jc w:val="both"/>
        <w:rPr>
          <w:rFonts w:cs="Times New Roman"/>
          <w:sz w:val="24"/>
          <w:szCs w:val="24"/>
        </w:rPr>
      </w:pPr>
    </w:p>
    <w:p w:rsidR="0019010A" w:rsidRDefault="0019010A" w:rsidP="00E906F8">
      <w:pPr>
        <w:widowControl w:val="0"/>
        <w:overflowPunct w:val="0"/>
        <w:autoSpaceDE w:val="0"/>
        <w:autoSpaceDN w:val="0"/>
        <w:adjustRightInd w:val="0"/>
        <w:spacing w:before="120" w:after="0" w:line="360" w:lineRule="auto"/>
        <w:ind w:left="8"/>
        <w:jc w:val="both"/>
        <w:rPr>
          <w:rFonts w:cs="Times New Roman"/>
          <w:sz w:val="24"/>
          <w:szCs w:val="24"/>
        </w:rPr>
      </w:pPr>
    </w:p>
    <w:p w:rsidR="008B2A7A" w:rsidRDefault="008B2A7A" w:rsidP="00E906F8">
      <w:pPr>
        <w:widowControl w:val="0"/>
        <w:overflowPunct w:val="0"/>
        <w:autoSpaceDE w:val="0"/>
        <w:autoSpaceDN w:val="0"/>
        <w:adjustRightInd w:val="0"/>
        <w:spacing w:before="120" w:after="0" w:line="360" w:lineRule="auto"/>
        <w:ind w:left="8"/>
        <w:jc w:val="both"/>
        <w:rPr>
          <w:rFonts w:cs="Times New Roman"/>
          <w:sz w:val="24"/>
          <w:szCs w:val="24"/>
        </w:rPr>
      </w:pPr>
    </w:p>
    <w:p w:rsidR="007B712B" w:rsidRPr="00D45E62" w:rsidRDefault="007B712B" w:rsidP="00E906F8">
      <w:pPr>
        <w:widowControl w:val="0"/>
        <w:overflowPunct w:val="0"/>
        <w:autoSpaceDE w:val="0"/>
        <w:autoSpaceDN w:val="0"/>
        <w:adjustRightInd w:val="0"/>
        <w:spacing w:before="120" w:after="0" w:line="360" w:lineRule="auto"/>
        <w:ind w:left="8"/>
        <w:jc w:val="both"/>
        <w:rPr>
          <w:rFonts w:cs="Times New Roman"/>
          <w:sz w:val="24"/>
          <w:szCs w:val="24"/>
        </w:rPr>
      </w:pPr>
    </w:p>
    <w:p w:rsidR="0019010A" w:rsidRPr="00D45E62" w:rsidRDefault="0019010A" w:rsidP="00E906F8">
      <w:pPr>
        <w:pStyle w:val="Heading1"/>
        <w:spacing w:before="120"/>
        <w:rPr>
          <w:sz w:val="24"/>
          <w:szCs w:val="24"/>
        </w:rPr>
      </w:pPr>
      <w:bookmarkStart w:id="782" w:name="_Toc412711398"/>
      <w:bookmarkStart w:id="783" w:name="_Toc412711558"/>
      <w:bookmarkStart w:id="784" w:name="_Toc412713034"/>
      <w:bookmarkStart w:id="785" w:name="_Toc412714514"/>
      <w:bookmarkStart w:id="786" w:name="_Toc412726628"/>
      <w:r w:rsidRPr="00D45E62">
        <w:rPr>
          <w:sz w:val="24"/>
          <w:szCs w:val="24"/>
        </w:rPr>
        <w:lastRenderedPageBreak/>
        <w:t>7.5 Areas  of  further  research</w:t>
      </w:r>
      <w:bookmarkEnd w:id="782"/>
      <w:bookmarkEnd w:id="783"/>
      <w:bookmarkEnd w:id="784"/>
      <w:bookmarkEnd w:id="785"/>
      <w:bookmarkEnd w:id="786"/>
    </w:p>
    <w:p w:rsidR="0019010A" w:rsidRPr="00D45E62" w:rsidRDefault="0019010A" w:rsidP="00E906F8">
      <w:pPr>
        <w:widowControl w:val="0"/>
        <w:overflowPunct w:val="0"/>
        <w:autoSpaceDE w:val="0"/>
        <w:autoSpaceDN w:val="0"/>
        <w:adjustRightInd w:val="0"/>
        <w:spacing w:before="120" w:after="0" w:line="360" w:lineRule="auto"/>
        <w:ind w:left="8"/>
        <w:jc w:val="both"/>
        <w:rPr>
          <w:rFonts w:cs="Times New Roman"/>
          <w:sz w:val="24"/>
          <w:szCs w:val="24"/>
        </w:rPr>
      </w:pPr>
    </w:p>
    <w:p w:rsidR="0019010A" w:rsidRPr="00D45E62" w:rsidRDefault="0019010A" w:rsidP="00E906F8">
      <w:pPr>
        <w:pStyle w:val="ListParagraph"/>
        <w:widowControl w:val="0"/>
        <w:numPr>
          <w:ilvl w:val="0"/>
          <w:numId w:val="10"/>
        </w:numPr>
        <w:overflowPunct w:val="0"/>
        <w:autoSpaceDE w:val="0"/>
        <w:autoSpaceDN w:val="0"/>
        <w:adjustRightInd w:val="0"/>
        <w:spacing w:before="120" w:after="0" w:line="360" w:lineRule="auto"/>
        <w:ind w:left="720" w:hanging="630"/>
        <w:jc w:val="both"/>
        <w:rPr>
          <w:rFonts w:cs="Times New Roman"/>
          <w:sz w:val="24"/>
          <w:szCs w:val="24"/>
        </w:rPr>
      </w:pPr>
      <w:r w:rsidRPr="00D45E62">
        <w:rPr>
          <w:rFonts w:cs="Times New Roman"/>
          <w:sz w:val="24"/>
          <w:szCs w:val="24"/>
        </w:rPr>
        <w:t xml:space="preserve">This study concentrated on micro credit access, borrowers’ characteristic, business type and household income basing on micro credit institutions. A similar research however can be carried out on commercial banks. </w:t>
      </w:r>
    </w:p>
    <w:p w:rsidR="00757F18" w:rsidRPr="00D45E62" w:rsidRDefault="0019010A" w:rsidP="00E906F8">
      <w:pPr>
        <w:pStyle w:val="ListParagraph"/>
        <w:widowControl w:val="0"/>
        <w:numPr>
          <w:ilvl w:val="0"/>
          <w:numId w:val="10"/>
        </w:numPr>
        <w:overflowPunct w:val="0"/>
        <w:autoSpaceDE w:val="0"/>
        <w:autoSpaceDN w:val="0"/>
        <w:adjustRightInd w:val="0"/>
        <w:spacing w:before="120" w:after="0" w:line="360" w:lineRule="auto"/>
        <w:ind w:left="720" w:hanging="630"/>
        <w:jc w:val="both"/>
        <w:rPr>
          <w:rFonts w:cs="Times New Roman"/>
          <w:sz w:val="24"/>
          <w:szCs w:val="24"/>
        </w:rPr>
      </w:pPr>
      <w:r w:rsidRPr="00D45E62">
        <w:rPr>
          <w:rFonts w:cs="Times New Roman"/>
          <w:sz w:val="24"/>
          <w:szCs w:val="24"/>
        </w:rPr>
        <w:t xml:space="preserve">A study that involves people who benefit from micro credit institution operation and those that don’t benefit from them in relationship to their household income. </w:t>
      </w:r>
    </w:p>
    <w:p w:rsidR="00757F18" w:rsidRPr="00D45E62" w:rsidRDefault="00757F18" w:rsidP="00E906F8">
      <w:pPr>
        <w:pStyle w:val="ListParagraph"/>
        <w:widowControl w:val="0"/>
        <w:numPr>
          <w:ilvl w:val="0"/>
          <w:numId w:val="10"/>
        </w:numPr>
        <w:overflowPunct w:val="0"/>
        <w:autoSpaceDE w:val="0"/>
        <w:autoSpaceDN w:val="0"/>
        <w:adjustRightInd w:val="0"/>
        <w:spacing w:before="120" w:after="0" w:line="360" w:lineRule="auto"/>
        <w:ind w:left="720" w:hanging="630"/>
        <w:jc w:val="both"/>
        <w:rPr>
          <w:rFonts w:cs="Times New Roman"/>
          <w:sz w:val="24"/>
          <w:szCs w:val="24"/>
        </w:rPr>
      </w:pPr>
      <w:r w:rsidRPr="00D45E62">
        <w:rPr>
          <w:rFonts w:cs="Times New Roman"/>
          <w:sz w:val="24"/>
          <w:szCs w:val="24"/>
        </w:rPr>
        <w:t xml:space="preserve">Establishing the role of interest rate and savings on the household income. </w:t>
      </w:r>
    </w:p>
    <w:p w:rsidR="00757F18" w:rsidRPr="00D45E62" w:rsidRDefault="00757F18" w:rsidP="00E906F8">
      <w:pPr>
        <w:pStyle w:val="ListParagraph"/>
        <w:widowControl w:val="0"/>
        <w:numPr>
          <w:ilvl w:val="0"/>
          <w:numId w:val="10"/>
        </w:numPr>
        <w:overflowPunct w:val="0"/>
        <w:autoSpaceDE w:val="0"/>
        <w:autoSpaceDN w:val="0"/>
        <w:adjustRightInd w:val="0"/>
        <w:spacing w:before="120" w:after="0" w:line="360" w:lineRule="auto"/>
        <w:ind w:left="720" w:hanging="630"/>
        <w:jc w:val="both"/>
        <w:rPr>
          <w:rFonts w:cs="Times New Roman"/>
          <w:sz w:val="24"/>
          <w:szCs w:val="24"/>
        </w:rPr>
      </w:pPr>
      <w:r w:rsidRPr="00D45E62">
        <w:rPr>
          <w:rFonts w:cs="Times New Roman"/>
          <w:sz w:val="24"/>
          <w:szCs w:val="24"/>
        </w:rPr>
        <w:t xml:space="preserve">Alternatives to micro credit accessibility in relation to improving the poor household income </w:t>
      </w:r>
    </w:p>
    <w:p w:rsidR="00757F18" w:rsidRPr="00D45E62" w:rsidRDefault="00757F18" w:rsidP="00E906F8">
      <w:pPr>
        <w:spacing w:before="120"/>
        <w:rPr>
          <w:rFonts w:cs="Times New Roman"/>
          <w:sz w:val="24"/>
          <w:szCs w:val="24"/>
        </w:rPr>
      </w:pPr>
      <w:r w:rsidRPr="00D45E62">
        <w:rPr>
          <w:rFonts w:cs="Times New Roman"/>
          <w:sz w:val="24"/>
          <w:szCs w:val="24"/>
        </w:rPr>
        <w:br w:type="page"/>
      </w:r>
    </w:p>
    <w:p w:rsidR="002D2413" w:rsidRPr="00D45E62" w:rsidRDefault="002D2413" w:rsidP="00E906F8">
      <w:pPr>
        <w:pStyle w:val="Heading1"/>
        <w:spacing w:before="120"/>
        <w:rPr>
          <w:sz w:val="24"/>
          <w:szCs w:val="24"/>
        </w:rPr>
      </w:pPr>
      <w:bookmarkStart w:id="787" w:name="_Toc412711399"/>
      <w:bookmarkStart w:id="788" w:name="_Toc412711559"/>
      <w:bookmarkStart w:id="789" w:name="_Toc412713035"/>
      <w:bookmarkStart w:id="790" w:name="_Toc412714515"/>
      <w:bookmarkStart w:id="791" w:name="_Toc412726629"/>
      <w:r w:rsidRPr="00D45E62">
        <w:rPr>
          <w:sz w:val="24"/>
          <w:szCs w:val="24"/>
        </w:rPr>
        <w:lastRenderedPageBreak/>
        <w:t>References</w:t>
      </w:r>
      <w:bookmarkEnd w:id="787"/>
      <w:bookmarkEnd w:id="788"/>
      <w:bookmarkEnd w:id="789"/>
      <w:bookmarkEnd w:id="790"/>
      <w:bookmarkEnd w:id="791"/>
    </w:p>
    <w:p w:rsidR="002D2413" w:rsidRPr="00D45E62" w:rsidRDefault="002D2413" w:rsidP="00E906F8">
      <w:pPr>
        <w:widowControl w:val="0"/>
        <w:autoSpaceDE w:val="0"/>
        <w:autoSpaceDN w:val="0"/>
        <w:adjustRightInd w:val="0"/>
        <w:spacing w:before="120" w:after="0" w:line="360" w:lineRule="auto"/>
        <w:jc w:val="both"/>
        <w:rPr>
          <w:rFonts w:cs="Times New Roman"/>
          <w:sz w:val="24"/>
          <w:szCs w:val="24"/>
        </w:rPr>
      </w:pP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Adams, W.’ Dale.   Using Credit Unions as conduits for micro enterprise lending Latin</w:t>
      </w:r>
    </w:p>
    <w:p w:rsidR="0045456A" w:rsidRPr="00D45E62" w:rsidRDefault="0045456A" w:rsidP="007B712B">
      <w:pPr>
        <w:widowControl w:val="0"/>
        <w:overflowPunct w:val="0"/>
        <w:autoSpaceDE w:val="0"/>
        <w:autoSpaceDN w:val="0"/>
        <w:adjustRightInd w:val="0"/>
        <w:spacing w:before="120" w:after="0" w:line="360" w:lineRule="auto"/>
        <w:ind w:firstLine="701"/>
        <w:jc w:val="both"/>
        <w:rPr>
          <w:rFonts w:cs="Times New Roman"/>
          <w:sz w:val="24"/>
          <w:szCs w:val="24"/>
        </w:rPr>
      </w:pPr>
      <w:r w:rsidRPr="00D45E62">
        <w:rPr>
          <w:rFonts w:cs="Times New Roman"/>
          <w:sz w:val="24"/>
          <w:szCs w:val="24"/>
        </w:rPr>
        <w:t xml:space="preserve">– American insights. Ohio state University, </w:t>
      </w:r>
      <w:r w:rsidRPr="00D45E62">
        <w:rPr>
          <w:rFonts w:cs="Times New Roman"/>
          <w:i/>
          <w:iCs/>
          <w:sz w:val="24"/>
          <w:szCs w:val="24"/>
        </w:rPr>
        <w:t>Poverty oriented Banking workingpaper No.12</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Asian Development Bank, (2000), Rural Asia study beyond the Green Revolution.</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Asian Development Bank, 2000, ‘Finance for the poor. Micro finance Development strategy’</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Campion Anita, (2001). ‘Challenges to microfinance commercialization.</w:t>
      </w:r>
      <w:r w:rsidRPr="00D45E62">
        <w:rPr>
          <w:rFonts w:cs="Times New Roman"/>
          <w:i/>
          <w:iCs/>
          <w:sz w:val="24"/>
          <w:szCs w:val="24"/>
        </w:rPr>
        <w:t>’ Volume 4 No.2</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CGAP – Microfinance and the Millennium Development Goals</w:t>
      </w:r>
    </w:p>
    <w:p w:rsidR="0045456A" w:rsidRPr="00D45E62" w:rsidRDefault="0045456A"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CGAP – About microfinance 2003 and Maguerite S. Robinson, The microfinance Revolution Finance for the poor, Washington DC 2001.</w:t>
      </w:r>
    </w:p>
    <w:p w:rsidR="0045456A" w:rsidRPr="00D45E62" w:rsidRDefault="0045456A" w:rsidP="00E906F8">
      <w:pPr>
        <w:widowControl w:val="0"/>
        <w:tabs>
          <w:tab w:val="left" w:pos="3820"/>
          <w:tab w:val="left" w:pos="5620"/>
          <w:tab w:val="left" w:pos="7560"/>
        </w:tabs>
        <w:autoSpaceDE w:val="0"/>
        <w:autoSpaceDN w:val="0"/>
        <w:adjustRightInd w:val="0"/>
        <w:spacing w:before="120" w:after="0" w:line="360" w:lineRule="auto"/>
        <w:ind w:left="700"/>
        <w:jc w:val="both"/>
        <w:rPr>
          <w:rFonts w:cs="Times New Roman"/>
          <w:sz w:val="24"/>
          <w:szCs w:val="24"/>
        </w:rPr>
      </w:pPr>
      <w:r w:rsidRPr="00D45E62">
        <w:rPr>
          <w:rFonts w:cs="Times New Roman"/>
          <w:sz w:val="24"/>
          <w:szCs w:val="24"/>
        </w:rPr>
        <w:t>http://</w:t>
      </w:r>
      <w:r w:rsidRPr="00D45E62">
        <w:rPr>
          <w:rFonts w:cs="Times New Roman"/>
          <w:color w:val="0000FF"/>
          <w:sz w:val="24"/>
          <w:szCs w:val="24"/>
          <w:u w:val="single"/>
        </w:rPr>
        <w:t>www.cmfnet.org.za/</w:t>
      </w:r>
      <w:r w:rsidRPr="00D45E62">
        <w:rPr>
          <w:rFonts w:cs="Times New Roman"/>
          <w:sz w:val="24"/>
          <w:szCs w:val="24"/>
        </w:rPr>
        <w:tab/>
        <w:t>Community</w:t>
      </w:r>
      <w:r w:rsidRPr="00D45E62">
        <w:rPr>
          <w:rFonts w:cs="Times New Roman"/>
          <w:sz w:val="24"/>
          <w:szCs w:val="24"/>
        </w:rPr>
        <w:tab/>
        <w:t>Microfinance</w:t>
      </w:r>
      <w:r w:rsidRPr="00D45E62">
        <w:rPr>
          <w:rFonts w:cs="Times New Roman"/>
          <w:sz w:val="24"/>
          <w:szCs w:val="24"/>
        </w:rPr>
        <w:tab/>
        <w:t>Network</w:t>
      </w:r>
    </w:p>
    <w:p w:rsidR="0045456A" w:rsidRPr="00D45E62" w:rsidRDefault="0045456A" w:rsidP="007B712B">
      <w:pPr>
        <w:widowControl w:val="0"/>
        <w:autoSpaceDE w:val="0"/>
        <w:autoSpaceDN w:val="0"/>
        <w:adjustRightInd w:val="0"/>
        <w:spacing w:before="120" w:after="0" w:line="360" w:lineRule="auto"/>
        <w:ind w:left="700"/>
        <w:jc w:val="both"/>
        <w:rPr>
          <w:rFonts w:cs="Times New Roman"/>
          <w:sz w:val="24"/>
          <w:szCs w:val="24"/>
        </w:rPr>
      </w:pPr>
      <w:r w:rsidRPr="00D45E62">
        <w:rPr>
          <w:rFonts w:cs="Times New Roman"/>
          <w:sz w:val="24"/>
          <w:szCs w:val="24"/>
        </w:rPr>
        <w:t>03/October/2003</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CGAP. “Measuring Micro credit delinquency: </w:t>
      </w:r>
      <w:r w:rsidRPr="00D45E62">
        <w:rPr>
          <w:rFonts w:cs="Times New Roman"/>
          <w:i/>
          <w:iCs/>
          <w:sz w:val="24"/>
          <w:szCs w:val="24"/>
        </w:rPr>
        <w:t>Ratios can be harmful to your health”.Occasional paper No.3, June 1999</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CGAP – Microfinanace over View, 2004</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CGAP – About microfinance frequently asked questions 2003.</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CGAP – Microfinance and the Millennium Development Goals. A readers’ guide to the millennium Project Reports and other UN Documents, October 2005.</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Christen. R., Rhyne, &amp; Vogel. R. (1995) “Maximizing the Outreach of Micro enterprise finance. The emerging Lessons of successful program.” </w:t>
      </w:r>
      <w:r w:rsidRPr="00D45E62">
        <w:rPr>
          <w:rFonts w:cs="Times New Roman"/>
          <w:i/>
          <w:iCs/>
          <w:sz w:val="24"/>
          <w:szCs w:val="24"/>
        </w:rPr>
        <w:t>USAID program and</w:t>
      </w:r>
      <w:r w:rsidRPr="00D45E62">
        <w:rPr>
          <w:rFonts w:cs="Times New Roman"/>
          <w:sz w:val="24"/>
          <w:szCs w:val="24"/>
        </w:rPr>
        <w:tab/>
      </w:r>
      <w:r w:rsidRPr="00D45E62">
        <w:rPr>
          <w:rFonts w:cs="Times New Roman"/>
          <w:i/>
          <w:iCs/>
          <w:sz w:val="24"/>
          <w:szCs w:val="24"/>
        </w:rPr>
        <w:t>operations report No. 10. Washington D.C.: USAID.</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bookmarkStart w:id="792" w:name="page63"/>
      <w:bookmarkEnd w:id="792"/>
      <w:r w:rsidRPr="00D45E62">
        <w:rPr>
          <w:rFonts w:cs="Times New Roman"/>
          <w:sz w:val="24"/>
          <w:szCs w:val="24"/>
        </w:rPr>
        <w:t xml:space="preserve">consultative Group to assist the poorest. (1995). “A policy Frame work for the Consultative group to assist the poorest (CGAP) – A Microfinance </w:t>
      </w:r>
      <w:r w:rsidRPr="00D45E62">
        <w:rPr>
          <w:rFonts w:cs="Times New Roman"/>
          <w:sz w:val="24"/>
          <w:szCs w:val="24"/>
        </w:rPr>
        <w:lastRenderedPageBreak/>
        <w:t xml:space="preserve">Programme”, Washington D.C., </w:t>
      </w:r>
      <w:r w:rsidRPr="00D45E62">
        <w:rPr>
          <w:rFonts w:cs="Times New Roman"/>
          <w:i/>
          <w:iCs/>
          <w:color w:val="0000FF"/>
          <w:sz w:val="24"/>
          <w:szCs w:val="24"/>
          <w:u w:val="single"/>
        </w:rPr>
        <w:t>www.worldbank.org/html/cgap/pollicy.htm</w:t>
      </w:r>
      <w:r w:rsidRPr="00D45E62">
        <w:rPr>
          <w:rFonts w:cs="Times New Roman"/>
          <w:sz w:val="24"/>
          <w:szCs w:val="24"/>
        </w:rPr>
        <w:t>.</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Dictterr, T. and Kamuntu. E. (1997), UNDP Micro finance assessment report 1997, UNDP Kampala.</w:t>
      </w:r>
    </w:p>
    <w:p w:rsidR="0045456A" w:rsidRPr="00D45E62" w:rsidRDefault="0045456A" w:rsidP="007B712B">
      <w:pPr>
        <w:widowControl w:val="0"/>
        <w:overflowPunct w:val="0"/>
        <w:autoSpaceDE w:val="0"/>
        <w:autoSpaceDN w:val="0"/>
        <w:adjustRightInd w:val="0"/>
        <w:spacing w:before="120" w:after="0" w:line="360" w:lineRule="auto"/>
        <w:ind w:firstLine="110"/>
        <w:jc w:val="both"/>
        <w:rPr>
          <w:rFonts w:cs="Times New Roman"/>
          <w:sz w:val="24"/>
          <w:szCs w:val="24"/>
        </w:rPr>
      </w:pPr>
      <w:r w:rsidRPr="00D45E62">
        <w:rPr>
          <w:rFonts w:cs="Times New Roman"/>
          <w:sz w:val="24"/>
          <w:szCs w:val="24"/>
        </w:rPr>
        <w:t>Education and Poverty Eradication, International Workshop on Education and Poverty, Kampala Uganda, 30 July to 3 august 2001</w:t>
      </w:r>
    </w:p>
    <w:p w:rsidR="0045456A" w:rsidRPr="00D45E62" w:rsidRDefault="0045456A" w:rsidP="007B712B">
      <w:pPr>
        <w:widowControl w:val="0"/>
        <w:autoSpaceDE w:val="0"/>
        <w:autoSpaceDN w:val="0"/>
        <w:adjustRightInd w:val="0"/>
        <w:spacing w:before="120" w:after="0" w:line="360" w:lineRule="auto"/>
        <w:ind w:left="700"/>
        <w:jc w:val="both"/>
        <w:rPr>
          <w:rFonts w:cs="Times New Roman"/>
          <w:sz w:val="24"/>
          <w:szCs w:val="24"/>
        </w:rPr>
      </w:pPr>
      <w:r w:rsidRPr="00D45E62">
        <w:rPr>
          <w:rFonts w:cs="Times New Roman"/>
          <w:sz w:val="24"/>
          <w:szCs w:val="24"/>
        </w:rPr>
        <w:t>http:/www.unesco.org/education/poverty/news.shffml</w:t>
      </w:r>
    </w:p>
    <w:p w:rsidR="0045456A" w:rsidRPr="00D45E62" w:rsidRDefault="0045456A" w:rsidP="007B712B">
      <w:pPr>
        <w:widowControl w:val="0"/>
        <w:overflowPunct w:val="0"/>
        <w:autoSpaceDE w:val="0"/>
        <w:autoSpaceDN w:val="0"/>
        <w:adjustRightInd w:val="0"/>
        <w:spacing w:before="120" w:after="0" w:line="360" w:lineRule="auto"/>
        <w:ind w:left="700" w:hanging="643"/>
        <w:jc w:val="both"/>
        <w:rPr>
          <w:rFonts w:cs="Times New Roman"/>
          <w:sz w:val="24"/>
          <w:szCs w:val="24"/>
        </w:rPr>
      </w:pPr>
      <w:r w:rsidRPr="00D45E62">
        <w:rPr>
          <w:rFonts w:cs="Times New Roman"/>
          <w:sz w:val="24"/>
          <w:szCs w:val="24"/>
        </w:rPr>
        <w:t>Hulme, D et al (1999), Use and impact of savings and services among the poor in Uganda.</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Hulme, D. (1990) ‘Can the Grameen Bank be replicated? </w:t>
      </w:r>
      <w:r w:rsidRPr="00D45E62">
        <w:rPr>
          <w:rFonts w:cs="Times New Roman"/>
          <w:i/>
          <w:iCs/>
          <w:sz w:val="24"/>
          <w:szCs w:val="24"/>
        </w:rPr>
        <w:t>Recent experiments inMalaysia, Malawi and Sri Lanka, ‘Development policy Review, 8: 287 – 300</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Kabuchu H &amp; Drito A (1999) Area micro credit institutions exploiting the poor the voice December 1999</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Kalyabe, M. (1989) pulling themselves out of poverty</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Kayizzi Mugerwa, (2002), Fiscal Policy, Growth and Poverty Reduction in Uganda.</w:t>
      </w:r>
    </w:p>
    <w:p w:rsidR="00415CC9" w:rsidRPr="007B712B" w:rsidRDefault="0045456A" w:rsidP="007B712B">
      <w:pPr>
        <w:widowControl w:val="0"/>
        <w:autoSpaceDE w:val="0"/>
        <w:autoSpaceDN w:val="0"/>
        <w:adjustRightInd w:val="0"/>
        <w:spacing w:before="120" w:after="0" w:line="360" w:lineRule="auto"/>
        <w:ind w:left="700"/>
        <w:jc w:val="both"/>
        <w:rPr>
          <w:rFonts w:cs="Times New Roman"/>
          <w:i/>
          <w:iCs/>
          <w:sz w:val="24"/>
          <w:szCs w:val="24"/>
        </w:rPr>
      </w:pPr>
      <w:r w:rsidRPr="00D45E62">
        <w:rPr>
          <w:rFonts w:cs="Times New Roman"/>
          <w:i/>
          <w:iCs/>
          <w:sz w:val="24"/>
          <w:szCs w:val="24"/>
        </w:rPr>
        <w:t>Discussion Paper No. 2002/33</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Laurie J Mullins Management and Organisation behaviour sixth edition</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Ledgerwood, j. (2000), Microfinance handbook. Institutional and financial perspective. Sustainaable Banking for the poor. Washington, D.C: World Bank.</w:t>
      </w:r>
    </w:p>
    <w:p w:rsidR="0045456A" w:rsidRPr="00D45E62" w:rsidRDefault="0045456A" w:rsidP="007B712B">
      <w:pPr>
        <w:widowControl w:val="0"/>
        <w:overflowPunct w:val="0"/>
        <w:autoSpaceDE w:val="0"/>
        <w:autoSpaceDN w:val="0"/>
        <w:adjustRightInd w:val="0"/>
        <w:spacing w:before="120" w:after="0" w:line="360" w:lineRule="auto"/>
        <w:ind w:right="600"/>
        <w:jc w:val="both"/>
        <w:rPr>
          <w:rFonts w:cs="Times New Roman"/>
          <w:sz w:val="24"/>
          <w:szCs w:val="24"/>
        </w:rPr>
      </w:pPr>
      <w:r w:rsidRPr="00D45E62">
        <w:rPr>
          <w:rFonts w:cs="Times New Roman"/>
          <w:sz w:val="24"/>
          <w:szCs w:val="24"/>
        </w:rPr>
        <w:t xml:space="preserve">Leila (1996) World Bank bending for SME World Bank Technical no.311 1989–93 M.K Khan &amp; P.K. Jain, financial </w:t>
      </w:r>
      <w:r w:rsidRPr="00D45E62">
        <w:rPr>
          <w:rFonts w:cs="Times New Roman"/>
          <w:i/>
          <w:iCs/>
          <w:sz w:val="24"/>
          <w:szCs w:val="24"/>
        </w:rPr>
        <w:t>management second edition</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Micro credit Summit (1996) ‘The micro credit summit Declaration and Plan for Action,’ Journal </w:t>
      </w:r>
      <w:r w:rsidRPr="00D45E62">
        <w:rPr>
          <w:rFonts w:cs="Times New Roman"/>
          <w:i/>
          <w:iCs/>
          <w:sz w:val="24"/>
          <w:szCs w:val="24"/>
        </w:rPr>
        <w:t>of Development enterprises, 1(2): 131 – 76.</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Microfinance Summit. (1996) “The microfinance summit Declaration and Plan of Action” Journal of Development Enterprises, Vol.1, No.2, PP. 131 – 176</w:t>
      </w:r>
    </w:p>
    <w:p w:rsidR="0045456A" w:rsidRPr="00D45E62" w:rsidRDefault="0045456A" w:rsidP="00E906F8">
      <w:pPr>
        <w:spacing w:before="120" w:after="0" w:line="480" w:lineRule="auto"/>
        <w:jc w:val="both"/>
        <w:rPr>
          <w:rFonts w:cs="Times New Roman"/>
          <w:sz w:val="24"/>
          <w:szCs w:val="24"/>
        </w:rPr>
      </w:pPr>
      <w:r w:rsidRPr="00D45E62">
        <w:rPr>
          <w:rFonts w:cs="Times New Roman"/>
          <w:sz w:val="24"/>
          <w:szCs w:val="24"/>
        </w:rPr>
        <w:lastRenderedPageBreak/>
        <w:t xml:space="preserve">Morduch, J. Haley, B Wagner Graduate School of Public Service Nyu Wagner 2002). </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Otero, M &amp; Rhyne, E eds (1994).   The New World Micro enterprise finance.</w:t>
      </w:r>
    </w:p>
    <w:p w:rsidR="0045456A" w:rsidRPr="00D45E62" w:rsidRDefault="0045456A" w:rsidP="007B712B">
      <w:pPr>
        <w:widowControl w:val="0"/>
        <w:autoSpaceDE w:val="0"/>
        <w:autoSpaceDN w:val="0"/>
        <w:adjustRightInd w:val="0"/>
        <w:spacing w:before="120" w:after="0" w:line="360" w:lineRule="auto"/>
        <w:ind w:left="700"/>
        <w:jc w:val="both"/>
        <w:rPr>
          <w:rFonts w:cs="Times New Roman"/>
          <w:sz w:val="24"/>
          <w:szCs w:val="24"/>
        </w:rPr>
      </w:pPr>
      <w:r w:rsidRPr="00D45E62">
        <w:rPr>
          <w:rFonts w:cs="Times New Roman"/>
          <w:i/>
          <w:iCs/>
          <w:sz w:val="24"/>
          <w:szCs w:val="24"/>
        </w:rPr>
        <w:t>Building Healthy Financial Institutions for the poor. IT Publications, London</w:t>
      </w:r>
      <w:r w:rsidRPr="00D45E62">
        <w:rPr>
          <w:rFonts w:cs="Times New Roman"/>
          <w:sz w:val="24"/>
          <w:szCs w:val="24"/>
        </w:rPr>
        <w:t>.</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Otero, M, Savings Mobilization and Micro enterprise programmes, in: </w:t>
      </w:r>
      <w:r w:rsidRPr="00D45E62">
        <w:rPr>
          <w:rFonts w:cs="Times New Roman"/>
          <w:i/>
          <w:iCs/>
          <w:sz w:val="24"/>
          <w:szCs w:val="24"/>
        </w:rPr>
        <w:t>Small enterprisedevelopment journal, vol.2, No.1, March 1991.</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Maguerite Robinson, “Savings and the New microfinance”, in (The microfinance Revolution/Washington DC 2001).</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 xml:space="preserve">Parasuraman, A; berry, L., &amp; Zeitalhaml, V.A. (1988).SERVQUAL: amultiple-item for measuring consumer perception of service quality. </w:t>
      </w:r>
      <w:r w:rsidRPr="00D45E62">
        <w:rPr>
          <w:rFonts w:cs="Times New Roman"/>
          <w:i/>
          <w:iCs/>
          <w:sz w:val="24"/>
          <w:szCs w:val="24"/>
        </w:rPr>
        <w:t>Journal of Retailing, 64, spring, 12-40.</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Report to Parliament by minister of state in charge of Endandikwa, Aug 2000</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Rhyne, Elizabeth. (1998) “the Yin and Yang of microfinance: Reaching the poor and sustainability”, </w:t>
      </w:r>
      <w:r w:rsidRPr="00D45E62">
        <w:rPr>
          <w:rFonts w:cs="Times New Roman"/>
          <w:i/>
          <w:iCs/>
          <w:sz w:val="24"/>
          <w:szCs w:val="24"/>
        </w:rPr>
        <w:t>Micro banking Bulletin, No.2. 6-8</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Robinson, M.S. (2001). The Micro finance resolution: sustainable finance for the poor. The World Bank, Washington D.C. open society institute, New York, U.S.A.</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Sakaran. U., (2000). Research Methodology for business: a skill building approach. Sawyer (1995) Corporate credit analysis: current issue in financial services</w:t>
      </w:r>
    </w:p>
    <w:p w:rsidR="0045456A" w:rsidRPr="00D45E62" w:rsidRDefault="0045456A" w:rsidP="007B712B">
      <w:pPr>
        <w:widowControl w:val="0"/>
        <w:autoSpaceDE w:val="0"/>
        <w:autoSpaceDN w:val="0"/>
        <w:adjustRightInd w:val="0"/>
        <w:spacing w:before="120" w:after="0" w:line="360" w:lineRule="auto"/>
        <w:ind w:left="700"/>
        <w:jc w:val="both"/>
        <w:rPr>
          <w:rFonts w:cs="Times New Roman"/>
          <w:sz w:val="24"/>
          <w:szCs w:val="24"/>
        </w:rPr>
      </w:pPr>
      <w:r w:rsidRPr="00D45E62">
        <w:rPr>
          <w:rFonts w:cs="Times New Roman"/>
          <w:sz w:val="24"/>
          <w:szCs w:val="24"/>
        </w:rPr>
        <w:t>Macmillan publishers</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Seibel, D &amp; Kumar, B (1998) “Micro finance in Nepal: Institutional viability and sustainability and their compatibility with the poor” </w:t>
      </w:r>
      <w:r w:rsidRPr="00D45E62">
        <w:rPr>
          <w:rFonts w:cs="Times New Roman"/>
          <w:i/>
          <w:iCs/>
          <w:sz w:val="24"/>
          <w:szCs w:val="24"/>
        </w:rPr>
        <w:t>working paper no 1993 – 3university of cologne, development – Research center.</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Sergio Navaja, marrsk Schreiner, Richard. L. Meyer, Claudio Gonzalez –Vega, and Jorge Rodriguez –Mezaa (2000), ‘Micro credit and the poorest of the poor: Theory and Evidence from Bolivia papers No. 6070, </w:t>
      </w:r>
      <w:r w:rsidRPr="00D45E62">
        <w:rPr>
          <w:rFonts w:cs="Times New Roman"/>
          <w:i/>
          <w:iCs/>
          <w:sz w:val="24"/>
          <w:szCs w:val="24"/>
        </w:rPr>
        <w:t>http://</w:t>
      </w:r>
      <w:r w:rsidRPr="00D45E62">
        <w:rPr>
          <w:rFonts w:cs="Times New Roman"/>
          <w:i/>
          <w:iCs/>
          <w:color w:val="0000FF"/>
          <w:sz w:val="24"/>
          <w:szCs w:val="24"/>
          <w:u w:val="single"/>
        </w:rPr>
        <w:t>www.microfinance.com</w:t>
      </w:r>
      <w:r w:rsidRPr="00D45E62">
        <w:rPr>
          <w:rFonts w:cs="Times New Roman"/>
          <w:sz w:val="24"/>
          <w:szCs w:val="24"/>
        </w:rPr>
        <w:t>.</w:t>
      </w:r>
    </w:p>
    <w:p w:rsidR="0045456A" w:rsidRPr="00D45E62" w:rsidRDefault="0045456A" w:rsidP="00E906F8">
      <w:pPr>
        <w:spacing w:before="120" w:after="0" w:line="480" w:lineRule="auto"/>
        <w:jc w:val="both"/>
        <w:rPr>
          <w:rFonts w:cs="Times New Roman"/>
          <w:sz w:val="24"/>
          <w:szCs w:val="24"/>
        </w:rPr>
      </w:pPr>
      <w:r w:rsidRPr="00D45E62">
        <w:rPr>
          <w:rFonts w:cs="Times New Roman"/>
          <w:sz w:val="24"/>
          <w:szCs w:val="24"/>
        </w:rPr>
        <w:lastRenderedPageBreak/>
        <w:t>Small and Micro enterprises Finance (n.d), 20/1/04. Guiding Principles for selecting and Supporting intermediaries World Bank – Micro finance Unit http:/www.gdrc.org/icm/ppp/ppp – s.html</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Stuart Rutherford, The poor and Their Money (New Delhi, India: Oxford University Press, 2000)</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Uganda (1997/2000), ‘Poverty Eradication Action Plan’, Kampala: Ministry of Finance, Planning and Economic Development.</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Uganda (Various years), Background to the budget, ministry of Finance, Planning and Economic Development.</w:t>
      </w:r>
    </w:p>
    <w:p w:rsidR="0045456A" w:rsidRPr="00D45E62" w:rsidRDefault="0045456A" w:rsidP="00E906F8">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Sekaranan 2003, Research methods for business 4</w:t>
      </w:r>
      <w:r w:rsidRPr="00D45E62">
        <w:rPr>
          <w:rFonts w:cs="Times New Roman"/>
          <w:sz w:val="24"/>
          <w:szCs w:val="24"/>
          <w:vertAlign w:val="superscript"/>
        </w:rPr>
        <w:t>th</w:t>
      </w:r>
      <w:r w:rsidRPr="00D45E62">
        <w:rPr>
          <w:rFonts w:cs="Times New Roman"/>
          <w:sz w:val="24"/>
          <w:szCs w:val="24"/>
        </w:rPr>
        <w:t xml:space="preserve"> edition. United States of America John Wiles &amp; Son.Inc.</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Uganda Bureau of Statistics: 2002 Uganda Population and Hosing Census – November 2002.</w:t>
      </w:r>
    </w:p>
    <w:p w:rsidR="0045456A" w:rsidRPr="00D45E62" w:rsidRDefault="0045456A" w:rsidP="007B712B">
      <w:pPr>
        <w:widowControl w:val="0"/>
        <w:overflowPunct w:val="0"/>
        <w:autoSpaceDE w:val="0"/>
        <w:autoSpaceDN w:val="0"/>
        <w:adjustRightInd w:val="0"/>
        <w:spacing w:before="120" w:after="0" w:line="360" w:lineRule="auto"/>
        <w:ind w:right="60"/>
        <w:jc w:val="both"/>
        <w:rPr>
          <w:rFonts w:cs="Times New Roman"/>
          <w:sz w:val="24"/>
          <w:szCs w:val="24"/>
        </w:rPr>
      </w:pPr>
      <w:r w:rsidRPr="00D45E62">
        <w:rPr>
          <w:rFonts w:cs="Times New Roman"/>
          <w:sz w:val="24"/>
          <w:szCs w:val="24"/>
        </w:rPr>
        <w:t>Uganda Parliamentary Research Service report, 2000; Evaluation of Endandikwa scheme Uganda Participatory Poverty assessment process report 2002</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Uganda poverty status report 1999, Kampala: Ministry of Finance, Planning and Economic Development.</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USAID, (1995), Maximizing the outreach of micro enterprise finance. The emerging lessons of successful programs” USAID.</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Weiss, D. (1998) The informal sector in metropolitan areas of developing countries. Berlin: Free university of Berlin, Institute of economics and World economics.</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World Bank (1996), Uganda: The challenges of growth and Poverty Reduction, Washington DC; World Bank</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Wright (1996).</w:t>
      </w:r>
    </w:p>
    <w:p w:rsidR="00415CC9"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Yaron, J. Denald, M.C. Benjamin, P. Jr &amp; Gerda, P. (1997) Rural Finance issues, design and best practices. The World Bank Washington, D.C. </w:t>
      </w:r>
      <w:r w:rsidRPr="00D45E62">
        <w:rPr>
          <w:rFonts w:cs="Times New Roman"/>
          <w:sz w:val="24"/>
          <w:szCs w:val="24"/>
        </w:rPr>
        <w:lastRenderedPageBreak/>
        <w:t>Environmental and Social sustainable development studies and monographs series 14.</w:t>
      </w:r>
    </w:p>
    <w:p w:rsidR="0045456A" w:rsidRPr="00D45E62" w:rsidRDefault="0045456A" w:rsidP="00E906F8">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Yunus, M. (1995) Statement and hearing before the U.S. committee or international relations, house of representatives, One hundred fourth Congress. </w:t>
      </w:r>
      <w:r w:rsidRPr="00D45E62">
        <w:rPr>
          <w:rFonts w:cs="Times New Roman"/>
          <w:i/>
          <w:iCs/>
          <w:sz w:val="24"/>
          <w:szCs w:val="24"/>
        </w:rPr>
        <w:t>First Session,June 27, 1995: U.S. Government printing office, Washington D.C</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Yunus, M. (2000). Micro credit. The Grameen bank. Dhaka Bangladesh. Grameen Communication.</w:t>
      </w:r>
    </w:p>
    <w:p w:rsidR="0045456A" w:rsidRPr="00D45E62" w:rsidRDefault="0045456A" w:rsidP="007B712B">
      <w:pPr>
        <w:widowControl w:val="0"/>
        <w:overflowPunct w:val="0"/>
        <w:autoSpaceDE w:val="0"/>
        <w:autoSpaceDN w:val="0"/>
        <w:adjustRightInd w:val="0"/>
        <w:spacing w:before="120" w:after="0" w:line="360" w:lineRule="auto"/>
        <w:ind w:left="700" w:hanging="701"/>
        <w:jc w:val="both"/>
        <w:rPr>
          <w:rFonts w:cs="Times New Roman"/>
          <w:sz w:val="24"/>
          <w:szCs w:val="24"/>
        </w:rPr>
      </w:pPr>
      <w:r w:rsidRPr="00D45E62">
        <w:rPr>
          <w:rFonts w:cs="Times New Roman"/>
          <w:sz w:val="24"/>
          <w:szCs w:val="24"/>
        </w:rPr>
        <w:t xml:space="preserve">Zikmud W G (1995) Business: the challenge for competition. </w:t>
      </w:r>
      <w:r w:rsidRPr="00D45E62">
        <w:rPr>
          <w:rFonts w:cs="Times New Roman"/>
          <w:i/>
          <w:iCs/>
          <w:sz w:val="24"/>
          <w:szCs w:val="24"/>
        </w:rPr>
        <w:t>Austen, press Australia pg361</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R.C Vogel, 2004. Savings mobilisation: “The forgotten half of Rural Finance” in understanding Rural Development Credit, ed D.Adams</w:t>
      </w:r>
    </w:p>
    <w:p w:rsidR="0045456A" w:rsidRPr="00D45E62" w:rsidRDefault="0045456A" w:rsidP="007B712B">
      <w:pPr>
        <w:widowControl w:val="0"/>
        <w:overflowPunct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Kofi Annan,United Nations Secretary – General, International year of micro credit 2005. Muhammad Yunus, Micro credit outreach to the Millennium Development Goals Internationally. Attacking poverty with Micro credit, Dhaka, Bangladesh, January, 2003. FINCA International 2005, Micro credit Over view.</w:t>
      </w:r>
    </w:p>
    <w:p w:rsidR="0045456A" w:rsidRPr="00D45E62" w:rsidRDefault="0045456A" w:rsidP="00E906F8">
      <w:pPr>
        <w:widowControl w:val="0"/>
        <w:autoSpaceDE w:val="0"/>
        <w:autoSpaceDN w:val="0"/>
        <w:adjustRightInd w:val="0"/>
        <w:spacing w:before="120" w:after="0" w:line="360" w:lineRule="auto"/>
        <w:jc w:val="both"/>
        <w:rPr>
          <w:rFonts w:cs="Times New Roman"/>
          <w:sz w:val="24"/>
          <w:szCs w:val="24"/>
        </w:rPr>
      </w:pPr>
      <w:r w:rsidRPr="00D45E62">
        <w:rPr>
          <w:rFonts w:cs="Times New Roman"/>
          <w:sz w:val="24"/>
          <w:szCs w:val="24"/>
        </w:rPr>
        <w:t>Gert Van Maanen, Business and Development Instruments</w:t>
      </w:r>
    </w:p>
    <w:p w:rsidR="0045456A" w:rsidRPr="00D45E62" w:rsidRDefault="0045456A" w:rsidP="00E906F8">
      <w:pPr>
        <w:spacing w:before="120"/>
        <w:rPr>
          <w:rFonts w:cs="Times New Roman"/>
          <w:sz w:val="24"/>
          <w:szCs w:val="24"/>
        </w:rPr>
      </w:pPr>
      <w:r w:rsidRPr="00D45E62">
        <w:rPr>
          <w:rFonts w:cs="Times New Roman"/>
          <w:sz w:val="24"/>
          <w:szCs w:val="24"/>
        </w:rPr>
        <w:br w:type="page"/>
      </w:r>
    </w:p>
    <w:p w:rsidR="0045456A" w:rsidRPr="00D45E62" w:rsidRDefault="0045456A" w:rsidP="00E906F8">
      <w:pPr>
        <w:pStyle w:val="Heading1"/>
        <w:spacing w:before="120"/>
        <w:jc w:val="both"/>
        <w:rPr>
          <w:rStyle w:val="Strong"/>
          <w:rFonts w:cs="Times New Roman"/>
          <w:sz w:val="24"/>
          <w:szCs w:val="24"/>
        </w:rPr>
      </w:pPr>
      <w:bookmarkStart w:id="793" w:name="_Toc412711400"/>
      <w:bookmarkStart w:id="794" w:name="_Toc412711560"/>
      <w:bookmarkStart w:id="795" w:name="_Toc412713036"/>
      <w:bookmarkStart w:id="796" w:name="_Toc412714516"/>
      <w:bookmarkStart w:id="797" w:name="_Toc412726630"/>
      <w:r w:rsidRPr="00D45E62">
        <w:rPr>
          <w:rStyle w:val="Strong"/>
          <w:rFonts w:cs="Times New Roman"/>
          <w:sz w:val="24"/>
          <w:szCs w:val="24"/>
        </w:rPr>
        <w:lastRenderedPageBreak/>
        <w:t>Appendix</w:t>
      </w:r>
      <w:bookmarkEnd w:id="793"/>
      <w:bookmarkEnd w:id="794"/>
      <w:bookmarkEnd w:id="795"/>
      <w:bookmarkEnd w:id="796"/>
      <w:bookmarkEnd w:id="797"/>
    </w:p>
    <w:p w:rsidR="0045456A" w:rsidRPr="00A27970" w:rsidRDefault="0045456A" w:rsidP="00E906F8">
      <w:pPr>
        <w:pStyle w:val="Heading1"/>
        <w:spacing w:before="120"/>
        <w:jc w:val="both"/>
        <w:rPr>
          <w:rFonts w:cs="Times New Roman"/>
          <w:b w:val="0"/>
          <w:bCs w:val="0"/>
          <w:sz w:val="24"/>
          <w:szCs w:val="24"/>
        </w:rPr>
      </w:pPr>
      <w:bookmarkStart w:id="798" w:name="_Toc412711401"/>
      <w:bookmarkStart w:id="799" w:name="_Toc412711561"/>
      <w:bookmarkStart w:id="800" w:name="_Toc412713037"/>
      <w:bookmarkStart w:id="801" w:name="_Toc412714517"/>
      <w:bookmarkStart w:id="802" w:name="_Toc412726631"/>
      <w:r w:rsidRPr="00D45E62">
        <w:rPr>
          <w:rStyle w:val="Strong"/>
          <w:rFonts w:cs="Times New Roman"/>
          <w:sz w:val="24"/>
          <w:szCs w:val="24"/>
        </w:rPr>
        <w:t>Questionnaire:</w:t>
      </w:r>
      <w:bookmarkEnd w:id="798"/>
      <w:bookmarkEnd w:id="799"/>
      <w:bookmarkEnd w:id="800"/>
      <w:bookmarkEnd w:id="801"/>
      <w:bookmarkEnd w:id="802"/>
    </w:p>
    <w:tbl>
      <w:tblPr>
        <w:tblW w:w="0" w:type="auto"/>
        <w:tblLook w:val="04A0"/>
      </w:tblPr>
      <w:tblGrid>
        <w:gridCol w:w="8741"/>
      </w:tblGrid>
      <w:tr w:rsidR="0095658B" w:rsidRPr="0095658B" w:rsidTr="00132AFC">
        <w:tc>
          <w:tcPr>
            <w:tcW w:w="8741" w:type="dxa"/>
          </w:tcPr>
          <w:p w:rsidR="0095658B" w:rsidRPr="0095658B" w:rsidRDefault="0095658B" w:rsidP="0095658B">
            <w:pPr>
              <w:pStyle w:val="Heading2"/>
              <w:rPr>
                <w:rFonts w:eastAsia="Times New Roman"/>
              </w:rPr>
            </w:pPr>
            <w:r w:rsidRPr="0095658B">
              <w:rPr>
                <w:rFonts w:eastAsia="Times New Roman"/>
              </w:rPr>
              <w:t xml:space="preserve">                   (personal  information)</w:t>
            </w:r>
          </w:p>
        </w:tc>
      </w:tr>
      <w:tr w:rsidR="0095658B" w:rsidRPr="0095658B" w:rsidTr="00132AFC">
        <w:tc>
          <w:tcPr>
            <w:tcW w:w="8741" w:type="dxa"/>
          </w:tcPr>
          <w:p w:rsidR="0095658B" w:rsidRPr="0095658B" w:rsidRDefault="00132AFC" w:rsidP="0095658B">
            <w:pPr>
              <w:pStyle w:val="Heading2"/>
              <w:rPr>
                <w:rFonts w:eastAsia="Times New Roman"/>
              </w:rPr>
            </w:pPr>
            <w:r>
              <w:rPr>
                <w:rFonts w:eastAsia="Times New Roman"/>
              </w:rPr>
              <w:t xml:space="preserve">  </w:t>
            </w:r>
            <w:r w:rsidR="0095658B" w:rsidRPr="0095658B">
              <w:rPr>
                <w:rFonts w:eastAsia="Times New Roman"/>
              </w:rPr>
              <w:t>1.Name:</w:t>
            </w:r>
          </w:p>
        </w:tc>
      </w:tr>
      <w:tr w:rsidR="0095658B" w:rsidRPr="0095658B" w:rsidTr="00132AFC">
        <w:tc>
          <w:tcPr>
            <w:tcW w:w="8741" w:type="dxa"/>
          </w:tcPr>
          <w:tbl>
            <w:tblPr>
              <w:tblW w:w="0" w:type="auto"/>
              <w:tblLook w:val="04A0"/>
            </w:tblPr>
            <w:tblGrid>
              <w:gridCol w:w="8525"/>
            </w:tblGrid>
            <w:tr w:rsidR="0095658B" w:rsidRPr="007B712B" w:rsidTr="0095658B">
              <w:tc>
                <w:tcPr>
                  <w:tcW w:w="8616" w:type="dxa"/>
                </w:tcPr>
                <w:p w:rsidR="0095658B" w:rsidRPr="007B712B" w:rsidRDefault="0095658B" w:rsidP="00132AFC">
                  <w:pPr>
                    <w:pStyle w:val="NoSpacing"/>
                    <w:rPr>
                      <w:rFonts w:eastAsia="Calibri"/>
                      <w:sz w:val="28"/>
                    </w:rPr>
                  </w:pPr>
                  <w:r w:rsidRPr="007B712B">
                    <w:rPr>
                      <w:rFonts w:eastAsia="Times New Roman"/>
                      <w:sz w:val="28"/>
                    </w:rPr>
                    <w:t>2.Gender</w:t>
                  </w:r>
                </w:p>
              </w:tc>
            </w:tr>
            <w:tr w:rsidR="0095658B" w:rsidRPr="007B712B" w:rsidTr="0095658B">
              <w:tc>
                <w:tcPr>
                  <w:tcW w:w="8616" w:type="dxa"/>
                </w:tcPr>
                <w:p w:rsidR="0095658B" w:rsidRPr="007B712B" w:rsidRDefault="0095658B" w:rsidP="00132AFC">
                  <w:pPr>
                    <w:pStyle w:val="NoSpacing"/>
                    <w:rPr>
                      <w:rFonts w:eastAsia="Calibri"/>
                      <w:sz w:val="28"/>
                    </w:rPr>
                  </w:pPr>
                  <w:r w:rsidRPr="007B712B">
                    <w:rPr>
                      <w:rFonts w:eastAsia="Times New Roman"/>
                      <w:sz w:val="28"/>
                    </w:rPr>
                    <w:t xml:space="preserve">  Male            Female</w:t>
                  </w:r>
                </w:p>
              </w:tc>
            </w:tr>
          </w:tbl>
          <w:p w:rsidR="0095658B" w:rsidRPr="007B712B" w:rsidRDefault="00132AFC" w:rsidP="00132AFC">
            <w:pPr>
              <w:pStyle w:val="NoSpacing"/>
              <w:rPr>
                <w:rFonts w:eastAsia="Calibri" w:cs="Times New Roman"/>
                <w:sz w:val="28"/>
                <w:szCs w:val="24"/>
              </w:rPr>
            </w:pPr>
            <w:r w:rsidRPr="007B712B">
              <w:rPr>
                <w:rFonts w:eastAsia="Times New Roman" w:cs="Times New Roman"/>
                <w:color w:val="000000"/>
                <w:sz w:val="28"/>
                <w:szCs w:val="24"/>
              </w:rPr>
              <w:t xml:space="preserve"> </w:t>
            </w:r>
            <w:r w:rsidR="0095658B" w:rsidRPr="007B712B">
              <w:rPr>
                <w:rFonts w:eastAsia="Times New Roman" w:cs="Times New Roman"/>
                <w:color w:val="000000"/>
                <w:sz w:val="28"/>
                <w:szCs w:val="24"/>
              </w:rPr>
              <w:t>3.Age</w:t>
            </w:r>
          </w:p>
        </w:tc>
      </w:tr>
      <w:tr w:rsidR="0095658B" w:rsidRPr="0095658B" w:rsidTr="00132AFC">
        <w:tc>
          <w:tcPr>
            <w:tcW w:w="8741" w:type="dxa"/>
          </w:tcPr>
          <w:p w:rsidR="0095658B" w:rsidRPr="007B712B" w:rsidRDefault="0095658B" w:rsidP="00132AFC">
            <w:pPr>
              <w:pStyle w:val="NoSpacing"/>
              <w:rPr>
                <w:rFonts w:eastAsia="Calibri" w:cs="Times New Roman"/>
                <w:sz w:val="28"/>
                <w:szCs w:val="24"/>
              </w:rPr>
            </w:pPr>
            <w:r w:rsidRPr="007B712B">
              <w:rPr>
                <w:rFonts w:eastAsia="Times New Roman" w:cs="Times New Roman"/>
                <w:color w:val="000000"/>
                <w:sz w:val="28"/>
                <w:szCs w:val="24"/>
              </w:rPr>
              <w:t>Answer:                  (numeric value)</w:t>
            </w:r>
          </w:p>
        </w:tc>
      </w:tr>
      <w:tr w:rsidR="0095658B" w:rsidRPr="0095658B" w:rsidTr="00132AFC">
        <w:tc>
          <w:tcPr>
            <w:tcW w:w="8741" w:type="dxa"/>
          </w:tcPr>
          <w:p w:rsidR="0095658B" w:rsidRPr="007B712B" w:rsidRDefault="0095658B" w:rsidP="0095658B">
            <w:pPr>
              <w:tabs>
                <w:tab w:val="left" w:pos="3345"/>
              </w:tabs>
              <w:spacing w:before="120" w:line="360" w:lineRule="auto"/>
              <w:jc w:val="both"/>
              <w:rPr>
                <w:rFonts w:cs="Times New Roman"/>
                <w:sz w:val="24"/>
                <w:szCs w:val="24"/>
              </w:rPr>
            </w:pPr>
            <w:r w:rsidRPr="007B712B">
              <w:rPr>
                <w:rFonts w:eastAsia="Times New Roman" w:cs="Times New Roman"/>
                <w:color w:val="000000"/>
                <w:sz w:val="24"/>
                <w:szCs w:val="24"/>
              </w:rPr>
              <w:t>4.Education</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Primary</w:t>
            </w:r>
            <w:r w:rsidRPr="0095658B">
              <w:rPr>
                <w:rFonts w:cs="Times New Roman"/>
                <w:sz w:val="24"/>
                <w:szCs w:val="24"/>
              </w:rPr>
              <w:t xml:space="preserve">                    secondary                  </w:t>
            </w:r>
            <w:r w:rsidRPr="0095658B">
              <w:rPr>
                <w:rFonts w:eastAsia="Times New Roman" w:cs="Times New Roman"/>
                <w:color w:val="000000"/>
                <w:sz w:val="24"/>
                <w:szCs w:val="24"/>
              </w:rPr>
              <w:t>higher</w:t>
            </w:r>
            <w:r w:rsidR="007B712B">
              <w:rPr>
                <w:rFonts w:eastAsia="Times New Roman" w:cs="Times New Roman"/>
                <w:color w:val="000000"/>
                <w:sz w:val="24"/>
                <w:szCs w:val="24"/>
              </w:rPr>
              <w:t xml:space="preserve"> </w:t>
            </w:r>
            <w:r w:rsidRPr="0095658B">
              <w:rPr>
                <w:rFonts w:eastAsia="Times New Roman" w:cs="Times New Roman"/>
                <w:color w:val="000000"/>
                <w:sz w:val="24"/>
                <w:szCs w:val="24"/>
              </w:rPr>
              <w:t>Illiterate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b/>
                <w:color w:val="000000"/>
                <w:sz w:val="24"/>
                <w:szCs w:val="24"/>
              </w:rPr>
              <w:t>5.Marital status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Single</w:t>
            </w:r>
            <w:r w:rsidR="007B712B">
              <w:rPr>
                <w:rFonts w:eastAsia="Times New Roman" w:cs="Times New Roman"/>
                <w:color w:val="000000"/>
                <w:sz w:val="24"/>
                <w:szCs w:val="24"/>
              </w:rPr>
              <w:t xml:space="preserve">            </w:t>
            </w:r>
            <w:r w:rsidRPr="0095658B">
              <w:rPr>
                <w:rFonts w:eastAsia="Times New Roman" w:cs="Times New Roman"/>
                <w:color w:val="000000"/>
                <w:sz w:val="24"/>
                <w:szCs w:val="24"/>
              </w:rPr>
              <w:t>Married</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b/>
                <w:color w:val="000000"/>
                <w:sz w:val="24"/>
                <w:szCs w:val="24"/>
              </w:rPr>
              <w:t>6.No. of children</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 xml:space="preserve">7. Husband Occupation </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Answer:                                                           (specific)</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Times New Roman" w:cs="Times New Roman"/>
                <w:b/>
                <w:color w:val="000000"/>
                <w:sz w:val="24"/>
                <w:szCs w:val="24"/>
              </w:rPr>
            </w:pPr>
            <w:r w:rsidRPr="0095658B">
              <w:rPr>
                <w:rFonts w:cs="Times New Roman"/>
                <w:b/>
                <w:sz w:val="24"/>
                <w:szCs w:val="24"/>
              </w:rPr>
              <w:t>8.How many members in your family?</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w:t>
            </w:r>
          </w:p>
        </w:tc>
      </w:tr>
      <w:tr w:rsidR="0095658B" w:rsidRPr="0095658B" w:rsidTr="00132AFC">
        <w:tc>
          <w:tcPr>
            <w:tcW w:w="8741" w:type="dxa"/>
          </w:tcPr>
          <w:p w:rsidR="0095658B" w:rsidRPr="0095658B" w:rsidRDefault="0095658B" w:rsidP="0095658B">
            <w:pPr>
              <w:spacing w:before="120" w:line="360" w:lineRule="auto"/>
              <w:jc w:val="both"/>
              <w:rPr>
                <w:rFonts w:cs="Times New Roman"/>
                <w:b/>
                <w:sz w:val="24"/>
                <w:szCs w:val="24"/>
              </w:rPr>
            </w:pPr>
            <w:r w:rsidRPr="0095658B">
              <w:rPr>
                <w:rFonts w:cs="Times New Roman"/>
                <w:b/>
                <w:sz w:val="24"/>
                <w:szCs w:val="24"/>
              </w:rPr>
              <w:t>9.How many earning members in your family?</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w:t>
            </w:r>
          </w:p>
        </w:tc>
      </w:tr>
      <w:tr w:rsidR="0095658B" w:rsidRPr="0095658B" w:rsidTr="00132AFC">
        <w:tc>
          <w:tcPr>
            <w:tcW w:w="8741" w:type="dxa"/>
          </w:tcPr>
          <w:p w:rsidR="0095658B" w:rsidRPr="0095658B" w:rsidRDefault="0095658B" w:rsidP="0095658B">
            <w:pPr>
              <w:spacing w:before="120" w:line="360" w:lineRule="auto"/>
              <w:jc w:val="both"/>
              <w:rPr>
                <w:rFonts w:cs="Times New Roman"/>
                <w:b/>
                <w:sz w:val="24"/>
                <w:szCs w:val="24"/>
              </w:rPr>
            </w:pPr>
            <w:r w:rsidRPr="0095658B">
              <w:rPr>
                <w:rFonts w:cs="Times New Roman"/>
                <w:b/>
                <w:sz w:val="24"/>
                <w:szCs w:val="24"/>
              </w:rPr>
              <w:t>10. What is your religion status?</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cs="Times New Roman"/>
                <w:sz w:val="24"/>
                <w:szCs w:val="24"/>
              </w:rPr>
              <w:t>a.Islam</w:t>
            </w:r>
            <w:r w:rsidRPr="0095658B">
              <w:rPr>
                <w:rFonts w:cs="Times New Roman"/>
                <w:sz w:val="24"/>
                <w:szCs w:val="24"/>
              </w:rPr>
              <w:tab/>
              <w:t xml:space="preserve">    b. Hindu</w:t>
            </w:r>
            <w:r w:rsidRPr="0095658B">
              <w:rPr>
                <w:rFonts w:cs="Times New Roman"/>
                <w:sz w:val="24"/>
                <w:szCs w:val="24"/>
              </w:rPr>
              <w:tab/>
            </w:r>
            <w:r w:rsidRPr="0095658B">
              <w:rPr>
                <w:rFonts w:cs="Times New Roman"/>
                <w:sz w:val="24"/>
                <w:szCs w:val="24"/>
              </w:rPr>
              <w:tab/>
              <w:t xml:space="preserve">c. Buddhist </w:t>
            </w:r>
            <w:r w:rsidRPr="0095658B">
              <w:rPr>
                <w:rFonts w:cs="Times New Roman"/>
                <w:sz w:val="24"/>
                <w:szCs w:val="24"/>
              </w:rPr>
              <w:tab/>
              <w:t xml:space="preserve">        d.Christian</w:t>
            </w:r>
            <w:r w:rsidRPr="0095658B">
              <w:rPr>
                <w:rFonts w:cs="Times New Roman"/>
                <w:sz w:val="24"/>
                <w:szCs w:val="24"/>
              </w:rPr>
              <w:tab/>
              <w:t xml:space="preserve">          e. </w:t>
            </w:r>
            <w:r w:rsidRPr="0095658B">
              <w:rPr>
                <w:rFonts w:cs="Times New Roman"/>
                <w:sz w:val="24"/>
                <w:szCs w:val="24"/>
              </w:rPr>
              <w:lastRenderedPageBreak/>
              <w:t>others</w:t>
            </w:r>
          </w:p>
        </w:tc>
      </w:tr>
      <w:tr w:rsidR="0095658B" w:rsidRPr="0095658B" w:rsidTr="00132AFC">
        <w:tc>
          <w:tcPr>
            <w:tcW w:w="8741" w:type="dxa"/>
          </w:tcPr>
          <w:p w:rsidR="0095658B" w:rsidRPr="0095658B" w:rsidRDefault="0095658B" w:rsidP="007F2340">
            <w:pPr>
              <w:pStyle w:val="Heading2"/>
              <w:rPr>
                <w:rFonts w:eastAsia="Times New Roman"/>
              </w:rPr>
            </w:pPr>
            <w:r w:rsidRPr="0095658B">
              <w:rPr>
                <w:rFonts w:eastAsia="Times New Roman"/>
              </w:rPr>
              <w:lastRenderedPageBreak/>
              <w:t xml:space="preserve">                                     (credit information)</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p>
        </w:tc>
      </w:tr>
      <w:tr w:rsidR="0095658B" w:rsidRPr="0095658B" w:rsidTr="00132AFC">
        <w:tc>
          <w:tcPr>
            <w:tcW w:w="8741" w:type="dxa"/>
          </w:tcPr>
          <w:p w:rsidR="0095658B" w:rsidRPr="0095658B" w:rsidRDefault="0095658B" w:rsidP="0095658B">
            <w:pPr>
              <w:spacing w:before="120" w:line="360" w:lineRule="auto"/>
              <w:jc w:val="both"/>
              <w:rPr>
                <w:rFonts w:cs="Times New Roman"/>
                <w:b/>
                <w:sz w:val="24"/>
                <w:szCs w:val="24"/>
              </w:rPr>
            </w:pPr>
            <w:r w:rsidRPr="0095658B">
              <w:rPr>
                <w:rFonts w:cs="Times New Roman"/>
                <w:b/>
                <w:sz w:val="24"/>
                <w:szCs w:val="24"/>
              </w:rPr>
              <w:t>11. How many weeks delay in payment this year(2014-13)?</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cs="Times New Roman"/>
                <w:sz w:val="24"/>
                <w:szCs w:val="24"/>
              </w:rPr>
              <w:t>Answer:                                             (numeric value)</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12.What is your living status after taking microcredit?</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 xml:space="preserve">    a. improved    b.improved a lot    c.no change    d.worsen </w:t>
            </w:r>
          </w:p>
        </w:tc>
      </w:tr>
      <w:tr w:rsidR="0095658B" w:rsidRPr="0095658B" w:rsidTr="00132AFC">
        <w:tc>
          <w:tcPr>
            <w:tcW w:w="8741" w:type="dxa"/>
          </w:tcPr>
          <w:p w:rsidR="0095658B" w:rsidRPr="0095658B" w:rsidRDefault="0095658B" w:rsidP="0095658B">
            <w:pPr>
              <w:tabs>
                <w:tab w:val="left" w:pos="2060"/>
              </w:tabs>
              <w:spacing w:before="120" w:line="360" w:lineRule="auto"/>
              <w:jc w:val="both"/>
              <w:rPr>
                <w:rFonts w:cs="Times New Roman"/>
                <w:sz w:val="24"/>
                <w:szCs w:val="24"/>
              </w:rPr>
            </w:pPr>
            <w:r w:rsidRPr="0095658B">
              <w:rPr>
                <w:rFonts w:eastAsia="Times New Roman" w:cs="Times New Roman"/>
                <w:b/>
                <w:color w:val="000000"/>
                <w:sz w:val="24"/>
                <w:szCs w:val="24"/>
              </w:rPr>
              <w:t>13. What is your total family income this year(2014-15)?</w:t>
            </w:r>
          </w:p>
        </w:tc>
      </w:tr>
      <w:tr w:rsidR="0095658B" w:rsidRPr="0095658B" w:rsidTr="00132AFC">
        <w:tc>
          <w:tcPr>
            <w:tcW w:w="8741" w:type="dxa"/>
          </w:tcPr>
          <w:p w:rsidR="0095658B" w:rsidRPr="0095658B" w:rsidRDefault="0095658B" w:rsidP="0095658B">
            <w:pPr>
              <w:tabs>
                <w:tab w:val="left" w:pos="2060"/>
              </w:tabs>
              <w:spacing w:before="120" w:line="360" w:lineRule="auto"/>
              <w:jc w:val="both"/>
              <w:rPr>
                <w:rFonts w:cs="Times New Roman"/>
                <w:sz w:val="24"/>
                <w:szCs w:val="24"/>
              </w:rPr>
            </w:pPr>
            <w:r w:rsidRPr="0095658B">
              <w:rPr>
                <w:rFonts w:cs="Times New Roman"/>
                <w:sz w:val="24"/>
                <w:szCs w:val="24"/>
              </w:rPr>
              <w:t xml:space="preserve"> Answer:                           (numeric entry)</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14. What was your monthly income before taking microcredit?</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cs="Times New Roman"/>
                <w:sz w:val="24"/>
                <w:szCs w:val="24"/>
              </w:rPr>
              <w:t>Answer:                             (numeric entry)</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15.What is your monthly income now after taking microcredit?</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cs="Times New Roman"/>
                <w:sz w:val="24"/>
                <w:szCs w:val="24"/>
              </w:rPr>
              <w:t>Answer:                     (numeric entry)</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16.What is your monthly expenditure before taking microcredit?</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cs="Times New Roman"/>
                <w:sz w:val="24"/>
                <w:szCs w:val="24"/>
              </w:rPr>
              <w:t>Answer:                     (numeric entry)</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17.What is your monthly expenditure after taking microcredit?</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cs="Times New Roman"/>
                <w:sz w:val="24"/>
                <w:szCs w:val="24"/>
              </w:rPr>
              <w:t>Answer:                     (numeric entry)</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18.What is your monthly savings?</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b/>
                <w:color w:val="000000"/>
                <w:sz w:val="24"/>
                <w:szCs w:val="24"/>
              </w:rPr>
            </w:pPr>
            <w:r w:rsidRPr="0095658B">
              <w:rPr>
                <w:rFonts w:cs="Times New Roman"/>
                <w:sz w:val="24"/>
                <w:szCs w:val="24"/>
              </w:rPr>
              <w:lastRenderedPageBreak/>
              <w:t>Answer:                     (numeric entry)</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eastAsia="Times New Roman" w:cs="Times New Roman"/>
                <w:b/>
                <w:color w:val="000000"/>
                <w:sz w:val="24"/>
                <w:szCs w:val="24"/>
              </w:rPr>
              <w:t>19. how long you been using micro-credit?</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 in month/yr)</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eastAsia="Times New Roman" w:cs="Times New Roman"/>
                <w:b/>
                <w:color w:val="000000"/>
                <w:sz w:val="24"/>
                <w:szCs w:val="24"/>
              </w:rPr>
              <w:t>20.What is the total amount of micro-credit you have taken this year?</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Times New Roman" w:cs="Times New Roman"/>
                <w:b/>
                <w:color w:val="000000"/>
                <w:sz w:val="24"/>
                <w:szCs w:val="24"/>
              </w:rPr>
            </w:pPr>
            <w:r w:rsidRPr="0095658B">
              <w:rPr>
                <w:rFonts w:eastAsia="Times New Roman" w:cs="Times New Roman"/>
                <w:b/>
                <w:color w:val="000000"/>
                <w:sz w:val="24"/>
                <w:szCs w:val="24"/>
              </w:rPr>
              <w:t>21.What did you do with the money?</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eastAsia="Times New Roman" w:cs="Times New Roman"/>
                <w:sz w:val="24"/>
                <w:szCs w:val="24"/>
              </w:rPr>
              <w:t>Answer:                                                                                                  (specific)</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b/>
                <w:color w:val="000000"/>
                <w:sz w:val="24"/>
                <w:szCs w:val="24"/>
              </w:rPr>
              <w:t>22.Are you satisfied with the interest rate you have to pay?</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b/>
                <w:color w:val="000000"/>
                <w:sz w:val="24"/>
                <w:szCs w:val="24"/>
              </w:rPr>
              <w:t>23.Does the money you borrow from micro finance bank cover your needs?</w:t>
            </w:r>
          </w:p>
        </w:tc>
      </w:tr>
      <w:tr w:rsidR="0095658B" w:rsidRPr="0095658B" w:rsidTr="00132AFC">
        <w:tc>
          <w:tcPr>
            <w:tcW w:w="8741" w:type="dxa"/>
          </w:tcPr>
          <w:p w:rsidR="0095658B" w:rsidRPr="0095658B" w:rsidRDefault="0095658B" w:rsidP="0095658B">
            <w:pPr>
              <w:spacing w:before="120" w:line="360" w:lineRule="auto"/>
              <w:jc w:val="both"/>
              <w:rPr>
                <w:rFonts w:cs="Times New Roman"/>
                <w:sz w:val="24"/>
                <w:szCs w:val="24"/>
              </w:rPr>
            </w:pPr>
            <w:r w:rsidRPr="0095658B">
              <w:rPr>
                <w:rFonts w:eastAsia="Times New Roman" w:cs="Times New Roman"/>
                <w:color w:val="000000"/>
                <w:sz w:val="24"/>
                <w:szCs w:val="24"/>
              </w:rPr>
              <w:t xml:space="preserve"> a. Covers</w:t>
            </w:r>
            <w:r w:rsidRPr="0095658B">
              <w:rPr>
                <w:rFonts w:cs="Times New Roman"/>
                <w:sz w:val="24"/>
                <w:szCs w:val="24"/>
              </w:rPr>
              <w:t xml:space="preserve"> fully     b</w:t>
            </w:r>
            <w:r w:rsidRPr="0095658B">
              <w:rPr>
                <w:rFonts w:eastAsia="Times New Roman" w:cs="Times New Roman"/>
                <w:color w:val="000000"/>
                <w:sz w:val="24"/>
                <w:szCs w:val="24"/>
              </w:rPr>
              <w:t xml:space="preserve"> .covers partially   c.not covering</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b/>
                <w:color w:val="000000"/>
                <w:sz w:val="24"/>
                <w:szCs w:val="24"/>
              </w:rPr>
              <w:t>24. Do you have clean drinking water and hygienic environment?</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25. Do you have proper sanitation system?</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26. Do you have to face water shortage?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left" w:pos="2400"/>
              </w:tabs>
              <w:spacing w:before="120" w:line="360" w:lineRule="auto"/>
              <w:jc w:val="both"/>
              <w:rPr>
                <w:rFonts w:cs="Times New Roman"/>
                <w:sz w:val="24"/>
                <w:szCs w:val="24"/>
              </w:rPr>
            </w:pPr>
            <w:r w:rsidRPr="0095658B">
              <w:rPr>
                <w:rFonts w:eastAsia="Times New Roman" w:cs="Times New Roman"/>
                <w:b/>
                <w:color w:val="000000"/>
                <w:sz w:val="24"/>
                <w:szCs w:val="24"/>
              </w:rPr>
              <w:t>27. Do you have your own house, or it is rented?</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lastRenderedPageBreak/>
              <w:t xml:space="preserve">           Own                  Rented</w:t>
            </w:r>
          </w:p>
        </w:tc>
      </w:tr>
      <w:tr w:rsidR="0095658B" w:rsidRPr="0095658B" w:rsidTr="00132AFC">
        <w:tc>
          <w:tcPr>
            <w:tcW w:w="8741" w:type="dxa"/>
          </w:tcPr>
          <w:p w:rsidR="0095658B" w:rsidRPr="0095658B" w:rsidRDefault="0095658B" w:rsidP="0095658B">
            <w:pPr>
              <w:tabs>
                <w:tab w:val="left" w:pos="1360"/>
              </w:tabs>
              <w:spacing w:before="120" w:line="360" w:lineRule="auto"/>
              <w:jc w:val="both"/>
              <w:rPr>
                <w:rFonts w:cs="Times New Roman"/>
                <w:sz w:val="24"/>
                <w:szCs w:val="24"/>
              </w:rPr>
            </w:pPr>
            <w:r w:rsidRPr="0095658B">
              <w:rPr>
                <w:rFonts w:eastAsia="Times New Roman" w:cs="Times New Roman"/>
                <w:b/>
                <w:color w:val="000000"/>
                <w:sz w:val="24"/>
                <w:szCs w:val="24"/>
              </w:rPr>
              <w:t>28. Is your house enough for family members?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Enough                      Not enough</w:t>
            </w: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cs="Times New Roman"/>
                <w:sz w:val="24"/>
                <w:szCs w:val="24"/>
              </w:rPr>
            </w:pPr>
            <w:r w:rsidRPr="0095658B">
              <w:rPr>
                <w:rFonts w:eastAsia="Times New Roman" w:cs="Times New Roman"/>
                <w:b/>
                <w:color w:val="000000"/>
                <w:sz w:val="24"/>
                <w:szCs w:val="24"/>
              </w:rPr>
              <w:t>29. What type of house it is?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Mud house</w:t>
            </w:r>
            <w:r w:rsidRPr="0095658B">
              <w:rPr>
                <w:rFonts w:cs="Times New Roman"/>
                <w:sz w:val="24"/>
                <w:szCs w:val="24"/>
              </w:rPr>
              <w:t xml:space="preserve">         tin shed</w:t>
            </w:r>
            <w:r w:rsidRPr="0095658B">
              <w:rPr>
                <w:rFonts w:eastAsia="Times New Roman" w:cs="Times New Roman"/>
                <w:color w:val="000000"/>
                <w:sz w:val="24"/>
                <w:szCs w:val="24"/>
              </w:rPr>
              <w:t xml:space="preserve">     bamboo made        brick house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cs="Times New Roman"/>
                <w:sz w:val="24"/>
                <w:szCs w:val="24"/>
              </w:rPr>
              <w:t>3</w:t>
            </w:r>
            <w:r w:rsidRPr="0095658B">
              <w:rPr>
                <w:rFonts w:eastAsia="Times New Roman" w:cs="Times New Roman"/>
                <w:b/>
                <w:color w:val="000000"/>
                <w:sz w:val="24"/>
                <w:szCs w:val="24"/>
              </w:rPr>
              <w:t>0. Is your house strong enough to bear thunderstorm or any other kind of natural disaster?</w:t>
            </w:r>
            <w:r w:rsidRPr="0095658B">
              <w:rPr>
                <w:rFonts w:eastAsia="Times New Roman" w:cs="Times New Roman"/>
                <w:b/>
                <w:color w:val="000000"/>
                <w:sz w:val="24"/>
                <w:szCs w:val="24"/>
              </w:rPr>
              <w:tab/>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Strong enough                       Not enough</w:t>
            </w: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eastAsia="Times New Roman" w:cs="Times New Roman"/>
                <w:b/>
                <w:color w:val="000000"/>
                <w:sz w:val="24"/>
                <w:szCs w:val="24"/>
              </w:rPr>
            </w:pP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cs="Times New Roman"/>
                <w:sz w:val="24"/>
                <w:szCs w:val="24"/>
              </w:rPr>
            </w:pPr>
            <w:r w:rsidRPr="0095658B">
              <w:rPr>
                <w:rFonts w:eastAsia="Times New Roman" w:cs="Times New Roman"/>
                <w:b/>
                <w:color w:val="000000"/>
                <w:sz w:val="24"/>
                <w:szCs w:val="24"/>
              </w:rPr>
              <w:t xml:space="preserve">31. Does your house have basic necessities ?                              </w:t>
            </w:r>
          </w:p>
        </w:tc>
      </w:tr>
      <w:tr w:rsidR="0095658B" w:rsidRPr="0095658B" w:rsidTr="00132AFC">
        <w:tc>
          <w:tcPr>
            <w:tcW w:w="8741" w:type="dxa"/>
          </w:tcPr>
          <w:p w:rsidR="0095658B" w:rsidRPr="0095658B" w:rsidRDefault="0095658B" w:rsidP="0095658B">
            <w:pPr>
              <w:spacing w:before="120" w:line="360" w:lineRule="auto"/>
              <w:jc w:val="both"/>
              <w:rPr>
                <w:rFonts w:eastAsia="Times New Roman" w:cs="Times New Roman"/>
                <w:sz w:val="24"/>
                <w:szCs w:val="24"/>
              </w:rPr>
            </w:pPr>
            <w:r w:rsidRPr="0095658B">
              <w:rPr>
                <w:rFonts w:eastAsia="Times New Roman" w:cs="Times New Roman"/>
                <w:sz w:val="24"/>
                <w:szCs w:val="24"/>
              </w:rPr>
              <w:t xml:space="preserve">a. electricity/tv/radio/fan         b.nothing   </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32. how many rooms in your house?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Calibri" w:cs="Times New Roman"/>
                <w:sz w:val="24"/>
                <w:szCs w:val="24"/>
              </w:rPr>
            </w:pPr>
            <w:r w:rsidRPr="0095658B">
              <w:rPr>
                <w:rFonts w:eastAsia="Times New Roman" w:cs="Times New Roman"/>
                <w:color w:val="000000"/>
                <w:sz w:val="24"/>
                <w:szCs w:val="24"/>
              </w:rPr>
              <w:t>Answer:                  (numeric value)</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33. Is your income enough for family members?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Enough                     Not enough</w:t>
            </w: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cs="Times New Roman"/>
                <w:sz w:val="24"/>
                <w:szCs w:val="24"/>
              </w:rPr>
            </w:pPr>
            <w:r w:rsidRPr="0095658B">
              <w:rPr>
                <w:rFonts w:eastAsia="Times New Roman" w:cs="Times New Roman"/>
                <w:b/>
                <w:color w:val="000000"/>
                <w:sz w:val="24"/>
                <w:szCs w:val="24"/>
              </w:rPr>
              <w:t>34. Is your income enough to bear any uncertain expenses (sudden guest, child gets ill, breakage of any property (house) due to thunderstorm, earth quake etc)?</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Enough                       Not enough</w:t>
            </w:r>
          </w:p>
        </w:tc>
      </w:tr>
      <w:tr w:rsidR="0095658B" w:rsidRPr="0095658B" w:rsidTr="00132AFC">
        <w:tc>
          <w:tcPr>
            <w:tcW w:w="8741" w:type="dxa"/>
          </w:tcPr>
          <w:p w:rsidR="0095658B" w:rsidRPr="0095658B" w:rsidRDefault="0095658B" w:rsidP="0095658B">
            <w:pPr>
              <w:tabs>
                <w:tab w:val="left" w:pos="1500"/>
                <w:tab w:val="left" w:pos="3580"/>
              </w:tabs>
              <w:spacing w:before="120" w:line="360" w:lineRule="auto"/>
              <w:jc w:val="both"/>
              <w:rPr>
                <w:rFonts w:eastAsia="Times New Roman" w:cs="Times New Roman"/>
                <w:b/>
                <w:color w:val="000000"/>
                <w:sz w:val="24"/>
                <w:szCs w:val="24"/>
              </w:rPr>
            </w:pPr>
          </w:p>
        </w:tc>
      </w:tr>
      <w:tr w:rsidR="0095658B" w:rsidRPr="0095658B" w:rsidTr="00132AFC">
        <w:tc>
          <w:tcPr>
            <w:tcW w:w="8741" w:type="dxa"/>
          </w:tcPr>
          <w:p w:rsidR="0095658B" w:rsidRPr="0095658B" w:rsidRDefault="0095658B" w:rsidP="0095658B">
            <w:pPr>
              <w:tabs>
                <w:tab w:val="left" w:pos="1500"/>
                <w:tab w:val="left" w:pos="3580"/>
              </w:tabs>
              <w:spacing w:before="120" w:line="360" w:lineRule="auto"/>
              <w:jc w:val="both"/>
              <w:rPr>
                <w:rFonts w:cs="Times New Roman"/>
                <w:sz w:val="24"/>
                <w:szCs w:val="24"/>
              </w:rPr>
            </w:pPr>
            <w:r w:rsidRPr="0095658B">
              <w:rPr>
                <w:rFonts w:eastAsia="Times New Roman" w:cs="Times New Roman"/>
                <w:b/>
                <w:color w:val="000000"/>
                <w:sz w:val="24"/>
                <w:szCs w:val="24"/>
              </w:rPr>
              <w:t xml:space="preserve">35.Are you the only earner of the family?                              </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left" w:pos="1500"/>
                <w:tab w:val="left" w:pos="3580"/>
              </w:tabs>
              <w:spacing w:before="120" w:line="360" w:lineRule="auto"/>
              <w:jc w:val="both"/>
              <w:rPr>
                <w:rFonts w:cs="Times New Roman"/>
                <w:sz w:val="24"/>
                <w:szCs w:val="24"/>
              </w:rPr>
            </w:pPr>
            <w:r w:rsidRPr="0095658B">
              <w:rPr>
                <w:rFonts w:eastAsia="Times New Roman" w:cs="Times New Roman"/>
                <w:b/>
                <w:color w:val="000000"/>
                <w:sz w:val="24"/>
                <w:szCs w:val="24"/>
              </w:rPr>
              <w:t>36. Is your income enough to bear recreational activities for children?</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left" w:pos="2060"/>
              </w:tabs>
              <w:spacing w:before="120" w:line="360" w:lineRule="auto"/>
              <w:jc w:val="both"/>
              <w:rPr>
                <w:rFonts w:cs="Times New Roman"/>
                <w:sz w:val="24"/>
                <w:szCs w:val="24"/>
              </w:rPr>
            </w:pPr>
            <w:r w:rsidRPr="0095658B">
              <w:rPr>
                <w:rFonts w:eastAsia="Times New Roman" w:cs="Times New Roman"/>
                <w:b/>
                <w:color w:val="000000"/>
                <w:sz w:val="24"/>
                <w:szCs w:val="24"/>
              </w:rPr>
              <w:t>37. Do you want some other sources of income?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cs="Times New Roman"/>
                <w:sz w:val="24"/>
                <w:szCs w:val="24"/>
              </w:rPr>
            </w:pPr>
            <w:r w:rsidRPr="0095658B">
              <w:rPr>
                <w:rFonts w:eastAsia="Times New Roman" w:cs="Times New Roman"/>
                <w:b/>
                <w:color w:val="000000"/>
                <w:sz w:val="24"/>
                <w:szCs w:val="24"/>
              </w:rPr>
              <w:t>38. Are you able to save, or it is difficult for you?</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Able                          Difficult</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39. How much part of income do you save?</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eastAsia="Times New Roman" w:cs="Times New Roman"/>
                <w:color w:val="000000"/>
                <w:sz w:val="24"/>
                <w:szCs w:val="24"/>
              </w:rPr>
            </w:pPr>
            <w:r w:rsidRPr="0095658B">
              <w:rPr>
                <w:rFonts w:eastAsia="Times New Roman" w:cs="Times New Roman"/>
                <w:color w:val="000000"/>
                <w:sz w:val="24"/>
                <w:szCs w:val="24"/>
              </w:rPr>
              <w:t xml:space="preserve"> 5%                     10%                        15%                                  None</w:t>
            </w:r>
          </w:p>
        </w:tc>
      </w:tr>
      <w:tr w:rsidR="0095658B" w:rsidRPr="0095658B" w:rsidTr="00132AFC">
        <w:tc>
          <w:tcPr>
            <w:tcW w:w="8741" w:type="dxa"/>
          </w:tcPr>
          <w:p w:rsidR="0095658B" w:rsidRPr="0095658B" w:rsidRDefault="0095658B" w:rsidP="0095658B">
            <w:pPr>
              <w:tabs>
                <w:tab w:val="left" w:pos="1360"/>
                <w:tab w:val="left" w:pos="4800"/>
              </w:tabs>
              <w:spacing w:before="120" w:line="360" w:lineRule="auto"/>
              <w:jc w:val="both"/>
              <w:rPr>
                <w:rFonts w:cs="Times New Roman"/>
                <w:sz w:val="24"/>
                <w:szCs w:val="24"/>
              </w:rPr>
            </w:pPr>
            <w:r w:rsidRPr="0095658B">
              <w:rPr>
                <w:rFonts w:eastAsia="Times New Roman" w:cs="Times New Roman"/>
                <w:b/>
                <w:color w:val="000000"/>
                <w:sz w:val="24"/>
                <w:szCs w:val="24"/>
              </w:rPr>
              <w:t>40. What is the objective of your savings?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To meet any uncertain crisis in future               For children welfare</w:t>
            </w:r>
            <w:r w:rsidR="007B712B">
              <w:rPr>
                <w:rFonts w:eastAsia="Times New Roman" w:cs="Times New Roman"/>
                <w:color w:val="000000"/>
                <w:sz w:val="24"/>
                <w:szCs w:val="24"/>
              </w:rPr>
              <w:t xml:space="preserve"> </w:t>
            </w:r>
            <w:r w:rsidRPr="0095658B">
              <w:rPr>
                <w:rFonts w:eastAsia="Times New Roman" w:cs="Times New Roman"/>
                <w:color w:val="000000"/>
                <w:sz w:val="24"/>
                <w:szCs w:val="24"/>
              </w:rPr>
              <w:t>Other</w:t>
            </w:r>
          </w:p>
        </w:tc>
      </w:tr>
      <w:tr w:rsidR="0095658B" w:rsidRPr="0095658B" w:rsidTr="00132AFC">
        <w:tc>
          <w:tcPr>
            <w:tcW w:w="8741" w:type="dxa"/>
          </w:tcPr>
          <w:p w:rsidR="0095658B" w:rsidRPr="0095658B" w:rsidRDefault="0095658B" w:rsidP="0095658B">
            <w:pPr>
              <w:tabs>
                <w:tab w:val="left" w:pos="1500"/>
                <w:tab w:val="left" w:pos="3580"/>
              </w:tabs>
              <w:spacing w:before="120" w:line="360" w:lineRule="auto"/>
              <w:jc w:val="both"/>
              <w:rPr>
                <w:rFonts w:cs="Times New Roman"/>
                <w:sz w:val="24"/>
                <w:szCs w:val="24"/>
              </w:rPr>
            </w:pPr>
            <w:r w:rsidRPr="0095658B">
              <w:rPr>
                <w:rFonts w:eastAsia="Times New Roman" w:cs="Times New Roman"/>
                <w:b/>
                <w:color w:val="000000"/>
                <w:sz w:val="24"/>
                <w:szCs w:val="24"/>
              </w:rPr>
              <w:t>41. Do you want to invest your savings in any form of business (rickshaw, taxi, shop etc)?</w:t>
            </w:r>
          </w:p>
        </w:tc>
      </w:tr>
      <w:tr w:rsidR="0095658B" w:rsidRPr="0095658B" w:rsidTr="00132AFC">
        <w:tc>
          <w:tcPr>
            <w:tcW w:w="8741" w:type="dxa"/>
          </w:tcPr>
          <w:p w:rsidR="0095658B" w:rsidRPr="0095658B" w:rsidRDefault="0095658B" w:rsidP="0095658B">
            <w:pPr>
              <w:tabs>
                <w:tab w:val="left" w:pos="1500"/>
                <w:tab w:val="left" w:pos="3580"/>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eastAsia="Times New Roman" w:cs="Times New Roman"/>
                <w:b/>
                <w:color w:val="000000"/>
                <w:sz w:val="24"/>
                <w:szCs w:val="24"/>
              </w:rPr>
            </w:pP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42. Have you involved in any kind of training (Auto workshop etc) or education program?</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lastRenderedPageBreak/>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43. Do you think training or education is expense or asset?</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Expense                             Asset</w:t>
            </w:r>
          </w:p>
        </w:tc>
      </w:tr>
      <w:tr w:rsidR="0095658B" w:rsidRPr="0095658B" w:rsidTr="00132AFC">
        <w:tc>
          <w:tcPr>
            <w:tcW w:w="8741" w:type="dxa"/>
          </w:tcPr>
          <w:p w:rsidR="0095658B" w:rsidRPr="0095658B" w:rsidRDefault="0095658B" w:rsidP="0095658B">
            <w:pPr>
              <w:tabs>
                <w:tab w:val="left" w:pos="2100"/>
              </w:tabs>
              <w:spacing w:before="120" w:line="360" w:lineRule="auto"/>
              <w:jc w:val="both"/>
              <w:rPr>
                <w:rFonts w:cs="Times New Roman"/>
                <w:sz w:val="24"/>
                <w:szCs w:val="24"/>
              </w:rPr>
            </w:pPr>
            <w:r w:rsidRPr="0095658B">
              <w:rPr>
                <w:rFonts w:eastAsia="Times New Roman" w:cs="Times New Roman"/>
                <w:b/>
                <w:color w:val="000000"/>
                <w:sz w:val="24"/>
                <w:szCs w:val="24"/>
              </w:rPr>
              <w:t>44. Have any of your children getting any kind of training or education?</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45. Do you have enough food every day?</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46. Do you feel difficult to manage food expenses?</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 xml:space="preserve">47. What is your daily average expense on food? </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100       150          200                   Other</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48. Is there any day you live without food?</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49. Have you ever felt uncertain about whether I will get next time meal or not?</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 xml:space="preserve">                  Yes                     No</w:t>
            </w:r>
          </w:p>
        </w:tc>
      </w:tr>
      <w:tr w:rsidR="0095658B" w:rsidRPr="0095658B" w:rsidTr="00132AFC">
        <w:tc>
          <w:tcPr>
            <w:tcW w:w="8741" w:type="dxa"/>
          </w:tcPr>
          <w:p w:rsidR="0095658B" w:rsidRPr="0095658B" w:rsidRDefault="0095658B" w:rsidP="0095658B">
            <w:pPr>
              <w:tabs>
                <w:tab w:val="right" w:pos="8640"/>
              </w:tabs>
              <w:spacing w:before="120" w:line="360" w:lineRule="auto"/>
              <w:jc w:val="both"/>
              <w:rPr>
                <w:rFonts w:cs="Times New Roman"/>
                <w:sz w:val="24"/>
                <w:szCs w:val="24"/>
              </w:rPr>
            </w:pPr>
            <w:r w:rsidRPr="0095658B">
              <w:rPr>
                <w:rFonts w:eastAsia="Times New Roman" w:cs="Times New Roman"/>
                <w:b/>
                <w:color w:val="000000"/>
                <w:sz w:val="24"/>
                <w:szCs w:val="24"/>
              </w:rPr>
              <w:t>50. What do you mostly eat?</w:t>
            </w:r>
          </w:p>
        </w:tc>
      </w:tr>
      <w:tr w:rsidR="0095658B" w:rsidRPr="0095658B" w:rsidTr="00132AFC">
        <w:tc>
          <w:tcPr>
            <w:tcW w:w="8741" w:type="dxa"/>
          </w:tcPr>
          <w:p w:rsidR="0095658B" w:rsidRPr="0095658B" w:rsidRDefault="0095658B" w:rsidP="0095658B">
            <w:pPr>
              <w:tabs>
                <w:tab w:val="left" w:pos="3345"/>
              </w:tabs>
              <w:spacing w:before="120" w:line="360" w:lineRule="auto"/>
              <w:jc w:val="both"/>
              <w:rPr>
                <w:rFonts w:cs="Times New Roman"/>
                <w:sz w:val="24"/>
                <w:szCs w:val="24"/>
              </w:rPr>
            </w:pPr>
            <w:r w:rsidRPr="0095658B">
              <w:rPr>
                <w:rFonts w:eastAsia="Times New Roman" w:cs="Times New Roman"/>
                <w:color w:val="000000"/>
                <w:sz w:val="24"/>
                <w:szCs w:val="24"/>
              </w:rPr>
              <w:t>Rice        Meat           Lintels       Other</w:t>
            </w:r>
          </w:p>
        </w:tc>
      </w:tr>
    </w:tbl>
    <w:p w:rsidR="0045456A" w:rsidRPr="00D45E62" w:rsidRDefault="0045456A" w:rsidP="00E906F8">
      <w:pPr>
        <w:spacing w:before="120" w:after="0" w:line="360" w:lineRule="auto"/>
        <w:jc w:val="both"/>
        <w:rPr>
          <w:rFonts w:cs="Times New Roman"/>
          <w:sz w:val="24"/>
          <w:szCs w:val="24"/>
        </w:rPr>
      </w:pPr>
      <w:r w:rsidRPr="00D45E62">
        <w:rPr>
          <w:rFonts w:eastAsia="Times New Roman" w:cs="Times New Roman"/>
          <w:b/>
          <w:color w:val="000000"/>
          <w:sz w:val="24"/>
          <w:szCs w:val="24"/>
        </w:rPr>
        <w:lastRenderedPageBreak/>
        <w:t>51. How do you see the difference in your life after you started using micro credit?</w:t>
      </w:r>
    </w:p>
    <w:p w:rsidR="0045456A" w:rsidRPr="00D45E62" w:rsidRDefault="0045456A" w:rsidP="00E906F8">
      <w:pPr>
        <w:tabs>
          <w:tab w:val="left" w:pos="3345"/>
        </w:tabs>
        <w:spacing w:before="120" w:after="0" w:line="360" w:lineRule="auto"/>
        <w:jc w:val="both"/>
        <w:rPr>
          <w:rFonts w:cs="Times New Roman"/>
          <w:sz w:val="24"/>
          <w:szCs w:val="24"/>
        </w:rPr>
      </w:pPr>
      <w:r w:rsidRPr="00D45E62">
        <w:rPr>
          <w:rFonts w:eastAsia="Times New Roman" w:cs="Times New Roman"/>
          <w:color w:val="000000"/>
          <w:sz w:val="24"/>
          <w:szCs w:val="24"/>
        </w:rPr>
        <w:t>01.Improve accommodation</w:t>
      </w:r>
      <w:r w:rsidR="007B712B">
        <w:rPr>
          <w:rFonts w:cs="Times New Roman"/>
          <w:sz w:val="24"/>
          <w:szCs w:val="24"/>
        </w:rPr>
        <w:t xml:space="preserve">  </w:t>
      </w:r>
      <w:r w:rsidRPr="00D45E62">
        <w:rPr>
          <w:rFonts w:cs="Times New Roman"/>
          <w:sz w:val="24"/>
          <w:szCs w:val="24"/>
        </w:rPr>
        <w:t xml:space="preserve"> </w:t>
      </w:r>
      <w:r w:rsidR="007B712B">
        <w:rPr>
          <w:rFonts w:cs="Times New Roman"/>
          <w:sz w:val="24"/>
          <w:szCs w:val="24"/>
        </w:rPr>
        <w:t xml:space="preserve">   </w:t>
      </w:r>
      <w:r w:rsidRPr="00D45E62">
        <w:rPr>
          <w:rFonts w:cs="Times New Roman"/>
          <w:sz w:val="24"/>
          <w:szCs w:val="24"/>
        </w:rPr>
        <w:t xml:space="preserve">02. </w:t>
      </w:r>
      <w:r w:rsidRPr="00D45E62">
        <w:rPr>
          <w:rFonts w:eastAsia="Times New Roman" w:cs="Times New Roman"/>
          <w:color w:val="000000"/>
          <w:sz w:val="24"/>
          <w:szCs w:val="24"/>
        </w:rPr>
        <w:t xml:space="preserve">Clean water and hygienic environment     </w:t>
      </w:r>
    </w:p>
    <w:p w:rsidR="00AF5448" w:rsidRPr="007B712B" w:rsidRDefault="0045456A" w:rsidP="007B712B">
      <w:pPr>
        <w:tabs>
          <w:tab w:val="left" w:pos="3345"/>
        </w:tabs>
        <w:spacing w:before="120" w:after="0" w:line="360" w:lineRule="auto"/>
        <w:jc w:val="both"/>
        <w:rPr>
          <w:rFonts w:cs="Times New Roman"/>
          <w:sz w:val="24"/>
          <w:szCs w:val="24"/>
        </w:rPr>
      </w:pPr>
      <w:r w:rsidRPr="00D45E62">
        <w:rPr>
          <w:rFonts w:eastAsia="Times New Roman" w:cs="Times New Roman"/>
          <w:color w:val="000000"/>
          <w:sz w:val="24"/>
          <w:szCs w:val="24"/>
        </w:rPr>
        <w:t>03.Increase income/ savings</w:t>
      </w:r>
      <w:r w:rsidR="007B712B">
        <w:rPr>
          <w:rFonts w:cs="Times New Roman"/>
          <w:sz w:val="24"/>
          <w:szCs w:val="24"/>
        </w:rPr>
        <w:t xml:space="preserve">    </w:t>
      </w:r>
      <w:r w:rsidRPr="00D45E62">
        <w:rPr>
          <w:rFonts w:cs="Times New Roman"/>
          <w:sz w:val="24"/>
          <w:szCs w:val="24"/>
        </w:rPr>
        <w:t xml:space="preserve"> 04.</w:t>
      </w:r>
      <w:r w:rsidRPr="00D45E62">
        <w:rPr>
          <w:rFonts w:eastAsia="Times New Roman" w:cs="Times New Roman"/>
          <w:color w:val="000000"/>
          <w:sz w:val="24"/>
          <w:szCs w:val="24"/>
        </w:rPr>
        <w:t>Adequate foo</w:t>
      </w:r>
      <w:r w:rsidR="007B712B">
        <w:rPr>
          <w:rFonts w:eastAsia="Times New Roman" w:cs="Times New Roman"/>
          <w:color w:val="000000"/>
          <w:sz w:val="24"/>
          <w:szCs w:val="24"/>
        </w:rPr>
        <w:t xml:space="preserve">d </w:t>
      </w:r>
      <w:r w:rsidRPr="00D45E62">
        <w:rPr>
          <w:rFonts w:cs="Times New Roman"/>
          <w:sz w:val="24"/>
          <w:szCs w:val="24"/>
        </w:rPr>
        <w:t xml:space="preserve"> 05.</w:t>
      </w:r>
      <w:r w:rsidRPr="00D45E62">
        <w:rPr>
          <w:rFonts w:eastAsia="Times New Roman" w:cs="Times New Roman"/>
          <w:color w:val="000000"/>
          <w:sz w:val="24"/>
          <w:szCs w:val="24"/>
        </w:rPr>
        <w:t>Training and education</w:t>
      </w:r>
    </w:p>
    <w:p w:rsidR="0045456A" w:rsidRPr="00D45E62" w:rsidRDefault="0045456A" w:rsidP="00E906F8">
      <w:pPr>
        <w:spacing w:before="120" w:after="0" w:line="360" w:lineRule="auto"/>
        <w:jc w:val="both"/>
        <w:rPr>
          <w:rFonts w:eastAsia="Cambria" w:cs="Times New Roman"/>
          <w:b/>
          <w:sz w:val="24"/>
          <w:szCs w:val="24"/>
        </w:rPr>
      </w:pPr>
      <w:r w:rsidRPr="00D45E62">
        <w:rPr>
          <w:rFonts w:cs="Times New Roman"/>
          <w:b/>
          <w:sz w:val="24"/>
          <w:szCs w:val="24"/>
        </w:rPr>
        <w:t>52.Is there any difference in ability to buy meat or fish (improve diet)?</w:t>
      </w:r>
    </w:p>
    <w:tbl>
      <w:tblPr>
        <w:tblW w:w="8192"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192"/>
      </w:tblGrid>
      <w:tr w:rsidR="0045456A" w:rsidRPr="00D45E62" w:rsidTr="00A27970">
        <w:trPr>
          <w:trHeight w:val="3551"/>
        </w:trPr>
        <w:tc>
          <w:tcPr>
            <w:tcW w:w="8192" w:type="dxa"/>
          </w:tcPr>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u w:val="single"/>
              </w:rPr>
            </w:pPr>
            <w:r w:rsidRPr="00D45E62">
              <w:rPr>
                <w:rFonts w:cs="Times New Roman"/>
                <w:sz w:val="24"/>
                <w:szCs w:val="24"/>
                <w:u w:val="single"/>
              </w:rPr>
              <w:t>BEFORE</w:t>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r>
            <w:r w:rsidRPr="00D45E62">
              <w:rPr>
                <w:rFonts w:cs="Times New Roman"/>
                <w:sz w:val="24"/>
                <w:szCs w:val="24"/>
                <w:u w:val="single"/>
              </w:rPr>
              <w:tab/>
              <w:t>AFTER</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rPr>
            </w:pPr>
            <w:r w:rsidRPr="00D45E62">
              <w:rPr>
                <w:rFonts w:cs="Times New Roman"/>
                <w:sz w:val="24"/>
                <w:szCs w:val="24"/>
              </w:rPr>
              <w:t>a. difficult</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a. increased totally</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rPr>
            </w:pPr>
            <w:r w:rsidRPr="00D45E62">
              <w:rPr>
                <w:rFonts w:cs="Times New Roman"/>
                <w:sz w:val="24"/>
                <w:szCs w:val="24"/>
              </w:rPr>
              <w:t>b. bad before</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            b. improved</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rPr>
            </w:pPr>
            <w:r w:rsidRPr="00D45E62">
              <w:rPr>
                <w:rFonts w:cs="Times New Roman"/>
                <w:sz w:val="24"/>
                <w:szCs w:val="24"/>
              </w:rPr>
              <w:t>c. couldn’t afford</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c. improved a lot</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rPr>
            </w:pPr>
            <w:r w:rsidRPr="00D45E62">
              <w:rPr>
                <w:rFonts w:cs="Times New Roman"/>
                <w:sz w:val="24"/>
                <w:szCs w:val="24"/>
              </w:rPr>
              <w:t xml:space="preserve">d. things were not up to </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d. can buy as much </w:t>
            </w:r>
            <w:r w:rsidRPr="00D45E62">
              <w:rPr>
                <w:rFonts w:cs="Times New Roman"/>
                <w:sz w:val="24"/>
                <w:szCs w:val="24"/>
              </w:rPr>
              <w:tab/>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jc w:val="both"/>
              <w:rPr>
                <w:rFonts w:cs="Times New Roman"/>
                <w:sz w:val="24"/>
                <w:szCs w:val="24"/>
              </w:rPr>
            </w:pPr>
            <w:r w:rsidRPr="00D45E62">
              <w:rPr>
                <w:rFonts w:cs="Times New Roman"/>
                <w:sz w:val="24"/>
                <w:szCs w:val="24"/>
              </w:rPr>
              <w:t>standard</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                 as I want</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ind w:left="3600" w:hanging="3600"/>
              <w:jc w:val="both"/>
              <w:rPr>
                <w:rFonts w:cs="Times New Roman"/>
                <w:sz w:val="24"/>
                <w:szCs w:val="24"/>
              </w:rPr>
            </w:pPr>
            <w:r w:rsidRPr="00D45E62">
              <w:rPr>
                <w:rFonts w:cs="Times New Roman"/>
                <w:sz w:val="24"/>
                <w:szCs w:val="24"/>
              </w:rPr>
              <w:t>e. no response</w:t>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            </w:t>
            </w:r>
            <w:r w:rsidR="00A27970">
              <w:rPr>
                <w:rFonts w:cs="Times New Roman"/>
                <w:sz w:val="24"/>
                <w:szCs w:val="24"/>
              </w:rPr>
              <w:t xml:space="preserve">   </w:t>
            </w:r>
            <w:r w:rsidRPr="00D45E62">
              <w:rPr>
                <w:rFonts w:cs="Times New Roman"/>
                <w:sz w:val="24"/>
                <w:szCs w:val="24"/>
              </w:rPr>
              <w:t>e. abundance of food</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ind w:left="3600" w:hanging="3600"/>
              <w:jc w:val="both"/>
              <w:rPr>
                <w:rFonts w:cs="Times New Roman"/>
                <w:sz w:val="24"/>
                <w:szCs w:val="24"/>
              </w:rPr>
            </w:pPr>
            <w:r w:rsidRPr="00D45E62">
              <w:rPr>
                <w:rFonts w:cs="Times New Roman"/>
                <w:sz w:val="24"/>
                <w:szCs w:val="24"/>
              </w:rPr>
              <w:tab/>
            </w:r>
            <w:r w:rsidRPr="00D45E62">
              <w:rPr>
                <w:rFonts w:cs="Times New Roman"/>
                <w:sz w:val="24"/>
                <w:szCs w:val="24"/>
              </w:rPr>
              <w:tab/>
              <w:t xml:space="preserve">             f. can buy enough meat</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ind w:left="3600" w:hanging="3600"/>
              <w:jc w:val="both"/>
              <w:rPr>
                <w:rFonts w:cs="Times New Roman"/>
                <w:sz w:val="24"/>
                <w:szCs w:val="24"/>
              </w:rPr>
            </w:pPr>
            <w:r w:rsidRPr="00D45E62">
              <w:rPr>
                <w:rFonts w:cs="Times New Roman"/>
                <w:sz w:val="24"/>
                <w:szCs w:val="24"/>
              </w:rPr>
              <w:tab/>
            </w:r>
            <w:r w:rsidRPr="00D45E62">
              <w:rPr>
                <w:rFonts w:cs="Times New Roman"/>
                <w:sz w:val="24"/>
                <w:szCs w:val="24"/>
              </w:rPr>
              <w:tab/>
            </w:r>
            <w:r w:rsidRPr="00D45E62">
              <w:rPr>
                <w:rFonts w:cs="Times New Roman"/>
                <w:sz w:val="24"/>
                <w:szCs w:val="24"/>
              </w:rPr>
              <w:tab/>
              <w:t xml:space="preserve">  g. better than before</w:t>
            </w:r>
          </w:p>
          <w:p w:rsidR="0045456A" w:rsidRPr="00D45E62" w:rsidRDefault="0045456A" w:rsidP="00E906F8">
            <w:pPr>
              <w:pBdr>
                <w:top w:val="single" w:sz="4" w:space="1" w:color="auto"/>
                <w:left w:val="single" w:sz="4" w:space="4" w:color="auto"/>
                <w:bottom w:val="single" w:sz="4" w:space="31" w:color="auto"/>
                <w:right w:val="single" w:sz="4" w:space="4" w:color="auto"/>
              </w:pBdr>
              <w:spacing w:before="120" w:after="0" w:line="360" w:lineRule="auto"/>
              <w:ind w:left="3600" w:hanging="3600"/>
              <w:jc w:val="both"/>
              <w:rPr>
                <w:rFonts w:cs="Times New Roman"/>
                <w:sz w:val="24"/>
                <w:szCs w:val="24"/>
              </w:rPr>
            </w:pPr>
            <w:r w:rsidRPr="00D45E62">
              <w:rPr>
                <w:rFonts w:cs="Times New Roman"/>
                <w:sz w:val="24"/>
                <w:szCs w:val="24"/>
              </w:rPr>
              <w:tab/>
            </w:r>
            <w:r w:rsidRPr="00D45E62">
              <w:rPr>
                <w:rFonts w:cs="Times New Roman"/>
                <w:sz w:val="24"/>
                <w:szCs w:val="24"/>
              </w:rPr>
              <w:tab/>
            </w:r>
            <w:r w:rsidR="0068317D" w:rsidRPr="00D45E62">
              <w:rPr>
                <w:rFonts w:cs="Times New Roman"/>
                <w:sz w:val="24"/>
                <w:szCs w:val="24"/>
              </w:rPr>
              <w:t xml:space="preserve">             </w:t>
            </w:r>
            <w:r w:rsidR="00023C42" w:rsidRPr="00D45E62">
              <w:rPr>
                <w:rFonts w:cs="Times New Roman"/>
                <w:sz w:val="24"/>
                <w:szCs w:val="24"/>
              </w:rPr>
              <w:t>h. no respons</w:t>
            </w:r>
          </w:p>
        </w:tc>
      </w:tr>
    </w:tbl>
    <w:p w:rsidR="00415CC9" w:rsidRPr="00D45E62" w:rsidRDefault="00415CC9" w:rsidP="00E906F8">
      <w:pPr>
        <w:spacing w:before="120" w:after="0" w:line="360" w:lineRule="auto"/>
        <w:jc w:val="both"/>
        <w:rPr>
          <w:rFonts w:eastAsia="Cambria" w:cs="Times New Roman"/>
          <w:sz w:val="24"/>
          <w:szCs w:val="24"/>
        </w:rPr>
      </w:pP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53.Microfinance institution</w:t>
      </w: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Grameen Bank –</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PKSF -</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BRAC -</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BURO Bangladesh-</w:t>
      </w: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Others (ASA ,Jonota ,Jamal and Islamic)-</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54.Respondent occupation/Borrower’s characteristics-Ans-(specific)</w:t>
      </w:r>
    </w:p>
    <w:p w:rsidR="0045456A" w:rsidRPr="00D45E62" w:rsidRDefault="0045456A" w:rsidP="007F2340">
      <w:pPr>
        <w:pStyle w:val="Heading2"/>
        <w:rPr>
          <w:rFonts w:eastAsia="Cambria"/>
        </w:rPr>
      </w:pPr>
      <w:r w:rsidRPr="00D45E62">
        <w:rPr>
          <w:rFonts w:eastAsia="Cambria"/>
        </w:rPr>
        <w:lastRenderedPageBreak/>
        <w:t>Empowerment indicators</w:t>
      </w: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55. Make small purchase (e.g. dress) Without consulting husband-</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eastAsia="Cambria" w:cs="Times New Roman"/>
                <w:sz w:val="24"/>
                <w:szCs w:val="24"/>
              </w:rPr>
              <w:t>No</w:t>
            </w:r>
          </w:p>
        </w:tc>
      </w:tr>
    </w:tbl>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56. Have a say in whether to purchase major Goods for the household ( eg: TV)-</w:t>
      </w:r>
    </w:p>
    <w:tbl>
      <w:tblPr>
        <w:tblW w:w="8511" w:type="dxa"/>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eastAsia="Cambria" w:cs="Times New Roman"/>
                <w:sz w:val="24"/>
                <w:szCs w:val="24"/>
              </w:rPr>
              <w:t>No</w:t>
            </w:r>
          </w:p>
        </w:tc>
      </w:tr>
    </w:tbl>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57.Have a say in whether to work outside  home</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eastAsia="Cambria" w:cs="Times New Roman"/>
                <w:sz w:val="24"/>
                <w:szCs w:val="24"/>
              </w:rPr>
              <w:t>No</w:t>
            </w:r>
          </w:p>
        </w:tc>
      </w:tr>
    </w:tbl>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 xml:space="preserve">58.Have a </w:t>
      </w:r>
      <w:r w:rsidR="006311E3" w:rsidRPr="00D45E62">
        <w:rPr>
          <w:rFonts w:eastAsia="Cambria" w:cs="Times New Roman"/>
          <w:sz w:val="24"/>
          <w:szCs w:val="24"/>
        </w:rPr>
        <w:t xml:space="preserve">say in how many children to </w:t>
      </w:r>
      <w:r w:rsidRPr="00D45E62">
        <w:rPr>
          <w:rFonts w:eastAsia="Cambria" w:cs="Times New Roman"/>
          <w:sz w:val="24"/>
          <w:szCs w:val="24"/>
        </w:rPr>
        <w:t>Have a say in whether to buy or sell</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property-</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59.Have a say in whether or not to send    Children to school-</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7F2340">
      <w:pPr>
        <w:pStyle w:val="Heading2"/>
      </w:pPr>
      <w:r w:rsidRPr="00D45E62">
        <w:rPr>
          <w:rFonts w:eastAsia="Cambria"/>
        </w:rPr>
        <w:t>Ownership of assets indicators</w:t>
      </w:r>
    </w:p>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60. Land ownership in own name-</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61.</w:t>
      </w:r>
      <w:r w:rsidR="006311E3" w:rsidRPr="00D45E62">
        <w:rPr>
          <w:rFonts w:eastAsia="Cambria" w:cs="Times New Roman"/>
          <w:sz w:val="24"/>
          <w:szCs w:val="24"/>
        </w:rPr>
        <w:t xml:space="preserve"> Personally own property </w:t>
      </w:r>
      <w:r w:rsidRPr="00D45E62">
        <w:rPr>
          <w:rFonts w:eastAsia="Cambria" w:cs="Times New Roman"/>
          <w:sz w:val="24"/>
          <w:szCs w:val="24"/>
        </w:rPr>
        <w:t xml:space="preserve"> (eg: jewelry)-</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E906F8">
      <w:pPr>
        <w:spacing w:before="120" w:after="0" w:line="360" w:lineRule="auto"/>
        <w:jc w:val="both"/>
        <w:rPr>
          <w:rFonts w:cs="Times New Roman"/>
          <w:sz w:val="24"/>
          <w:szCs w:val="24"/>
        </w:rPr>
      </w:pPr>
      <w:r w:rsidRPr="00D45E62">
        <w:rPr>
          <w:rFonts w:eastAsia="Cambria" w:cs="Times New Roman"/>
          <w:sz w:val="24"/>
          <w:szCs w:val="24"/>
        </w:rPr>
        <w:t>62. Have independent savings-</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7F2340">
      <w:pPr>
        <w:pStyle w:val="Heading2"/>
      </w:pPr>
      <w:r w:rsidRPr="00D45E62">
        <w:rPr>
          <w:rFonts w:eastAsia="Cambria"/>
        </w:rPr>
        <w:t>Voice indicators</w:t>
      </w: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63. Comfortable giving opinion in the   Presence of husband-</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E906F8">
      <w:pPr>
        <w:tabs>
          <w:tab w:val="left" w:pos="3345"/>
        </w:tabs>
        <w:spacing w:before="120" w:after="0" w:line="360" w:lineRule="auto"/>
        <w:jc w:val="both"/>
        <w:rPr>
          <w:rFonts w:cs="Times New Roman"/>
          <w:sz w:val="24"/>
          <w:szCs w:val="24"/>
        </w:rPr>
      </w:pPr>
      <w:r w:rsidRPr="00D45E62">
        <w:rPr>
          <w:rFonts w:eastAsia="Cambria" w:cs="Times New Roman"/>
          <w:sz w:val="24"/>
          <w:szCs w:val="24"/>
        </w:rPr>
        <w:t>64. People in the village listen to ideas and Opinions-</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45456A" w:rsidRPr="00D45E62" w:rsidRDefault="0045456A" w:rsidP="007F2340">
      <w:pPr>
        <w:pStyle w:val="Heading2"/>
      </w:pPr>
      <w:r w:rsidRPr="00D45E62">
        <w:rPr>
          <w:rFonts w:eastAsia="Cambria"/>
        </w:rPr>
        <w:lastRenderedPageBreak/>
        <w:t>Mobility</w:t>
      </w:r>
      <w:r w:rsidR="006311E3" w:rsidRPr="00D45E62">
        <w:rPr>
          <w:rFonts w:eastAsia="Cambria"/>
        </w:rPr>
        <w:t xml:space="preserve">  </w:t>
      </w:r>
      <w:r w:rsidRPr="00D45E62">
        <w:rPr>
          <w:rFonts w:eastAsia="Cambria"/>
        </w:rPr>
        <w:t xml:space="preserve"> indicators</w:t>
      </w:r>
    </w:p>
    <w:p w:rsidR="0045456A" w:rsidRPr="00D45E62" w:rsidRDefault="0045456A" w:rsidP="00E906F8">
      <w:pPr>
        <w:spacing w:before="120" w:after="0" w:line="360" w:lineRule="auto"/>
        <w:jc w:val="both"/>
        <w:rPr>
          <w:rFonts w:eastAsia="Cambria" w:cs="Times New Roman"/>
          <w:sz w:val="24"/>
          <w:szCs w:val="24"/>
        </w:rPr>
      </w:pPr>
      <w:r w:rsidRPr="00D45E62">
        <w:rPr>
          <w:rFonts w:eastAsia="Cambria" w:cs="Times New Roman"/>
          <w:sz w:val="24"/>
          <w:szCs w:val="24"/>
        </w:rPr>
        <w:t>65. Comfortable going to the local market   Without   asking permission from Husband or other family member-</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Pr="00D45E62">
              <w:rPr>
                <w:rFonts w:cs="Times New Roman"/>
                <w:sz w:val="24"/>
                <w:szCs w:val="24"/>
              </w:rPr>
              <w:t>No</w:t>
            </w:r>
          </w:p>
        </w:tc>
      </w:tr>
    </w:tbl>
    <w:p w:rsidR="00AF5448" w:rsidRDefault="00AF5448" w:rsidP="00E906F8">
      <w:pPr>
        <w:spacing w:before="120" w:after="0" w:line="360" w:lineRule="auto"/>
        <w:jc w:val="both"/>
        <w:rPr>
          <w:rFonts w:eastAsia="Cambria" w:cs="Times New Roman"/>
          <w:sz w:val="24"/>
          <w:szCs w:val="24"/>
        </w:rPr>
      </w:pPr>
    </w:p>
    <w:p w:rsidR="0045456A" w:rsidRPr="00D45E62" w:rsidRDefault="0045456A" w:rsidP="00E906F8">
      <w:pPr>
        <w:spacing w:before="120" w:after="0" w:line="360" w:lineRule="auto"/>
        <w:jc w:val="both"/>
        <w:rPr>
          <w:rFonts w:eastAsia="Times New Roman" w:cs="Times New Roman"/>
          <w:sz w:val="24"/>
          <w:szCs w:val="24"/>
        </w:rPr>
      </w:pPr>
      <w:r w:rsidRPr="00D45E62">
        <w:rPr>
          <w:rFonts w:eastAsia="Cambria" w:cs="Times New Roman"/>
          <w:sz w:val="24"/>
          <w:szCs w:val="24"/>
        </w:rPr>
        <w:t>66. Comfortable going to the neighboring Village without asking for permission From husband or other family member-</w:t>
      </w:r>
    </w:p>
    <w:tbl>
      <w:tblPr>
        <w:tblW w:w="0" w:type="auto"/>
        <w:tblInd w:w="121" w:type="dxa"/>
        <w:tblCellMar>
          <w:left w:w="10" w:type="dxa"/>
          <w:right w:w="10" w:type="dxa"/>
        </w:tblCellMar>
        <w:tblLook w:val="04A0"/>
      </w:tblPr>
      <w:tblGrid>
        <w:gridCol w:w="8511"/>
      </w:tblGrid>
      <w:tr w:rsidR="0045456A" w:rsidRPr="00D45E62" w:rsidTr="00023C42">
        <w:trPr>
          <w:trHeight w:val="1"/>
        </w:trPr>
        <w:tc>
          <w:tcPr>
            <w:tcW w:w="8511" w:type="dxa"/>
            <w:tcBorders>
              <w:top w:val="nil"/>
              <w:bottom w:val="nil"/>
            </w:tcBorders>
            <w:shd w:val="clear" w:color="000000" w:fill="FFFFFF"/>
            <w:tcMar>
              <w:left w:w="108" w:type="dxa"/>
              <w:right w:w="108" w:type="dxa"/>
            </w:tcMar>
          </w:tcPr>
          <w:p w:rsidR="0045456A" w:rsidRPr="00D45E62" w:rsidRDefault="0045456A" w:rsidP="00E906F8">
            <w:pPr>
              <w:spacing w:before="120" w:after="0" w:line="360" w:lineRule="auto"/>
              <w:jc w:val="both"/>
              <w:rPr>
                <w:rFonts w:cs="Times New Roman"/>
                <w:sz w:val="24"/>
                <w:szCs w:val="24"/>
              </w:rPr>
            </w:pPr>
            <w:r w:rsidRPr="00D45E62">
              <w:rPr>
                <w:rFonts w:eastAsia="Calibri" w:cs="Times New Roman"/>
                <w:sz w:val="24"/>
                <w:szCs w:val="24"/>
              </w:rPr>
              <w:t xml:space="preserve">            Yes                                     </w:t>
            </w:r>
            <w:r w:rsidR="00C17165" w:rsidRPr="00D45E62">
              <w:rPr>
                <w:rFonts w:cs="Times New Roman"/>
                <w:sz w:val="24"/>
                <w:szCs w:val="24"/>
              </w:rPr>
              <w:t>No</w:t>
            </w:r>
          </w:p>
        </w:tc>
      </w:tr>
    </w:tbl>
    <w:p w:rsidR="00727449" w:rsidRPr="00D45E62" w:rsidRDefault="00727449" w:rsidP="00E906F8">
      <w:pPr>
        <w:spacing w:before="120" w:after="0" w:line="360" w:lineRule="auto"/>
        <w:jc w:val="both"/>
        <w:rPr>
          <w:rFonts w:cs="Times New Roman"/>
          <w:sz w:val="24"/>
          <w:szCs w:val="24"/>
        </w:rPr>
      </w:pPr>
    </w:p>
    <w:p w:rsidR="00892FF3" w:rsidRPr="00D45E62" w:rsidRDefault="00892FF3" w:rsidP="00E906F8">
      <w:pPr>
        <w:spacing w:before="120" w:after="0" w:line="360" w:lineRule="auto"/>
        <w:jc w:val="both"/>
        <w:rPr>
          <w:rFonts w:cs="Times New Roman"/>
          <w:sz w:val="24"/>
          <w:szCs w:val="24"/>
        </w:rPr>
      </w:pPr>
      <w:bookmarkStart w:id="803" w:name="_GoBack"/>
      <w:bookmarkEnd w:id="803"/>
    </w:p>
    <w:sectPr w:rsidR="00892FF3" w:rsidRPr="00D45E62" w:rsidSect="005439C6">
      <w:footerReference w:type="default" r:id="rId126"/>
      <w:pgSz w:w="11909" w:h="16834" w:code="10"/>
      <w:pgMar w:top="1440" w:right="1440" w:bottom="1440" w:left="1944" w:header="720" w:footer="720" w:gutter="0"/>
      <w:pgBorders w:display="notFirstPage" w:offsetFrom="page">
        <w:top w:val="dotted" w:sz="4" w:space="24" w:color="B83D68" w:themeColor="accent1"/>
        <w:left w:val="dotted" w:sz="4" w:space="24" w:color="B83D68" w:themeColor="accent1"/>
        <w:bottom w:val="dotted" w:sz="4" w:space="24" w:color="B83D68" w:themeColor="accent1"/>
        <w:right w:val="dotted" w:sz="4" w:space="24" w:color="B83D68" w:themeColor="accent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3C07" w:rsidRDefault="00E83C07" w:rsidP="0076279C">
      <w:pPr>
        <w:spacing w:after="0" w:line="240" w:lineRule="auto"/>
      </w:pPr>
      <w:r>
        <w:separator/>
      </w:r>
    </w:p>
  </w:endnote>
  <w:endnote w:type="continuationSeparator" w:id="1">
    <w:p w:rsidR="00E83C07" w:rsidRDefault="00E83C07" w:rsidP="007627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1884801"/>
      <w:docPartObj>
        <w:docPartGallery w:val="Page Numbers (Bottom of Page)"/>
        <w:docPartUnique/>
      </w:docPartObj>
    </w:sdtPr>
    <w:sdtEndPr>
      <w:rPr>
        <w:noProof/>
      </w:rPr>
    </w:sdtEndPr>
    <w:sdtContent>
      <w:p w:rsidR="00A20216" w:rsidRDefault="000A11A1">
        <w:pPr>
          <w:pStyle w:val="Footer"/>
          <w:jc w:val="center"/>
        </w:pPr>
        <w:fldSimple w:instr=" PAGE   \* MERGEFORMAT ">
          <w:r w:rsidR="002847B3">
            <w:rPr>
              <w:noProof/>
            </w:rPr>
            <w:t>74</w:t>
          </w:r>
        </w:fldSimple>
      </w:p>
    </w:sdtContent>
  </w:sdt>
  <w:p w:rsidR="00A20216" w:rsidRDefault="00A20216" w:rsidP="004E3D82">
    <w:pPr>
      <w:pStyle w:val="Footer"/>
      <w:pBdr>
        <w:top w:val="single" w:sz="4" w:space="1" w:color="D9D9D9" w:themeColor="background1" w:themeShade="D9"/>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3C07" w:rsidRDefault="00E83C07" w:rsidP="0076279C">
      <w:pPr>
        <w:spacing w:after="0" w:line="240" w:lineRule="auto"/>
      </w:pPr>
      <w:r>
        <w:separator/>
      </w:r>
    </w:p>
  </w:footnote>
  <w:footnote w:type="continuationSeparator" w:id="1">
    <w:p w:rsidR="00E83C07" w:rsidRDefault="00E83C07" w:rsidP="007627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2CD6"/>
    <w:multiLevelType w:val="hybridMultilevel"/>
    <w:tmpl w:val="000072AE"/>
    <w:lvl w:ilvl="0" w:tplc="00006952">
      <w:start w:val="1"/>
      <w:numFmt w:val="bullet"/>
      <w:lvlText w:val="2"/>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3AF0CC9"/>
    <w:multiLevelType w:val="multilevel"/>
    <w:tmpl w:val="539A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606BC7"/>
    <w:multiLevelType w:val="hybridMultilevel"/>
    <w:tmpl w:val="A82403E8"/>
    <w:lvl w:ilvl="0" w:tplc="F56CD3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072494"/>
    <w:multiLevelType w:val="hybridMultilevel"/>
    <w:tmpl w:val="18C8F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C63774"/>
    <w:multiLevelType w:val="hybridMultilevel"/>
    <w:tmpl w:val="50E0376E"/>
    <w:lvl w:ilvl="0" w:tplc="0409000F">
      <w:start w:val="1"/>
      <w:numFmt w:val="decimal"/>
      <w:lvlText w:val="%1."/>
      <w:lvlJc w:val="left"/>
      <w:pPr>
        <w:ind w:left="720" w:hanging="360"/>
      </w:pPr>
    </w:lvl>
    <w:lvl w:ilvl="1" w:tplc="FC888EF4">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887323"/>
    <w:multiLevelType w:val="hybridMultilevel"/>
    <w:tmpl w:val="1604E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005451"/>
    <w:multiLevelType w:val="hybridMultilevel"/>
    <w:tmpl w:val="2174CEB0"/>
    <w:lvl w:ilvl="0" w:tplc="C5E6BE5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D1646A"/>
    <w:multiLevelType w:val="hybridMultilevel"/>
    <w:tmpl w:val="0218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4D2F51"/>
    <w:multiLevelType w:val="hybridMultilevel"/>
    <w:tmpl w:val="8744DBA0"/>
    <w:lvl w:ilvl="0" w:tplc="AFAABB22">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9">
    <w:nsid w:val="654F440A"/>
    <w:multiLevelType w:val="hybridMultilevel"/>
    <w:tmpl w:val="BD2857C6"/>
    <w:lvl w:ilvl="0" w:tplc="1A56A66A">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10">
    <w:nsid w:val="7291002C"/>
    <w:multiLevelType w:val="hybridMultilevel"/>
    <w:tmpl w:val="A7C2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94177B2"/>
    <w:multiLevelType w:val="hybridMultilevel"/>
    <w:tmpl w:val="F86E2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7"/>
  </w:num>
  <w:num w:numId="4">
    <w:abstractNumId w:val="11"/>
  </w:num>
  <w:num w:numId="5">
    <w:abstractNumId w:val="10"/>
  </w:num>
  <w:num w:numId="6">
    <w:abstractNumId w:val="2"/>
  </w:num>
  <w:num w:numId="7">
    <w:abstractNumId w:val="3"/>
  </w:num>
  <w:num w:numId="8">
    <w:abstractNumId w:val="0"/>
  </w:num>
  <w:num w:numId="9">
    <w:abstractNumId w:val="9"/>
  </w:num>
  <w:num w:numId="10">
    <w:abstractNumId w:val="8"/>
  </w:num>
  <w:num w:numId="11">
    <w:abstractNumId w:val="6"/>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drawingGridHorizontalSpacing w:val="110"/>
  <w:displayHorizontalDrawingGridEvery w:val="2"/>
  <w:characterSpacingControl w:val="doNotCompress"/>
  <w:hdrShapeDefaults>
    <o:shapedefaults v:ext="edit" spidmax="93186"/>
  </w:hdrShapeDefaults>
  <w:footnotePr>
    <w:footnote w:id="0"/>
    <w:footnote w:id="1"/>
  </w:footnotePr>
  <w:endnotePr>
    <w:endnote w:id="0"/>
    <w:endnote w:id="1"/>
  </w:endnotePr>
  <w:compat>
    <w:useFELayout/>
  </w:compat>
  <w:rsids>
    <w:rsidRoot w:val="004C732D"/>
    <w:rsid w:val="00012DE1"/>
    <w:rsid w:val="00016134"/>
    <w:rsid w:val="00017236"/>
    <w:rsid w:val="00023C42"/>
    <w:rsid w:val="000321CA"/>
    <w:rsid w:val="00033104"/>
    <w:rsid w:val="00035AC4"/>
    <w:rsid w:val="00036D48"/>
    <w:rsid w:val="00040360"/>
    <w:rsid w:val="0004112B"/>
    <w:rsid w:val="00071B6B"/>
    <w:rsid w:val="0009399E"/>
    <w:rsid w:val="000A11A1"/>
    <w:rsid w:val="000A4D50"/>
    <w:rsid w:val="000C4806"/>
    <w:rsid w:val="000C5B4A"/>
    <w:rsid w:val="000D4EF9"/>
    <w:rsid w:val="000E2F6B"/>
    <w:rsid w:val="000E436D"/>
    <w:rsid w:val="000E465D"/>
    <w:rsid w:val="000F53AC"/>
    <w:rsid w:val="00120B7A"/>
    <w:rsid w:val="00126862"/>
    <w:rsid w:val="00130634"/>
    <w:rsid w:val="00132AFC"/>
    <w:rsid w:val="001347E8"/>
    <w:rsid w:val="00142C6A"/>
    <w:rsid w:val="001545C1"/>
    <w:rsid w:val="001608F4"/>
    <w:rsid w:val="00162CDE"/>
    <w:rsid w:val="001755F3"/>
    <w:rsid w:val="001851FD"/>
    <w:rsid w:val="0019010A"/>
    <w:rsid w:val="0019700E"/>
    <w:rsid w:val="001A3C24"/>
    <w:rsid w:val="001B0772"/>
    <w:rsid w:val="001B1EE5"/>
    <w:rsid w:val="001B5282"/>
    <w:rsid w:val="001D021C"/>
    <w:rsid w:val="001D5722"/>
    <w:rsid w:val="001E1D44"/>
    <w:rsid w:val="001E357D"/>
    <w:rsid w:val="001F187A"/>
    <w:rsid w:val="001F5A9F"/>
    <w:rsid w:val="00205F37"/>
    <w:rsid w:val="002125ED"/>
    <w:rsid w:val="00212C95"/>
    <w:rsid w:val="00231278"/>
    <w:rsid w:val="0024793C"/>
    <w:rsid w:val="00251C19"/>
    <w:rsid w:val="00262CF2"/>
    <w:rsid w:val="00263183"/>
    <w:rsid w:val="002633C1"/>
    <w:rsid w:val="0026636D"/>
    <w:rsid w:val="002847B3"/>
    <w:rsid w:val="002A433A"/>
    <w:rsid w:val="002A5957"/>
    <w:rsid w:val="002A6127"/>
    <w:rsid w:val="002B0D3D"/>
    <w:rsid w:val="002C1ABD"/>
    <w:rsid w:val="002C2E36"/>
    <w:rsid w:val="002D2413"/>
    <w:rsid w:val="002D7D7B"/>
    <w:rsid w:val="002E3560"/>
    <w:rsid w:val="002E40A7"/>
    <w:rsid w:val="002E4A37"/>
    <w:rsid w:val="003068B5"/>
    <w:rsid w:val="003071A0"/>
    <w:rsid w:val="00312A25"/>
    <w:rsid w:val="00312B47"/>
    <w:rsid w:val="00316029"/>
    <w:rsid w:val="00324B0E"/>
    <w:rsid w:val="003346C3"/>
    <w:rsid w:val="00351481"/>
    <w:rsid w:val="0035365B"/>
    <w:rsid w:val="00354799"/>
    <w:rsid w:val="00354B30"/>
    <w:rsid w:val="00361718"/>
    <w:rsid w:val="0036338F"/>
    <w:rsid w:val="00363C97"/>
    <w:rsid w:val="00387E58"/>
    <w:rsid w:val="00397CA1"/>
    <w:rsid w:val="003B04DE"/>
    <w:rsid w:val="003C57AD"/>
    <w:rsid w:val="003D3315"/>
    <w:rsid w:val="003D4FB4"/>
    <w:rsid w:val="003E3F49"/>
    <w:rsid w:val="003E47DE"/>
    <w:rsid w:val="003F2350"/>
    <w:rsid w:val="003F25E5"/>
    <w:rsid w:val="003F7E48"/>
    <w:rsid w:val="004030D2"/>
    <w:rsid w:val="004126F8"/>
    <w:rsid w:val="00415CC9"/>
    <w:rsid w:val="00415F5D"/>
    <w:rsid w:val="004162D9"/>
    <w:rsid w:val="00416984"/>
    <w:rsid w:val="00431E75"/>
    <w:rsid w:val="00432CAA"/>
    <w:rsid w:val="004439CF"/>
    <w:rsid w:val="00445C56"/>
    <w:rsid w:val="004542D3"/>
    <w:rsid w:val="0045456A"/>
    <w:rsid w:val="004632F8"/>
    <w:rsid w:val="004636C1"/>
    <w:rsid w:val="00463F36"/>
    <w:rsid w:val="00470308"/>
    <w:rsid w:val="004728BF"/>
    <w:rsid w:val="0047536E"/>
    <w:rsid w:val="00483B44"/>
    <w:rsid w:val="00494288"/>
    <w:rsid w:val="004C575A"/>
    <w:rsid w:val="004C732D"/>
    <w:rsid w:val="004D0CDD"/>
    <w:rsid w:val="004E3D82"/>
    <w:rsid w:val="0050057D"/>
    <w:rsid w:val="00507E9C"/>
    <w:rsid w:val="00522357"/>
    <w:rsid w:val="005230A5"/>
    <w:rsid w:val="005268F2"/>
    <w:rsid w:val="005439C6"/>
    <w:rsid w:val="00544FEA"/>
    <w:rsid w:val="0054632F"/>
    <w:rsid w:val="00547A9D"/>
    <w:rsid w:val="00547B72"/>
    <w:rsid w:val="00550DD3"/>
    <w:rsid w:val="00552A4B"/>
    <w:rsid w:val="00560EE8"/>
    <w:rsid w:val="00560F6D"/>
    <w:rsid w:val="00582B95"/>
    <w:rsid w:val="00582FE3"/>
    <w:rsid w:val="00596008"/>
    <w:rsid w:val="005C669B"/>
    <w:rsid w:val="005C69E6"/>
    <w:rsid w:val="005C75DC"/>
    <w:rsid w:val="005D228E"/>
    <w:rsid w:val="005D5623"/>
    <w:rsid w:val="005E6F83"/>
    <w:rsid w:val="005F0355"/>
    <w:rsid w:val="005F4A1D"/>
    <w:rsid w:val="00614B41"/>
    <w:rsid w:val="006311E3"/>
    <w:rsid w:val="00633228"/>
    <w:rsid w:val="0063471D"/>
    <w:rsid w:val="00635E3F"/>
    <w:rsid w:val="006477BB"/>
    <w:rsid w:val="00652FC8"/>
    <w:rsid w:val="006561E9"/>
    <w:rsid w:val="00660C4A"/>
    <w:rsid w:val="0068317D"/>
    <w:rsid w:val="006978B0"/>
    <w:rsid w:val="006A11C2"/>
    <w:rsid w:val="006B1A2B"/>
    <w:rsid w:val="006B727E"/>
    <w:rsid w:val="006C4632"/>
    <w:rsid w:val="006C4783"/>
    <w:rsid w:val="006E1D08"/>
    <w:rsid w:val="006E261C"/>
    <w:rsid w:val="006E2F14"/>
    <w:rsid w:val="006E6527"/>
    <w:rsid w:val="006E6F30"/>
    <w:rsid w:val="006F5AC3"/>
    <w:rsid w:val="006F6876"/>
    <w:rsid w:val="0070236D"/>
    <w:rsid w:val="00714084"/>
    <w:rsid w:val="007235E8"/>
    <w:rsid w:val="00726421"/>
    <w:rsid w:val="00727449"/>
    <w:rsid w:val="00731EDB"/>
    <w:rsid w:val="007334DE"/>
    <w:rsid w:val="007354C5"/>
    <w:rsid w:val="007460AC"/>
    <w:rsid w:val="00753B88"/>
    <w:rsid w:val="00757F18"/>
    <w:rsid w:val="0076279C"/>
    <w:rsid w:val="007729DD"/>
    <w:rsid w:val="00796097"/>
    <w:rsid w:val="007B712B"/>
    <w:rsid w:val="007C7AFE"/>
    <w:rsid w:val="007D52EA"/>
    <w:rsid w:val="007D6B22"/>
    <w:rsid w:val="007D7D2E"/>
    <w:rsid w:val="007E1C06"/>
    <w:rsid w:val="007F2340"/>
    <w:rsid w:val="007F5A38"/>
    <w:rsid w:val="00800991"/>
    <w:rsid w:val="008019C8"/>
    <w:rsid w:val="00804807"/>
    <w:rsid w:val="00804B82"/>
    <w:rsid w:val="00813613"/>
    <w:rsid w:val="00822528"/>
    <w:rsid w:val="00822BE6"/>
    <w:rsid w:val="00825E5C"/>
    <w:rsid w:val="0083182C"/>
    <w:rsid w:val="00831EFE"/>
    <w:rsid w:val="00850727"/>
    <w:rsid w:val="00851A6A"/>
    <w:rsid w:val="00860905"/>
    <w:rsid w:val="00866AF4"/>
    <w:rsid w:val="0088119B"/>
    <w:rsid w:val="0088308C"/>
    <w:rsid w:val="00892FF3"/>
    <w:rsid w:val="008A0358"/>
    <w:rsid w:val="008A2B24"/>
    <w:rsid w:val="008B2A7A"/>
    <w:rsid w:val="008B5114"/>
    <w:rsid w:val="008B78C5"/>
    <w:rsid w:val="008C58BB"/>
    <w:rsid w:val="008D3058"/>
    <w:rsid w:val="008D30D7"/>
    <w:rsid w:val="008E1493"/>
    <w:rsid w:val="008E42B1"/>
    <w:rsid w:val="008F4615"/>
    <w:rsid w:val="00903FA4"/>
    <w:rsid w:val="00906AF5"/>
    <w:rsid w:val="00924AE7"/>
    <w:rsid w:val="00924EEA"/>
    <w:rsid w:val="00930B26"/>
    <w:rsid w:val="00930E3A"/>
    <w:rsid w:val="00937BF5"/>
    <w:rsid w:val="00943851"/>
    <w:rsid w:val="00947882"/>
    <w:rsid w:val="009524DB"/>
    <w:rsid w:val="00952A3F"/>
    <w:rsid w:val="00953B67"/>
    <w:rsid w:val="0095658B"/>
    <w:rsid w:val="00985A9D"/>
    <w:rsid w:val="0099700E"/>
    <w:rsid w:val="00997CF6"/>
    <w:rsid w:val="009A1566"/>
    <w:rsid w:val="009A4622"/>
    <w:rsid w:val="009B1E49"/>
    <w:rsid w:val="009B6FC6"/>
    <w:rsid w:val="009C21E5"/>
    <w:rsid w:val="009D1C6C"/>
    <w:rsid w:val="009E0EB0"/>
    <w:rsid w:val="00A01D2E"/>
    <w:rsid w:val="00A05290"/>
    <w:rsid w:val="00A1207D"/>
    <w:rsid w:val="00A20216"/>
    <w:rsid w:val="00A26CB5"/>
    <w:rsid w:val="00A27970"/>
    <w:rsid w:val="00A31149"/>
    <w:rsid w:val="00A566C4"/>
    <w:rsid w:val="00A57F77"/>
    <w:rsid w:val="00A6541E"/>
    <w:rsid w:val="00A65514"/>
    <w:rsid w:val="00A67889"/>
    <w:rsid w:val="00A771B6"/>
    <w:rsid w:val="00A81C7A"/>
    <w:rsid w:val="00A91430"/>
    <w:rsid w:val="00A92177"/>
    <w:rsid w:val="00A95A48"/>
    <w:rsid w:val="00AA21DD"/>
    <w:rsid w:val="00AB1475"/>
    <w:rsid w:val="00AE6EC0"/>
    <w:rsid w:val="00AF0A7A"/>
    <w:rsid w:val="00AF5448"/>
    <w:rsid w:val="00AF575A"/>
    <w:rsid w:val="00AF5B77"/>
    <w:rsid w:val="00B0189E"/>
    <w:rsid w:val="00B126FC"/>
    <w:rsid w:val="00B16BC0"/>
    <w:rsid w:val="00B23032"/>
    <w:rsid w:val="00B23324"/>
    <w:rsid w:val="00B44A00"/>
    <w:rsid w:val="00B531AB"/>
    <w:rsid w:val="00B84A3B"/>
    <w:rsid w:val="00B96637"/>
    <w:rsid w:val="00BA4890"/>
    <w:rsid w:val="00BB3565"/>
    <w:rsid w:val="00BB56F7"/>
    <w:rsid w:val="00BC3384"/>
    <w:rsid w:val="00BC5901"/>
    <w:rsid w:val="00BC76D8"/>
    <w:rsid w:val="00BF5CFB"/>
    <w:rsid w:val="00C0481B"/>
    <w:rsid w:val="00C17165"/>
    <w:rsid w:val="00C24CA4"/>
    <w:rsid w:val="00C3302E"/>
    <w:rsid w:val="00C40B10"/>
    <w:rsid w:val="00C535CE"/>
    <w:rsid w:val="00C769A2"/>
    <w:rsid w:val="00C82D4E"/>
    <w:rsid w:val="00C8547C"/>
    <w:rsid w:val="00C974FC"/>
    <w:rsid w:val="00CA04C9"/>
    <w:rsid w:val="00CA3AE1"/>
    <w:rsid w:val="00CB082F"/>
    <w:rsid w:val="00CC0B3D"/>
    <w:rsid w:val="00CD5A8A"/>
    <w:rsid w:val="00CF1EA2"/>
    <w:rsid w:val="00CF3741"/>
    <w:rsid w:val="00D03F24"/>
    <w:rsid w:val="00D11062"/>
    <w:rsid w:val="00D227A8"/>
    <w:rsid w:val="00D30426"/>
    <w:rsid w:val="00D43714"/>
    <w:rsid w:val="00D44CE8"/>
    <w:rsid w:val="00D45E62"/>
    <w:rsid w:val="00D547C7"/>
    <w:rsid w:val="00D55CD6"/>
    <w:rsid w:val="00D60B12"/>
    <w:rsid w:val="00D61745"/>
    <w:rsid w:val="00D6459A"/>
    <w:rsid w:val="00D7475E"/>
    <w:rsid w:val="00DB1862"/>
    <w:rsid w:val="00DB564F"/>
    <w:rsid w:val="00DC3149"/>
    <w:rsid w:val="00DC7BE9"/>
    <w:rsid w:val="00DE6C05"/>
    <w:rsid w:val="00DF4FC6"/>
    <w:rsid w:val="00E000E8"/>
    <w:rsid w:val="00E011B7"/>
    <w:rsid w:val="00E061A2"/>
    <w:rsid w:val="00E31D1F"/>
    <w:rsid w:val="00E40753"/>
    <w:rsid w:val="00E4290B"/>
    <w:rsid w:val="00E45802"/>
    <w:rsid w:val="00E52506"/>
    <w:rsid w:val="00E52901"/>
    <w:rsid w:val="00E60A50"/>
    <w:rsid w:val="00E6191F"/>
    <w:rsid w:val="00E7271B"/>
    <w:rsid w:val="00E83C07"/>
    <w:rsid w:val="00E906F8"/>
    <w:rsid w:val="00E91FB1"/>
    <w:rsid w:val="00EA3D60"/>
    <w:rsid w:val="00EA7BDA"/>
    <w:rsid w:val="00EB499B"/>
    <w:rsid w:val="00ED4C65"/>
    <w:rsid w:val="00EE0C2C"/>
    <w:rsid w:val="00EE3610"/>
    <w:rsid w:val="00F048FE"/>
    <w:rsid w:val="00F052B1"/>
    <w:rsid w:val="00F24EFE"/>
    <w:rsid w:val="00F3336B"/>
    <w:rsid w:val="00F36475"/>
    <w:rsid w:val="00F41C0F"/>
    <w:rsid w:val="00F53428"/>
    <w:rsid w:val="00F54F1E"/>
    <w:rsid w:val="00F73F41"/>
    <w:rsid w:val="00F75A40"/>
    <w:rsid w:val="00F87295"/>
    <w:rsid w:val="00F9017D"/>
    <w:rsid w:val="00F9078B"/>
    <w:rsid w:val="00FA1B79"/>
    <w:rsid w:val="00FD19E6"/>
    <w:rsid w:val="00FE3A90"/>
    <w:rsid w:val="00FF066C"/>
    <w:rsid w:val="00FF57CD"/>
    <w:rsid w:val="00FF7E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31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CB5"/>
    <w:rPr>
      <w:sz w:val="20"/>
      <w:szCs w:val="20"/>
    </w:rPr>
  </w:style>
  <w:style w:type="paragraph" w:styleId="Heading1">
    <w:name w:val="heading 1"/>
    <w:basedOn w:val="Normal"/>
    <w:next w:val="Normal"/>
    <w:link w:val="Heading1Char"/>
    <w:uiPriority w:val="9"/>
    <w:qFormat/>
    <w:rsid w:val="00A26CB5"/>
    <w:pPr>
      <w:pBdr>
        <w:top w:val="single" w:sz="24" w:space="0" w:color="B83D68" w:themeColor="accent1"/>
        <w:left w:val="single" w:sz="24" w:space="0" w:color="B83D68" w:themeColor="accent1"/>
        <w:bottom w:val="single" w:sz="24" w:space="0" w:color="B83D68" w:themeColor="accent1"/>
        <w:right w:val="single" w:sz="24" w:space="0" w:color="B83D68" w:themeColor="accent1"/>
      </w:pBdr>
      <w:shd w:val="clear" w:color="auto" w:fill="B83D68"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26CB5"/>
    <w:pPr>
      <w:pBdr>
        <w:top w:val="single" w:sz="24" w:space="0" w:color="F1D7E0" w:themeColor="accent1" w:themeTint="33"/>
        <w:left w:val="single" w:sz="24" w:space="0" w:color="F1D7E0" w:themeColor="accent1" w:themeTint="33"/>
        <w:bottom w:val="single" w:sz="24" w:space="0" w:color="F1D7E0" w:themeColor="accent1" w:themeTint="33"/>
        <w:right w:val="single" w:sz="24" w:space="0" w:color="F1D7E0" w:themeColor="accent1" w:themeTint="33"/>
      </w:pBdr>
      <w:shd w:val="clear" w:color="auto" w:fill="F1D7E0"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A26CB5"/>
    <w:pPr>
      <w:pBdr>
        <w:top w:val="single" w:sz="6" w:space="2" w:color="B83D68" w:themeColor="accent1"/>
        <w:left w:val="single" w:sz="6" w:space="2" w:color="B83D68" w:themeColor="accent1"/>
      </w:pBdr>
      <w:spacing w:before="300" w:after="0"/>
      <w:outlineLvl w:val="2"/>
    </w:pPr>
    <w:rPr>
      <w:caps/>
      <w:color w:val="5B1E33" w:themeColor="accent1" w:themeShade="7F"/>
      <w:spacing w:val="15"/>
      <w:sz w:val="22"/>
      <w:szCs w:val="22"/>
    </w:rPr>
  </w:style>
  <w:style w:type="paragraph" w:styleId="Heading4">
    <w:name w:val="heading 4"/>
    <w:basedOn w:val="Normal"/>
    <w:next w:val="Normal"/>
    <w:link w:val="Heading4Char"/>
    <w:uiPriority w:val="9"/>
    <w:semiHidden/>
    <w:unhideWhenUsed/>
    <w:qFormat/>
    <w:rsid w:val="00A26CB5"/>
    <w:pPr>
      <w:pBdr>
        <w:top w:val="dotted" w:sz="6" w:space="2" w:color="B83D68" w:themeColor="accent1"/>
        <w:left w:val="dotted" w:sz="6" w:space="2" w:color="B83D68" w:themeColor="accent1"/>
      </w:pBdr>
      <w:spacing w:before="300" w:after="0"/>
      <w:outlineLvl w:val="3"/>
    </w:pPr>
    <w:rPr>
      <w:caps/>
      <w:color w:val="892D4D" w:themeColor="accent1" w:themeShade="BF"/>
      <w:spacing w:val="10"/>
      <w:sz w:val="22"/>
      <w:szCs w:val="22"/>
    </w:rPr>
  </w:style>
  <w:style w:type="paragraph" w:styleId="Heading5">
    <w:name w:val="heading 5"/>
    <w:basedOn w:val="Normal"/>
    <w:next w:val="Normal"/>
    <w:link w:val="Heading5Char"/>
    <w:uiPriority w:val="9"/>
    <w:semiHidden/>
    <w:unhideWhenUsed/>
    <w:qFormat/>
    <w:rsid w:val="00A26CB5"/>
    <w:pPr>
      <w:pBdr>
        <w:bottom w:val="single" w:sz="6" w:space="1" w:color="B83D68" w:themeColor="accent1"/>
      </w:pBdr>
      <w:spacing w:before="300" w:after="0"/>
      <w:outlineLvl w:val="4"/>
    </w:pPr>
    <w:rPr>
      <w:caps/>
      <w:color w:val="892D4D" w:themeColor="accent1" w:themeShade="BF"/>
      <w:spacing w:val="10"/>
      <w:sz w:val="22"/>
      <w:szCs w:val="22"/>
    </w:rPr>
  </w:style>
  <w:style w:type="paragraph" w:styleId="Heading6">
    <w:name w:val="heading 6"/>
    <w:basedOn w:val="Normal"/>
    <w:next w:val="Normal"/>
    <w:link w:val="Heading6Char"/>
    <w:uiPriority w:val="9"/>
    <w:semiHidden/>
    <w:unhideWhenUsed/>
    <w:qFormat/>
    <w:rsid w:val="00A26CB5"/>
    <w:pPr>
      <w:pBdr>
        <w:bottom w:val="dotted" w:sz="6" w:space="1" w:color="B83D68" w:themeColor="accent1"/>
      </w:pBdr>
      <w:spacing w:before="300" w:after="0"/>
      <w:outlineLvl w:val="5"/>
    </w:pPr>
    <w:rPr>
      <w:caps/>
      <w:color w:val="892D4D" w:themeColor="accent1" w:themeShade="BF"/>
      <w:spacing w:val="10"/>
      <w:sz w:val="22"/>
      <w:szCs w:val="22"/>
    </w:rPr>
  </w:style>
  <w:style w:type="paragraph" w:styleId="Heading7">
    <w:name w:val="heading 7"/>
    <w:basedOn w:val="Normal"/>
    <w:next w:val="Normal"/>
    <w:link w:val="Heading7Char"/>
    <w:uiPriority w:val="9"/>
    <w:semiHidden/>
    <w:unhideWhenUsed/>
    <w:qFormat/>
    <w:rsid w:val="00A26CB5"/>
    <w:pPr>
      <w:spacing w:before="300" w:after="0"/>
      <w:outlineLvl w:val="6"/>
    </w:pPr>
    <w:rPr>
      <w:caps/>
      <w:color w:val="892D4D" w:themeColor="accent1" w:themeShade="BF"/>
      <w:spacing w:val="10"/>
      <w:sz w:val="22"/>
      <w:szCs w:val="22"/>
    </w:rPr>
  </w:style>
  <w:style w:type="paragraph" w:styleId="Heading8">
    <w:name w:val="heading 8"/>
    <w:basedOn w:val="Normal"/>
    <w:next w:val="Normal"/>
    <w:link w:val="Heading8Char"/>
    <w:uiPriority w:val="9"/>
    <w:semiHidden/>
    <w:unhideWhenUsed/>
    <w:qFormat/>
    <w:rsid w:val="00A26CB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26CB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CB5"/>
    <w:rPr>
      <w:b/>
      <w:bCs/>
      <w:caps/>
      <w:color w:val="FFFFFF" w:themeColor="background1"/>
      <w:spacing w:val="15"/>
      <w:shd w:val="clear" w:color="auto" w:fill="B83D68" w:themeFill="accent1"/>
    </w:rPr>
  </w:style>
  <w:style w:type="character" w:customStyle="1" w:styleId="Heading2Char">
    <w:name w:val="Heading 2 Char"/>
    <w:basedOn w:val="DefaultParagraphFont"/>
    <w:link w:val="Heading2"/>
    <w:uiPriority w:val="9"/>
    <w:rsid w:val="00A26CB5"/>
    <w:rPr>
      <w:caps/>
      <w:spacing w:val="15"/>
      <w:shd w:val="clear" w:color="auto" w:fill="F1D7E0" w:themeFill="accent1" w:themeFillTint="33"/>
    </w:rPr>
  </w:style>
  <w:style w:type="character" w:customStyle="1" w:styleId="Heading3Char">
    <w:name w:val="Heading 3 Char"/>
    <w:basedOn w:val="DefaultParagraphFont"/>
    <w:link w:val="Heading3"/>
    <w:uiPriority w:val="9"/>
    <w:rsid w:val="00A26CB5"/>
    <w:rPr>
      <w:caps/>
      <w:color w:val="5B1E33" w:themeColor="accent1" w:themeShade="7F"/>
      <w:spacing w:val="15"/>
    </w:rPr>
  </w:style>
  <w:style w:type="paragraph" w:styleId="BalloonText">
    <w:name w:val="Balloon Text"/>
    <w:basedOn w:val="Normal"/>
    <w:link w:val="BalloonTextChar"/>
    <w:uiPriority w:val="99"/>
    <w:semiHidden/>
    <w:unhideWhenUsed/>
    <w:rsid w:val="00762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79C"/>
    <w:rPr>
      <w:rFonts w:ascii="Tahoma" w:hAnsi="Tahoma" w:cs="Tahoma"/>
      <w:sz w:val="16"/>
      <w:szCs w:val="16"/>
    </w:rPr>
  </w:style>
  <w:style w:type="paragraph" w:styleId="Header">
    <w:name w:val="header"/>
    <w:basedOn w:val="Normal"/>
    <w:link w:val="HeaderChar"/>
    <w:uiPriority w:val="99"/>
    <w:unhideWhenUsed/>
    <w:rsid w:val="00762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79C"/>
  </w:style>
  <w:style w:type="paragraph" w:styleId="Footer">
    <w:name w:val="footer"/>
    <w:basedOn w:val="Normal"/>
    <w:link w:val="FooterChar"/>
    <w:uiPriority w:val="99"/>
    <w:unhideWhenUsed/>
    <w:rsid w:val="00762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79C"/>
  </w:style>
  <w:style w:type="table" w:styleId="TableGrid">
    <w:name w:val="Table Grid"/>
    <w:basedOn w:val="TableNormal"/>
    <w:uiPriority w:val="59"/>
    <w:rsid w:val="007D52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26CB5"/>
    <w:pPr>
      <w:ind w:left="720"/>
      <w:contextualSpacing/>
    </w:pPr>
  </w:style>
  <w:style w:type="table" w:styleId="LightGrid-Accent6">
    <w:name w:val="Light Grid Accent 6"/>
    <w:basedOn w:val="TableNormal"/>
    <w:uiPriority w:val="62"/>
    <w:rsid w:val="003F25E5"/>
    <w:pPr>
      <w:spacing w:after="0" w:line="240" w:lineRule="auto"/>
    </w:pPr>
    <w:tblPr>
      <w:tblStyleRowBandSize w:val="1"/>
      <w:tblStyleColBandSize w:val="1"/>
      <w:tblInd w:w="0" w:type="dxa"/>
      <w:tblBorders>
        <w:top w:val="single" w:sz="8" w:space="0" w:color="FA8D3D" w:themeColor="accent6"/>
        <w:left w:val="single" w:sz="8" w:space="0" w:color="FA8D3D" w:themeColor="accent6"/>
        <w:bottom w:val="single" w:sz="8" w:space="0" w:color="FA8D3D" w:themeColor="accent6"/>
        <w:right w:val="single" w:sz="8" w:space="0" w:color="FA8D3D" w:themeColor="accent6"/>
        <w:insideH w:val="single" w:sz="8" w:space="0" w:color="FA8D3D" w:themeColor="accent6"/>
        <w:insideV w:val="single" w:sz="8" w:space="0" w:color="FA8D3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A8D3D" w:themeColor="accent6"/>
          <w:left w:val="single" w:sz="8" w:space="0" w:color="FA8D3D" w:themeColor="accent6"/>
          <w:bottom w:val="single" w:sz="18" w:space="0" w:color="FA8D3D" w:themeColor="accent6"/>
          <w:right w:val="single" w:sz="8" w:space="0" w:color="FA8D3D" w:themeColor="accent6"/>
          <w:insideH w:val="nil"/>
          <w:insideV w:val="single" w:sz="8" w:space="0" w:color="FA8D3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8D3D" w:themeColor="accent6"/>
          <w:left w:val="single" w:sz="8" w:space="0" w:color="FA8D3D" w:themeColor="accent6"/>
          <w:bottom w:val="single" w:sz="8" w:space="0" w:color="FA8D3D" w:themeColor="accent6"/>
          <w:right w:val="single" w:sz="8" w:space="0" w:color="FA8D3D" w:themeColor="accent6"/>
          <w:insideH w:val="nil"/>
          <w:insideV w:val="single" w:sz="8" w:space="0" w:color="FA8D3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8D3D" w:themeColor="accent6"/>
          <w:left w:val="single" w:sz="8" w:space="0" w:color="FA8D3D" w:themeColor="accent6"/>
          <w:bottom w:val="single" w:sz="8" w:space="0" w:color="FA8D3D" w:themeColor="accent6"/>
          <w:right w:val="single" w:sz="8" w:space="0" w:color="FA8D3D" w:themeColor="accent6"/>
        </w:tcBorders>
      </w:tcPr>
    </w:tblStylePr>
    <w:tblStylePr w:type="band1Vert">
      <w:tblPr/>
      <w:tcPr>
        <w:tcBorders>
          <w:top w:val="single" w:sz="8" w:space="0" w:color="FA8D3D" w:themeColor="accent6"/>
          <w:left w:val="single" w:sz="8" w:space="0" w:color="FA8D3D" w:themeColor="accent6"/>
          <w:bottom w:val="single" w:sz="8" w:space="0" w:color="FA8D3D" w:themeColor="accent6"/>
          <w:right w:val="single" w:sz="8" w:space="0" w:color="FA8D3D" w:themeColor="accent6"/>
        </w:tcBorders>
        <w:shd w:val="clear" w:color="auto" w:fill="FDE2CE" w:themeFill="accent6" w:themeFillTint="3F"/>
      </w:tcPr>
    </w:tblStylePr>
    <w:tblStylePr w:type="band1Horz">
      <w:tblPr/>
      <w:tcPr>
        <w:tcBorders>
          <w:top w:val="single" w:sz="8" w:space="0" w:color="FA8D3D" w:themeColor="accent6"/>
          <w:left w:val="single" w:sz="8" w:space="0" w:color="FA8D3D" w:themeColor="accent6"/>
          <w:bottom w:val="single" w:sz="8" w:space="0" w:color="FA8D3D" w:themeColor="accent6"/>
          <w:right w:val="single" w:sz="8" w:space="0" w:color="FA8D3D" w:themeColor="accent6"/>
          <w:insideV w:val="single" w:sz="8" w:space="0" w:color="FA8D3D" w:themeColor="accent6"/>
        </w:tcBorders>
        <w:shd w:val="clear" w:color="auto" w:fill="FDE2CE" w:themeFill="accent6" w:themeFillTint="3F"/>
      </w:tcPr>
    </w:tblStylePr>
    <w:tblStylePr w:type="band2Horz">
      <w:tblPr/>
      <w:tcPr>
        <w:tcBorders>
          <w:top w:val="single" w:sz="8" w:space="0" w:color="FA8D3D" w:themeColor="accent6"/>
          <w:left w:val="single" w:sz="8" w:space="0" w:color="FA8D3D" w:themeColor="accent6"/>
          <w:bottom w:val="single" w:sz="8" w:space="0" w:color="FA8D3D" w:themeColor="accent6"/>
          <w:right w:val="single" w:sz="8" w:space="0" w:color="FA8D3D" w:themeColor="accent6"/>
          <w:insideV w:val="single" w:sz="8" w:space="0" w:color="FA8D3D" w:themeColor="accent6"/>
        </w:tcBorders>
      </w:tcPr>
    </w:tblStylePr>
  </w:style>
  <w:style w:type="paragraph" w:styleId="TOC1">
    <w:name w:val="toc 1"/>
    <w:basedOn w:val="Normal"/>
    <w:next w:val="Normal"/>
    <w:autoRedefine/>
    <w:uiPriority w:val="39"/>
    <w:unhideWhenUsed/>
    <w:rsid w:val="00CA3AE1"/>
    <w:pPr>
      <w:spacing w:after="100"/>
    </w:pPr>
  </w:style>
  <w:style w:type="table" w:styleId="LightGrid-Accent5">
    <w:name w:val="Light Grid Accent 5"/>
    <w:basedOn w:val="TableNormal"/>
    <w:uiPriority w:val="62"/>
    <w:rsid w:val="006E2F14"/>
    <w:pPr>
      <w:spacing w:after="0" w:line="240" w:lineRule="auto"/>
    </w:pPr>
    <w:tblPr>
      <w:tblStyleRowBandSize w:val="1"/>
      <w:tblStyleColBandSize w:val="1"/>
      <w:tblInd w:w="0" w:type="dxa"/>
      <w:tblBorders>
        <w:top w:val="single" w:sz="8" w:space="0" w:color="CF6DA4" w:themeColor="accent5"/>
        <w:left w:val="single" w:sz="8" w:space="0" w:color="CF6DA4" w:themeColor="accent5"/>
        <w:bottom w:val="single" w:sz="8" w:space="0" w:color="CF6DA4" w:themeColor="accent5"/>
        <w:right w:val="single" w:sz="8" w:space="0" w:color="CF6DA4" w:themeColor="accent5"/>
        <w:insideH w:val="single" w:sz="8" w:space="0" w:color="CF6DA4" w:themeColor="accent5"/>
        <w:insideV w:val="single" w:sz="8" w:space="0" w:color="CF6DA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F6DA4" w:themeColor="accent5"/>
          <w:left w:val="single" w:sz="8" w:space="0" w:color="CF6DA4" w:themeColor="accent5"/>
          <w:bottom w:val="single" w:sz="18" w:space="0" w:color="CF6DA4" w:themeColor="accent5"/>
          <w:right w:val="single" w:sz="8" w:space="0" w:color="CF6DA4" w:themeColor="accent5"/>
          <w:insideH w:val="nil"/>
          <w:insideV w:val="single" w:sz="8" w:space="0" w:color="CF6DA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F6DA4" w:themeColor="accent5"/>
          <w:left w:val="single" w:sz="8" w:space="0" w:color="CF6DA4" w:themeColor="accent5"/>
          <w:bottom w:val="single" w:sz="8" w:space="0" w:color="CF6DA4" w:themeColor="accent5"/>
          <w:right w:val="single" w:sz="8" w:space="0" w:color="CF6DA4" w:themeColor="accent5"/>
          <w:insideH w:val="nil"/>
          <w:insideV w:val="single" w:sz="8" w:space="0" w:color="CF6DA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F6DA4" w:themeColor="accent5"/>
          <w:left w:val="single" w:sz="8" w:space="0" w:color="CF6DA4" w:themeColor="accent5"/>
          <w:bottom w:val="single" w:sz="8" w:space="0" w:color="CF6DA4" w:themeColor="accent5"/>
          <w:right w:val="single" w:sz="8" w:space="0" w:color="CF6DA4" w:themeColor="accent5"/>
        </w:tcBorders>
      </w:tcPr>
    </w:tblStylePr>
    <w:tblStylePr w:type="band1Vert">
      <w:tblPr/>
      <w:tcPr>
        <w:tcBorders>
          <w:top w:val="single" w:sz="8" w:space="0" w:color="CF6DA4" w:themeColor="accent5"/>
          <w:left w:val="single" w:sz="8" w:space="0" w:color="CF6DA4" w:themeColor="accent5"/>
          <w:bottom w:val="single" w:sz="8" w:space="0" w:color="CF6DA4" w:themeColor="accent5"/>
          <w:right w:val="single" w:sz="8" w:space="0" w:color="CF6DA4" w:themeColor="accent5"/>
        </w:tcBorders>
        <w:shd w:val="clear" w:color="auto" w:fill="F3DAE8" w:themeFill="accent5" w:themeFillTint="3F"/>
      </w:tcPr>
    </w:tblStylePr>
    <w:tblStylePr w:type="band1Horz">
      <w:tblPr/>
      <w:tcPr>
        <w:tcBorders>
          <w:top w:val="single" w:sz="8" w:space="0" w:color="CF6DA4" w:themeColor="accent5"/>
          <w:left w:val="single" w:sz="8" w:space="0" w:color="CF6DA4" w:themeColor="accent5"/>
          <w:bottom w:val="single" w:sz="8" w:space="0" w:color="CF6DA4" w:themeColor="accent5"/>
          <w:right w:val="single" w:sz="8" w:space="0" w:color="CF6DA4" w:themeColor="accent5"/>
          <w:insideV w:val="single" w:sz="8" w:space="0" w:color="CF6DA4" w:themeColor="accent5"/>
        </w:tcBorders>
        <w:shd w:val="clear" w:color="auto" w:fill="F3DAE8" w:themeFill="accent5" w:themeFillTint="3F"/>
      </w:tcPr>
    </w:tblStylePr>
    <w:tblStylePr w:type="band2Horz">
      <w:tblPr/>
      <w:tcPr>
        <w:tcBorders>
          <w:top w:val="single" w:sz="8" w:space="0" w:color="CF6DA4" w:themeColor="accent5"/>
          <w:left w:val="single" w:sz="8" w:space="0" w:color="CF6DA4" w:themeColor="accent5"/>
          <w:bottom w:val="single" w:sz="8" w:space="0" w:color="CF6DA4" w:themeColor="accent5"/>
          <w:right w:val="single" w:sz="8" w:space="0" w:color="CF6DA4" w:themeColor="accent5"/>
          <w:insideV w:val="single" w:sz="8" w:space="0" w:color="CF6DA4" w:themeColor="accent5"/>
        </w:tcBorders>
      </w:tcPr>
    </w:tblStylePr>
  </w:style>
  <w:style w:type="table" w:styleId="MediumList2-Accent1">
    <w:name w:val="Medium List 2 Accent 1"/>
    <w:basedOn w:val="TableNormal"/>
    <w:uiPriority w:val="66"/>
    <w:rsid w:val="00463F3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83D68" w:themeColor="accent1"/>
        <w:left w:val="single" w:sz="8" w:space="0" w:color="B83D68" w:themeColor="accent1"/>
        <w:bottom w:val="single" w:sz="8" w:space="0" w:color="B83D68" w:themeColor="accent1"/>
        <w:right w:val="single" w:sz="8" w:space="0" w:color="B83D68"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B83D68" w:themeColor="accent1"/>
          <w:right w:val="nil"/>
          <w:insideH w:val="nil"/>
          <w:insideV w:val="nil"/>
        </w:tcBorders>
        <w:shd w:val="clear" w:color="auto" w:fill="FFFFFF" w:themeFill="background1"/>
      </w:tcPr>
    </w:tblStylePr>
    <w:tblStylePr w:type="lastRow">
      <w:tblPr/>
      <w:tcPr>
        <w:tcBorders>
          <w:top w:val="single" w:sz="8" w:space="0" w:color="B83D6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83D68" w:themeColor="accent1"/>
          <w:insideH w:val="nil"/>
          <w:insideV w:val="nil"/>
        </w:tcBorders>
        <w:shd w:val="clear" w:color="auto" w:fill="FFFFFF" w:themeFill="background1"/>
      </w:tcPr>
    </w:tblStylePr>
    <w:tblStylePr w:type="lastCol">
      <w:tblPr/>
      <w:tcPr>
        <w:tcBorders>
          <w:top w:val="nil"/>
          <w:left w:val="single" w:sz="8" w:space="0" w:color="B83D6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DD9" w:themeFill="accent1" w:themeFillTint="3F"/>
      </w:tcPr>
    </w:tblStylePr>
    <w:tblStylePr w:type="band1Horz">
      <w:tblPr/>
      <w:tcPr>
        <w:tcBorders>
          <w:top w:val="nil"/>
          <w:bottom w:val="nil"/>
          <w:insideH w:val="nil"/>
          <w:insideV w:val="nil"/>
        </w:tcBorders>
        <w:shd w:val="clear" w:color="auto" w:fill="EECDD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5">
    <w:name w:val="Light Shading Accent 5"/>
    <w:basedOn w:val="TableNormal"/>
    <w:uiPriority w:val="60"/>
    <w:rsid w:val="00F54F1E"/>
    <w:pPr>
      <w:spacing w:after="0" w:line="240" w:lineRule="auto"/>
    </w:pPr>
    <w:rPr>
      <w:color w:val="B23A7D" w:themeColor="accent5" w:themeShade="BF"/>
    </w:rPr>
    <w:tblPr>
      <w:tblStyleRowBandSize w:val="1"/>
      <w:tblStyleColBandSize w:val="1"/>
      <w:tblInd w:w="0" w:type="dxa"/>
      <w:tblBorders>
        <w:top w:val="single" w:sz="8" w:space="0" w:color="CF6DA4" w:themeColor="accent5"/>
        <w:bottom w:val="single" w:sz="8" w:space="0" w:color="CF6DA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6DA4" w:themeColor="accent5"/>
          <w:left w:val="nil"/>
          <w:bottom w:val="single" w:sz="8" w:space="0" w:color="CF6DA4" w:themeColor="accent5"/>
          <w:right w:val="nil"/>
          <w:insideH w:val="nil"/>
          <w:insideV w:val="nil"/>
        </w:tcBorders>
      </w:tcPr>
    </w:tblStylePr>
    <w:tblStylePr w:type="lastRow">
      <w:pPr>
        <w:spacing w:before="0" w:after="0" w:line="240" w:lineRule="auto"/>
      </w:pPr>
      <w:rPr>
        <w:b/>
        <w:bCs/>
      </w:rPr>
      <w:tblPr/>
      <w:tcPr>
        <w:tcBorders>
          <w:top w:val="single" w:sz="8" w:space="0" w:color="CF6DA4" w:themeColor="accent5"/>
          <w:left w:val="nil"/>
          <w:bottom w:val="single" w:sz="8" w:space="0" w:color="CF6DA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AE8" w:themeFill="accent5" w:themeFillTint="3F"/>
      </w:tcPr>
    </w:tblStylePr>
    <w:tblStylePr w:type="band1Horz">
      <w:tblPr/>
      <w:tcPr>
        <w:tcBorders>
          <w:left w:val="nil"/>
          <w:right w:val="nil"/>
          <w:insideH w:val="nil"/>
          <w:insideV w:val="nil"/>
        </w:tcBorders>
        <w:shd w:val="clear" w:color="auto" w:fill="F3DAE8" w:themeFill="accent5" w:themeFillTint="3F"/>
      </w:tcPr>
    </w:tblStylePr>
  </w:style>
  <w:style w:type="character" w:styleId="Strong">
    <w:name w:val="Strong"/>
    <w:uiPriority w:val="22"/>
    <w:qFormat/>
    <w:rsid w:val="00A26CB5"/>
    <w:rPr>
      <w:b/>
      <w:bCs/>
    </w:rPr>
  </w:style>
  <w:style w:type="paragraph" w:styleId="Quote">
    <w:name w:val="Quote"/>
    <w:basedOn w:val="Normal"/>
    <w:next w:val="Normal"/>
    <w:link w:val="QuoteChar"/>
    <w:uiPriority w:val="29"/>
    <w:qFormat/>
    <w:rsid w:val="00A26CB5"/>
    <w:rPr>
      <w:i/>
      <w:iCs/>
    </w:rPr>
  </w:style>
  <w:style w:type="character" w:customStyle="1" w:styleId="QuoteChar">
    <w:name w:val="Quote Char"/>
    <w:basedOn w:val="DefaultParagraphFont"/>
    <w:link w:val="Quote"/>
    <w:uiPriority w:val="29"/>
    <w:rsid w:val="00A26CB5"/>
    <w:rPr>
      <w:i/>
      <w:iCs/>
      <w:sz w:val="20"/>
      <w:szCs w:val="20"/>
    </w:rPr>
  </w:style>
  <w:style w:type="table" w:styleId="LightGrid-Accent2">
    <w:name w:val="Light Grid Accent 2"/>
    <w:basedOn w:val="TableNormal"/>
    <w:uiPriority w:val="62"/>
    <w:rsid w:val="00F73F41"/>
    <w:pPr>
      <w:spacing w:after="0" w:line="240" w:lineRule="auto"/>
    </w:pPr>
    <w:tblPr>
      <w:tblStyleRowBandSize w:val="1"/>
      <w:tblStyleColBandSize w:val="1"/>
      <w:tblInd w:w="0" w:type="dxa"/>
      <w:tblBorders>
        <w:top w:val="single" w:sz="8" w:space="0" w:color="AC66BB" w:themeColor="accent2"/>
        <w:left w:val="single" w:sz="8" w:space="0" w:color="AC66BB" w:themeColor="accent2"/>
        <w:bottom w:val="single" w:sz="8" w:space="0" w:color="AC66BB" w:themeColor="accent2"/>
        <w:right w:val="single" w:sz="8" w:space="0" w:color="AC66BB" w:themeColor="accent2"/>
        <w:insideH w:val="single" w:sz="8" w:space="0" w:color="AC66BB" w:themeColor="accent2"/>
        <w:insideV w:val="single" w:sz="8" w:space="0" w:color="AC66BB"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C66BB" w:themeColor="accent2"/>
          <w:left w:val="single" w:sz="8" w:space="0" w:color="AC66BB" w:themeColor="accent2"/>
          <w:bottom w:val="single" w:sz="18" w:space="0" w:color="AC66BB" w:themeColor="accent2"/>
          <w:right w:val="single" w:sz="8" w:space="0" w:color="AC66BB" w:themeColor="accent2"/>
          <w:insideH w:val="nil"/>
          <w:insideV w:val="single" w:sz="8" w:space="0" w:color="AC66B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C66BB" w:themeColor="accent2"/>
          <w:left w:val="single" w:sz="8" w:space="0" w:color="AC66BB" w:themeColor="accent2"/>
          <w:bottom w:val="single" w:sz="8" w:space="0" w:color="AC66BB" w:themeColor="accent2"/>
          <w:right w:val="single" w:sz="8" w:space="0" w:color="AC66BB" w:themeColor="accent2"/>
          <w:insideH w:val="nil"/>
          <w:insideV w:val="single" w:sz="8" w:space="0" w:color="AC66B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C66BB" w:themeColor="accent2"/>
          <w:left w:val="single" w:sz="8" w:space="0" w:color="AC66BB" w:themeColor="accent2"/>
          <w:bottom w:val="single" w:sz="8" w:space="0" w:color="AC66BB" w:themeColor="accent2"/>
          <w:right w:val="single" w:sz="8" w:space="0" w:color="AC66BB" w:themeColor="accent2"/>
        </w:tcBorders>
      </w:tcPr>
    </w:tblStylePr>
    <w:tblStylePr w:type="band1Vert">
      <w:tblPr/>
      <w:tcPr>
        <w:tcBorders>
          <w:top w:val="single" w:sz="8" w:space="0" w:color="AC66BB" w:themeColor="accent2"/>
          <w:left w:val="single" w:sz="8" w:space="0" w:color="AC66BB" w:themeColor="accent2"/>
          <w:bottom w:val="single" w:sz="8" w:space="0" w:color="AC66BB" w:themeColor="accent2"/>
          <w:right w:val="single" w:sz="8" w:space="0" w:color="AC66BB" w:themeColor="accent2"/>
        </w:tcBorders>
        <w:shd w:val="clear" w:color="auto" w:fill="EAD9EE" w:themeFill="accent2" w:themeFillTint="3F"/>
      </w:tcPr>
    </w:tblStylePr>
    <w:tblStylePr w:type="band1Horz">
      <w:tblPr/>
      <w:tcPr>
        <w:tcBorders>
          <w:top w:val="single" w:sz="8" w:space="0" w:color="AC66BB" w:themeColor="accent2"/>
          <w:left w:val="single" w:sz="8" w:space="0" w:color="AC66BB" w:themeColor="accent2"/>
          <w:bottom w:val="single" w:sz="8" w:space="0" w:color="AC66BB" w:themeColor="accent2"/>
          <w:right w:val="single" w:sz="8" w:space="0" w:color="AC66BB" w:themeColor="accent2"/>
          <w:insideV w:val="single" w:sz="8" w:space="0" w:color="AC66BB" w:themeColor="accent2"/>
        </w:tcBorders>
        <w:shd w:val="clear" w:color="auto" w:fill="EAD9EE" w:themeFill="accent2" w:themeFillTint="3F"/>
      </w:tcPr>
    </w:tblStylePr>
    <w:tblStylePr w:type="band2Horz">
      <w:tblPr/>
      <w:tcPr>
        <w:tcBorders>
          <w:top w:val="single" w:sz="8" w:space="0" w:color="AC66BB" w:themeColor="accent2"/>
          <w:left w:val="single" w:sz="8" w:space="0" w:color="AC66BB" w:themeColor="accent2"/>
          <w:bottom w:val="single" w:sz="8" w:space="0" w:color="AC66BB" w:themeColor="accent2"/>
          <w:right w:val="single" w:sz="8" w:space="0" w:color="AC66BB" w:themeColor="accent2"/>
          <w:insideV w:val="single" w:sz="8" w:space="0" w:color="AC66BB" w:themeColor="accent2"/>
        </w:tcBorders>
      </w:tcPr>
    </w:tblStylePr>
  </w:style>
  <w:style w:type="table" w:styleId="MediumShading1-Accent6">
    <w:name w:val="Medium Shading 1 Accent 6"/>
    <w:basedOn w:val="TableNormal"/>
    <w:uiPriority w:val="63"/>
    <w:rsid w:val="004439CF"/>
    <w:pPr>
      <w:spacing w:after="0" w:line="240" w:lineRule="auto"/>
    </w:pPr>
    <w:tblPr>
      <w:tblStyleRowBandSize w:val="1"/>
      <w:tblStyleColBandSize w:val="1"/>
      <w:tblInd w:w="0" w:type="dxa"/>
      <w:tblBorders>
        <w:top w:val="single" w:sz="8" w:space="0" w:color="FBA86D" w:themeColor="accent6" w:themeTint="BF"/>
        <w:left w:val="single" w:sz="8" w:space="0" w:color="FBA86D" w:themeColor="accent6" w:themeTint="BF"/>
        <w:bottom w:val="single" w:sz="8" w:space="0" w:color="FBA86D" w:themeColor="accent6" w:themeTint="BF"/>
        <w:right w:val="single" w:sz="8" w:space="0" w:color="FBA86D" w:themeColor="accent6" w:themeTint="BF"/>
        <w:insideH w:val="single" w:sz="8" w:space="0" w:color="FBA86D"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BA86D" w:themeColor="accent6" w:themeTint="BF"/>
          <w:left w:val="single" w:sz="8" w:space="0" w:color="FBA86D" w:themeColor="accent6" w:themeTint="BF"/>
          <w:bottom w:val="single" w:sz="8" w:space="0" w:color="FBA86D" w:themeColor="accent6" w:themeTint="BF"/>
          <w:right w:val="single" w:sz="8" w:space="0" w:color="FBA86D" w:themeColor="accent6" w:themeTint="BF"/>
          <w:insideH w:val="nil"/>
          <w:insideV w:val="nil"/>
        </w:tcBorders>
        <w:shd w:val="clear" w:color="auto" w:fill="FA8D3D" w:themeFill="accent6"/>
      </w:tcPr>
    </w:tblStylePr>
    <w:tblStylePr w:type="lastRow">
      <w:pPr>
        <w:spacing w:before="0" w:after="0" w:line="240" w:lineRule="auto"/>
      </w:pPr>
      <w:rPr>
        <w:b/>
        <w:bCs/>
      </w:rPr>
      <w:tblPr/>
      <w:tcPr>
        <w:tcBorders>
          <w:top w:val="double" w:sz="6" w:space="0" w:color="FBA86D" w:themeColor="accent6" w:themeTint="BF"/>
          <w:left w:val="single" w:sz="8" w:space="0" w:color="FBA86D" w:themeColor="accent6" w:themeTint="BF"/>
          <w:bottom w:val="single" w:sz="8" w:space="0" w:color="FBA86D" w:themeColor="accent6" w:themeTint="BF"/>
          <w:right w:val="single" w:sz="8" w:space="0" w:color="FBA86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2CE" w:themeFill="accent6" w:themeFillTint="3F"/>
      </w:tcPr>
    </w:tblStylePr>
    <w:tblStylePr w:type="band1Horz">
      <w:tblPr/>
      <w:tcPr>
        <w:tcBorders>
          <w:insideH w:val="nil"/>
          <w:insideV w:val="nil"/>
        </w:tcBorders>
        <w:shd w:val="clear" w:color="auto" w:fill="FDE2CE" w:themeFill="accent6" w:themeFillTint="3F"/>
      </w:tcPr>
    </w:tblStylePr>
    <w:tblStylePr w:type="band2Horz">
      <w:tblPr/>
      <w:tcPr>
        <w:tcBorders>
          <w:insideH w:val="nil"/>
          <w:insideV w:val="nil"/>
        </w:tcBorders>
      </w:tcPr>
    </w:tblStylePr>
  </w:style>
  <w:style w:type="table" w:styleId="MediumGrid3-Accent4">
    <w:name w:val="Medium Grid 3 Accent 4"/>
    <w:basedOn w:val="TableNormal"/>
    <w:uiPriority w:val="69"/>
    <w:rsid w:val="00FD19E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CC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B63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B63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B63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B63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DA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DA9C" w:themeFill="accent4" w:themeFillTint="7F"/>
      </w:tcPr>
    </w:tblStylePr>
  </w:style>
  <w:style w:type="table" w:styleId="MediumGrid1-Accent2">
    <w:name w:val="Medium Grid 1 Accent 2"/>
    <w:basedOn w:val="TableNormal"/>
    <w:uiPriority w:val="67"/>
    <w:rsid w:val="00397CA1"/>
    <w:pPr>
      <w:spacing w:after="0" w:line="240" w:lineRule="auto"/>
    </w:pPr>
    <w:tblPr>
      <w:tblStyleRowBandSize w:val="1"/>
      <w:tblStyleColBandSize w:val="1"/>
      <w:tblInd w:w="0" w:type="dxa"/>
      <w:tblBorders>
        <w:top w:val="single" w:sz="8" w:space="0" w:color="C08CCC" w:themeColor="accent2" w:themeTint="BF"/>
        <w:left w:val="single" w:sz="8" w:space="0" w:color="C08CCC" w:themeColor="accent2" w:themeTint="BF"/>
        <w:bottom w:val="single" w:sz="8" w:space="0" w:color="C08CCC" w:themeColor="accent2" w:themeTint="BF"/>
        <w:right w:val="single" w:sz="8" w:space="0" w:color="C08CCC" w:themeColor="accent2" w:themeTint="BF"/>
        <w:insideH w:val="single" w:sz="8" w:space="0" w:color="C08CCC" w:themeColor="accent2" w:themeTint="BF"/>
        <w:insideV w:val="single" w:sz="8" w:space="0" w:color="C08CCC" w:themeColor="accent2" w:themeTint="BF"/>
      </w:tblBorders>
      <w:tblCellMar>
        <w:top w:w="0" w:type="dxa"/>
        <w:left w:w="108" w:type="dxa"/>
        <w:bottom w:w="0" w:type="dxa"/>
        <w:right w:w="108" w:type="dxa"/>
      </w:tblCellMar>
    </w:tblPr>
    <w:tcPr>
      <w:shd w:val="clear" w:color="auto" w:fill="EAD9EE" w:themeFill="accent2" w:themeFillTint="3F"/>
    </w:tcPr>
    <w:tblStylePr w:type="firstRow">
      <w:rPr>
        <w:b/>
        <w:bCs/>
      </w:rPr>
    </w:tblStylePr>
    <w:tblStylePr w:type="lastRow">
      <w:rPr>
        <w:b/>
        <w:bCs/>
      </w:rPr>
      <w:tblPr/>
      <w:tcPr>
        <w:tcBorders>
          <w:top w:val="single" w:sz="18" w:space="0" w:color="C08CCC" w:themeColor="accent2" w:themeTint="BF"/>
        </w:tcBorders>
      </w:tcPr>
    </w:tblStylePr>
    <w:tblStylePr w:type="firstCol">
      <w:rPr>
        <w:b/>
        <w:bCs/>
      </w:rPr>
    </w:tblStylePr>
    <w:tblStylePr w:type="lastCol">
      <w:rPr>
        <w:b/>
        <w:bCs/>
      </w:rPr>
    </w:tblStylePr>
    <w:tblStylePr w:type="band1Vert">
      <w:tblPr/>
      <w:tcPr>
        <w:shd w:val="clear" w:color="auto" w:fill="D5B2DD" w:themeFill="accent2" w:themeFillTint="7F"/>
      </w:tcPr>
    </w:tblStylePr>
    <w:tblStylePr w:type="band1Horz">
      <w:tblPr/>
      <w:tcPr>
        <w:shd w:val="clear" w:color="auto" w:fill="D5B2DD" w:themeFill="accent2" w:themeFillTint="7F"/>
      </w:tcPr>
    </w:tblStylePr>
  </w:style>
  <w:style w:type="table" w:styleId="MediumGrid1-Accent6">
    <w:name w:val="Medium Grid 1 Accent 6"/>
    <w:basedOn w:val="TableNormal"/>
    <w:uiPriority w:val="67"/>
    <w:rsid w:val="00071B6B"/>
    <w:pPr>
      <w:spacing w:after="0" w:line="240" w:lineRule="auto"/>
    </w:pPr>
    <w:tblPr>
      <w:tblStyleRowBandSize w:val="1"/>
      <w:tblStyleColBandSize w:val="1"/>
      <w:tblInd w:w="0" w:type="dxa"/>
      <w:tblBorders>
        <w:top w:val="single" w:sz="8" w:space="0" w:color="FBA86D" w:themeColor="accent6" w:themeTint="BF"/>
        <w:left w:val="single" w:sz="8" w:space="0" w:color="FBA86D" w:themeColor="accent6" w:themeTint="BF"/>
        <w:bottom w:val="single" w:sz="8" w:space="0" w:color="FBA86D" w:themeColor="accent6" w:themeTint="BF"/>
        <w:right w:val="single" w:sz="8" w:space="0" w:color="FBA86D" w:themeColor="accent6" w:themeTint="BF"/>
        <w:insideH w:val="single" w:sz="8" w:space="0" w:color="FBA86D" w:themeColor="accent6" w:themeTint="BF"/>
        <w:insideV w:val="single" w:sz="8" w:space="0" w:color="FBA86D" w:themeColor="accent6" w:themeTint="BF"/>
      </w:tblBorders>
      <w:tblCellMar>
        <w:top w:w="0" w:type="dxa"/>
        <w:left w:w="108" w:type="dxa"/>
        <w:bottom w:w="0" w:type="dxa"/>
        <w:right w:w="108" w:type="dxa"/>
      </w:tblCellMar>
    </w:tblPr>
    <w:tcPr>
      <w:shd w:val="clear" w:color="auto" w:fill="FDE2CE" w:themeFill="accent6" w:themeFillTint="3F"/>
    </w:tcPr>
    <w:tblStylePr w:type="firstRow">
      <w:rPr>
        <w:b/>
        <w:bCs/>
      </w:rPr>
    </w:tblStylePr>
    <w:tblStylePr w:type="lastRow">
      <w:rPr>
        <w:b/>
        <w:bCs/>
      </w:rPr>
      <w:tblPr/>
      <w:tcPr>
        <w:tcBorders>
          <w:top w:val="single" w:sz="18" w:space="0" w:color="FBA86D" w:themeColor="accent6" w:themeTint="BF"/>
        </w:tcBorders>
      </w:tcPr>
    </w:tblStylePr>
    <w:tblStylePr w:type="firstCol">
      <w:rPr>
        <w:b/>
        <w:bCs/>
      </w:rPr>
    </w:tblStylePr>
    <w:tblStylePr w:type="lastCol">
      <w:rPr>
        <w:b/>
        <w:bCs/>
      </w:rPr>
    </w:tblStylePr>
    <w:tblStylePr w:type="band1Vert">
      <w:tblPr/>
      <w:tcPr>
        <w:shd w:val="clear" w:color="auto" w:fill="FCC59E" w:themeFill="accent6" w:themeFillTint="7F"/>
      </w:tcPr>
    </w:tblStylePr>
    <w:tblStylePr w:type="band1Horz">
      <w:tblPr/>
      <w:tcPr>
        <w:shd w:val="clear" w:color="auto" w:fill="FCC59E" w:themeFill="accent6" w:themeFillTint="7F"/>
      </w:tcPr>
    </w:tblStylePr>
  </w:style>
  <w:style w:type="table" w:styleId="LightList-Accent2">
    <w:name w:val="Light List Accent 2"/>
    <w:basedOn w:val="TableNormal"/>
    <w:uiPriority w:val="61"/>
    <w:rsid w:val="00071B6B"/>
    <w:pPr>
      <w:spacing w:after="0" w:line="240" w:lineRule="auto"/>
    </w:pPr>
    <w:tblPr>
      <w:tblStyleRowBandSize w:val="1"/>
      <w:tblStyleColBandSize w:val="1"/>
      <w:tblInd w:w="0" w:type="dxa"/>
      <w:tblBorders>
        <w:top w:val="single" w:sz="8" w:space="0" w:color="AC66BB" w:themeColor="accent2"/>
        <w:left w:val="single" w:sz="8" w:space="0" w:color="AC66BB" w:themeColor="accent2"/>
        <w:bottom w:val="single" w:sz="8" w:space="0" w:color="AC66BB" w:themeColor="accent2"/>
        <w:right w:val="single" w:sz="8" w:space="0" w:color="AC66BB"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C66BB" w:themeFill="accent2"/>
      </w:tcPr>
    </w:tblStylePr>
    <w:tblStylePr w:type="lastRow">
      <w:pPr>
        <w:spacing w:before="0" w:after="0" w:line="240" w:lineRule="auto"/>
      </w:pPr>
      <w:rPr>
        <w:b/>
        <w:bCs/>
      </w:rPr>
      <w:tblPr/>
      <w:tcPr>
        <w:tcBorders>
          <w:top w:val="double" w:sz="6" w:space="0" w:color="AC66BB" w:themeColor="accent2"/>
          <w:left w:val="single" w:sz="8" w:space="0" w:color="AC66BB" w:themeColor="accent2"/>
          <w:bottom w:val="single" w:sz="8" w:space="0" w:color="AC66BB" w:themeColor="accent2"/>
          <w:right w:val="single" w:sz="8" w:space="0" w:color="AC66BB" w:themeColor="accent2"/>
        </w:tcBorders>
      </w:tcPr>
    </w:tblStylePr>
    <w:tblStylePr w:type="firstCol">
      <w:rPr>
        <w:b/>
        <w:bCs/>
      </w:rPr>
    </w:tblStylePr>
    <w:tblStylePr w:type="lastCol">
      <w:rPr>
        <w:b/>
        <w:bCs/>
      </w:rPr>
    </w:tblStylePr>
    <w:tblStylePr w:type="band1Vert">
      <w:tblPr/>
      <w:tcPr>
        <w:tcBorders>
          <w:top w:val="single" w:sz="8" w:space="0" w:color="AC66BB" w:themeColor="accent2"/>
          <w:left w:val="single" w:sz="8" w:space="0" w:color="AC66BB" w:themeColor="accent2"/>
          <w:bottom w:val="single" w:sz="8" w:space="0" w:color="AC66BB" w:themeColor="accent2"/>
          <w:right w:val="single" w:sz="8" w:space="0" w:color="AC66BB" w:themeColor="accent2"/>
        </w:tcBorders>
      </w:tcPr>
    </w:tblStylePr>
    <w:tblStylePr w:type="band1Horz">
      <w:tblPr/>
      <w:tcPr>
        <w:tcBorders>
          <w:top w:val="single" w:sz="8" w:space="0" w:color="AC66BB" w:themeColor="accent2"/>
          <w:left w:val="single" w:sz="8" w:space="0" w:color="AC66BB" w:themeColor="accent2"/>
          <w:bottom w:val="single" w:sz="8" w:space="0" w:color="AC66BB" w:themeColor="accent2"/>
          <w:right w:val="single" w:sz="8" w:space="0" w:color="AC66BB" w:themeColor="accent2"/>
        </w:tcBorders>
      </w:tcPr>
    </w:tblStylePr>
  </w:style>
  <w:style w:type="table" w:customStyle="1" w:styleId="MediumShading1-Accent11">
    <w:name w:val="Medium Shading 1 - Accent 11"/>
    <w:basedOn w:val="TableNormal"/>
    <w:uiPriority w:val="63"/>
    <w:rsid w:val="000321CA"/>
    <w:pPr>
      <w:spacing w:after="0" w:line="240" w:lineRule="auto"/>
    </w:pPr>
    <w:tblPr>
      <w:tblStyleRowBandSize w:val="1"/>
      <w:tblStyleColBandSize w:val="1"/>
      <w:tblInd w:w="0" w:type="dxa"/>
      <w:tblBorders>
        <w:top w:val="single" w:sz="8"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single" w:sz="8" w:space="0" w:color="CD698C"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nil"/>
          <w:insideV w:val="nil"/>
        </w:tcBorders>
        <w:shd w:val="clear" w:color="auto" w:fill="B83D68" w:themeFill="accent1"/>
      </w:tcPr>
    </w:tblStylePr>
    <w:tblStylePr w:type="lastRow">
      <w:pPr>
        <w:spacing w:before="0" w:after="0" w:line="240" w:lineRule="auto"/>
      </w:pPr>
      <w:rPr>
        <w:b/>
        <w:bCs/>
      </w:rPr>
      <w:tblPr/>
      <w:tcPr>
        <w:tcBorders>
          <w:top w:val="double" w:sz="6"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nil"/>
          <w:insideV w:val="nil"/>
        </w:tcBorders>
      </w:tcPr>
    </w:tblStylePr>
    <w:tblStylePr w:type="firstCol">
      <w:rPr>
        <w:b/>
        <w:bCs/>
      </w:rPr>
    </w:tblStylePr>
    <w:tblStylePr w:type="lastCol">
      <w:rPr>
        <w:b/>
        <w:bCs/>
      </w:rPr>
    </w:tblStylePr>
    <w:tblStylePr w:type="band1Vert">
      <w:tblPr/>
      <w:tcPr>
        <w:shd w:val="clear" w:color="auto" w:fill="EECDD9" w:themeFill="accent1" w:themeFillTint="3F"/>
      </w:tcPr>
    </w:tblStylePr>
    <w:tblStylePr w:type="band1Horz">
      <w:tblPr/>
      <w:tcPr>
        <w:tcBorders>
          <w:insideH w:val="nil"/>
          <w:insideV w:val="nil"/>
        </w:tcBorders>
        <w:shd w:val="clear" w:color="auto" w:fill="EECDD9" w:themeFill="accent1"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rsid w:val="00CD5A8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DAC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6C3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6C3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6C3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6C3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59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59A" w:themeFill="accent3" w:themeFillTint="7F"/>
      </w:tcPr>
    </w:tblStylePr>
  </w:style>
  <w:style w:type="paragraph" w:styleId="TOCHeading">
    <w:name w:val="TOC Heading"/>
    <w:basedOn w:val="Heading1"/>
    <w:next w:val="Normal"/>
    <w:uiPriority w:val="39"/>
    <w:semiHidden/>
    <w:unhideWhenUsed/>
    <w:qFormat/>
    <w:rsid w:val="00A26CB5"/>
    <w:pPr>
      <w:outlineLvl w:val="9"/>
    </w:pPr>
  </w:style>
  <w:style w:type="paragraph" w:styleId="TOC2">
    <w:name w:val="toc 2"/>
    <w:basedOn w:val="Normal"/>
    <w:next w:val="Normal"/>
    <w:autoRedefine/>
    <w:uiPriority w:val="39"/>
    <w:unhideWhenUsed/>
    <w:rsid w:val="00023C42"/>
    <w:pPr>
      <w:spacing w:after="100"/>
      <w:ind w:left="220"/>
    </w:pPr>
  </w:style>
  <w:style w:type="paragraph" w:styleId="TOC3">
    <w:name w:val="toc 3"/>
    <w:basedOn w:val="Normal"/>
    <w:next w:val="Normal"/>
    <w:autoRedefine/>
    <w:uiPriority w:val="39"/>
    <w:unhideWhenUsed/>
    <w:rsid w:val="00023C42"/>
    <w:pPr>
      <w:spacing w:after="100"/>
      <w:ind w:left="440"/>
    </w:pPr>
  </w:style>
  <w:style w:type="paragraph" w:styleId="TOC4">
    <w:name w:val="toc 4"/>
    <w:basedOn w:val="Normal"/>
    <w:next w:val="Normal"/>
    <w:autoRedefine/>
    <w:uiPriority w:val="39"/>
    <w:unhideWhenUsed/>
    <w:rsid w:val="00930B26"/>
    <w:pPr>
      <w:spacing w:after="100"/>
      <w:ind w:left="660"/>
    </w:pPr>
  </w:style>
  <w:style w:type="paragraph" w:styleId="TOC5">
    <w:name w:val="toc 5"/>
    <w:basedOn w:val="Normal"/>
    <w:next w:val="Normal"/>
    <w:autoRedefine/>
    <w:uiPriority w:val="39"/>
    <w:unhideWhenUsed/>
    <w:rsid w:val="00930B26"/>
    <w:pPr>
      <w:spacing w:after="100"/>
      <w:ind w:left="880"/>
    </w:pPr>
  </w:style>
  <w:style w:type="paragraph" w:styleId="TOC6">
    <w:name w:val="toc 6"/>
    <w:basedOn w:val="Normal"/>
    <w:next w:val="Normal"/>
    <w:autoRedefine/>
    <w:uiPriority w:val="39"/>
    <w:unhideWhenUsed/>
    <w:rsid w:val="00930B26"/>
    <w:pPr>
      <w:spacing w:after="100"/>
      <w:ind w:left="1100"/>
    </w:pPr>
  </w:style>
  <w:style w:type="paragraph" w:styleId="TOC7">
    <w:name w:val="toc 7"/>
    <w:basedOn w:val="Normal"/>
    <w:next w:val="Normal"/>
    <w:autoRedefine/>
    <w:uiPriority w:val="39"/>
    <w:unhideWhenUsed/>
    <w:rsid w:val="00930B26"/>
    <w:pPr>
      <w:spacing w:after="100"/>
      <w:ind w:left="1320"/>
    </w:pPr>
  </w:style>
  <w:style w:type="paragraph" w:styleId="TOC8">
    <w:name w:val="toc 8"/>
    <w:basedOn w:val="Normal"/>
    <w:next w:val="Normal"/>
    <w:autoRedefine/>
    <w:uiPriority w:val="39"/>
    <w:unhideWhenUsed/>
    <w:rsid w:val="00930B26"/>
    <w:pPr>
      <w:spacing w:after="100"/>
      <w:ind w:left="1540"/>
    </w:pPr>
  </w:style>
  <w:style w:type="paragraph" w:styleId="TOC9">
    <w:name w:val="toc 9"/>
    <w:basedOn w:val="Normal"/>
    <w:next w:val="Normal"/>
    <w:autoRedefine/>
    <w:uiPriority w:val="39"/>
    <w:unhideWhenUsed/>
    <w:rsid w:val="00930B26"/>
    <w:pPr>
      <w:spacing w:after="100"/>
      <w:ind w:left="1760"/>
    </w:pPr>
  </w:style>
  <w:style w:type="character" w:styleId="Hyperlink">
    <w:name w:val="Hyperlink"/>
    <w:basedOn w:val="DefaultParagraphFont"/>
    <w:uiPriority w:val="99"/>
    <w:unhideWhenUsed/>
    <w:rsid w:val="00930B26"/>
    <w:rPr>
      <w:color w:val="FFDE66" w:themeColor="hyperlink"/>
      <w:u w:val="single"/>
    </w:rPr>
  </w:style>
  <w:style w:type="paragraph" w:styleId="NoSpacing">
    <w:name w:val="No Spacing"/>
    <w:basedOn w:val="Normal"/>
    <w:link w:val="NoSpacingChar"/>
    <w:uiPriority w:val="1"/>
    <w:qFormat/>
    <w:rsid w:val="00A26CB5"/>
    <w:pPr>
      <w:spacing w:before="0" w:after="0" w:line="240" w:lineRule="auto"/>
    </w:pPr>
  </w:style>
  <w:style w:type="character" w:customStyle="1" w:styleId="NoSpacingChar">
    <w:name w:val="No Spacing Char"/>
    <w:basedOn w:val="DefaultParagraphFont"/>
    <w:link w:val="NoSpacing"/>
    <w:uiPriority w:val="1"/>
    <w:rsid w:val="00A26CB5"/>
    <w:rPr>
      <w:sz w:val="20"/>
      <w:szCs w:val="20"/>
    </w:rPr>
  </w:style>
  <w:style w:type="table" w:styleId="LightShading-Accent2">
    <w:name w:val="Light Shading Accent 2"/>
    <w:basedOn w:val="TableNormal"/>
    <w:uiPriority w:val="60"/>
    <w:rsid w:val="00850727"/>
    <w:pPr>
      <w:spacing w:after="0" w:line="240" w:lineRule="auto"/>
    </w:pPr>
    <w:rPr>
      <w:color w:val="874295" w:themeColor="accent2" w:themeShade="BF"/>
    </w:rPr>
    <w:tblPr>
      <w:tblStyleRowBandSize w:val="1"/>
      <w:tblStyleColBandSize w:val="1"/>
      <w:tblInd w:w="0" w:type="dxa"/>
      <w:tblBorders>
        <w:top w:val="single" w:sz="8" w:space="0" w:color="AC66BB" w:themeColor="accent2"/>
        <w:bottom w:val="single" w:sz="8" w:space="0" w:color="AC66BB"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C66BB" w:themeColor="accent2"/>
          <w:left w:val="nil"/>
          <w:bottom w:val="single" w:sz="8" w:space="0" w:color="AC66BB" w:themeColor="accent2"/>
          <w:right w:val="nil"/>
          <w:insideH w:val="nil"/>
          <w:insideV w:val="nil"/>
        </w:tcBorders>
      </w:tcPr>
    </w:tblStylePr>
    <w:tblStylePr w:type="lastRow">
      <w:pPr>
        <w:spacing w:before="0" w:after="0" w:line="240" w:lineRule="auto"/>
      </w:pPr>
      <w:rPr>
        <w:b/>
        <w:bCs/>
      </w:rPr>
      <w:tblPr/>
      <w:tcPr>
        <w:tcBorders>
          <w:top w:val="single" w:sz="8" w:space="0" w:color="AC66BB" w:themeColor="accent2"/>
          <w:left w:val="nil"/>
          <w:bottom w:val="single" w:sz="8" w:space="0" w:color="AC66B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D9EE" w:themeFill="accent2" w:themeFillTint="3F"/>
      </w:tcPr>
    </w:tblStylePr>
    <w:tblStylePr w:type="band1Horz">
      <w:tblPr/>
      <w:tcPr>
        <w:tcBorders>
          <w:left w:val="nil"/>
          <w:right w:val="nil"/>
          <w:insideH w:val="nil"/>
          <w:insideV w:val="nil"/>
        </w:tcBorders>
        <w:shd w:val="clear" w:color="auto" w:fill="EAD9EE" w:themeFill="accent2" w:themeFillTint="3F"/>
      </w:tcPr>
    </w:tblStylePr>
  </w:style>
  <w:style w:type="table" w:styleId="LightShading-Accent4">
    <w:name w:val="Light Shading Accent 4"/>
    <w:basedOn w:val="TableNormal"/>
    <w:uiPriority w:val="60"/>
    <w:rsid w:val="0054632F"/>
    <w:pPr>
      <w:spacing w:after="0" w:line="240" w:lineRule="auto"/>
    </w:pPr>
    <w:rPr>
      <w:color w:val="DE9306" w:themeColor="accent4" w:themeShade="BF"/>
    </w:rPr>
    <w:tblPr>
      <w:tblStyleRowBandSize w:val="1"/>
      <w:tblStyleColBandSize w:val="1"/>
      <w:tblInd w:w="0" w:type="dxa"/>
      <w:tblBorders>
        <w:top w:val="single" w:sz="8" w:space="0" w:color="F9B639" w:themeColor="accent4"/>
        <w:bottom w:val="single" w:sz="8" w:space="0" w:color="F9B639"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639" w:themeColor="accent4"/>
          <w:left w:val="nil"/>
          <w:bottom w:val="single" w:sz="8" w:space="0" w:color="F9B639" w:themeColor="accent4"/>
          <w:right w:val="nil"/>
          <w:insideH w:val="nil"/>
          <w:insideV w:val="nil"/>
        </w:tcBorders>
      </w:tcPr>
    </w:tblStylePr>
    <w:tblStylePr w:type="lastRow">
      <w:pPr>
        <w:spacing w:before="0" w:after="0" w:line="240" w:lineRule="auto"/>
      </w:pPr>
      <w:rPr>
        <w:b/>
        <w:bCs/>
      </w:rPr>
      <w:tblPr/>
      <w:tcPr>
        <w:tcBorders>
          <w:top w:val="single" w:sz="8" w:space="0" w:color="F9B639" w:themeColor="accent4"/>
          <w:left w:val="nil"/>
          <w:bottom w:val="single" w:sz="8" w:space="0" w:color="F9B63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CCD" w:themeFill="accent4" w:themeFillTint="3F"/>
      </w:tcPr>
    </w:tblStylePr>
    <w:tblStylePr w:type="band1Horz">
      <w:tblPr/>
      <w:tcPr>
        <w:tcBorders>
          <w:left w:val="nil"/>
          <w:right w:val="nil"/>
          <w:insideH w:val="nil"/>
          <w:insideV w:val="nil"/>
        </w:tcBorders>
        <w:shd w:val="clear" w:color="auto" w:fill="FDECCD" w:themeFill="accent4" w:themeFillTint="3F"/>
      </w:tcPr>
    </w:tblStylePr>
  </w:style>
  <w:style w:type="table" w:styleId="LightList-Accent5">
    <w:name w:val="Light List Accent 5"/>
    <w:basedOn w:val="TableNormal"/>
    <w:uiPriority w:val="61"/>
    <w:rsid w:val="00582FE3"/>
    <w:pPr>
      <w:spacing w:after="0" w:line="240" w:lineRule="auto"/>
    </w:pPr>
    <w:tblPr>
      <w:tblStyleRowBandSize w:val="1"/>
      <w:tblStyleColBandSize w:val="1"/>
      <w:tblInd w:w="0" w:type="dxa"/>
      <w:tblBorders>
        <w:top w:val="single" w:sz="8" w:space="0" w:color="CF6DA4" w:themeColor="accent5"/>
        <w:left w:val="single" w:sz="8" w:space="0" w:color="CF6DA4" w:themeColor="accent5"/>
        <w:bottom w:val="single" w:sz="8" w:space="0" w:color="CF6DA4" w:themeColor="accent5"/>
        <w:right w:val="single" w:sz="8" w:space="0" w:color="CF6DA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F6DA4" w:themeFill="accent5"/>
      </w:tcPr>
    </w:tblStylePr>
    <w:tblStylePr w:type="lastRow">
      <w:pPr>
        <w:spacing w:before="0" w:after="0" w:line="240" w:lineRule="auto"/>
      </w:pPr>
      <w:rPr>
        <w:b/>
        <w:bCs/>
      </w:rPr>
      <w:tblPr/>
      <w:tcPr>
        <w:tcBorders>
          <w:top w:val="double" w:sz="6" w:space="0" w:color="CF6DA4" w:themeColor="accent5"/>
          <w:left w:val="single" w:sz="8" w:space="0" w:color="CF6DA4" w:themeColor="accent5"/>
          <w:bottom w:val="single" w:sz="8" w:space="0" w:color="CF6DA4" w:themeColor="accent5"/>
          <w:right w:val="single" w:sz="8" w:space="0" w:color="CF6DA4" w:themeColor="accent5"/>
        </w:tcBorders>
      </w:tcPr>
    </w:tblStylePr>
    <w:tblStylePr w:type="firstCol">
      <w:rPr>
        <w:b/>
        <w:bCs/>
      </w:rPr>
    </w:tblStylePr>
    <w:tblStylePr w:type="lastCol">
      <w:rPr>
        <w:b/>
        <w:bCs/>
      </w:rPr>
    </w:tblStylePr>
    <w:tblStylePr w:type="band1Vert">
      <w:tblPr/>
      <w:tcPr>
        <w:tcBorders>
          <w:top w:val="single" w:sz="8" w:space="0" w:color="CF6DA4" w:themeColor="accent5"/>
          <w:left w:val="single" w:sz="8" w:space="0" w:color="CF6DA4" w:themeColor="accent5"/>
          <w:bottom w:val="single" w:sz="8" w:space="0" w:color="CF6DA4" w:themeColor="accent5"/>
          <w:right w:val="single" w:sz="8" w:space="0" w:color="CF6DA4" w:themeColor="accent5"/>
        </w:tcBorders>
      </w:tcPr>
    </w:tblStylePr>
    <w:tblStylePr w:type="band1Horz">
      <w:tblPr/>
      <w:tcPr>
        <w:tcBorders>
          <w:top w:val="single" w:sz="8" w:space="0" w:color="CF6DA4" w:themeColor="accent5"/>
          <w:left w:val="single" w:sz="8" w:space="0" w:color="CF6DA4" w:themeColor="accent5"/>
          <w:bottom w:val="single" w:sz="8" w:space="0" w:color="CF6DA4" w:themeColor="accent5"/>
          <w:right w:val="single" w:sz="8" w:space="0" w:color="CF6DA4" w:themeColor="accent5"/>
        </w:tcBorders>
      </w:tcPr>
    </w:tblStylePr>
  </w:style>
  <w:style w:type="table" w:styleId="LightGrid-Accent3">
    <w:name w:val="Light Grid Accent 3"/>
    <w:basedOn w:val="TableNormal"/>
    <w:uiPriority w:val="62"/>
    <w:rsid w:val="00582FE3"/>
    <w:pPr>
      <w:spacing w:after="0" w:line="240" w:lineRule="auto"/>
    </w:pPr>
    <w:tblPr>
      <w:tblStyleRowBandSize w:val="1"/>
      <w:tblStyleColBandSize w:val="1"/>
      <w:tblInd w:w="0" w:type="dxa"/>
      <w:tblBorders>
        <w:top w:val="single" w:sz="8" w:space="0" w:color="DE6C36" w:themeColor="accent3"/>
        <w:left w:val="single" w:sz="8" w:space="0" w:color="DE6C36" w:themeColor="accent3"/>
        <w:bottom w:val="single" w:sz="8" w:space="0" w:color="DE6C36" w:themeColor="accent3"/>
        <w:right w:val="single" w:sz="8" w:space="0" w:color="DE6C36" w:themeColor="accent3"/>
        <w:insideH w:val="single" w:sz="8" w:space="0" w:color="DE6C36" w:themeColor="accent3"/>
        <w:insideV w:val="single" w:sz="8" w:space="0" w:color="DE6C3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E6C36" w:themeColor="accent3"/>
          <w:left w:val="single" w:sz="8" w:space="0" w:color="DE6C36" w:themeColor="accent3"/>
          <w:bottom w:val="single" w:sz="18" w:space="0" w:color="DE6C36" w:themeColor="accent3"/>
          <w:right w:val="single" w:sz="8" w:space="0" w:color="DE6C36" w:themeColor="accent3"/>
          <w:insideH w:val="nil"/>
          <w:insideV w:val="single" w:sz="8" w:space="0" w:color="DE6C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6C36" w:themeColor="accent3"/>
          <w:left w:val="single" w:sz="8" w:space="0" w:color="DE6C36" w:themeColor="accent3"/>
          <w:bottom w:val="single" w:sz="8" w:space="0" w:color="DE6C36" w:themeColor="accent3"/>
          <w:right w:val="single" w:sz="8" w:space="0" w:color="DE6C36" w:themeColor="accent3"/>
          <w:insideH w:val="nil"/>
          <w:insideV w:val="single" w:sz="8" w:space="0" w:color="DE6C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6C36" w:themeColor="accent3"/>
          <w:left w:val="single" w:sz="8" w:space="0" w:color="DE6C36" w:themeColor="accent3"/>
          <w:bottom w:val="single" w:sz="8" w:space="0" w:color="DE6C36" w:themeColor="accent3"/>
          <w:right w:val="single" w:sz="8" w:space="0" w:color="DE6C36" w:themeColor="accent3"/>
        </w:tcBorders>
      </w:tcPr>
    </w:tblStylePr>
    <w:tblStylePr w:type="band1Vert">
      <w:tblPr/>
      <w:tcPr>
        <w:tcBorders>
          <w:top w:val="single" w:sz="8" w:space="0" w:color="DE6C36" w:themeColor="accent3"/>
          <w:left w:val="single" w:sz="8" w:space="0" w:color="DE6C36" w:themeColor="accent3"/>
          <w:bottom w:val="single" w:sz="8" w:space="0" w:color="DE6C36" w:themeColor="accent3"/>
          <w:right w:val="single" w:sz="8" w:space="0" w:color="DE6C36" w:themeColor="accent3"/>
        </w:tcBorders>
        <w:shd w:val="clear" w:color="auto" w:fill="F6DACD" w:themeFill="accent3" w:themeFillTint="3F"/>
      </w:tcPr>
    </w:tblStylePr>
    <w:tblStylePr w:type="band1Horz">
      <w:tblPr/>
      <w:tcPr>
        <w:tcBorders>
          <w:top w:val="single" w:sz="8" w:space="0" w:color="DE6C36" w:themeColor="accent3"/>
          <w:left w:val="single" w:sz="8" w:space="0" w:color="DE6C36" w:themeColor="accent3"/>
          <w:bottom w:val="single" w:sz="8" w:space="0" w:color="DE6C36" w:themeColor="accent3"/>
          <w:right w:val="single" w:sz="8" w:space="0" w:color="DE6C36" w:themeColor="accent3"/>
          <w:insideV w:val="single" w:sz="8" w:space="0" w:color="DE6C36" w:themeColor="accent3"/>
        </w:tcBorders>
        <w:shd w:val="clear" w:color="auto" w:fill="F6DACD" w:themeFill="accent3" w:themeFillTint="3F"/>
      </w:tcPr>
    </w:tblStylePr>
    <w:tblStylePr w:type="band2Horz">
      <w:tblPr/>
      <w:tcPr>
        <w:tcBorders>
          <w:top w:val="single" w:sz="8" w:space="0" w:color="DE6C36" w:themeColor="accent3"/>
          <w:left w:val="single" w:sz="8" w:space="0" w:color="DE6C36" w:themeColor="accent3"/>
          <w:bottom w:val="single" w:sz="8" w:space="0" w:color="DE6C36" w:themeColor="accent3"/>
          <w:right w:val="single" w:sz="8" w:space="0" w:color="DE6C36" w:themeColor="accent3"/>
          <w:insideV w:val="single" w:sz="8" w:space="0" w:color="DE6C36" w:themeColor="accent3"/>
        </w:tcBorders>
      </w:tcPr>
    </w:tblStylePr>
  </w:style>
  <w:style w:type="table" w:styleId="MediumGrid2-Accent5">
    <w:name w:val="Medium Grid 2 Accent 5"/>
    <w:basedOn w:val="TableNormal"/>
    <w:uiPriority w:val="68"/>
    <w:rsid w:val="00582FE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F6DA4" w:themeColor="accent5"/>
        <w:left w:val="single" w:sz="8" w:space="0" w:color="CF6DA4" w:themeColor="accent5"/>
        <w:bottom w:val="single" w:sz="8" w:space="0" w:color="CF6DA4" w:themeColor="accent5"/>
        <w:right w:val="single" w:sz="8" w:space="0" w:color="CF6DA4" w:themeColor="accent5"/>
        <w:insideH w:val="single" w:sz="8" w:space="0" w:color="CF6DA4" w:themeColor="accent5"/>
        <w:insideV w:val="single" w:sz="8" w:space="0" w:color="CF6DA4" w:themeColor="accent5"/>
      </w:tblBorders>
      <w:tblCellMar>
        <w:top w:w="0" w:type="dxa"/>
        <w:left w:w="108" w:type="dxa"/>
        <w:bottom w:w="0" w:type="dxa"/>
        <w:right w:w="108" w:type="dxa"/>
      </w:tblCellMar>
    </w:tblPr>
    <w:tcPr>
      <w:shd w:val="clear" w:color="auto" w:fill="F3DAE8" w:themeFill="accent5" w:themeFillTint="3F"/>
    </w:tcPr>
    <w:tblStylePr w:type="firstRow">
      <w:rPr>
        <w:b/>
        <w:bCs/>
        <w:color w:val="000000" w:themeColor="text1"/>
      </w:rPr>
      <w:tblPr/>
      <w:tcPr>
        <w:shd w:val="clear" w:color="auto" w:fill="FAF0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1EC" w:themeFill="accent5" w:themeFillTint="33"/>
      </w:tcPr>
    </w:tblStylePr>
    <w:tblStylePr w:type="band1Vert">
      <w:tblPr/>
      <w:tcPr>
        <w:shd w:val="clear" w:color="auto" w:fill="E7B6D1" w:themeFill="accent5" w:themeFillTint="7F"/>
      </w:tcPr>
    </w:tblStylePr>
    <w:tblStylePr w:type="band1Horz">
      <w:tblPr/>
      <w:tcPr>
        <w:tcBorders>
          <w:insideH w:val="single" w:sz="6" w:space="0" w:color="CF6DA4" w:themeColor="accent5"/>
          <w:insideV w:val="single" w:sz="6" w:space="0" w:color="CF6DA4" w:themeColor="accent5"/>
        </w:tcBorders>
        <w:shd w:val="clear" w:color="auto" w:fill="E7B6D1"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82FE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9B639" w:themeColor="accent4"/>
        <w:left w:val="single" w:sz="8" w:space="0" w:color="F9B639" w:themeColor="accent4"/>
        <w:bottom w:val="single" w:sz="8" w:space="0" w:color="F9B639" w:themeColor="accent4"/>
        <w:right w:val="single" w:sz="8" w:space="0" w:color="F9B639" w:themeColor="accent4"/>
        <w:insideH w:val="single" w:sz="8" w:space="0" w:color="F9B639" w:themeColor="accent4"/>
        <w:insideV w:val="single" w:sz="8" w:space="0" w:color="F9B639" w:themeColor="accent4"/>
      </w:tblBorders>
      <w:tblCellMar>
        <w:top w:w="0" w:type="dxa"/>
        <w:left w:w="108" w:type="dxa"/>
        <w:bottom w:w="0" w:type="dxa"/>
        <w:right w:w="108" w:type="dxa"/>
      </w:tblCellMar>
    </w:tblPr>
    <w:tcPr>
      <w:shd w:val="clear" w:color="auto" w:fill="FDECCD" w:themeFill="accent4" w:themeFillTint="3F"/>
    </w:tcPr>
    <w:tblStylePr w:type="firstRow">
      <w:rPr>
        <w:b/>
        <w:bCs/>
        <w:color w:val="000000" w:themeColor="text1"/>
      </w:rPr>
      <w:tblPr/>
      <w:tcPr>
        <w:shd w:val="clear" w:color="auto" w:fill="FEF7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0D7" w:themeFill="accent4" w:themeFillTint="33"/>
      </w:tcPr>
    </w:tblStylePr>
    <w:tblStylePr w:type="band1Vert">
      <w:tblPr/>
      <w:tcPr>
        <w:shd w:val="clear" w:color="auto" w:fill="FCDA9C" w:themeFill="accent4" w:themeFillTint="7F"/>
      </w:tcPr>
    </w:tblStylePr>
    <w:tblStylePr w:type="band1Horz">
      <w:tblPr/>
      <w:tcPr>
        <w:tcBorders>
          <w:insideH w:val="single" w:sz="6" w:space="0" w:color="F9B639" w:themeColor="accent4"/>
          <w:insideV w:val="single" w:sz="6" w:space="0" w:color="F9B639" w:themeColor="accent4"/>
        </w:tcBorders>
        <w:shd w:val="clear" w:color="auto" w:fill="FCDA9C" w:themeFill="accent4"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354C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C66BB" w:themeColor="accent2"/>
        <w:left w:val="single" w:sz="8" w:space="0" w:color="AC66BB" w:themeColor="accent2"/>
        <w:bottom w:val="single" w:sz="8" w:space="0" w:color="AC66BB" w:themeColor="accent2"/>
        <w:right w:val="single" w:sz="8" w:space="0" w:color="AC66BB" w:themeColor="accent2"/>
        <w:insideH w:val="single" w:sz="8" w:space="0" w:color="AC66BB" w:themeColor="accent2"/>
        <w:insideV w:val="single" w:sz="8" w:space="0" w:color="AC66BB" w:themeColor="accent2"/>
      </w:tblBorders>
      <w:tblCellMar>
        <w:top w:w="0" w:type="dxa"/>
        <w:left w:w="108" w:type="dxa"/>
        <w:bottom w:w="0" w:type="dxa"/>
        <w:right w:w="108" w:type="dxa"/>
      </w:tblCellMar>
    </w:tblPr>
    <w:tcPr>
      <w:shd w:val="clear" w:color="auto" w:fill="EAD9EE" w:themeFill="accent2" w:themeFillTint="3F"/>
    </w:tcPr>
    <w:tblStylePr w:type="firstRow">
      <w:rPr>
        <w:b/>
        <w:bCs/>
        <w:color w:val="000000" w:themeColor="text1"/>
      </w:rPr>
      <w:tblPr/>
      <w:tcPr>
        <w:shd w:val="clear" w:color="auto" w:fill="F6F0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0F1" w:themeFill="accent2" w:themeFillTint="33"/>
      </w:tcPr>
    </w:tblStylePr>
    <w:tblStylePr w:type="band1Vert">
      <w:tblPr/>
      <w:tcPr>
        <w:shd w:val="clear" w:color="auto" w:fill="D5B2DD" w:themeFill="accent2" w:themeFillTint="7F"/>
      </w:tcPr>
    </w:tblStylePr>
    <w:tblStylePr w:type="band1Horz">
      <w:tblPr/>
      <w:tcPr>
        <w:tcBorders>
          <w:insideH w:val="single" w:sz="6" w:space="0" w:color="AC66BB" w:themeColor="accent2"/>
          <w:insideV w:val="single" w:sz="6" w:space="0" w:color="AC66BB" w:themeColor="accent2"/>
        </w:tcBorders>
        <w:shd w:val="clear" w:color="auto" w:fill="D5B2DD" w:themeFill="accent2" w:themeFillTint="7F"/>
      </w:tcPr>
    </w:tblStylePr>
    <w:tblStylePr w:type="nwCell">
      <w:tblPr/>
      <w:tcPr>
        <w:shd w:val="clear" w:color="auto" w:fill="FFFFFF" w:themeFill="background1"/>
      </w:tcPr>
    </w:tblStylePr>
  </w:style>
  <w:style w:type="character" w:customStyle="1" w:styleId="Heading4Char">
    <w:name w:val="Heading 4 Char"/>
    <w:basedOn w:val="DefaultParagraphFont"/>
    <w:link w:val="Heading4"/>
    <w:uiPriority w:val="9"/>
    <w:semiHidden/>
    <w:rsid w:val="00A26CB5"/>
    <w:rPr>
      <w:caps/>
      <w:color w:val="892D4D" w:themeColor="accent1" w:themeShade="BF"/>
      <w:spacing w:val="10"/>
    </w:rPr>
  </w:style>
  <w:style w:type="character" w:customStyle="1" w:styleId="Heading5Char">
    <w:name w:val="Heading 5 Char"/>
    <w:basedOn w:val="DefaultParagraphFont"/>
    <w:link w:val="Heading5"/>
    <w:uiPriority w:val="9"/>
    <w:semiHidden/>
    <w:rsid w:val="00A26CB5"/>
    <w:rPr>
      <w:caps/>
      <w:color w:val="892D4D" w:themeColor="accent1" w:themeShade="BF"/>
      <w:spacing w:val="10"/>
    </w:rPr>
  </w:style>
  <w:style w:type="character" w:customStyle="1" w:styleId="Heading6Char">
    <w:name w:val="Heading 6 Char"/>
    <w:basedOn w:val="DefaultParagraphFont"/>
    <w:link w:val="Heading6"/>
    <w:uiPriority w:val="9"/>
    <w:semiHidden/>
    <w:rsid w:val="00A26CB5"/>
    <w:rPr>
      <w:caps/>
      <w:color w:val="892D4D" w:themeColor="accent1" w:themeShade="BF"/>
      <w:spacing w:val="10"/>
    </w:rPr>
  </w:style>
  <w:style w:type="character" w:customStyle="1" w:styleId="Heading7Char">
    <w:name w:val="Heading 7 Char"/>
    <w:basedOn w:val="DefaultParagraphFont"/>
    <w:link w:val="Heading7"/>
    <w:uiPriority w:val="9"/>
    <w:semiHidden/>
    <w:rsid w:val="00A26CB5"/>
    <w:rPr>
      <w:caps/>
      <w:color w:val="892D4D" w:themeColor="accent1" w:themeShade="BF"/>
      <w:spacing w:val="10"/>
    </w:rPr>
  </w:style>
  <w:style w:type="character" w:customStyle="1" w:styleId="Heading8Char">
    <w:name w:val="Heading 8 Char"/>
    <w:basedOn w:val="DefaultParagraphFont"/>
    <w:link w:val="Heading8"/>
    <w:uiPriority w:val="9"/>
    <w:semiHidden/>
    <w:rsid w:val="00A26CB5"/>
    <w:rPr>
      <w:caps/>
      <w:spacing w:val="10"/>
      <w:sz w:val="18"/>
      <w:szCs w:val="18"/>
    </w:rPr>
  </w:style>
  <w:style w:type="character" w:customStyle="1" w:styleId="Heading9Char">
    <w:name w:val="Heading 9 Char"/>
    <w:basedOn w:val="DefaultParagraphFont"/>
    <w:link w:val="Heading9"/>
    <w:uiPriority w:val="9"/>
    <w:semiHidden/>
    <w:rsid w:val="00A26CB5"/>
    <w:rPr>
      <w:i/>
      <w:caps/>
      <w:spacing w:val="10"/>
      <w:sz w:val="18"/>
      <w:szCs w:val="18"/>
    </w:rPr>
  </w:style>
  <w:style w:type="paragraph" w:styleId="Caption">
    <w:name w:val="caption"/>
    <w:basedOn w:val="Normal"/>
    <w:next w:val="Normal"/>
    <w:uiPriority w:val="35"/>
    <w:semiHidden/>
    <w:unhideWhenUsed/>
    <w:qFormat/>
    <w:rsid w:val="00A26CB5"/>
    <w:rPr>
      <w:b/>
      <w:bCs/>
      <w:color w:val="892D4D" w:themeColor="accent1" w:themeShade="BF"/>
      <w:sz w:val="16"/>
      <w:szCs w:val="16"/>
    </w:rPr>
  </w:style>
  <w:style w:type="paragraph" w:styleId="Title">
    <w:name w:val="Title"/>
    <w:basedOn w:val="Normal"/>
    <w:next w:val="Normal"/>
    <w:link w:val="TitleChar"/>
    <w:uiPriority w:val="10"/>
    <w:qFormat/>
    <w:rsid w:val="00A26CB5"/>
    <w:pPr>
      <w:spacing w:before="720"/>
    </w:pPr>
    <w:rPr>
      <w:caps/>
      <w:color w:val="B83D68" w:themeColor="accent1"/>
      <w:spacing w:val="10"/>
      <w:kern w:val="28"/>
      <w:sz w:val="52"/>
      <w:szCs w:val="52"/>
    </w:rPr>
  </w:style>
  <w:style w:type="character" w:customStyle="1" w:styleId="TitleChar">
    <w:name w:val="Title Char"/>
    <w:basedOn w:val="DefaultParagraphFont"/>
    <w:link w:val="Title"/>
    <w:uiPriority w:val="10"/>
    <w:rsid w:val="00A26CB5"/>
    <w:rPr>
      <w:caps/>
      <w:color w:val="B83D68" w:themeColor="accent1"/>
      <w:spacing w:val="10"/>
      <w:kern w:val="28"/>
      <w:sz w:val="52"/>
      <w:szCs w:val="52"/>
    </w:rPr>
  </w:style>
  <w:style w:type="paragraph" w:styleId="Subtitle">
    <w:name w:val="Subtitle"/>
    <w:basedOn w:val="Normal"/>
    <w:next w:val="Normal"/>
    <w:link w:val="SubtitleChar"/>
    <w:uiPriority w:val="11"/>
    <w:qFormat/>
    <w:rsid w:val="00A26CB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26CB5"/>
    <w:rPr>
      <w:caps/>
      <w:color w:val="595959" w:themeColor="text1" w:themeTint="A6"/>
      <w:spacing w:val="10"/>
      <w:sz w:val="24"/>
      <w:szCs w:val="24"/>
    </w:rPr>
  </w:style>
  <w:style w:type="character" w:styleId="Emphasis">
    <w:name w:val="Emphasis"/>
    <w:uiPriority w:val="20"/>
    <w:qFormat/>
    <w:rsid w:val="00A26CB5"/>
    <w:rPr>
      <w:caps/>
      <w:color w:val="5B1E33" w:themeColor="accent1" w:themeShade="7F"/>
      <w:spacing w:val="5"/>
    </w:rPr>
  </w:style>
  <w:style w:type="paragraph" w:styleId="IntenseQuote">
    <w:name w:val="Intense Quote"/>
    <w:basedOn w:val="Normal"/>
    <w:next w:val="Normal"/>
    <w:link w:val="IntenseQuoteChar"/>
    <w:uiPriority w:val="30"/>
    <w:qFormat/>
    <w:rsid w:val="00A26CB5"/>
    <w:pPr>
      <w:pBdr>
        <w:top w:val="single" w:sz="4" w:space="10" w:color="B83D68" w:themeColor="accent1"/>
        <w:left w:val="single" w:sz="4" w:space="10" w:color="B83D68" w:themeColor="accent1"/>
      </w:pBdr>
      <w:spacing w:after="0"/>
      <w:ind w:left="1296" w:right="1152"/>
      <w:jc w:val="both"/>
    </w:pPr>
    <w:rPr>
      <w:i/>
      <w:iCs/>
      <w:color w:val="B83D68" w:themeColor="accent1"/>
    </w:rPr>
  </w:style>
  <w:style w:type="character" w:customStyle="1" w:styleId="IntenseQuoteChar">
    <w:name w:val="Intense Quote Char"/>
    <w:basedOn w:val="DefaultParagraphFont"/>
    <w:link w:val="IntenseQuote"/>
    <w:uiPriority w:val="30"/>
    <w:rsid w:val="00A26CB5"/>
    <w:rPr>
      <w:i/>
      <w:iCs/>
      <w:color w:val="B83D68" w:themeColor="accent1"/>
      <w:sz w:val="20"/>
      <w:szCs w:val="20"/>
    </w:rPr>
  </w:style>
  <w:style w:type="character" w:styleId="SubtleEmphasis">
    <w:name w:val="Subtle Emphasis"/>
    <w:uiPriority w:val="19"/>
    <w:qFormat/>
    <w:rsid w:val="00A26CB5"/>
    <w:rPr>
      <w:i/>
      <w:iCs/>
      <w:color w:val="5B1E33" w:themeColor="accent1" w:themeShade="7F"/>
    </w:rPr>
  </w:style>
  <w:style w:type="character" w:styleId="IntenseEmphasis">
    <w:name w:val="Intense Emphasis"/>
    <w:uiPriority w:val="21"/>
    <w:qFormat/>
    <w:rsid w:val="00A26CB5"/>
    <w:rPr>
      <w:b/>
      <w:bCs/>
      <w:caps/>
      <w:color w:val="5B1E33" w:themeColor="accent1" w:themeShade="7F"/>
      <w:spacing w:val="10"/>
    </w:rPr>
  </w:style>
  <w:style w:type="character" w:styleId="SubtleReference">
    <w:name w:val="Subtle Reference"/>
    <w:uiPriority w:val="31"/>
    <w:qFormat/>
    <w:rsid w:val="00A26CB5"/>
    <w:rPr>
      <w:b/>
      <w:bCs/>
      <w:color w:val="B83D68" w:themeColor="accent1"/>
    </w:rPr>
  </w:style>
  <w:style w:type="character" w:styleId="IntenseReference">
    <w:name w:val="Intense Reference"/>
    <w:uiPriority w:val="32"/>
    <w:qFormat/>
    <w:rsid w:val="00A26CB5"/>
    <w:rPr>
      <w:b/>
      <w:bCs/>
      <w:i/>
      <w:iCs/>
      <w:caps/>
      <w:color w:val="B83D68" w:themeColor="accent1"/>
    </w:rPr>
  </w:style>
  <w:style w:type="character" w:styleId="BookTitle">
    <w:name w:val="Book Title"/>
    <w:uiPriority w:val="33"/>
    <w:qFormat/>
    <w:rsid w:val="00A26CB5"/>
    <w:rPr>
      <w:b/>
      <w:bCs/>
      <w:i/>
      <w:iCs/>
      <w:spacing w:val="9"/>
    </w:rPr>
  </w:style>
  <w:style w:type="character" w:styleId="PlaceholderText">
    <w:name w:val="Placeholder Text"/>
    <w:basedOn w:val="DefaultParagraphFont"/>
    <w:uiPriority w:val="99"/>
    <w:semiHidden/>
    <w:rsid w:val="0004112B"/>
    <w:rPr>
      <w:color w:val="808080"/>
    </w:rPr>
  </w:style>
  <w:style w:type="table" w:styleId="MediumGrid3-Accent6">
    <w:name w:val="Medium Grid 3 Accent 6"/>
    <w:basedOn w:val="TableNormal"/>
    <w:uiPriority w:val="69"/>
    <w:rsid w:val="00A26CB5"/>
    <w:pPr>
      <w:spacing w:before="0"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2C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8D3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8D3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8D3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8D3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C59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C59E" w:themeFill="accent6" w:themeFillTint="7F"/>
      </w:tcPr>
    </w:tblStylePr>
  </w:style>
  <w:style w:type="character" w:customStyle="1" w:styleId="apple-converted-space">
    <w:name w:val="apple-converted-space"/>
    <w:basedOn w:val="DefaultParagraphFont"/>
    <w:rsid w:val="00633228"/>
  </w:style>
  <w:style w:type="paragraph" w:styleId="NormalWeb">
    <w:name w:val="Normal (Web)"/>
    <w:basedOn w:val="Normal"/>
    <w:uiPriority w:val="99"/>
    <w:semiHidden/>
    <w:unhideWhenUsed/>
    <w:rsid w:val="003068B5"/>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MediumGrid1-Accent1">
    <w:name w:val="Medium Grid 1 Accent 1"/>
    <w:basedOn w:val="TableNormal"/>
    <w:uiPriority w:val="67"/>
    <w:rsid w:val="001D5722"/>
    <w:pPr>
      <w:spacing w:before="0" w:after="0" w:line="240" w:lineRule="auto"/>
    </w:pPr>
    <w:tblPr>
      <w:tblStyleRowBandSize w:val="1"/>
      <w:tblStyleColBandSize w:val="1"/>
      <w:tblInd w:w="0" w:type="dxa"/>
      <w:tblBorders>
        <w:top w:val="single" w:sz="8"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single" w:sz="8" w:space="0" w:color="CD698C" w:themeColor="accent1" w:themeTint="BF"/>
        <w:insideV w:val="single" w:sz="8" w:space="0" w:color="CD698C" w:themeColor="accent1" w:themeTint="BF"/>
      </w:tblBorders>
      <w:tblCellMar>
        <w:top w:w="0" w:type="dxa"/>
        <w:left w:w="108" w:type="dxa"/>
        <w:bottom w:w="0" w:type="dxa"/>
        <w:right w:w="108" w:type="dxa"/>
      </w:tblCellMar>
    </w:tblPr>
    <w:tcPr>
      <w:shd w:val="clear" w:color="auto" w:fill="EECDD9" w:themeFill="accent1" w:themeFillTint="3F"/>
    </w:tcPr>
    <w:tblStylePr w:type="firstRow">
      <w:rPr>
        <w:b/>
        <w:bCs/>
      </w:rPr>
    </w:tblStylePr>
    <w:tblStylePr w:type="lastRow">
      <w:rPr>
        <w:b/>
        <w:bCs/>
      </w:rPr>
      <w:tblPr/>
      <w:tcPr>
        <w:tcBorders>
          <w:top w:val="single" w:sz="18" w:space="0" w:color="CD698C" w:themeColor="accent1" w:themeTint="BF"/>
        </w:tcBorders>
      </w:tcPr>
    </w:tblStylePr>
    <w:tblStylePr w:type="firstCol">
      <w:rPr>
        <w:b/>
        <w:bCs/>
      </w:rPr>
    </w:tblStylePr>
    <w:tblStylePr w:type="lastCol">
      <w:rPr>
        <w:b/>
        <w:bCs/>
      </w:rPr>
    </w:tblStylePr>
    <w:tblStylePr w:type="band1Vert">
      <w:tblPr/>
      <w:tcPr>
        <w:shd w:val="clear" w:color="auto" w:fill="DE9BB2" w:themeFill="accent1" w:themeFillTint="7F"/>
      </w:tcPr>
    </w:tblStylePr>
    <w:tblStylePr w:type="band1Horz">
      <w:tblPr/>
      <w:tcPr>
        <w:shd w:val="clear" w:color="auto" w:fill="DE9BB2" w:themeFill="accent1" w:themeFillTint="7F"/>
      </w:tcPr>
    </w:tblStylePr>
  </w:style>
  <w:style w:type="table" w:styleId="MediumList2-Accent6">
    <w:name w:val="Medium List 2 Accent 6"/>
    <w:basedOn w:val="TableNormal"/>
    <w:uiPriority w:val="66"/>
    <w:rsid w:val="001D5722"/>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A8D3D" w:themeColor="accent6"/>
        <w:left w:val="single" w:sz="8" w:space="0" w:color="FA8D3D" w:themeColor="accent6"/>
        <w:bottom w:val="single" w:sz="8" w:space="0" w:color="FA8D3D" w:themeColor="accent6"/>
        <w:right w:val="single" w:sz="8" w:space="0" w:color="FA8D3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A8D3D" w:themeColor="accent6"/>
          <w:right w:val="nil"/>
          <w:insideH w:val="nil"/>
          <w:insideV w:val="nil"/>
        </w:tcBorders>
        <w:shd w:val="clear" w:color="auto" w:fill="FFFFFF" w:themeFill="background1"/>
      </w:tcPr>
    </w:tblStylePr>
    <w:tblStylePr w:type="lastRow">
      <w:tblPr/>
      <w:tcPr>
        <w:tcBorders>
          <w:top w:val="single" w:sz="8" w:space="0" w:color="FA8D3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8D3D" w:themeColor="accent6"/>
          <w:insideH w:val="nil"/>
          <w:insideV w:val="nil"/>
        </w:tcBorders>
        <w:shd w:val="clear" w:color="auto" w:fill="FFFFFF" w:themeFill="background1"/>
      </w:tcPr>
    </w:tblStylePr>
    <w:tblStylePr w:type="lastCol">
      <w:tblPr/>
      <w:tcPr>
        <w:tcBorders>
          <w:top w:val="nil"/>
          <w:left w:val="single" w:sz="8" w:space="0" w:color="FA8D3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2CE" w:themeFill="accent6" w:themeFillTint="3F"/>
      </w:tcPr>
    </w:tblStylePr>
    <w:tblStylePr w:type="band1Horz">
      <w:tblPr/>
      <w:tcPr>
        <w:tcBorders>
          <w:top w:val="nil"/>
          <w:bottom w:val="nil"/>
          <w:insideH w:val="nil"/>
          <w:insideV w:val="nil"/>
        </w:tcBorders>
        <w:shd w:val="clear" w:color="auto" w:fill="FDE2C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1">
    <w:name w:val="Medium List 1 Accent 1"/>
    <w:basedOn w:val="TableNormal"/>
    <w:uiPriority w:val="65"/>
    <w:rsid w:val="001D5722"/>
    <w:pPr>
      <w:spacing w:before="0" w:after="0" w:line="240" w:lineRule="auto"/>
    </w:pPr>
    <w:rPr>
      <w:color w:val="000000" w:themeColor="text1"/>
    </w:rPr>
    <w:tblPr>
      <w:tblStyleRowBandSize w:val="1"/>
      <w:tblStyleColBandSize w:val="1"/>
      <w:tblInd w:w="0" w:type="dxa"/>
      <w:tblBorders>
        <w:top w:val="single" w:sz="8" w:space="0" w:color="B83D68" w:themeColor="accent1"/>
        <w:bottom w:val="single" w:sz="8" w:space="0" w:color="B83D68"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83D68" w:themeColor="accent1"/>
        </w:tcBorders>
      </w:tcPr>
    </w:tblStylePr>
    <w:tblStylePr w:type="lastRow">
      <w:rPr>
        <w:b/>
        <w:bCs/>
        <w:color w:val="B13F9A" w:themeColor="text2"/>
      </w:rPr>
      <w:tblPr/>
      <w:tcPr>
        <w:tcBorders>
          <w:top w:val="single" w:sz="8" w:space="0" w:color="B83D68" w:themeColor="accent1"/>
          <w:bottom w:val="single" w:sz="8" w:space="0" w:color="B83D68" w:themeColor="accent1"/>
        </w:tcBorders>
      </w:tcPr>
    </w:tblStylePr>
    <w:tblStylePr w:type="firstCol">
      <w:rPr>
        <w:b/>
        <w:bCs/>
      </w:rPr>
    </w:tblStylePr>
    <w:tblStylePr w:type="lastCol">
      <w:rPr>
        <w:b/>
        <w:bCs/>
      </w:rPr>
      <w:tblPr/>
      <w:tcPr>
        <w:tcBorders>
          <w:top w:val="single" w:sz="8" w:space="0" w:color="B83D68" w:themeColor="accent1"/>
          <w:bottom w:val="single" w:sz="8" w:space="0" w:color="B83D68" w:themeColor="accent1"/>
        </w:tcBorders>
      </w:tcPr>
    </w:tblStylePr>
    <w:tblStylePr w:type="band1Vert">
      <w:tblPr/>
      <w:tcPr>
        <w:shd w:val="clear" w:color="auto" w:fill="EECDD9" w:themeFill="accent1" w:themeFillTint="3F"/>
      </w:tcPr>
    </w:tblStylePr>
    <w:tblStylePr w:type="band1Horz">
      <w:tblPr/>
      <w:tcPr>
        <w:shd w:val="clear" w:color="auto" w:fill="EECDD9" w:themeFill="accent1" w:themeFillTint="3F"/>
      </w:tcPr>
    </w:tblStylePr>
  </w:style>
  <w:style w:type="table" w:styleId="MediumShading1-Accent1">
    <w:name w:val="Medium Shading 1 Accent 1"/>
    <w:basedOn w:val="TableNormal"/>
    <w:uiPriority w:val="63"/>
    <w:rsid w:val="001D5722"/>
    <w:pPr>
      <w:spacing w:before="0" w:after="0" w:line="240" w:lineRule="auto"/>
    </w:pPr>
    <w:tblPr>
      <w:tblStyleRowBandSize w:val="1"/>
      <w:tblStyleColBandSize w:val="1"/>
      <w:tblInd w:w="0" w:type="dxa"/>
      <w:tblBorders>
        <w:top w:val="single" w:sz="8"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single" w:sz="8" w:space="0" w:color="CD698C"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nil"/>
          <w:insideV w:val="nil"/>
        </w:tcBorders>
        <w:shd w:val="clear" w:color="auto" w:fill="B83D68" w:themeFill="accent1"/>
      </w:tcPr>
    </w:tblStylePr>
    <w:tblStylePr w:type="lastRow">
      <w:pPr>
        <w:spacing w:before="0" w:after="0" w:line="240" w:lineRule="auto"/>
      </w:pPr>
      <w:rPr>
        <w:b/>
        <w:bCs/>
      </w:rPr>
      <w:tblPr/>
      <w:tcPr>
        <w:tcBorders>
          <w:top w:val="double" w:sz="6" w:space="0" w:color="CD698C" w:themeColor="accent1" w:themeTint="BF"/>
          <w:left w:val="single" w:sz="8" w:space="0" w:color="CD698C" w:themeColor="accent1" w:themeTint="BF"/>
          <w:bottom w:val="single" w:sz="8" w:space="0" w:color="CD698C" w:themeColor="accent1" w:themeTint="BF"/>
          <w:right w:val="single" w:sz="8" w:space="0" w:color="CD698C" w:themeColor="accent1" w:themeTint="BF"/>
          <w:insideH w:val="nil"/>
          <w:insideV w:val="nil"/>
        </w:tcBorders>
      </w:tcPr>
    </w:tblStylePr>
    <w:tblStylePr w:type="firstCol">
      <w:rPr>
        <w:b/>
        <w:bCs/>
      </w:rPr>
    </w:tblStylePr>
    <w:tblStylePr w:type="lastCol">
      <w:rPr>
        <w:b/>
        <w:bCs/>
      </w:rPr>
    </w:tblStylePr>
    <w:tblStylePr w:type="band1Vert">
      <w:tblPr/>
      <w:tcPr>
        <w:shd w:val="clear" w:color="auto" w:fill="EECDD9" w:themeFill="accent1" w:themeFillTint="3F"/>
      </w:tcPr>
    </w:tblStylePr>
    <w:tblStylePr w:type="band1Horz">
      <w:tblPr/>
      <w:tcPr>
        <w:tcBorders>
          <w:insideH w:val="nil"/>
          <w:insideV w:val="nil"/>
        </w:tcBorders>
        <w:shd w:val="clear" w:color="auto" w:fill="EECDD9" w:themeFill="accent1"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497116661">
      <w:bodyDiv w:val="1"/>
      <w:marLeft w:val="0"/>
      <w:marRight w:val="0"/>
      <w:marTop w:val="0"/>
      <w:marBottom w:val="0"/>
      <w:divBdr>
        <w:top w:val="none" w:sz="0" w:space="0" w:color="auto"/>
        <w:left w:val="none" w:sz="0" w:space="0" w:color="auto"/>
        <w:bottom w:val="none" w:sz="0" w:space="0" w:color="auto"/>
        <w:right w:val="none" w:sz="0" w:space="0" w:color="auto"/>
      </w:divBdr>
    </w:div>
    <w:div w:id="875703797">
      <w:bodyDiv w:val="1"/>
      <w:marLeft w:val="0"/>
      <w:marRight w:val="0"/>
      <w:marTop w:val="0"/>
      <w:marBottom w:val="0"/>
      <w:divBdr>
        <w:top w:val="none" w:sz="0" w:space="0" w:color="auto"/>
        <w:left w:val="none" w:sz="0" w:space="0" w:color="auto"/>
        <w:bottom w:val="none" w:sz="0" w:space="0" w:color="auto"/>
        <w:right w:val="none" w:sz="0" w:space="0" w:color="auto"/>
      </w:divBdr>
    </w:div>
    <w:div w:id="1105658005">
      <w:bodyDiv w:val="1"/>
      <w:marLeft w:val="0"/>
      <w:marRight w:val="0"/>
      <w:marTop w:val="0"/>
      <w:marBottom w:val="0"/>
      <w:divBdr>
        <w:top w:val="none" w:sz="0" w:space="0" w:color="auto"/>
        <w:left w:val="none" w:sz="0" w:space="0" w:color="auto"/>
        <w:bottom w:val="none" w:sz="0" w:space="0" w:color="auto"/>
        <w:right w:val="none" w:sz="0" w:space="0" w:color="auto"/>
      </w:divBdr>
    </w:div>
    <w:div w:id="1517649548">
      <w:bodyDiv w:val="1"/>
      <w:marLeft w:val="0"/>
      <w:marRight w:val="0"/>
      <w:marTop w:val="0"/>
      <w:marBottom w:val="0"/>
      <w:divBdr>
        <w:top w:val="none" w:sz="0" w:space="0" w:color="auto"/>
        <w:left w:val="none" w:sz="0" w:space="0" w:color="auto"/>
        <w:bottom w:val="none" w:sz="0" w:space="0" w:color="auto"/>
        <w:right w:val="none" w:sz="0" w:space="0" w:color="auto"/>
      </w:divBdr>
    </w:div>
    <w:div w:id="1727946332">
      <w:bodyDiv w:val="1"/>
      <w:marLeft w:val="0"/>
      <w:marRight w:val="0"/>
      <w:marTop w:val="0"/>
      <w:marBottom w:val="0"/>
      <w:divBdr>
        <w:top w:val="none" w:sz="0" w:space="0" w:color="auto"/>
        <w:left w:val="none" w:sz="0" w:space="0" w:color="auto"/>
        <w:bottom w:val="none" w:sz="0" w:space="0" w:color="auto"/>
        <w:right w:val="none" w:sz="0" w:space="0" w:color="auto"/>
      </w:divBdr>
    </w:div>
    <w:div w:id="185519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Correlation_does_not_imply_causation" TargetMode="External"/><Relationship Id="rId117" Type="http://schemas.openxmlformats.org/officeDocument/2006/relationships/chart" Target="charts/chart34.xml"/><Relationship Id="rId21" Type="http://schemas.openxmlformats.org/officeDocument/2006/relationships/hyperlink" Target="http://en.wikipedia.org/wiki/Random_variable" TargetMode="External"/><Relationship Id="rId42" Type="http://schemas.openxmlformats.org/officeDocument/2006/relationships/hyperlink" Target="http://en.wikipedia.org/wiki/Binary_variable" TargetMode="External"/><Relationship Id="rId47" Type="http://schemas.openxmlformats.org/officeDocument/2006/relationships/image" Target="media/image8.png"/><Relationship Id="rId63" Type="http://schemas.openxmlformats.org/officeDocument/2006/relationships/hyperlink" Target="http://data.worldbank.org/indicator/FP.CPI.TOTL.ZG/countries/BD-US-JP-FR-GB-DE?display=graph" TargetMode="External"/><Relationship Id="rId68" Type="http://schemas.openxmlformats.org/officeDocument/2006/relationships/image" Target="media/image21.png"/><Relationship Id="rId84" Type="http://schemas.openxmlformats.org/officeDocument/2006/relationships/chart" Target="charts/chart2.xml"/><Relationship Id="rId89" Type="http://schemas.openxmlformats.org/officeDocument/2006/relationships/chart" Target="charts/chart7.xml"/><Relationship Id="rId112" Type="http://schemas.openxmlformats.org/officeDocument/2006/relationships/chart" Target="charts/chart30.xml"/><Relationship Id="rId16" Type="http://schemas.openxmlformats.org/officeDocument/2006/relationships/hyperlink" Target="http://en.wikipedia.org/wiki/Quantile" TargetMode="External"/><Relationship Id="rId107" Type="http://schemas.openxmlformats.org/officeDocument/2006/relationships/chart" Target="charts/chart25.xml"/><Relationship Id="rId11" Type="http://schemas.openxmlformats.org/officeDocument/2006/relationships/hyperlink" Target="http://en.wikipedia.org/wiki/Statistics" TargetMode="External"/><Relationship Id="rId32" Type="http://schemas.openxmlformats.org/officeDocument/2006/relationships/hyperlink" Target="http://en.wikipedia.org/wiki/Chi-squared_distribution" TargetMode="External"/><Relationship Id="rId37" Type="http://schemas.openxmlformats.org/officeDocument/2006/relationships/hyperlink" Target="http://en.wikipedia.org/wiki/Binary_classification" TargetMode="Externa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7.png"/><Relationship Id="rId79" Type="http://schemas.openxmlformats.org/officeDocument/2006/relationships/image" Target="media/image32.png"/><Relationship Id="rId102" Type="http://schemas.openxmlformats.org/officeDocument/2006/relationships/chart" Target="charts/chart20.xml"/><Relationship Id="rId123" Type="http://schemas.openxmlformats.org/officeDocument/2006/relationships/chart" Target="charts/chart40.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chart" Target="charts/chart8.xml"/><Relationship Id="rId95" Type="http://schemas.openxmlformats.org/officeDocument/2006/relationships/chart" Target="charts/chart13.xml"/><Relationship Id="rId19" Type="http://schemas.openxmlformats.org/officeDocument/2006/relationships/hyperlink" Target="http://en.wikipedia.org/wiki/Probability_distribution" TargetMode="External"/><Relationship Id="rId14" Type="http://schemas.openxmlformats.org/officeDocument/2006/relationships/hyperlink" Target="http://en.wikipedia.org/wiki/Conditional_expectation" TargetMode="External"/><Relationship Id="rId22" Type="http://schemas.openxmlformats.org/officeDocument/2006/relationships/hyperlink" Target="http://en.wikipedia.org/wiki/Data" TargetMode="External"/><Relationship Id="rId27" Type="http://schemas.openxmlformats.org/officeDocument/2006/relationships/image" Target="media/image4.jpeg"/><Relationship Id="rId30" Type="http://schemas.openxmlformats.org/officeDocument/2006/relationships/hyperlink" Target="http://en.wikipedia.org/wiki/Hypothesis_test" TargetMode="External"/><Relationship Id="rId35" Type="http://schemas.openxmlformats.org/officeDocument/2006/relationships/hyperlink" Target="http://en.wikipedia.org/wiki/Statistics" TargetMode="External"/><Relationship Id="rId43" Type="http://schemas.openxmlformats.org/officeDocument/2006/relationships/hyperlink" Target="http://en.wikipedia.org/wiki/Multinomial_logistic_regression" TargetMode="External"/><Relationship Id="rId48" Type="http://schemas.openxmlformats.org/officeDocument/2006/relationships/hyperlink" Target="http://en.wikipedia.org/wiki/Logit" TargetMode="External"/><Relationship Id="rId56" Type="http://schemas.openxmlformats.org/officeDocument/2006/relationships/image" Target="media/image15.png"/><Relationship Id="rId64" Type="http://schemas.openxmlformats.org/officeDocument/2006/relationships/hyperlink" Target="http://www.cgdev.org/open_book/2009/07/reflections-on-transparency.php" TargetMode="External"/><Relationship Id="rId69" Type="http://schemas.openxmlformats.org/officeDocument/2006/relationships/image" Target="media/image22.png"/><Relationship Id="rId77" Type="http://schemas.openxmlformats.org/officeDocument/2006/relationships/image" Target="media/image30.png"/><Relationship Id="rId100" Type="http://schemas.openxmlformats.org/officeDocument/2006/relationships/chart" Target="charts/chart18.xml"/><Relationship Id="rId105" Type="http://schemas.openxmlformats.org/officeDocument/2006/relationships/chart" Target="charts/chart23.xml"/><Relationship Id="rId113" Type="http://schemas.openxmlformats.org/officeDocument/2006/relationships/chart" Target="charts/chart31.xml"/><Relationship Id="rId118" Type="http://schemas.openxmlformats.org/officeDocument/2006/relationships/chart" Target="charts/chart35.xml"/><Relationship Id="rId12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10.png"/><Relationship Id="rId72" Type="http://schemas.openxmlformats.org/officeDocument/2006/relationships/image" Target="media/image25.png"/><Relationship Id="rId80" Type="http://schemas.openxmlformats.org/officeDocument/2006/relationships/image" Target="media/image33.png"/><Relationship Id="rId85" Type="http://schemas.openxmlformats.org/officeDocument/2006/relationships/chart" Target="charts/chart3.xml"/><Relationship Id="rId93" Type="http://schemas.openxmlformats.org/officeDocument/2006/relationships/chart" Target="charts/chart11.xml"/><Relationship Id="rId98" Type="http://schemas.openxmlformats.org/officeDocument/2006/relationships/chart" Target="charts/chart16.xml"/><Relationship Id="rId121" Type="http://schemas.openxmlformats.org/officeDocument/2006/relationships/chart" Target="charts/chart38.xml"/><Relationship Id="rId3" Type="http://schemas.openxmlformats.org/officeDocument/2006/relationships/styles" Target="styles.xml"/><Relationship Id="rId12" Type="http://schemas.openxmlformats.org/officeDocument/2006/relationships/hyperlink" Target="http://en.wikipedia.org/wiki/Dependent_variable" TargetMode="External"/><Relationship Id="rId17" Type="http://schemas.openxmlformats.org/officeDocument/2006/relationships/hyperlink" Target="http://en.wikipedia.org/wiki/Location_parameter" TargetMode="External"/><Relationship Id="rId25" Type="http://schemas.openxmlformats.org/officeDocument/2006/relationships/hyperlink" Target="http://en.wikipedia.org/wiki/Causality" TargetMode="External"/><Relationship Id="rId33" Type="http://schemas.openxmlformats.org/officeDocument/2006/relationships/hyperlink" Target="http://en.wikipedia.org/wiki/Null_hypothesis" TargetMode="External"/><Relationship Id="rId38" Type="http://schemas.openxmlformats.org/officeDocument/2006/relationships/hyperlink" Target="http://en.wikipedia.org/wiki/Categorical_variable" TargetMode="External"/><Relationship Id="rId46" Type="http://schemas.openxmlformats.org/officeDocument/2006/relationships/image" Target="media/image7.png"/><Relationship Id="rId59" Type="http://schemas.openxmlformats.org/officeDocument/2006/relationships/image" Target="media/image18.png"/><Relationship Id="rId67" Type="http://schemas.openxmlformats.org/officeDocument/2006/relationships/image" Target="media/image20.emf"/><Relationship Id="rId103" Type="http://schemas.openxmlformats.org/officeDocument/2006/relationships/chart" Target="charts/chart21.xml"/><Relationship Id="rId108" Type="http://schemas.openxmlformats.org/officeDocument/2006/relationships/chart" Target="charts/chart26.xml"/><Relationship Id="rId116" Type="http://schemas.openxmlformats.org/officeDocument/2006/relationships/image" Target="media/image36.png"/><Relationship Id="rId124" Type="http://schemas.openxmlformats.org/officeDocument/2006/relationships/image" Target="media/image37.emf"/><Relationship Id="rId20" Type="http://schemas.openxmlformats.org/officeDocument/2006/relationships/hyperlink" Target="http://en.wikipedia.org/wiki/Statistics" TargetMode="External"/><Relationship Id="rId41" Type="http://schemas.openxmlformats.org/officeDocument/2006/relationships/hyperlink" Target="http://en.wikipedia.org/wiki/Logistic_function" TargetMode="External"/><Relationship Id="rId54" Type="http://schemas.openxmlformats.org/officeDocument/2006/relationships/image" Target="media/image13.png"/><Relationship Id="rId62" Type="http://schemas.openxmlformats.org/officeDocument/2006/relationships/hyperlink" Target="http://www.westga.edu/~bquest/2009/gameen09.pdf" TargetMode="Externa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chart" Target="charts/chart1.xml"/><Relationship Id="rId88" Type="http://schemas.openxmlformats.org/officeDocument/2006/relationships/chart" Target="charts/chart6.xml"/><Relationship Id="rId91" Type="http://schemas.openxmlformats.org/officeDocument/2006/relationships/chart" Target="charts/chart9.xml"/><Relationship Id="rId96" Type="http://schemas.openxmlformats.org/officeDocument/2006/relationships/chart" Target="charts/chart14.xml"/><Relationship Id="rId111" Type="http://schemas.openxmlformats.org/officeDocument/2006/relationships/chart" Target="charts/chart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Average_value" TargetMode="External"/><Relationship Id="rId23" Type="http://schemas.openxmlformats.org/officeDocument/2006/relationships/hyperlink" Target="http://en.wikipedia.org/wiki/Human_height" TargetMode="External"/><Relationship Id="rId28" Type="http://schemas.openxmlformats.org/officeDocument/2006/relationships/image" Target="media/image5.png"/><Relationship Id="rId36" Type="http://schemas.openxmlformats.org/officeDocument/2006/relationships/hyperlink" Target="http://en.wikipedia.org/wiki/Statistical_classification" TargetMode="External"/><Relationship Id="rId49" Type="http://schemas.openxmlformats.org/officeDocument/2006/relationships/image" Target="media/image9.png"/><Relationship Id="rId57" Type="http://schemas.openxmlformats.org/officeDocument/2006/relationships/image" Target="media/image16.png"/><Relationship Id="rId106" Type="http://schemas.openxmlformats.org/officeDocument/2006/relationships/chart" Target="charts/chart24.xml"/><Relationship Id="rId114" Type="http://schemas.openxmlformats.org/officeDocument/2006/relationships/chart" Target="charts/chart32.xml"/><Relationship Id="rId119" Type="http://schemas.openxmlformats.org/officeDocument/2006/relationships/chart" Target="charts/chart36.xml"/><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en.wikipedia.org/wiki/Sampling_distribution" TargetMode="External"/><Relationship Id="rId44" Type="http://schemas.openxmlformats.org/officeDocument/2006/relationships/hyperlink" Target="http://en.wikipedia.org/wiki/Level_of_measurement" TargetMode="External"/><Relationship Id="rId52" Type="http://schemas.openxmlformats.org/officeDocument/2006/relationships/image" Target="media/image11.png"/><Relationship Id="rId60" Type="http://schemas.openxmlformats.org/officeDocument/2006/relationships/image" Target="media/image19.png"/><Relationship Id="rId65" Type="http://schemas.openxmlformats.org/officeDocument/2006/relationships/hyperlink" Target="http://www.cgdev.org/open_book/2010/09/quick-whats-the-grameen-banks-interest-rate.php"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chart" Target="charts/chart4.xml"/><Relationship Id="rId94" Type="http://schemas.openxmlformats.org/officeDocument/2006/relationships/chart" Target="charts/chart12.xml"/><Relationship Id="rId99" Type="http://schemas.openxmlformats.org/officeDocument/2006/relationships/chart" Target="charts/chart17.xml"/><Relationship Id="rId101" Type="http://schemas.openxmlformats.org/officeDocument/2006/relationships/chart" Target="charts/chart19.xml"/><Relationship Id="rId122" Type="http://schemas.openxmlformats.org/officeDocument/2006/relationships/chart" Target="charts/chart3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en.wikipedia.org/wiki/Independent_variable" TargetMode="External"/><Relationship Id="rId18" Type="http://schemas.openxmlformats.org/officeDocument/2006/relationships/hyperlink" Target="http://en.wikipedia.org/wiki/Function_(mathematics)" TargetMode="External"/><Relationship Id="rId39" Type="http://schemas.openxmlformats.org/officeDocument/2006/relationships/hyperlink" Target="http://en.wikipedia.org/wiki/Dependent_and_independent_variables" TargetMode="External"/><Relationship Id="rId109" Type="http://schemas.openxmlformats.org/officeDocument/2006/relationships/chart" Target="charts/chart27.xml"/><Relationship Id="rId34" Type="http://schemas.openxmlformats.org/officeDocument/2006/relationships/image" Target="media/image6.png"/><Relationship Id="rId50" Type="http://schemas.openxmlformats.org/officeDocument/2006/relationships/hyperlink" Target="http://en.wikipedia.org/wiki/Y-intercept" TargetMode="External"/><Relationship Id="rId55" Type="http://schemas.openxmlformats.org/officeDocument/2006/relationships/image" Target="media/image14.png"/><Relationship Id="rId76" Type="http://schemas.openxmlformats.org/officeDocument/2006/relationships/image" Target="media/image29.png"/><Relationship Id="rId97" Type="http://schemas.openxmlformats.org/officeDocument/2006/relationships/chart" Target="charts/chart15.xml"/><Relationship Id="rId104" Type="http://schemas.openxmlformats.org/officeDocument/2006/relationships/chart" Target="charts/chart22.xml"/><Relationship Id="rId120" Type="http://schemas.openxmlformats.org/officeDocument/2006/relationships/chart" Target="charts/chart37.xml"/><Relationship Id="rId125" Type="http://schemas.openxmlformats.org/officeDocument/2006/relationships/chart" Target="charts/chart41.xml"/><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chart" Target="charts/chart10.xml"/><Relationship Id="rId2" Type="http://schemas.openxmlformats.org/officeDocument/2006/relationships/numbering" Target="numbering.xml"/><Relationship Id="rId29" Type="http://schemas.openxmlformats.org/officeDocument/2006/relationships/hyperlink" Target="http://en.wikipedia.org/wiki/Statistical" TargetMode="External"/><Relationship Id="rId24" Type="http://schemas.openxmlformats.org/officeDocument/2006/relationships/hyperlink" Target="http://en.wikipedia.org/wiki/Demand_curve" TargetMode="External"/><Relationship Id="rId40" Type="http://schemas.openxmlformats.org/officeDocument/2006/relationships/hyperlink" Target="http://en.wikipedia.org/wiki/Qualitative_response_models" TargetMode="External"/><Relationship Id="rId45" Type="http://schemas.openxmlformats.org/officeDocument/2006/relationships/hyperlink" Target="http://en.wikipedia.org/wiki/Ordered_logistic_regression" TargetMode="External"/><Relationship Id="rId66" Type="http://schemas.openxmlformats.org/officeDocument/2006/relationships/hyperlink" Target="http://www.cgdev.org/doc/blog/Roodman%20open%20book/Grameen%20interest%20rate.xlsx" TargetMode="External"/><Relationship Id="rId87" Type="http://schemas.openxmlformats.org/officeDocument/2006/relationships/chart" Target="charts/chart5.xml"/><Relationship Id="rId110" Type="http://schemas.openxmlformats.org/officeDocument/2006/relationships/chart" Target="charts/chart28.xml"/><Relationship Id="rId115" Type="http://schemas.openxmlformats.org/officeDocument/2006/relationships/chart" Target="charts/chart33.xml"/><Relationship Id="rId61" Type="http://schemas.openxmlformats.org/officeDocument/2006/relationships/hyperlink" Target="http://en.wikipedia.org/wiki/Rajbari%20District" TargetMode="External"/><Relationship Id="rId82" Type="http://schemas.openxmlformats.org/officeDocument/2006/relationships/image" Target="media/image3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J:\p1.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0.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6.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7.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8.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9.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0.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6"/>
  <c:chart>
    <c:view3D>
      <c:rAngAx val="1"/>
    </c:view3D>
    <c:plotArea>
      <c:layout>
        <c:manualLayout>
          <c:layoutTarget val="inner"/>
          <c:xMode val="edge"/>
          <c:yMode val="edge"/>
          <c:x val="0.35311348392057501"/>
          <c:y val="4.472922134733285E-2"/>
          <c:w val="0.61683879189014412"/>
          <c:h val="0.74380577427822792"/>
        </c:manualLayout>
      </c:layout>
      <c:bar3DChart>
        <c:barDir val="col"/>
        <c:grouping val="clustered"/>
        <c:ser>
          <c:idx val="0"/>
          <c:order val="0"/>
          <c:tx>
            <c:v>Before taking micro-credit economic status</c:v>
          </c:tx>
          <c:cat>
            <c:strRef>
              <c:f>Sheet1!$A$5:$B$5</c:f>
              <c:strCache>
                <c:ptCount val="2"/>
                <c:pt idx="0">
                  <c:v>poor</c:v>
                </c:pt>
                <c:pt idx="1">
                  <c:v>non-poor</c:v>
                </c:pt>
              </c:strCache>
            </c:strRef>
          </c:cat>
          <c:val>
            <c:numRef>
              <c:f>Sheet1!$A$1:$B$1</c:f>
              <c:numCache>
                <c:formatCode>General</c:formatCode>
                <c:ptCount val="2"/>
                <c:pt idx="0">
                  <c:v>369</c:v>
                </c:pt>
                <c:pt idx="1">
                  <c:v>83</c:v>
                </c:pt>
              </c:numCache>
            </c:numRef>
          </c:val>
        </c:ser>
        <c:ser>
          <c:idx val="1"/>
          <c:order val="1"/>
          <c:tx>
            <c:v>After taking micro-credit economic status</c:v>
          </c:tx>
          <c:cat>
            <c:strRef>
              <c:f>Sheet1!$A$5:$B$5</c:f>
              <c:strCache>
                <c:ptCount val="2"/>
                <c:pt idx="0">
                  <c:v>poor</c:v>
                </c:pt>
                <c:pt idx="1">
                  <c:v>non-poor</c:v>
                </c:pt>
              </c:strCache>
            </c:strRef>
          </c:cat>
          <c:val>
            <c:numRef>
              <c:f>Sheet1!$A$2:$B$2</c:f>
              <c:numCache>
                <c:formatCode>General</c:formatCode>
                <c:ptCount val="2"/>
                <c:pt idx="0">
                  <c:v>108</c:v>
                </c:pt>
                <c:pt idx="1">
                  <c:v>344</c:v>
                </c:pt>
              </c:numCache>
            </c:numRef>
          </c:val>
        </c:ser>
        <c:shape val="box"/>
        <c:axId val="110027904"/>
        <c:axId val="110029440"/>
        <c:axId val="0"/>
      </c:bar3DChart>
      <c:catAx>
        <c:axId val="110027904"/>
        <c:scaling>
          <c:orientation val="minMax"/>
        </c:scaling>
        <c:axPos val="b"/>
        <c:majorTickMark val="none"/>
        <c:tickLblPos val="nextTo"/>
        <c:crossAx val="110029440"/>
        <c:crosses val="autoZero"/>
        <c:auto val="1"/>
        <c:lblAlgn val="ctr"/>
        <c:lblOffset val="100"/>
      </c:catAx>
      <c:valAx>
        <c:axId val="110029440"/>
        <c:scaling>
          <c:orientation val="minMax"/>
        </c:scaling>
        <c:axPos val="l"/>
        <c:majorGridlines/>
        <c:numFmt formatCode="General" sourceLinked="1"/>
        <c:majorTickMark val="none"/>
        <c:tickLblPos val="nextTo"/>
        <c:crossAx val="110027904"/>
        <c:crosses val="autoZero"/>
        <c:crossBetween val="between"/>
      </c:valAx>
      <c:dTable>
        <c:showHorzBorder val="1"/>
        <c:showVertBorder val="1"/>
        <c:showOutline val="1"/>
        <c:showKeys val="1"/>
      </c:dTable>
    </c:plotArea>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view3D>
      <c:rotX val="30"/>
      <c:perspective val="30"/>
    </c:view3D>
    <c:plotArea>
      <c:layout/>
      <c:pie3DChart>
        <c:varyColors val="1"/>
        <c:ser>
          <c:idx val="0"/>
          <c:order val="0"/>
          <c:tx>
            <c:v>micro-credit taking before</c:v>
          </c:tx>
          <c:explosion val="25"/>
          <c:dLbls>
            <c:showPercent val="1"/>
          </c:dLbls>
          <c:cat>
            <c:strRef>
              <c:f>Sheet1!$A$5:$E$5</c:f>
              <c:strCache>
                <c:ptCount val="5"/>
                <c:pt idx="0">
                  <c:v>increased totally</c:v>
                </c:pt>
                <c:pt idx="1">
                  <c:v>improved</c:v>
                </c:pt>
                <c:pt idx="2">
                  <c:v>improved a lot</c:v>
                </c:pt>
                <c:pt idx="3">
                  <c:v>can buy as much as I want</c:v>
                </c:pt>
                <c:pt idx="4">
                  <c:v>abundance of food</c:v>
                </c:pt>
              </c:strCache>
            </c:strRef>
          </c:cat>
          <c:val>
            <c:numRef>
              <c:f>Sheet1!$A$1:$E$1</c:f>
              <c:numCache>
                <c:formatCode>General</c:formatCode>
                <c:ptCount val="5"/>
                <c:pt idx="0">
                  <c:v>35</c:v>
                </c:pt>
                <c:pt idx="1">
                  <c:v>108</c:v>
                </c:pt>
                <c:pt idx="2">
                  <c:v>43</c:v>
                </c:pt>
                <c:pt idx="3">
                  <c:v>26</c:v>
                </c:pt>
                <c:pt idx="4">
                  <c:v>20</c:v>
                </c:pt>
              </c:numCache>
            </c:numRef>
          </c:val>
        </c:ser>
        <c:dLbls>
          <c:showPercent val="1"/>
        </c:dLbls>
      </c:pie3DChart>
    </c:plotArea>
    <c:legend>
      <c:legendPos val="r"/>
      <c:txPr>
        <a:bodyPr/>
        <a:lstStyle/>
        <a:p>
          <a:pPr rtl="0">
            <a:defRPr/>
          </a:pPr>
          <a:endParaRPr lang="en-US"/>
        </a:p>
      </c:txPr>
    </c:legend>
    <c:plotVisOnly val="1"/>
    <c:dispBlanksAs val="zero"/>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view3D>
      <c:rotX val="30"/>
      <c:perspective val="30"/>
    </c:view3D>
    <c:plotArea>
      <c:layout/>
      <c:pie3DChart>
        <c:varyColors val="1"/>
        <c:ser>
          <c:idx val="0"/>
          <c:order val="0"/>
          <c:tx>
            <c:v>micro-credit taking after</c:v>
          </c:tx>
          <c:explosion val="25"/>
          <c:dLbls>
            <c:showPercent val="1"/>
          </c:dLbls>
          <c:cat>
            <c:strRef>
              <c:f>Sheet1!$A$5:$H$5</c:f>
              <c:strCache>
                <c:ptCount val="8"/>
                <c:pt idx="0">
                  <c:v>increased totally</c:v>
                </c:pt>
                <c:pt idx="1">
                  <c:v>improved</c:v>
                </c:pt>
                <c:pt idx="2">
                  <c:v>improved a lot</c:v>
                </c:pt>
                <c:pt idx="3">
                  <c:v>can buy as much as I want</c:v>
                </c:pt>
                <c:pt idx="4">
                  <c:v>abundance of food</c:v>
                </c:pt>
                <c:pt idx="5">
                  <c:v>can buy enough meat</c:v>
                </c:pt>
                <c:pt idx="6">
                  <c:v>better than before</c:v>
                </c:pt>
                <c:pt idx="7">
                  <c:v>no response</c:v>
                </c:pt>
              </c:strCache>
            </c:strRef>
          </c:cat>
          <c:val>
            <c:numRef>
              <c:f>Sheet1!$A$1:$H$1</c:f>
              <c:numCache>
                <c:formatCode>General</c:formatCode>
                <c:ptCount val="8"/>
                <c:pt idx="0">
                  <c:v>35</c:v>
                </c:pt>
                <c:pt idx="1">
                  <c:v>108</c:v>
                </c:pt>
                <c:pt idx="2">
                  <c:v>43</c:v>
                </c:pt>
                <c:pt idx="3">
                  <c:v>26</c:v>
                </c:pt>
                <c:pt idx="4">
                  <c:v>20</c:v>
                </c:pt>
                <c:pt idx="5">
                  <c:v>7</c:v>
                </c:pt>
                <c:pt idx="6">
                  <c:v>102</c:v>
                </c:pt>
                <c:pt idx="7">
                  <c:v>111</c:v>
                </c:pt>
              </c:numCache>
            </c:numRef>
          </c:val>
        </c:ser>
        <c:dLbls>
          <c:showPercent val="1"/>
        </c:dLbls>
      </c:pie3DChart>
    </c:plotArea>
    <c:legend>
      <c:legendPos val="r"/>
    </c:legend>
    <c:plotVisOnly val="1"/>
    <c:dispBlanksAs val="zero"/>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4"/>
  <c:chart>
    <c:view3D>
      <c:rAngAx val="1"/>
    </c:view3D>
    <c:plotArea>
      <c:layout/>
      <c:bar3DChart>
        <c:barDir val="col"/>
        <c:grouping val="clustered"/>
        <c:ser>
          <c:idx val="0"/>
          <c:order val="0"/>
          <c:tx>
            <c:v>no</c:v>
          </c:tx>
          <c:cat>
            <c:strRef>
              <c:f>Sheet1!$A$6:$G$6</c:f>
              <c:strCache>
                <c:ptCount val="7"/>
                <c:pt idx="0">
                  <c:v>1-2yrs</c:v>
                </c:pt>
                <c:pt idx="1">
                  <c:v>3-4yrs</c:v>
                </c:pt>
                <c:pt idx="2">
                  <c:v>5-6yrs</c:v>
                </c:pt>
                <c:pt idx="3">
                  <c:v>7-8yrs</c:v>
                </c:pt>
                <c:pt idx="4">
                  <c:v>9-10yrs</c:v>
                </c:pt>
                <c:pt idx="5">
                  <c:v>above 10</c:v>
                </c:pt>
                <c:pt idx="6">
                  <c:v>&gt;100000</c:v>
                </c:pt>
              </c:strCache>
            </c:strRef>
          </c:cat>
          <c:val>
            <c:numRef>
              <c:f>Sheet1!$A$1:$G$1</c:f>
              <c:numCache>
                <c:formatCode>General</c:formatCode>
                <c:ptCount val="7"/>
                <c:pt idx="0">
                  <c:v>92</c:v>
                </c:pt>
                <c:pt idx="1">
                  <c:v>86</c:v>
                </c:pt>
                <c:pt idx="2">
                  <c:v>65</c:v>
                </c:pt>
                <c:pt idx="3">
                  <c:v>39</c:v>
                </c:pt>
                <c:pt idx="4">
                  <c:v>32</c:v>
                </c:pt>
                <c:pt idx="5">
                  <c:v>24</c:v>
                </c:pt>
              </c:numCache>
            </c:numRef>
          </c:val>
        </c:ser>
        <c:ser>
          <c:idx val="1"/>
          <c:order val="1"/>
          <c:tx>
            <c:v>yes</c:v>
          </c:tx>
          <c:cat>
            <c:strRef>
              <c:f>Sheet1!$A$6:$G$6</c:f>
              <c:strCache>
                <c:ptCount val="7"/>
                <c:pt idx="0">
                  <c:v>1-2yrs</c:v>
                </c:pt>
                <c:pt idx="1">
                  <c:v>3-4yrs</c:v>
                </c:pt>
                <c:pt idx="2">
                  <c:v>5-6yrs</c:v>
                </c:pt>
                <c:pt idx="3">
                  <c:v>7-8yrs</c:v>
                </c:pt>
                <c:pt idx="4">
                  <c:v>9-10yrs</c:v>
                </c:pt>
                <c:pt idx="5">
                  <c:v>above 10</c:v>
                </c:pt>
                <c:pt idx="6">
                  <c:v>&gt;100000</c:v>
                </c:pt>
              </c:strCache>
            </c:strRef>
          </c:cat>
          <c:val>
            <c:numRef>
              <c:f>Sheet1!$A$2:$G$2</c:f>
              <c:numCache>
                <c:formatCode>General</c:formatCode>
                <c:ptCount val="7"/>
                <c:pt idx="0">
                  <c:v>39</c:v>
                </c:pt>
                <c:pt idx="1">
                  <c:v>30</c:v>
                </c:pt>
                <c:pt idx="2">
                  <c:v>17</c:v>
                </c:pt>
                <c:pt idx="3">
                  <c:v>13</c:v>
                </c:pt>
                <c:pt idx="4">
                  <c:v>7</c:v>
                </c:pt>
                <c:pt idx="5">
                  <c:v>8</c:v>
                </c:pt>
              </c:numCache>
            </c:numRef>
          </c:val>
        </c:ser>
        <c:shape val="box"/>
        <c:axId val="110014848"/>
        <c:axId val="110016384"/>
        <c:axId val="0"/>
      </c:bar3DChart>
      <c:catAx>
        <c:axId val="110014848"/>
        <c:scaling>
          <c:orientation val="minMax"/>
        </c:scaling>
        <c:axPos val="b"/>
        <c:tickLblPos val="nextTo"/>
        <c:crossAx val="110016384"/>
        <c:crosses val="autoZero"/>
        <c:auto val="1"/>
        <c:lblAlgn val="ctr"/>
        <c:lblOffset val="100"/>
      </c:catAx>
      <c:valAx>
        <c:axId val="110016384"/>
        <c:scaling>
          <c:orientation val="minMax"/>
        </c:scaling>
        <c:axPos val="l"/>
        <c:majorGridlines/>
        <c:numFmt formatCode="General" sourceLinked="1"/>
        <c:tickLblPos val="nextTo"/>
        <c:crossAx val="110014848"/>
        <c:crosses val="autoZero"/>
        <c:crossBetween val="between"/>
      </c:valAx>
    </c:plotArea>
    <c:legend>
      <c:legendPos val="r"/>
    </c:legend>
    <c:plotVisOnly val="1"/>
    <c:dispBlanksAs val="gap"/>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style val="34"/>
  <c:chart>
    <c:view3D>
      <c:rAngAx val="1"/>
    </c:view3D>
    <c:plotArea>
      <c:layout/>
      <c:bar3DChart>
        <c:barDir val="col"/>
        <c:grouping val="clustered"/>
        <c:ser>
          <c:idx val="0"/>
          <c:order val="0"/>
          <c:tx>
            <c:v>female</c:v>
          </c:tx>
          <c:cat>
            <c:strRef>
              <c:f>Sheet1!$A$6:$F$6</c:f>
              <c:strCache>
                <c:ptCount val="6"/>
                <c:pt idx="0">
                  <c:v>1-2yrs</c:v>
                </c:pt>
                <c:pt idx="1">
                  <c:v>3-4yrs</c:v>
                </c:pt>
                <c:pt idx="2">
                  <c:v>5-6yrs</c:v>
                </c:pt>
                <c:pt idx="3">
                  <c:v>7-8yrs</c:v>
                </c:pt>
                <c:pt idx="4">
                  <c:v>9-10yrs</c:v>
                </c:pt>
                <c:pt idx="5">
                  <c:v>above 10</c:v>
                </c:pt>
              </c:strCache>
            </c:strRef>
          </c:cat>
          <c:val>
            <c:numRef>
              <c:f>Sheet1!$A$1:$F$1</c:f>
              <c:numCache>
                <c:formatCode>General</c:formatCode>
                <c:ptCount val="6"/>
                <c:pt idx="0">
                  <c:v>92</c:v>
                </c:pt>
                <c:pt idx="1">
                  <c:v>86</c:v>
                </c:pt>
                <c:pt idx="2">
                  <c:v>65</c:v>
                </c:pt>
                <c:pt idx="3">
                  <c:v>39</c:v>
                </c:pt>
                <c:pt idx="4">
                  <c:v>32</c:v>
                </c:pt>
                <c:pt idx="5">
                  <c:v>24</c:v>
                </c:pt>
              </c:numCache>
            </c:numRef>
          </c:val>
        </c:ser>
        <c:ser>
          <c:idx val="1"/>
          <c:order val="1"/>
          <c:tx>
            <c:v>male</c:v>
          </c:tx>
          <c:cat>
            <c:strRef>
              <c:f>Sheet1!$A$6:$F$6</c:f>
              <c:strCache>
                <c:ptCount val="6"/>
                <c:pt idx="0">
                  <c:v>1-2yrs</c:v>
                </c:pt>
                <c:pt idx="1">
                  <c:v>3-4yrs</c:v>
                </c:pt>
                <c:pt idx="2">
                  <c:v>5-6yrs</c:v>
                </c:pt>
                <c:pt idx="3">
                  <c:v>7-8yrs</c:v>
                </c:pt>
                <c:pt idx="4">
                  <c:v>9-10yrs</c:v>
                </c:pt>
                <c:pt idx="5">
                  <c:v>above 10</c:v>
                </c:pt>
              </c:strCache>
            </c:strRef>
          </c:cat>
          <c:val>
            <c:numRef>
              <c:f>Sheet1!$A$2:$F$2</c:f>
              <c:numCache>
                <c:formatCode>General</c:formatCode>
                <c:ptCount val="6"/>
                <c:pt idx="0">
                  <c:v>39</c:v>
                </c:pt>
                <c:pt idx="1">
                  <c:v>30</c:v>
                </c:pt>
                <c:pt idx="2">
                  <c:v>17</c:v>
                </c:pt>
                <c:pt idx="3">
                  <c:v>13</c:v>
                </c:pt>
                <c:pt idx="4">
                  <c:v>7</c:v>
                </c:pt>
                <c:pt idx="5">
                  <c:v>8</c:v>
                </c:pt>
              </c:numCache>
            </c:numRef>
          </c:val>
        </c:ser>
        <c:shape val="box"/>
        <c:axId val="108411136"/>
        <c:axId val="108421120"/>
        <c:axId val="0"/>
      </c:bar3DChart>
      <c:catAx>
        <c:axId val="108411136"/>
        <c:scaling>
          <c:orientation val="minMax"/>
        </c:scaling>
        <c:axPos val="b"/>
        <c:tickLblPos val="nextTo"/>
        <c:crossAx val="108421120"/>
        <c:crosses val="autoZero"/>
        <c:auto val="1"/>
        <c:lblAlgn val="ctr"/>
        <c:lblOffset val="100"/>
      </c:catAx>
      <c:valAx>
        <c:axId val="108421120"/>
        <c:scaling>
          <c:orientation val="minMax"/>
        </c:scaling>
        <c:axPos val="l"/>
        <c:majorGridlines/>
        <c:numFmt formatCode="General" sourceLinked="1"/>
        <c:tickLblPos val="nextTo"/>
        <c:crossAx val="108411136"/>
        <c:crosses val="autoZero"/>
        <c:crossBetween val="between"/>
      </c:valAx>
    </c:plotArea>
    <c:legend>
      <c:legendPos val="r"/>
    </c:legend>
    <c:plotVisOnly val="1"/>
    <c:dispBlanksAs val="gap"/>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clustered"/>
        <c:ser>
          <c:idx val="0"/>
          <c:order val="0"/>
          <c:tx>
            <c:v>Gender distribution of borrowing loan</c:v>
          </c:tx>
          <c:cat>
            <c:strRef>
              <c:f>Sheet1!$A$4:$B$4</c:f>
              <c:strCache>
                <c:ptCount val="2"/>
                <c:pt idx="0">
                  <c:v>male</c:v>
                </c:pt>
                <c:pt idx="1">
                  <c:v>female</c:v>
                </c:pt>
              </c:strCache>
            </c:strRef>
          </c:cat>
          <c:val>
            <c:numRef>
              <c:f>Sheet1!$A$1:$B$1</c:f>
              <c:numCache>
                <c:formatCode>General</c:formatCode>
                <c:ptCount val="2"/>
                <c:pt idx="0">
                  <c:v>114</c:v>
                </c:pt>
                <c:pt idx="1">
                  <c:v>338</c:v>
                </c:pt>
              </c:numCache>
            </c:numRef>
          </c:val>
        </c:ser>
        <c:shape val="cylinder"/>
        <c:axId val="108432768"/>
        <c:axId val="108438656"/>
        <c:axId val="0"/>
      </c:bar3DChart>
      <c:catAx>
        <c:axId val="108432768"/>
        <c:scaling>
          <c:orientation val="minMax"/>
        </c:scaling>
        <c:axPos val="b"/>
        <c:tickLblPos val="nextTo"/>
        <c:crossAx val="108438656"/>
        <c:crosses val="autoZero"/>
        <c:auto val="1"/>
        <c:lblAlgn val="ctr"/>
        <c:lblOffset val="100"/>
      </c:catAx>
      <c:valAx>
        <c:axId val="108438656"/>
        <c:scaling>
          <c:orientation val="minMax"/>
        </c:scaling>
        <c:axPos val="l"/>
        <c:majorGridlines/>
        <c:numFmt formatCode="General" sourceLinked="1"/>
        <c:tickLblPos val="nextTo"/>
        <c:crossAx val="108432768"/>
        <c:crosses val="autoZero"/>
        <c:crossBetween val="between"/>
      </c:valAx>
    </c:plotArea>
    <c:legend>
      <c:legendPos val="r"/>
    </c:legend>
    <c:plotVisOnly val="1"/>
    <c:dispBlanksAs val="gap"/>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style val="8"/>
  <c:chart>
    <c:title/>
    <c:view3D>
      <c:rAngAx val="1"/>
    </c:view3D>
    <c:plotArea>
      <c:layout/>
      <c:bar3DChart>
        <c:barDir val="col"/>
        <c:grouping val="clustered"/>
        <c:ser>
          <c:idx val="0"/>
          <c:order val="0"/>
          <c:tx>
            <c:v>using years of micro-credit</c:v>
          </c:tx>
          <c:dLbls>
            <c:showVal val="1"/>
          </c:dLbls>
          <c:cat>
            <c:strRef>
              <c:f>Sheet1!$A$6:$F$6</c:f>
              <c:strCache>
                <c:ptCount val="6"/>
                <c:pt idx="0">
                  <c:v>1-2yrs</c:v>
                </c:pt>
                <c:pt idx="1">
                  <c:v>3-4yrs</c:v>
                </c:pt>
                <c:pt idx="2">
                  <c:v>5-6yrs</c:v>
                </c:pt>
                <c:pt idx="3">
                  <c:v>7-8yrs</c:v>
                </c:pt>
                <c:pt idx="4">
                  <c:v>9-10yrs</c:v>
                </c:pt>
                <c:pt idx="5">
                  <c:v>above 10yrs</c:v>
                </c:pt>
              </c:strCache>
            </c:strRef>
          </c:cat>
          <c:val>
            <c:numRef>
              <c:f>Sheet1!$A$1:$F$1</c:f>
              <c:numCache>
                <c:formatCode>General</c:formatCode>
                <c:ptCount val="6"/>
                <c:pt idx="0">
                  <c:v>131</c:v>
                </c:pt>
                <c:pt idx="1">
                  <c:v>116</c:v>
                </c:pt>
                <c:pt idx="2">
                  <c:v>82</c:v>
                </c:pt>
                <c:pt idx="3">
                  <c:v>52</c:v>
                </c:pt>
                <c:pt idx="4">
                  <c:v>39</c:v>
                </c:pt>
                <c:pt idx="5">
                  <c:v>32</c:v>
                </c:pt>
              </c:numCache>
            </c:numRef>
          </c:val>
        </c:ser>
        <c:dLbls>
          <c:showVal val="1"/>
        </c:dLbls>
        <c:shape val="box"/>
        <c:axId val="108467712"/>
        <c:axId val="108469248"/>
        <c:axId val="0"/>
      </c:bar3DChart>
      <c:catAx>
        <c:axId val="108467712"/>
        <c:scaling>
          <c:orientation val="minMax"/>
        </c:scaling>
        <c:axPos val="b"/>
        <c:majorTickMark val="none"/>
        <c:tickLblPos val="nextTo"/>
        <c:crossAx val="108469248"/>
        <c:crosses val="autoZero"/>
        <c:auto val="1"/>
        <c:lblAlgn val="ctr"/>
        <c:lblOffset val="100"/>
      </c:catAx>
      <c:valAx>
        <c:axId val="108469248"/>
        <c:scaling>
          <c:orientation val="minMax"/>
        </c:scaling>
        <c:delete val="1"/>
        <c:axPos val="l"/>
        <c:numFmt formatCode="General" sourceLinked="1"/>
        <c:majorTickMark val="none"/>
        <c:tickLblPos val="nextTo"/>
        <c:crossAx val="108467712"/>
        <c:crosses val="autoZero"/>
        <c:crossBetween val="between"/>
      </c:valAx>
    </c:plotArea>
    <c:legend>
      <c:legendPos val="t"/>
    </c:legend>
    <c:plotVisOnly val="1"/>
    <c:dispBlanksAs val="gap"/>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style val="23"/>
  <c:chart>
    <c:autoTitleDeleted val="1"/>
    <c:view3D>
      <c:rAngAx val="1"/>
    </c:view3D>
    <c:plotArea>
      <c:layout/>
      <c:bar3DChart>
        <c:barDir val="col"/>
        <c:grouping val="clustered"/>
        <c:ser>
          <c:idx val="0"/>
          <c:order val="0"/>
          <c:tx>
            <c:v>living status of micro-credit borrowers</c:v>
          </c:tx>
          <c:dLbls>
            <c:showVal val="1"/>
          </c:dLbls>
          <c:cat>
            <c:strRef>
              <c:f>Sheet1!$A$4:$D$4</c:f>
              <c:strCache>
                <c:ptCount val="4"/>
                <c:pt idx="0">
                  <c:v>3000-5999</c:v>
                </c:pt>
                <c:pt idx="1">
                  <c:v>6000-9999</c:v>
                </c:pt>
                <c:pt idx="2">
                  <c:v>10000-12999</c:v>
                </c:pt>
                <c:pt idx="3">
                  <c:v>13000-16999</c:v>
                </c:pt>
              </c:strCache>
            </c:strRef>
          </c:cat>
          <c:val>
            <c:numRef>
              <c:f>Sheet1!$A$1:$D$1</c:f>
              <c:numCache>
                <c:formatCode>General</c:formatCode>
                <c:ptCount val="4"/>
                <c:pt idx="0">
                  <c:v>33</c:v>
                </c:pt>
                <c:pt idx="1">
                  <c:v>54</c:v>
                </c:pt>
                <c:pt idx="2">
                  <c:v>97</c:v>
                </c:pt>
                <c:pt idx="3">
                  <c:v>185</c:v>
                </c:pt>
              </c:numCache>
            </c:numRef>
          </c:val>
        </c:ser>
        <c:dLbls>
          <c:showVal val="1"/>
        </c:dLbls>
        <c:gapWidth val="75"/>
        <c:shape val="box"/>
        <c:axId val="108481920"/>
        <c:axId val="108504192"/>
        <c:axId val="0"/>
      </c:bar3DChart>
      <c:catAx>
        <c:axId val="108481920"/>
        <c:scaling>
          <c:orientation val="minMax"/>
        </c:scaling>
        <c:axPos val="b"/>
        <c:majorTickMark val="none"/>
        <c:tickLblPos val="nextTo"/>
        <c:crossAx val="108504192"/>
        <c:crosses val="autoZero"/>
        <c:auto val="1"/>
        <c:lblAlgn val="ctr"/>
        <c:lblOffset val="100"/>
      </c:catAx>
      <c:valAx>
        <c:axId val="108504192"/>
        <c:scaling>
          <c:orientation val="minMax"/>
        </c:scaling>
        <c:axPos val="l"/>
        <c:numFmt formatCode="General" sourceLinked="1"/>
        <c:majorTickMark val="none"/>
        <c:tickLblPos val="nextTo"/>
        <c:crossAx val="108481920"/>
        <c:crosses val="autoZero"/>
        <c:crossBetween val="between"/>
      </c:valAx>
    </c:plotArea>
    <c:legend>
      <c:legendPos val="b"/>
    </c:legend>
    <c:plotVisOnly val="1"/>
    <c:dispBlanksAs val="gap"/>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style val="6"/>
  <c:chart>
    <c:title>
      <c:tx>
        <c:rich>
          <a:bodyPr/>
          <a:lstStyle/>
          <a:p>
            <a:pPr>
              <a:defRPr/>
            </a:pPr>
            <a:r>
              <a:rPr lang="en-US"/>
              <a:t>Amount of micro-credit taking by respondents</a:t>
            </a:r>
          </a:p>
        </c:rich>
      </c:tx>
    </c:title>
    <c:view3D>
      <c:rAngAx val="1"/>
    </c:view3D>
    <c:plotArea>
      <c:layout/>
      <c:bar3DChart>
        <c:barDir val="col"/>
        <c:grouping val="clustered"/>
        <c:ser>
          <c:idx val="0"/>
          <c:order val="0"/>
          <c:tx>
            <c:v>Amount of micro-credit</c:v>
          </c:tx>
          <c:cat>
            <c:strRef>
              <c:f>Sheet1!$A$4:$F$4</c:f>
              <c:strCache>
                <c:ptCount val="6"/>
                <c:pt idx="0">
                  <c:v>3000-5999</c:v>
                </c:pt>
                <c:pt idx="1">
                  <c:v>6000-9999</c:v>
                </c:pt>
                <c:pt idx="2">
                  <c:v>10000-12999</c:v>
                </c:pt>
                <c:pt idx="3">
                  <c:v>13000-16999</c:v>
                </c:pt>
                <c:pt idx="4">
                  <c:v>17000-19999</c:v>
                </c:pt>
                <c:pt idx="5">
                  <c:v>above 20000</c:v>
                </c:pt>
              </c:strCache>
            </c:strRef>
          </c:cat>
          <c:val>
            <c:numRef>
              <c:f>Sheet1!$A$1:$F$1</c:f>
              <c:numCache>
                <c:formatCode>General</c:formatCode>
                <c:ptCount val="6"/>
                <c:pt idx="0">
                  <c:v>33</c:v>
                </c:pt>
                <c:pt idx="1">
                  <c:v>54</c:v>
                </c:pt>
                <c:pt idx="2">
                  <c:v>97</c:v>
                </c:pt>
                <c:pt idx="3">
                  <c:v>185</c:v>
                </c:pt>
                <c:pt idx="4">
                  <c:v>49</c:v>
                </c:pt>
                <c:pt idx="5">
                  <c:v>34</c:v>
                </c:pt>
              </c:numCache>
            </c:numRef>
          </c:val>
        </c:ser>
        <c:shape val="cylinder"/>
        <c:axId val="108074880"/>
        <c:axId val="108076416"/>
        <c:axId val="0"/>
      </c:bar3DChart>
      <c:catAx>
        <c:axId val="108074880"/>
        <c:scaling>
          <c:orientation val="minMax"/>
        </c:scaling>
        <c:axPos val="b"/>
        <c:majorTickMark val="none"/>
        <c:tickLblPos val="nextTo"/>
        <c:txPr>
          <a:bodyPr/>
          <a:lstStyle/>
          <a:p>
            <a:pPr>
              <a:defRPr sz="2000"/>
            </a:pPr>
            <a:endParaRPr lang="en-US"/>
          </a:p>
        </c:txPr>
        <c:crossAx val="108076416"/>
        <c:crosses val="autoZero"/>
        <c:auto val="1"/>
        <c:lblAlgn val="ctr"/>
        <c:lblOffset val="100"/>
      </c:catAx>
      <c:valAx>
        <c:axId val="108076416"/>
        <c:scaling>
          <c:orientation val="minMax"/>
        </c:scaling>
        <c:axPos val="l"/>
        <c:majorGridlines/>
        <c:numFmt formatCode="General" sourceLinked="1"/>
        <c:majorTickMark val="none"/>
        <c:tickLblPos val="nextTo"/>
        <c:txPr>
          <a:bodyPr/>
          <a:lstStyle/>
          <a:p>
            <a:pPr>
              <a:defRPr sz="1700" baseline="0"/>
            </a:pPr>
            <a:endParaRPr lang="en-US"/>
          </a:p>
        </c:txPr>
        <c:crossAx val="108074880"/>
        <c:crosses val="autoZero"/>
        <c:crossBetween val="between"/>
      </c:valAx>
      <c:dTable>
        <c:showHorzBorder val="1"/>
        <c:showVertBorder val="1"/>
        <c:showOutline val="1"/>
        <c:showKeys val="1"/>
      </c:dTable>
    </c:plotArea>
    <c:plotVisOnly val="1"/>
    <c:dispBlanksAs val="gap"/>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style val="10"/>
  <c:chart>
    <c:title/>
    <c:plotArea>
      <c:layout/>
      <c:ofPieChart>
        <c:ofPieType val="bar"/>
        <c:varyColors val="1"/>
        <c:ser>
          <c:idx val="0"/>
          <c:order val="0"/>
          <c:tx>
            <c:v>microfinace institution</c:v>
          </c:tx>
          <c:explosion val="25"/>
          <c:dLbls>
            <c:showCatName val="1"/>
            <c:showPercent val="1"/>
          </c:dLbls>
          <c:cat>
            <c:strRef>
              <c:f>Sheet1!$A$4:$E$4</c:f>
              <c:strCache>
                <c:ptCount val="5"/>
                <c:pt idx="0">
                  <c:v>grameen bank</c:v>
                </c:pt>
                <c:pt idx="1">
                  <c:v>pksf</c:v>
                </c:pt>
                <c:pt idx="2">
                  <c:v>brac</c:v>
                </c:pt>
                <c:pt idx="3">
                  <c:v>asa</c:v>
                </c:pt>
                <c:pt idx="4">
                  <c:v>others(asa,jonota,jamal and islamic)</c:v>
                </c:pt>
              </c:strCache>
            </c:strRef>
          </c:cat>
          <c:val>
            <c:numRef>
              <c:f>Sheet1!$A$1:$E$1</c:f>
              <c:numCache>
                <c:formatCode>General</c:formatCode>
                <c:ptCount val="5"/>
                <c:pt idx="0">
                  <c:v>186</c:v>
                </c:pt>
                <c:pt idx="1">
                  <c:v>5</c:v>
                </c:pt>
                <c:pt idx="2">
                  <c:v>87</c:v>
                </c:pt>
                <c:pt idx="3">
                  <c:v>4</c:v>
                </c:pt>
                <c:pt idx="4">
                  <c:v>170</c:v>
                </c:pt>
              </c:numCache>
            </c:numRef>
          </c:val>
        </c:ser>
        <c:dLbls>
          <c:showCatName val="1"/>
          <c:showPercent val="1"/>
        </c:dLbls>
        <c:gapWidth val="100"/>
        <c:secondPieSize val="75"/>
        <c:serLines/>
      </c:ofPieChart>
    </c:plotArea>
    <c:plotVisOnly val="1"/>
    <c:dispBlanksAs val="zero"/>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AngAx val="1"/>
    </c:view3D>
    <c:plotArea>
      <c:layout/>
      <c:bar3DChart>
        <c:barDir val="col"/>
        <c:grouping val="clustered"/>
        <c:ser>
          <c:idx val="0"/>
          <c:order val="0"/>
          <c:cat>
            <c:strRef>
              <c:f>Sheet1!$A$5:$B$5</c:f>
              <c:strCache>
                <c:ptCount val="2"/>
                <c:pt idx="0">
                  <c:v>female</c:v>
                </c:pt>
                <c:pt idx="1">
                  <c:v>male</c:v>
                </c:pt>
              </c:strCache>
            </c:strRef>
          </c:cat>
          <c:val>
            <c:numRef>
              <c:f>Sheet1!$A$1:$B$1</c:f>
              <c:numCache>
                <c:formatCode>General</c:formatCode>
                <c:ptCount val="2"/>
                <c:pt idx="0">
                  <c:v>338</c:v>
                </c:pt>
                <c:pt idx="1">
                  <c:v>114</c:v>
                </c:pt>
              </c:numCache>
            </c:numRef>
          </c:val>
        </c:ser>
        <c:shape val="box"/>
        <c:axId val="110012288"/>
        <c:axId val="110013824"/>
        <c:axId val="0"/>
      </c:bar3DChart>
      <c:catAx>
        <c:axId val="110012288"/>
        <c:scaling>
          <c:orientation val="minMax"/>
        </c:scaling>
        <c:axPos val="b"/>
        <c:tickLblPos val="nextTo"/>
        <c:crossAx val="110013824"/>
        <c:crosses val="autoZero"/>
        <c:auto val="1"/>
        <c:lblAlgn val="ctr"/>
        <c:lblOffset val="100"/>
      </c:catAx>
      <c:valAx>
        <c:axId val="110013824"/>
        <c:scaling>
          <c:orientation val="minMax"/>
        </c:scaling>
        <c:axPos val="l"/>
        <c:majorGridlines/>
        <c:numFmt formatCode="General" sourceLinked="1"/>
        <c:tickLblPos val="nextTo"/>
        <c:crossAx val="110012288"/>
        <c:crosses val="autoZero"/>
        <c:crossBetween val="between"/>
      </c:valAx>
    </c:plotArea>
    <c:plotVisOnly val="1"/>
    <c:dispBlanksAs val="gap"/>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style val="16"/>
  <c:chart>
    <c:title/>
    <c:view3D>
      <c:rAngAx val="1"/>
    </c:view3D>
    <c:plotArea>
      <c:layout/>
      <c:bar3DChart>
        <c:barDir val="col"/>
        <c:grouping val="clustered"/>
        <c:ser>
          <c:idx val="0"/>
          <c:order val="0"/>
          <c:tx>
            <c:v>age</c:v>
          </c:tx>
          <c:cat>
            <c:strRef>
              <c:f>Sheet1!$A$5:$J$5</c:f>
              <c:strCache>
                <c:ptCount val="10"/>
                <c:pt idx="0">
                  <c:v>19-23</c:v>
                </c:pt>
                <c:pt idx="1">
                  <c:v>24-28</c:v>
                </c:pt>
                <c:pt idx="2">
                  <c:v>29-33</c:v>
                </c:pt>
                <c:pt idx="3">
                  <c:v>34-38</c:v>
                </c:pt>
                <c:pt idx="4">
                  <c:v>39-43</c:v>
                </c:pt>
                <c:pt idx="5">
                  <c:v>44-48</c:v>
                </c:pt>
                <c:pt idx="6">
                  <c:v>49-53</c:v>
                </c:pt>
                <c:pt idx="7">
                  <c:v>54-58</c:v>
                </c:pt>
                <c:pt idx="8">
                  <c:v>59-63</c:v>
                </c:pt>
                <c:pt idx="9">
                  <c:v>64-68</c:v>
                </c:pt>
              </c:strCache>
            </c:strRef>
          </c:cat>
          <c:val>
            <c:numRef>
              <c:f>Sheet1!$A$1:$J$1</c:f>
              <c:numCache>
                <c:formatCode>General</c:formatCode>
                <c:ptCount val="10"/>
                <c:pt idx="0">
                  <c:v>14</c:v>
                </c:pt>
                <c:pt idx="1">
                  <c:v>62</c:v>
                </c:pt>
                <c:pt idx="2">
                  <c:v>97</c:v>
                </c:pt>
                <c:pt idx="3">
                  <c:v>102</c:v>
                </c:pt>
                <c:pt idx="4">
                  <c:v>82</c:v>
                </c:pt>
                <c:pt idx="5">
                  <c:v>42</c:v>
                </c:pt>
                <c:pt idx="6">
                  <c:v>37</c:v>
                </c:pt>
                <c:pt idx="7">
                  <c:v>6</c:v>
                </c:pt>
                <c:pt idx="8">
                  <c:v>4</c:v>
                </c:pt>
                <c:pt idx="9">
                  <c:v>6</c:v>
                </c:pt>
              </c:numCache>
            </c:numRef>
          </c:val>
        </c:ser>
        <c:shape val="cylinder"/>
        <c:axId val="108542592"/>
        <c:axId val="108548480"/>
        <c:axId val="0"/>
      </c:bar3DChart>
      <c:catAx>
        <c:axId val="108542592"/>
        <c:scaling>
          <c:orientation val="minMax"/>
        </c:scaling>
        <c:axPos val="b"/>
        <c:tickLblPos val="nextTo"/>
        <c:crossAx val="108548480"/>
        <c:crosses val="autoZero"/>
        <c:auto val="1"/>
        <c:lblAlgn val="ctr"/>
        <c:lblOffset val="100"/>
      </c:catAx>
      <c:valAx>
        <c:axId val="108548480"/>
        <c:scaling>
          <c:orientation val="minMax"/>
        </c:scaling>
        <c:axPos val="l"/>
        <c:majorGridlines/>
        <c:numFmt formatCode="General" sourceLinked="1"/>
        <c:tickLblPos val="nextTo"/>
        <c:crossAx val="108542592"/>
        <c:crosses val="autoZero"/>
        <c:crossBetween val="between"/>
      </c:valAx>
    </c:plotArea>
    <c:legend>
      <c:legendPos val="r"/>
    </c:legend>
    <c:plotVisOnly val="1"/>
    <c:dispBlanksAs val="gap"/>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style val="8"/>
  <c:chart>
    <c:title>
      <c:tx>
        <c:rich>
          <a:bodyPr/>
          <a:lstStyle/>
          <a:p>
            <a:pPr>
              <a:defRPr/>
            </a:pPr>
            <a:r>
              <a:rPr lang="en-US"/>
              <a:t>Chart Title: Education</a:t>
            </a:r>
          </a:p>
        </c:rich>
      </c:tx>
    </c:title>
    <c:view3D>
      <c:rAngAx val="1"/>
    </c:view3D>
    <c:plotArea>
      <c:layout/>
      <c:bar3DChart>
        <c:barDir val="col"/>
        <c:grouping val="clustered"/>
        <c:ser>
          <c:idx val="0"/>
          <c:order val="0"/>
          <c:dLbls>
            <c:showVal val="1"/>
          </c:dLbls>
          <c:cat>
            <c:strRef>
              <c:f>Sheet1!$A$5:$D$5</c:f>
              <c:strCache>
                <c:ptCount val="4"/>
                <c:pt idx="0">
                  <c:v>Illiterate</c:v>
                </c:pt>
                <c:pt idx="1">
                  <c:v>Primary</c:v>
                </c:pt>
                <c:pt idx="2">
                  <c:v>Secondary</c:v>
                </c:pt>
                <c:pt idx="3">
                  <c:v>Higher</c:v>
                </c:pt>
              </c:strCache>
            </c:strRef>
          </c:cat>
          <c:val>
            <c:numRef>
              <c:f>Sheet1!$A$1:$D$1</c:f>
              <c:numCache>
                <c:formatCode>General</c:formatCode>
                <c:ptCount val="4"/>
                <c:pt idx="0">
                  <c:v>135</c:v>
                </c:pt>
                <c:pt idx="1">
                  <c:v>177</c:v>
                </c:pt>
                <c:pt idx="2">
                  <c:v>122</c:v>
                </c:pt>
                <c:pt idx="3">
                  <c:v>18</c:v>
                </c:pt>
              </c:numCache>
            </c:numRef>
          </c:val>
        </c:ser>
        <c:dLbls>
          <c:showVal val="1"/>
        </c:dLbls>
        <c:shape val="box"/>
        <c:axId val="108581632"/>
        <c:axId val="108583168"/>
        <c:axId val="0"/>
      </c:bar3DChart>
      <c:catAx>
        <c:axId val="108581632"/>
        <c:scaling>
          <c:orientation val="minMax"/>
        </c:scaling>
        <c:axPos val="b"/>
        <c:majorTickMark val="none"/>
        <c:tickLblPos val="nextTo"/>
        <c:crossAx val="108583168"/>
        <c:crosses val="autoZero"/>
        <c:auto val="1"/>
        <c:lblAlgn val="ctr"/>
        <c:lblOffset val="100"/>
      </c:catAx>
      <c:valAx>
        <c:axId val="108583168"/>
        <c:scaling>
          <c:orientation val="minMax"/>
        </c:scaling>
        <c:delete val="1"/>
        <c:axPos val="l"/>
        <c:numFmt formatCode="General" sourceLinked="1"/>
        <c:majorTickMark val="none"/>
        <c:tickLblPos val="nextTo"/>
        <c:crossAx val="108581632"/>
        <c:crosses val="autoZero"/>
        <c:crossBetween val="between"/>
      </c:valAx>
    </c:plotArea>
    <c:plotVisOnly val="1"/>
    <c:dispBlanksAs val="gap"/>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style val="21"/>
  <c:chart>
    <c:title/>
    <c:view3D>
      <c:rAngAx val="1"/>
    </c:view3D>
    <c:plotArea>
      <c:layout/>
      <c:bar3DChart>
        <c:barDir val="col"/>
        <c:grouping val="clustered"/>
        <c:ser>
          <c:idx val="0"/>
          <c:order val="0"/>
          <c:tx>
            <c:v>number of children</c:v>
          </c:tx>
          <c:cat>
            <c:strRef>
              <c:f>Sheet1!$A$3:$D$3</c:f>
              <c:strCache>
                <c:ptCount val="4"/>
                <c:pt idx="0">
                  <c:v>no children</c:v>
                </c:pt>
                <c:pt idx="1">
                  <c:v>1 to 2 </c:v>
                </c:pt>
                <c:pt idx="2">
                  <c:v>3 to 4</c:v>
                </c:pt>
                <c:pt idx="3">
                  <c:v>above 4</c:v>
                </c:pt>
              </c:strCache>
            </c:strRef>
          </c:cat>
          <c:val>
            <c:numRef>
              <c:f>Sheet1!$A$1:$D$1</c:f>
              <c:numCache>
                <c:formatCode>General</c:formatCode>
                <c:ptCount val="4"/>
                <c:pt idx="0">
                  <c:v>18</c:v>
                </c:pt>
                <c:pt idx="1">
                  <c:v>184</c:v>
                </c:pt>
                <c:pt idx="2">
                  <c:v>215</c:v>
                </c:pt>
                <c:pt idx="3">
                  <c:v>35</c:v>
                </c:pt>
              </c:numCache>
            </c:numRef>
          </c:val>
        </c:ser>
        <c:shape val="cylinder"/>
        <c:axId val="108676992"/>
        <c:axId val="108678528"/>
        <c:axId val="0"/>
      </c:bar3DChart>
      <c:catAx>
        <c:axId val="108676992"/>
        <c:scaling>
          <c:orientation val="minMax"/>
        </c:scaling>
        <c:axPos val="b"/>
        <c:tickLblPos val="nextTo"/>
        <c:crossAx val="108678528"/>
        <c:crosses val="autoZero"/>
        <c:auto val="1"/>
        <c:lblAlgn val="ctr"/>
        <c:lblOffset val="100"/>
      </c:catAx>
      <c:valAx>
        <c:axId val="108678528"/>
        <c:scaling>
          <c:orientation val="minMax"/>
        </c:scaling>
        <c:axPos val="l"/>
        <c:majorGridlines/>
        <c:title>
          <c:tx>
            <c:rich>
              <a:bodyPr rot="0" vert="wordArtVert"/>
              <a:lstStyle/>
              <a:p>
                <a:pPr>
                  <a:defRPr/>
                </a:pPr>
                <a:r>
                  <a:rPr lang="en-US"/>
                  <a:t>respondents </a:t>
                </a:r>
              </a:p>
            </c:rich>
          </c:tx>
        </c:title>
        <c:numFmt formatCode="General" sourceLinked="1"/>
        <c:tickLblPos val="nextTo"/>
        <c:crossAx val="108676992"/>
        <c:crosses val="autoZero"/>
        <c:crossBetween val="between"/>
      </c:valAx>
    </c:plotArea>
    <c:legend>
      <c:legendPos val="r"/>
    </c:legend>
    <c:plotVisOnly val="1"/>
    <c:dispBlanksAs val="gap"/>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style val="18"/>
  <c:chart>
    <c:title/>
    <c:view3D>
      <c:rAngAx val="1"/>
    </c:view3D>
    <c:plotArea>
      <c:layout/>
      <c:bar3DChart>
        <c:barDir val="col"/>
        <c:grouping val="stacked"/>
        <c:ser>
          <c:idx val="0"/>
          <c:order val="0"/>
          <c:tx>
            <c:v>respondent ocupation</c:v>
          </c:tx>
          <c:cat>
            <c:strRef>
              <c:f>Sheet1!$A$5:$D$5</c:f>
              <c:strCache>
                <c:ptCount val="4"/>
                <c:pt idx="0">
                  <c:v>tailoring</c:v>
                </c:pt>
                <c:pt idx="1">
                  <c:v>poulti farming</c:v>
                </c:pt>
                <c:pt idx="2">
                  <c:v>labor</c:v>
                </c:pt>
                <c:pt idx="3">
                  <c:v>handicraft</c:v>
                </c:pt>
              </c:strCache>
            </c:strRef>
          </c:cat>
          <c:val>
            <c:numRef>
              <c:f>Sheet1!$A$1:$D$1</c:f>
              <c:numCache>
                <c:formatCode>General</c:formatCode>
                <c:ptCount val="4"/>
                <c:pt idx="0">
                  <c:v>43</c:v>
                </c:pt>
                <c:pt idx="1">
                  <c:v>197</c:v>
                </c:pt>
                <c:pt idx="2">
                  <c:v>23</c:v>
                </c:pt>
                <c:pt idx="3">
                  <c:v>189</c:v>
                </c:pt>
              </c:numCache>
            </c:numRef>
          </c:val>
        </c:ser>
        <c:gapWidth val="75"/>
        <c:shape val="box"/>
        <c:axId val="108695552"/>
        <c:axId val="108697088"/>
        <c:axId val="0"/>
      </c:bar3DChart>
      <c:catAx>
        <c:axId val="108695552"/>
        <c:scaling>
          <c:orientation val="minMax"/>
        </c:scaling>
        <c:axPos val="b"/>
        <c:majorTickMark val="none"/>
        <c:tickLblPos val="nextTo"/>
        <c:crossAx val="108697088"/>
        <c:crosses val="autoZero"/>
        <c:auto val="1"/>
        <c:lblAlgn val="ctr"/>
        <c:lblOffset val="100"/>
      </c:catAx>
      <c:valAx>
        <c:axId val="108697088"/>
        <c:scaling>
          <c:orientation val="minMax"/>
        </c:scaling>
        <c:axPos val="l"/>
        <c:majorGridlines/>
        <c:numFmt formatCode="General" sourceLinked="1"/>
        <c:majorTickMark val="none"/>
        <c:tickLblPos val="nextTo"/>
        <c:crossAx val="108695552"/>
        <c:crosses val="autoZero"/>
        <c:crossBetween val="between"/>
      </c:valAx>
    </c:plotArea>
    <c:legend>
      <c:legendPos val="b"/>
    </c:legend>
    <c:plotVisOnly val="1"/>
    <c:dispBlanksAs val="gap"/>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style val="4"/>
  <c:chart>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139</c:v>
                </c:pt>
                <c:pt idx="1">
                  <c:v>313</c:v>
                </c:pt>
              </c:numCache>
            </c:numRef>
          </c:val>
        </c:ser>
        <c:shape val="box"/>
        <c:axId val="108721664"/>
        <c:axId val="108723200"/>
        <c:axId val="0"/>
      </c:bar3DChart>
      <c:catAx>
        <c:axId val="108721664"/>
        <c:scaling>
          <c:orientation val="minMax"/>
        </c:scaling>
        <c:axPos val="b"/>
        <c:tickLblPos val="nextTo"/>
        <c:crossAx val="108723200"/>
        <c:crosses val="autoZero"/>
        <c:auto val="1"/>
        <c:lblAlgn val="ctr"/>
        <c:lblOffset val="100"/>
      </c:catAx>
      <c:valAx>
        <c:axId val="108723200"/>
        <c:scaling>
          <c:orientation val="minMax"/>
        </c:scaling>
        <c:axPos val="l"/>
        <c:majorGridlines/>
        <c:numFmt formatCode="General" sourceLinked="1"/>
        <c:tickLblPos val="nextTo"/>
        <c:crossAx val="108721664"/>
        <c:crosses val="autoZero"/>
        <c:crossBetween val="between"/>
      </c:valAx>
    </c:plotArea>
    <c:legend>
      <c:legendPos val="r"/>
    </c:legend>
    <c:plotVisOnly val="1"/>
    <c:dispBlanksAs val="gap"/>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children</a:t>
            </a:r>
            <a:r>
              <a:rPr lang="en-US" baseline="0"/>
              <a:t> getting any kind of training or education</a:t>
            </a:r>
            <a:endParaRPr lang="en-US"/>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336</c:v>
                </c:pt>
                <c:pt idx="1">
                  <c:v>116</c:v>
                </c:pt>
              </c:numCache>
            </c:numRef>
          </c:val>
        </c:ser>
        <c:shape val="box"/>
        <c:axId val="108764160"/>
        <c:axId val="108778240"/>
        <c:axId val="0"/>
      </c:bar3DChart>
      <c:catAx>
        <c:axId val="108764160"/>
        <c:scaling>
          <c:orientation val="minMax"/>
        </c:scaling>
        <c:axPos val="b"/>
        <c:tickLblPos val="nextTo"/>
        <c:crossAx val="108778240"/>
        <c:crosses val="autoZero"/>
        <c:auto val="1"/>
        <c:lblAlgn val="ctr"/>
        <c:lblOffset val="100"/>
      </c:catAx>
      <c:valAx>
        <c:axId val="108778240"/>
        <c:scaling>
          <c:orientation val="minMax"/>
        </c:scaling>
        <c:axPos val="l"/>
        <c:majorGridlines/>
        <c:numFmt formatCode="General" sourceLinked="1"/>
        <c:tickLblPos val="nextTo"/>
        <c:crossAx val="108764160"/>
        <c:crosses val="autoZero"/>
        <c:crossBetween val="between"/>
      </c:valAx>
    </c:plotArea>
    <c:legend>
      <c:legendPos val="r"/>
    </c:legend>
    <c:plotVisOnly val="1"/>
    <c:dispBlanksAs val="gap"/>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education</a:t>
            </a:r>
            <a:r>
              <a:rPr lang="en-US" baseline="0"/>
              <a:t> or training is expense or asset?</a:t>
            </a:r>
            <a:endParaRPr lang="en-US"/>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106</c:v>
                </c:pt>
                <c:pt idx="1">
                  <c:v>346</c:v>
                </c:pt>
              </c:numCache>
            </c:numRef>
          </c:val>
        </c:ser>
        <c:shape val="box"/>
        <c:axId val="108135168"/>
        <c:axId val="108136704"/>
        <c:axId val="0"/>
      </c:bar3DChart>
      <c:catAx>
        <c:axId val="108135168"/>
        <c:scaling>
          <c:orientation val="minMax"/>
        </c:scaling>
        <c:axPos val="b"/>
        <c:tickLblPos val="nextTo"/>
        <c:crossAx val="108136704"/>
        <c:crosses val="autoZero"/>
        <c:auto val="1"/>
        <c:lblAlgn val="ctr"/>
        <c:lblOffset val="100"/>
      </c:catAx>
      <c:valAx>
        <c:axId val="108136704"/>
        <c:scaling>
          <c:orientation val="minMax"/>
        </c:scaling>
        <c:axPos val="l"/>
        <c:majorGridlines/>
        <c:numFmt formatCode="General" sourceLinked="1"/>
        <c:tickLblPos val="nextTo"/>
        <c:crossAx val="108135168"/>
        <c:crosses val="autoZero"/>
        <c:crossBetween val="between"/>
      </c:valAx>
    </c:plotArea>
    <c:legend>
      <c:legendPos val="r"/>
    </c:legend>
    <c:plotVisOnly val="1"/>
    <c:dispBlanksAs val="gap"/>
  </c:chart>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children</a:t>
            </a:r>
            <a:r>
              <a:rPr lang="en-US" baseline="0"/>
              <a:t> getting any kind of training or education</a:t>
            </a:r>
            <a:endParaRPr lang="en-US"/>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336</c:v>
                </c:pt>
                <c:pt idx="1">
                  <c:v>116</c:v>
                </c:pt>
              </c:numCache>
            </c:numRef>
          </c:val>
        </c:ser>
        <c:shape val="box"/>
        <c:axId val="40663296"/>
        <c:axId val="108167168"/>
        <c:axId val="0"/>
      </c:bar3DChart>
      <c:catAx>
        <c:axId val="40663296"/>
        <c:scaling>
          <c:orientation val="minMax"/>
        </c:scaling>
        <c:axPos val="b"/>
        <c:tickLblPos val="nextTo"/>
        <c:crossAx val="108167168"/>
        <c:crosses val="autoZero"/>
        <c:auto val="1"/>
        <c:lblAlgn val="ctr"/>
        <c:lblOffset val="100"/>
      </c:catAx>
      <c:valAx>
        <c:axId val="108167168"/>
        <c:scaling>
          <c:orientation val="minMax"/>
        </c:scaling>
        <c:axPos val="l"/>
        <c:majorGridlines/>
        <c:numFmt formatCode="General" sourceLinked="1"/>
        <c:tickLblPos val="nextTo"/>
        <c:crossAx val="40663296"/>
        <c:crosses val="autoZero"/>
        <c:crossBetween val="between"/>
      </c:valAx>
    </c:plotArea>
    <c:legend>
      <c:legendPos val="r"/>
    </c:legend>
    <c:plotVisOnly val="1"/>
    <c:dispBlanksAs val="gap"/>
  </c:chart>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en-US"/>
  <c:style val="7"/>
  <c:chart>
    <c:title/>
    <c:view3D>
      <c:rAngAx val="1"/>
    </c:view3D>
    <c:plotArea>
      <c:layout/>
      <c:bar3DChart>
        <c:barDir val="col"/>
        <c:grouping val="clustered"/>
        <c:ser>
          <c:idx val="0"/>
          <c:order val="0"/>
          <c:tx>
            <c:v>average expense of food</c:v>
          </c:tx>
          <c:cat>
            <c:strRef>
              <c:f>Sheet1!$A$3:$D$3</c:f>
              <c:strCache>
                <c:ptCount val="4"/>
                <c:pt idx="0">
                  <c:v>100</c:v>
                </c:pt>
                <c:pt idx="1">
                  <c:v>150</c:v>
                </c:pt>
                <c:pt idx="2">
                  <c:v>200</c:v>
                </c:pt>
                <c:pt idx="3">
                  <c:v>others</c:v>
                </c:pt>
              </c:strCache>
            </c:strRef>
          </c:cat>
          <c:val>
            <c:numRef>
              <c:f>Sheet1!$A$1:$D$1</c:f>
              <c:numCache>
                <c:formatCode>General</c:formatCode>
                <c:ptCount val="4"/>
                <c:pt idx="0">
                  <c:v>90</c:v>
                </c:pt>
                <c:pt idx="1">
                  <c:v>129</c:v>
                </c:pt>
                <c:pt idx="2">
                  <c:v>125</c:v>
                </c:pt>
                <c:pt idx="3">
                  <c:v>108</c:v>
                </c:pt>
              </c:numCache>
            </c:numRef>
          </c:val>
        </c:ser>
        <c:shape val="cylinder"/>
        <c:axId val="108269568"/>
        <c:axId val="108271104"/>
        <c:axId val="0"/>
      </c:bar3DChart>
      <c:catAx>
        <c:axId val="108269568"/>
        <c:scaling>
          <c:orientation val="minMax"/>
        </c:scaling>
        <c:axPos val="b"/>
        <c:tickLblPos val="nextTo"/>
        <c:crossAx val="108271104"/>
        <c:crosses val="autoZero"/>
        <c:auto val="1"/>
        <c:lblAlgn val="ctr"/>
        <c:lblOffset val="100"/>
      </c:catAx>
      <c:valAx>
        <c:axId val="108271104"/>
        <c:scaling>
          <c:orientation val="minMax"/>
        </c:scaling>
        <c:axPos val="l"/>
        <c:majorGridlines/>
        <c:numFmt formatCode="General" sourceLinked="1"/>
        <c:tickLblPos val="nextTo"/>
        <c:crossAx val="108269568"/>
        <c:crosses val="autoZero"/>
        <c:crossBetween val="between"/>
      </c:valAx>
    </c:plotArea>
    <c:legend>
      <c:legendPos val="r"/>
    </c:legend>
    <c:plotVisOnly val="1"/>
    <c:dispBlanksAs val="gap"/>
  </c:chart>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1"/>
  <c:lang val="en-US"/>
  <c:style val="15"/>
  <c:chart>
    <c:title>
      <c:tx>
        <c:rich>
          <a:bodyPr/>
          <a:lstStyle/>
          <a:p>
            <a:pPr>
              <a:defRPr/>
            </a:pPr>
            <a:r>
              <a:rPr lang="en-US"/>
              <a:t>live</a:t>
            </a:r>
            <a:r>
              <a:rPr lang="en-US" baseline="0"/>
              <a:t> without food</a:t>
            </a:r>
            <a:endParaRPr lang="en-US"/>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87</c:v>
                </c:pt>
                <c:pt idx="1">
                  <c:v>365</c:v>
                </c:pt>
              </c:numCache>
            </c:numRef>
          </c:val>
        </c:ser>
        <c:shape val="box"/>
        <c:axId val="108127744"/>
        <c:axId val="108129280"/>
        <c:axId val="0"/>
      </c:bar3DChart>
      <c:catAx>
        <c:axId val="108127744"/>
        <c:scaling>
          <c:orientation val="minMax"/>
        </c:scaling>
        <c:axPos val="b"/>
        <c:tickLblPos val="nextTo"/>
        <c:crossAx val="108129280"/>
        <c:crosses val="autoZero"/>
        <c:auto val="1"/>
        <c:lblAlgn val="ctr"/>
        <c:lblOffset val="100"/>
      </c:catAx>
      <c:valAx>
        <c:axId val="108129280"/>
        <c:scaling>
          <c:orientation val="minMax"/>
        </c:scaling>
        <c:axPos val="l"/>
        <c:majorGridlines/>
        <c:numFmt formatCode="General" sourceLinked="1"/>
        <c:tickLblPos val="nextTo"/>
        <c:crossAx val="108127744"/>
        <c:crosses val="autoZero"/>
        <c:crossBetween val="between"/>
      </c:valAx>
    </c:plotArea>
    <c:plotVisOnly val="1"/>
    <c:dispBlanksAs val="gap"/>
  </c:chart>
  <c:externalData r:id="rId1"/>
</c:chartSpace>
</file>

<file path=word/charts/chart22.xml><?xml version="1.0" encoding="utf-8"?>
<c:chartSpace xmlns:c="http://schemas.openxmlformats.org/drawingml/2006/chart" xmlns:a="http://schemas.openxmlformats.org/drawingml/2006/main" xmlns:r="http://schemas.openxmlformats.org/officeDocument/2006/relationships">
  <c:date1904 val="1"/>
  <c:lang val="en-US"/>
  <c:style val="15"/>
  <c:chart>
    <c:title>
      <c:tx>
        <c:rich>
          <a:bodyPr/>
          <a:lstStyle/>
          <a:p>
            <a:pPr>
              <a:defRPr/>
            </a:pPr>
            <a:r>
              <a:rPr lang="en-US"/>
              <a:t>difficult</a:t>
            </a:r>
            <a:r>
              <a:rPr lang="en-US" baseline="0"/>
              <a:t> to manage food manage</a:t>
            </a:r>
            <a:endParaRPr lang="en-US"/>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255</c:v>
                </c:pt>
                <c:pt idx="1">
                  <c:v>197</c:v>
                </c:pt>
              </c:numCache>
            </c:numRef>
          </c:val>
        </c:ser>
        <c:shape val="box"/>
        <c:axId val="108358272"/>
        <c:axId val="108372352"/>
        <c:axId val="0"/>
      </c:bar3DChart>
      <c:catAx>
        <c:axId val="108358272"/>
        <c:scaling>
          <c:orientation val="minMax"/>
        </c:scaling>
        <c:axPos val="b"/>
        <c:tickLblPos val="nextTo"/>
        <c:crossAx val="108372352"/>
        <c:crosses val="autoZero"/>
        <c:auto val="1"/>
        <c:lblAlgn val="ctr"/>
        <c:lblOffset val="100"/>
      </c:catAx>
      <c:valAx>
        <c:axId val="108372352"/>
        <c:scaling>
          <c:orientation val="minMax"/>
        </c:scaling>
        <c:axPos val="l"/>
        <c:majorGridlines/>
        <c:numFmt formatCode="General" sourceLinked="1"/>
        <c:tickLblPos val="nextTo"/>
        <c:crossAx val="108358272"/>
        <c:crosses val="autoZero"/>
        <c:crossBetween val="between"/>
      </c:valAx>
    </c:plotArea>
    <c:plotVisOnly val="1"/>
    <c:dispBlanksAs val="gap"/>
  </c:chart>
  <c:externalData r:id="rId1"/>
</c:chartSpace>
</file>

<file path=word/charts/chart23.xml><?xml version="1.0" encoding="utf-8"?>
<c:chartSpace xmlns:c="http://schemas.openxmlformats.org/drawingml/2006/chart" xmlns:a="http://schemas.openxmlformats.org/drawingml/2006/main" xmlns:r="http://schemas.openxmlformats.org/officeDocument/2006/relationships">
  <c:date1904 val="1"/>
  <c:lang val="en-US"/>
  <c:style val="5"/>
  <c:chart>
    <c:title/>
    <c:view3D>
      <c:rAngAx val="1"/>
    </c:view3D>
    <c:plotArea>
      <c:layout/>
      <c:bar3DChart>
        <c:barDir val="col"/>
        <c:grouping val="clustered"/>
        <c:ser>
          <c:idx val="0"/>
          <c:order val="0"/>
          <c:tx>
            <c:v>mostly eat</c:v>
          </c:tx>
          <c:dLbls>
            <c:showVal val="1"/>
          </c:dLbls>
          <c:cat>
            <c:strRef>
              <c:f>Sheet1!$A$4:$D$4</c:f>
              <c:strCache>
                <c:ptCount val="4"/>
                <c:pt idx="0">
                  <c:v>rice</c:v>
                </c:pt>
                <c:pt idx="1">
                  <c:v>meat</c:v>
                </c:pt>
                <c:pt idx="2">
                  <c:v>lintels</c:v>
                </c:pt>
                <c:pt idx="3">
                  <c:v>other</c:v>
                </c:pt>
              </c:strCache>
            </c:strRef>
          </c:cat>
          <c:val>
            <c:numRef>
              <c:f>Sheet1!$A$1:$D$1</c:f>
              <c:numCache>
                <c:formatCode>General</c:formatCode>
                <c:ptCount val="4"/>
                <c:pt idx="0">
                  <c:v>402</c:v>
                </c:pt>
                <c:pt idx="1">
                  <c:v>10</c:v>
                </c:pt>
                <c:pt idx="2">
                  <c:v>15</c:v>
                </c:pt>
                <c:pt idx="3">
                  <c:v>25</c:v>
                </c:pt>
              </c:numCache>
            </c:numRef>
          </c:val>
        </c:ser>
        <c:dLbls>
          <c:showVal val="1"/>
        </c:dLbls>
        <c:shape val="box"/>
        <c:axId val="108941696"/>
        <c:axId val="108943232"/>
        <c:axId val="0"/>
      </c:bar3DChart>
      <c:catAx>
        <c:axId val="108941696"/>
        <c:scaling>
          <c:orientation val="minMax"/>
        </c:scaling>
        <c:axPos val="b"/>
        <c:majorTickMark val="none"/>
        <c:tickLblPos val="nextTo"/>
        <c:crossAx val="108943232"/>
        <c:crosses val="autoZero"/>
        <c:auto val="1"/>
        <c:lblAlgn val="ctr"/>
        <c:lblOffset val="100"/>
      </c:catAx>
      <c:valAx>
        <c:axId val="108943232"/>
        <c:scaling>
          <c:orientation val="minMax"/>
        </c:scaling>
        <c:delete val="1"/>
        <c:axPos val="l"/>
        <c:numFmt formatCode="General" sourceLinked="1"/>
        <c:tickLblPos val="nextTo"/>
        <c:crossAx val="108941696"/>
        <c:crosses val="autoZero"/>
        <c:crossBetween val="between"/>
      </c:valAx>
    </c:plotArea>
    <c:legend>
      <c:legendPos val="t"/>
    </c:legend>
    <c:plotVisOnly val="1"/>
    <c:dispBlanksAs val="gap"/>
  </c:chart>
  <c:externalData r:id="rId1"/>
</c:chartSpace>
</file>

<file path=word/charts/chart24.xml><?xml version="1.0" encoding="utf-8"?>
<c:chartSpace xmlns:c="http://schemas.openxmlformats.org/drawingml/2006/chart" xmlns:a="http://schemas.openxmlformats.org/drawingml/2006/main" xmlns:r="http://schemas.openxmlformats.org/officeDocument/2006/relationships">
  <c:date1904 val="1"/>
  <c:lang val="en-US"/>
  <c:style val="8"/>
  <c:chart>
    <c:title>
      <c:tx>
        <c:rich>
          <a:bodyPr/>
          <a:lstStyle/>
          <a:p>
            <a:pPr>
              <a:defRPr/>
            </a:pPr>
            <a:r>
              <a:rPr lang="en-US"/>
              <a:t>drinking clean water &amp; hygienic environment</a:t>
            </a:r>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364</c:v>
                </c:pt>
                <c:pt idx="1">
                  <c:v>88</c:v>
                </c:pt>
              </c:numCache>
            </c:numRef>
          </c:val>
        </c:ser>
        <c:shape val="box"/>
        <c:axId val="108300160"/>
        <c:axId val="108301696"/>
        <c:axId val="0"/>
      </c:bar3DChart>
      <c:catAx>
        <c:axId val="108300160"/>
        <c:scaling>
          <c:orientation val="minMax"/>
        </c:scaling>
        <c:axPos val="b"/>
        <c:tickLblPos val="nextTo"/>
        <c:crossAx val="108301696"/>
        <c:crosses val="autoZero"/>
        <c:auto val="1"/>
        <c:lblAlgn val="ctr"/>
        <c:lblOffset val="100"/>
      </c:catAx>
      <c:valAx>
        <c:axId val="108301696"/>
        <c:scaling>
          <c:orientation val="minMax"/>
        </c:scaling>
        <c:axPos val="l"/>
        <c:majorGridlines/>
        <c:numFmt formatCode="General" sourceLinked="1"/>
        <c:tickLblPos val="nextTo"/>
        <c:crossAx val="108300160"/>
        <c:crosses val="autoZero"/>
        <c:crossBetween val="between"/>
      </c:valAx>
    </c:plotArea>
    <c:plotVisOnly val="1"/>
    <c:dispBlanksAs val="gap"/>
  </c:chart>
  <c:externalData r:id="rId1"/>
</c:chartSpace>
</file>

<file path=word/charts/chart25.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water shortage</a:t>
            </a:r>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95</c:v>
                </c:pt>
                <c:pt idx="1">
                  <c:v>357</c:v>
                </c:pt>
              </c:numCache>
            </c:numRef>
          </c:val>
        </c:ser>
        <c:shape val="box"/>
        <c:axId val="108379136"/>
        <c:axId val="109073152"/>
        <c:axId val="0"/>
      </c:bar3DChart>
      <c:catAx>
        <c:axId val="108379136"/>
        <c:scaling>
          <c:orientation val="minMax"/>
        </c:scaling>
        <c:axPos val="b"/>
        <c:tickLblPos val="nextTo"/>
        <c:crossAx val="109073152"/>
        <c:crosses val="autoZero"/>
        <c:auto val="1"/>
        <c:lblAlgn val="ctr"/>
        <c:lblOffset val="100"/>
      </c:catAx>
      <c:valAx>
        <c:axId val="109073152"/>
        <c:scaling>
          <c:orientation val="minMax"/>
        </c:scaling>
        <c:axPos val="l"/>
        <c:majorGridlines/>
        <c:numFmt formatCode="General" sourceLinked="1"/>
        <c:tickLblPos val="nextTo"/>
        <c:crossAx val="108379136"/>
        <c:crosses val="autoZero"/>
        <c:crossBetween val="between"/>
      </c:valAx>
    </c:plotArea>
    <c:plotVisOnly val="1"/>
    <c:dispBlanksAs val="gap"/>
  </c:chart>
  <c:externalData r:id="rId1"/>
</c:chartSpace>
</file>

<file path=word/charts/chart26.xml><?xml version="1.0" encoding="utf-8"?>
<c:chartSpace xmlns:c="http://schemas.openxmlformats.org/drawingml/2006/chart" xmlns:a="http://schemas.openxmlformats.org/drawingml/2006/main" xmlns:r="http://schemas.openxmlformats.org/officeDocument/2006/relationships">
  <c:date1904 val="1"/>
  <c:lang val="en-US"/>
  <c:style val="6"/>
  <c:chart>
    <c:title>
      <c:tx>
        <c:rich>
          <a:bodyPr/>
          <a:lstStyle/>
          <a:p>
            <a:pPr>
              <a:defRPr/>
            </a:pPr>
            <a:r>
              <a:rPr lang="en-US"/>
              <a:t>own house or rented</a:t>
            </a:r>
          </a:p>
        </c:rich>
      </c:tx>
    </c:title>
    <c:view3D>
      <c:rAngAx val="1"/>
    </c:view3D>
    <c:plotArea>
      <c:layout/>
      <c:bar3DChart>
        <c:barDir val="col"/>
        <c:grouping val="clustered"/>
        <c:ser>
          <c:idx val="0"/>
          <c:order val="0"/>
          <c:tx>
            <c:v>involve in training or education</c:v>
          </c:tx>
          <c:cat>
            <c:strRef>
              <c:f>Sheet1!$A$4:$B$4</c:f>
              <c:strCache>
                <c:ptCount val="2"/>
                <c:pt idx="0">
                  <c:v>own</c:v>
                </c:pt>
                <c:pt idx="1">
                  <c:v>rented</c:v>
                </c:pt>
              </c:strCache>
            </c:strRef>
          </c:cat>
          <c:val>
            <c:numRef>
              <c:f>Sheet1!$A$1:$B$1</c:f>
              <c:numCache>
                <c:formatCode>General</c:formatCode>
                <c:ptCount val="2"/>
                <c:pt idx="0">
                  <c:v>362</c:v>
                </c:pt>
                <c:pt idx="1">
                  <c:v>90</c:v>
                </c:pt>
              </c:numCache>
            </c:numRef>
          </c:val>
        </c:ser>
        <c:shape val="box"/>
        <c:axId val="109101440"/>
        <c:axId val="109102976"/>
        <c:axId val="0"/>
      </c:bar3DChart>
      <c:catAx>
        <c:axId val="109101440"/>
        <c:scaling>
          <c:orientation val="minMax"/>
        </c:scaling>
        <c:axPos val="b"/>
        <c:tickLblPos val="nextTo"/>
        <c:crossAx val="109102976"/>
        <c:crosses val="autoZero"/>
        <c:auto val="1"/>
        <c:lblAlgn val="ctr"/>
        <c:lblOffset val="100"/>
      </c:catAx>
      <c:valAx>
        <c:axId val="109102976"/>
        <c:scaling>
          <c:orientation val="minMax"/>
        </c:scaling>
        <c:axPos val="l"/>
        <c:majorGridlines/>
        <c:numFmt formatCode="General" sourceLinked="1"/>
        <c:tickLblPos val="nextTo"/>
        <c:crossAx val="109101440"/>
        <c:crosses val="autoZero"/>
        <c:crossBetween val="between"/>
      </c:valAx>
    </c:plotArea>
    <c:plotVisOnly val="1"/>
    <c:dispBlanksAs val="gap"/>
  </c:chart>
  <c:externalData r:id="rId1"/>
</c:chartSpace>
</file>

<file path=word/charts/chart27.xml><?xml version="1.0" encoding="utf-8"?>
<c:chartSpace xmlns:c="http://schemas.openxmlformats.org/drawingml/2006/chart" xmlns:a="http://schemas.openxmlformats.org/drawingml/2006/main" xmlns:r="http://schemas.openxmlformats.org/officeDocument/2006/relationships">
  <c:date1904 val="1"/>
  <c:lang val="en-US"/>
  <c:style val="7"/>
  <c:chart>
    <c:autoTitleDeleted val="1"/>
    <c:view3D>
      <c:rAngAx val="1"/>
    </c:view3D>
    <c:plotArea>
      <c:layout/>
      <c:bar3DChart>
        <c:barDir val="col"/>
        <c:grouping val="clustered"/>
        <c:ser>
          <c:idx val="0"/>
          <c:order val="0"/>
          <c:tx>
            <c:v>involve in training or education</c:v>
          </c:tx>
          <c:dLbls>
            <c:showVal val="1"/>
          </c:dLbls>
          <c:cat>
            <c:strRef>
              <c:f>Sheet1!$A$4:$B$4</c:f>
              <c:strCache>
                <c:ptCount val="2"/>
                <c:pt idx="0">
                  <c:v>enough</c:v>
                </c:pt>
                <c:pt idx="1">
                  <c:v>not enough</c:v>
                </c:pt>
              </c:strCache>
            </c:strRef>
          </c:cat>
          <c:val>
            <c:numRef>
              <c:f>Sheet1!$A$1:$B$1</c:f>
              <c:numCache>
                <c:formatCode>General</c:formatCode>
                <c:ptCount val="2"/>
                <c:pt idx="0">
                  <c:v>227</c:v>
                </c:pt>
                <c:pt idx="1">
                  <c:v>225</c:v>
                </c:pt>
              </c:numCache>
            </c:numRef>
          </c:val>
        </c:ser>
        <c:dLbls>
          <c:showVal val="1"/>
        </c:dLbls>
        <c:gapWidth val="75"/>
        <c:shape val="box"/>
        <c:axId val="108992384"/>
        <c:axId val="108993920"/>
        <c:axId val="0"/>
      </c:bar3DChart>
      <c:catAx>
        <c:axId val="108992384"/>
        <c:scaling>
          <c:orientation val="minMax"/>
        </c:scaling>
        <c:axPos val="b"/>
        <c:majorTickMark val="none"/>
        <c:tickLblPos val="nextTo"/>
        <c:crossAx val="108993920"/>
        <c:crosses val="autoZero"/>
        <c:auto val="1"/>
        <c:lblAlgn val="ctr"/>
        <c:lblOffset val="100"/>
      </c:catAx>
      <c:valAx>
        <c:axId val="108993920"/>
        <c:scaling>
          <c:orientation val="minMax"/>
        </c:scaling>
        <c:axPos val="l"/>
        <c:numFmt formatCode="General" sourceLinked="1"/>
        <c:majorTickMark val="none"/>
        <c:tickLblPos val="nextTo"/>
        <c:crossAx val="108992384"/>
        <c:crosses val="autoZero"/>
        <c:crossBetween val="between"/>
      </c:valAx>
    </c:plotArea>
    <c:plotVisOnly val="1"/>
    <c:dispBlanksAs val="gap"/>
  </c:chart>
  <c:externalData r:id="rId1"/>
</c:chartSpace>
</file>

<file path=word/charts/chart28.xml><?xml version="1.0" encoding="utf-8"?>
<c:chartSpace xmlns:c="http://schemas.openxmlformats.org/drawingml/2006/chart" xmlns:a="http://schemas.openxmlformats.org/drawingml/2006/main" xmlns:r="http://schemas.openxmlformats.org/officeDocument/2006/relationships">
  <c:date1904 val="1"/>
  <c:lang val="en-US"/>
  <c:style val="8"/>
  <c:chart>
    <c:title>
      <c:tx>
        <c:rich>
          <a:bodyPr/>
          <a:lstStyle/>
          <a:p>
            <a:pPr>
              <a:defRPr/>
            </a:pPr>
            <a:r>
              <a:rPr lang="en-US"/>
              <a:t>house strong to bear natural disaster </a:t>
            </a:r>
          </a:p>
        </c:rich>
      </c:tx>
      <c:layout>
        <c:manualLayout>
          <c:xMode val="edge"/>
          <c:yMode val="edge"/>
          <c:x val="0.19669005588011176"/>
          <c:y val="2.1135265700483553E-2"/>
        </c:manualLayout>
      </c:layout>
    </c:title>
    <c:view3D>
      <c:rAngAx val="1"/>
    </c:view3D>
    <c:plotArea>
      <c:layout/>
      <c:bar3DChart>
        <c:barDir val="col"/>
        <c:grouping val="clustered"/>
        <c:ser>
          <c:idx val="0"/>
          <c:order val="0"/>
          <c:tx>
            <c:v>involve in training or education</c:v>
          </c:tx>
          <c:cat>
            <c:strRef>
              <c:f>Sheet1!$A$4:$B$4</c:f>
              <c:strCache>
                <c:ptCount val="2"/>
                <c:pt idx="0">
                  <c:v>strong enough</c:v>
                </c:pt>
                <c:pt idx="1">
                  <c:v>not enough</c:v>
                </c:pt>
              </c:strCache>
            </c:strRef>
          </c:cat>
          <c:val>
            <c:numRef>
              <c:f>Sheet1!$A$1:$B$1</c:f>
              <c:numCache>
                <c:formatCode>General</c:formatCode>
                <c:ptCount val="2"/>
                <c:pt idx="0">
                  <c:v>159</c:v>
                </c:pt>
                <c:pt idx="1">
                  <c:v>292</c:v>
                </c:pt>
              </c:numCache>
            </c:numRef>
          </c:val>
        </c:ser>
        <c:shape val="box"/>
        <c:axId val="109005440"/>
        <c:axId val="109027712"/>
        <c:axId val="0"/>
      </c:bar3DChart>
      <c:catAx>
        <c:axId val="109005440"/>
        <c:scaling>
          <c:orientation val="minMax"/>
        </c:scaling>
        <c:axPos val="b"/>
        <c:tickLblPos val="nextTo"/>
        <c:crossAx val="109027712"/>
        <c:crosses val="autoZero"/>
        <c:auto val="1"/>
        <c:lblAlgn val="ctr"/>
        <c:lblOffset val="100"/>
      </c:catAx>
      <c:valAx>
        <c:axId val="109027712"/>
        <c:scaling>
          <c:orientation val="minMax"/>
        </c:scaling>
        <c:axPos val="l"/>
        <c:majorGridlines/>
        <c:numFmt formatCode="General" sourceLinked="1"/>
        <c:tickLblPos val="nextTo"/>
        <c:crossAx val="109005440"/>
        <c:crosses val="autoZero"/>
        <c:crossBetween val="between"/>
      </c:valAx>
    </c:plotArea>
    <c:plotVisOnly val="1"/>
    <c:dispBlanksAs val="gap"/>
  </c:chart>
  <c:externalData r:id="rId1"/>
</c:chartSpace>
</file>

<file path=word/charts/chart29.xml><?xml version="1.0" encoding="utf-8"?>
<c:chartSpace xmlns:c="http://schemas.openxmlformats.org/drawingml/2006/chart" xmlns:a="http://schemas.openxmlformats.org/drawingml/2006/main" xmlns:r="http://schemas.openxmlformats.org/officeDocument/2006/relationships">
  <c:date1904 val="1"/>
  <c:lang val="en-US"/>
  <c:style val="7"/>
  <c:chart>
    <c:title>
      <c:tx>
        <c:rich>
          <a:bodyPr/>
          <a:lstStyle/>
          <a:p>
            <a:pPr>
              <a:defRPr/>
            </a:pPr>
            <a:r>
              <a:rPr lang="en-US"/>
              <a:t>house enough </a:t>
            </a:r>
          </a:p>
        </c:rich>
      </c:tx>
    </c:title>
    <c:view3D>
      <c:rAngAx val="1"/>
    </c:view3D>
    <c:plotArea>
      <c:layout/>
      <c:bar3DChart>
        <c:barDir val="col"/>
        <c:grouping val="clustered"/>
        <c:ser>
          <c:idx val="0"/>
          <c:order val="0"/>
          <c:tx>
            <c:v>involve in training or education</c:v>
          </c:tx>
          <c:cat>
            <c:strRef>
              <c:f>Sheet1!$A$4:$B$4</c:f>
              <c:strCache>
                <c:ptCount val="2"/>
                <c:pt idx="0">
                  <c:v>enough</c:v>
                </c:pt>
                <c:pt idx="1">
                  <c:v>not enough</c:v>
                </c:pt>
              </c:strCache>
            </c:strRef>
          </c:cat>
          <c:val>
            <c:numRef>
              <c:f>Sheet1!$A$1:$B$1</c:f>
              <c:numCache>
                <c:formatCode>General</c:formatCode>
                <c:ptCount val="2"/>
                <c:pt idx="0">
                  <c:v>227</c:v>
                </c:pt>
                <c:pt idx="1">
                  <c:v>225</c:v>
                </c:pt>
              </c:numCache>
            </c:numRef>
          </c:val>
        </c:ser>
        <c:shape val="box"/>
        <c:axId val="108199936"/>
        <c:axId val="108201472"/>
        <c:axId val="0"/>
      </c:bar3DChart>
      <c:catAx>
        <c:axId val="108199936"/>
        <c:scaling>
          <c:orientation val="minMax"/>
        </c:scaling>
        <c:axPos val="b"/>
        <c:tickLblPos val="nextTo"/>
        <c:crossAx val="108201472"/>
        <c:crosses val="autoZero"/>
        <c:auto val="1"/>
        <c:lblAlgn val="ctr"/>
        <c:lblOffset val="100"/>
      </c:catAx>
      <c:valAx>
        <c:axId val="108201472"/>
        <c:scaling>
          <c:orientation val="minMax"/>
        </c:scaling>
        <c:axPos val="l"/>
        <c:majorGridlines/>
        <c:numFmt formatCode="General" sourceLinked="1"/>
        <c:tickLblPos val="nextTo"/>
        <c:crossAx val="108199936"/>
        <c:crosses val="autoZero"/>
        <c:crossBetween val="between"/>
      </c:valAx>
    </c:plotArea>
    <c:plotVisOnly val="1"/>
    <c:dispBlanksAs val="gap"/>
  </c:chart>
  <c:externalData r:id="rId1"/>
</c:chartSpace>
</file>

<file path=word/charts/chart30.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other sources of income </a:t>
            </a:r>
          </a:p>
        </c:rich>
      </c:tx>
    </c:title>
    <c:view3D>
      <c:rAngAx val="1"/>
    </c:view3D>
    <c:plotArea>
      <c:layout/>
      <c:bar3DChart>
        <c:barDir val="col"/>
        <c:grouping val="clustered"/>
        <c:ser>
          <c:idx val="0"/>
          <c:order val="0"/>
          <c:tx>
            <c:v>involve in training or education</c:v>
          </c:tx>
          <c:cat>
            <c:strRef>
              <c:f>Sheet1!$A$4:$B$4</c:f>
              <c:strCache>
                <c:ptCount val="2"/>
                <c:pt idx="0">
                  <c:v>yes</c:v>
                </c:pt>
                <c:pt idx="1">
                  <c:v>no</c:v>
                </c:pt>
              </c:strCache>
            </c:strRef>
          </c:cat>
          <c:val>
            <c:numRef>
              <c:f>Sheet1!$A$1:$B$1</c:f>
              <c:numCache>
                <c:formatCode>General</c:formatCode>
                <c:ptCount val="2"/>
                <c:pt idx="0">
                  <c:v>362</c:v>
                </c:pt>
                <c:pt idx="1">
                  <c:v>90</c:v>
                </c:pt>
              </c:numCache>
            </c:numRef>
          </c:val>
        </c:ser>
        <c:shape val="box"/>
        <c:axId val="108196992"/>
        <c:axId val="108198528"/>
        <c:axId val="0"/>
      </c:bar3DChart>
      <c:catAx>
        <c:axId val="108196992"/>
        <c:scaling>
          <c:orientation val="minMax"/>
        </c:scaling>
        <c:axPos val="b"/>
        <c:tickLblPos val="nextTo"/>
        <c:crossAx val="108198528"/>
        <c:crosses val="autoZero"/>
        <c:auto val="1"/>
        <c:lblAlgn val="ctr"/>
        <c:lblOffset val="100"/>
      </c:catAx>
      <c:valAx>
        <c:axId val="108198528"/>
        <c:scaling>
          <c:orientation val="minMax"/>
        </c:scaling>
        <c:axPos val="l"/>
        <c:majorGridlines/>
        <c:numFmt formatCode="General" sourceLinked="1"/>
        <c:tickLblPos val="nextTo"/>
        <c:crossAx val="108196992"/>
        <c:crosses val="autoZero"/>
        <c:crossBetween val="between"/>
      </c:valAx>
    </c:plotArea>
    <c:plotVisOnly val="1"/>
    <c:dispBlanksAs val="gap"/>
  </c:chart>
  <c:externalData r:id="rId1"/>
</c:chartSpace>
</file>

<file path=word/charts/chart31.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able to save or difficult </a:t>
            </a:r>
          </a:p>
        </c:rich>
      </c:tx>
    </c:title>
    <c:view3D>
      <c:rAngAx val="1"/>
    </c:view3D>
    <c:plotArea>
      <c:layout/>
      <c:bar3DChart>
        <c:barDir val="col"/>
        <c:grouping val="clustered"/>
        <c:ser>
          <c:idx val="0"/>
          <c:order val="0"/>
          <c:tx>
            <c:v>involve in training or education</c:v>
          </c:tx>
          <c:cat>
            <c:strRef>
              <c:f>Sheet1!$A$4:$B$4</c:f>
              <c:strCache>
                <c:ptCount val="2"/>
                <c:pt idx="0">
                  <c:v>able</c:v>
                </c:pt>
                <c:pt idx="1">
                  <c:v>difficult</c:v>
                </c:pt>
              </c:strCache>
            </c:strRef>
          </c:cat>
          <c:val>
            <c:numRef>
              <c:f>Sheet1!$A$1:$B$1</c:f>
              <c:numCache>
                <c:formatCode>General</c:formatCode>
                <c:ptCount val="2"/>
                <c:pt idx="0">
                  <c:v>167</c:v>
                </c:pt>
                <c:pt idx="1">
                  <c:v>285</c:v>
                </c:pt>
              </c:numCache>
            </c:numRef>
          </c:val>
        </c:ser>
        <c:shape val="box"/>
        <c:axId val="108292352"/>
        <c:axId val="108965888"/>
        <c:axId val="0"/>
      </c:bar3DChart>
      <c:catAx>
        <c:axId val="108292352"/>
        <c:scaling>
          <c:orientation val="minMax"/>
        </c:scaling>
        <c:axPos val="b"/>
        <c:tickLblPos val="nextTo"/>
        <c:crossAx val="108965888"/>
        <c:crosses val="autoZero"/>
        <c:auto val="1"/>
        <c:lblAlgn val="ctr"/>
        <c:lblOffset val="100"/>
      </c:catAx>
      <c:valAx>
        <c:axId val="108965888"/>
        <c:scaling>
          <c:orientation val="minMax"/>
        </c:scaling>
        <c:axPos val="l"/>
        <c:majorGridlines/>
        <c:numFmt formatCode="General" sourceLinked="1"/>
        <c:tickLblPos val="nextTo"/>
        <c:crossAx val="108292352"/>
        <c:crosses val="autoZero"/>
        <c:crossBetween val="between"/>
      </c:valAx>
    </c:plotArea>
    <c:plotVisOnly val="1"/>
    <c:dispBlanksAs val="gap"/>
  </c:chart>
  <c:externalData r:id="rId1"/>
</c:chartSpace>
</file>

<file path=word/charts/chart32.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clustered"/>
        <c:ser>
          <c:idx val="0"/>
          <c:order val="0"/>
          <c:tx>
            <c:v>objective of saving</c:v>
          </c:tx>
          <c:cat>
            <c:strRef>
              <c:f>Sheet1!$A$4:$C$4</c:f>
              <c:strCache>
                <c:ptCount val="3"/>
                <c:pt idx="0">
                  <c:v>to meet any uncertain crisis in future</c:v>
                </c:pt>
                <c:pt idx="1">
                  <c:v>for children welfare</c:v>
                </c:pt>
                <c:pt idx="2">
                  <c:v>others</c:v>
                </c:pt>
              </c:strCache>
            </c:strRef>
          </c:cat>
          <c:val>
            <c:numRef>
              <c:f>Sheet1!$A$1:$C$1</c:f>
              <c:numCache>
                <c:formatCode>General</c:formatCode>
                <c:ptCount val="3"/>
                <c:pt idx="0">
                  <c:v>219</c:v>
                </c:pt>
                <c:pt idx="1">
                  <c:v>139</c:v>
                </c:pt>
                <c:pt idx="2">
                  <c:v>92</c:v>
                </c:pt>
              </c:numCache>
            </c:numRef>
          </c:val>
        </c:ser>
        <c:shape val="box"/>
        <c:axId val="108985728"/>
        <c:axId val="109204608"/>
        <c:axId val="0"/>
      </c:bar3DChart>
      <c:catAx>
        <c:axId val="108985728"/>
        <c:scaling>
          <c:orientation val="minMax"/>
        </c:scaling>
        <c:axPos val="b"/>
        <c:tickLblPos val="nextTo"/>
        <c:crossAx val="109204608"/>
        <c:crosses val="autoZero"/>
        <c:auto val="1"/>
        <c:lblAlgn val="ctr"/>
        <c:lblOffset val="100"/>
      </c:catAx>
      <c:valAx>
        <c:axId val="109204608"/>
        <c:scaling>
          <c:orientation val="minMax"/>
        </c:scaling>
        <c:axPos val="l"/>
        <c:majorGridlines/>
        <c:numFmt formatCode="General" sourceLinked="1"/>
        <c:tickLblPos val="nextTo"/>
        <c:crossAx val="108985728"/>
        <c:crosses val="autoZero"/>
        <c:crossBetween val="between"/>
      </c:valAx>
    </c:plotArea>
    <c:legend>
      <c:legendPos val="r"/>
    </c:legend>
    <c:plotVisOnly val="1"/>
    <c:dispBlanksAs val="gap"/>
  </c:chart>
  <c:externalData r:id="rId1"/>
</c:chartSpace>
</file>

<file path=word/charts/chart33.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clustered"/>
        <c:ser>
          <c:idx val="0"/>
          <c:order val="0"/>
          <c:tx>
            <c:v>differ in life status</c:v>
          </c:tx>
          <c:dLbls>
            <c:showVal val="1"/>
          </c:dLbls>
          <c:cat>
            <c:strRef>
              <c:f>Sheet1!$A$4:$F$4</c:f>
              <c:strCache>
                <c:ptCount val="6"/>
                <c:pt idx="0">
                  <c:v>improved accommodation</c:v>
                </c:pt>
                <c:pt idx="1">
                  <c:v>clean water and hygienic environment</c:v>
                </c:pt>
                <c:pt idx="2">
                  <c:v>increase income</c:v>
                </c:pt>
                <c:pt idx="3">
                  <c:v>increase saving</c:v>
                </c:pt>
                <c:pt idx="4">
                  <c:v>adequate food</c:v>
                </c:pt>
                <c:pt idx="5">
                  <c:v>training and education</c:v>
                </c:pt>
              </c:strCache>
            </c:strRef>
          </c:cat>
          <c:val>
            <c:numRef>
              <c:f>Sheet1!$A$1:$F$1</c:f>
              <c:numCache>
                <c:formatCode>General</c:formatCode>
                <c:ptCount val="6"/>
                <c:pt idx="0">
                  <c:v>127</c:v>
                </c:pt>
                <c:pt idx="1">
                  <c:v>45</c:v>
                </c:pt>
                <c:pt idx="2">
                  <c:v>156</c:v>
                </c:pt>
                <c:pt idx="3">
                  <c:v>54</c:v>
                </c:pt>
                <c:pt idx="4">
                  <c:v>54</c:v>
                </c:pt>
                <c:pt idx="5">
                  <c:v>16</c:v>
                </c:pt>
              </c:numCache>
            </c:numRef>
          </c:val>
        </c:ser>
        <c:dLbls>
          <c:showVal val="1"/>
        </c:dLbls>
        <c:shape val="cylinder"/>
        <c:axId val="109217280"/>
        <c:axId val="109218816"/>
        <c:axId val="0"/>
      </c:bar3DChart>
      <c:catAx>
        <c:axId val="109217280"/>
        <c:scaling>
          <c:orientation val="minMax"/>
        </c:scaling>
        <c:axPos val="b"/>
        <c:majorTickMark val="none"/>
        <c:tickLblPos val="nextTo"/>
        <c:crossAx val="109218816"/>
        <c:crosses val="autoZero"/>
        <c:auto val="1"/>
        <c:lblAlgn val="ctr"/>
        <c:lblOffset val="100"/>
      </c:catAx>
      <c:valAx>
        <c:axId val="109218816"/>
        <c:scaling>
          <c:orientation val="minMax"/>
        </c:scaling>
        <c:delete val="1"/>
        <c:axPos val="l"/>
        <c:numFmt formatCode="General" sourceLinked="1"/>
        <c:tickLblPos val="nextTo"/>
        <c:crossAx val="109217280"/>
        <c:crosses val="autoZero"/>
        <c:crossBetween val="between"/>
      </c:valAx>
    </c:plotArea>
    <c:legend>
      <c:legendPos val="t"/>
    </c:legend>
    <c:plotVisOnly val="1"/>
    <c:dispBlanksAs val="gap"/>
  </c:chart>
  <c:externalData r:id="rId1"/>
</c:chartSpace>
</file>

<file path=word/charts/chart34.xml><?xml version="1.0" encoding="utf-8"?>
<c:chartSpace xmlns:c="http://schemas.openxmlformats.org/drawingml/2006/chart" xmlns:a="http://schemas.openxmlformats.org/drawingml/2006/main" xmlns:r="http://schemas.openxmlformats.org/officeDocument/2006/relationships">
  <c:date1904 val="1"/>
  <c:lang val="en-US"/>
  <c:style val="8"/>
  <c:chart>
    <c:title>
      <c:tx>
        <c:rich>
          <a:bodyPr/>
          <a:lstStyle/>
          <a:p>
            <a:pPr>
              <a:defRPr/>
            </a:pPr>
            <a:r>
              <a:rPr lang="en-US"/>
              <a:t>personaly</a:t>
            </a:r>
            <a:r>
              <a:rPr lang="en-US" baseline="0"/>
              <a:t> own property?</a:t>
            </a:r>
            <a:endParaRPr lang="en-US"/>
          </a:p>
        </c:rich>
      </c:tx>
    </c:title>
    <c:view3D>
      <c:rotX val="30"/>
      <c:perspective val="30"/>
    </c:view3D>
    <c:plotArea>
      <c:layout/>
      <c:pie3DChart>
        <c:varyColors val="1"/>
        <c:ser>
          <c:idx val="0"/>
          <c:order val="0"/>
          <c:tx>
            <c:v>ownership</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138</c:v>
                </c:pt>
                <c:pt idx="1">
                  <c:v>205</c:v>
                </c:pt>
              </c:numCache>
            </c:numRef>
          </c:val>
        </c:ser>
        <c:dLbls>
          <c:showCatName val="1"/>
          <c:showPercent val="1"/>
        </c:dLbls>
      </c:pie3DChart>
    </c:plotArea>
    <c:plotVisOnly val="1"/>
    <c:dispBlanksAs val="zero"/>
  </c:chart>
  <c:externalData r:id="rId1"/>
</c:chartSpace>
</file>

<file path=word/charts/chart35.xml><?xml version="1.0" encoding="utf-8"?>
<c:chartSpace xmlns:c="http://schemas.openxmlformats.org/drawingml/2006/chart" xmlns:a="http://schemas.openxmlformats.org/drawingml/2006/main" xmlns:r="http://schemas.openxmlformats.org/officeDocument/2006/relationships">
  <c:date1904 val="1"/>
  <c:lang val="en-US"/>
  <c:style val="12"/>
  <c:chart>
    <c:title>
      <c:tx>
        <c:rich>
          <a:bodyPr/>
          <a:lstStyle/>
          <a:p>
            <a:pPr>
              <a:defRPr/>
            </a:pPr>
            <a:r>
              <a:rPr lang="en-US"/>
              <a:t>Have</a:t>
            </a:r>
            <a:r>
              <a:rPr lang="en-US" baseline="0"/>
              <a:t> independent saving?</a:t>
            </a:r>
            <a:endParaRPr lang="en-US"/>
          </a:p>
        </c:rich>
      </c:tx>
    </c:title>
    <c:view3D>
      <c:rotX val="30"/>
      <c:perspective val="30"/>
    </c:view3D>
    <c:plotArea>
      <c:layout/>
      <c:pie3DChart>
        <c:varyColors val="1"/>
        <c:ser>
          <c:idx val="0"/>
          <c:order val="0"/>
          <c:tx>
            <c:v>ownership</c:v>
          </c:tx>
          <c:explosion val="25"/>
          <c:dPt>
            <c:idx val="1"/>
            <c:explosion val="34"/>
          </c:dPt>
          <c:dLbls>
            <c:showCatName val="1"/>
            <c:showPercent val="1"/>
          </c:dLbls>
          <c:cat>
            <c:strRef>
              <c:f>Sheet1!$A$4:$B$4</c:f>
              <c:strCache>
                <c:ptCount val="2"/>
                <c:pt idx="0">
                  <c:v>yes</c:v>
                </c:pt>
                <c:pt idx="1">
                  <c:v>no</c:v>
                </c:pt>
              </c:strCache>
            </c:strRef>
          </c:cat>
          <c:val>
            <c:numRef>
              <c:f>Sheet1!$A$1:$B$1</c:f>
              <c:numCache>
                <c:formatCode>General</c:formatCode>
                <c:ptCount val="2"/>
                <c:pt idx="0">
                  <c:v>118</c:v>
                </c:pt>
                <c:pt idx="1">
                  <c:v>225</c:v>
                </c:pt>
              </c:numCache>
            </c:numRef>
          </c:val>
        </c:ser>
        <c:dLbls>
          <c:showCatName val="1"/>
          <c:showPercent val="1"/>
        </c:dLbls>
      </c:pie3DChart>
    </c:plotArea>
    <c:plotVisOnly val="1"/>
    <c:dispBlanksAs val="zero"/>
  </c:chart>
  <c:externalData r:id="rId1"/>
</c:chartSpace>
</file>

<file path=word/charts/chart3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Land ownership in own name?</a:t>
            </a:r>
          </a:p>
        </c:rich>
      </c:tx>
    </c:title>
    <c:view3D>
      <c:rotX val="30"/>
      <c:perspective val="30"/>
    </c:view3D>
    <c:plotArea>
      <c:layout/>
      <c:pie3DChart>
        <c:varyColors val="1"/>
        <c:ser>
          <c:idx val="0"/>
          <c:order val="0"/>
          <c:tx>
            <c:v>ownership</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124</c:v>
                </c:pt>
                <c:pt idx="1">
                  <c:v>218</c:v>
                </c:pt>
              </c:numCache>
            </c:numRef>
          </c:val>
        </c:ser>
        <c:dLbls>
          <c:showCatName val="1"/>
          <c:showPercent val="1"/>
        </c:dLbls>
      </c:pie3DChart>
    </c:plotArea>
    <c:plotVisOnly val="1"/>
    <c:dispBlanksAs val="zero"/>
  </c:chart>
  <c:externalData r:id="rId1"/>
</c:chartSpace>
</file>

<file path=word/charts/chart3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Comfortable</a:t>
            </a:r>
            <a:r>
              <a:rPr lang="en-US" baseline="0"/>
              <a:t> giving opinion?</a:t>
            </a:r>
            <a:endParaRPr lang="en-US"/>
          </a:p>
        </c:rich>
      </c:tx>
    </c:title>
    <c:view3D>
      <c:rotX val="30"/>
      <c:perspective val="30"/>
    </c:view3D>
    <c:plotArea>
      <c:layout/>
      <c:pie3DChart>
        <c:varyColors val="1"/>
        <c:ser>
          <c:idx val="0"/>
          <c:order val="0"/>
          <c:tx>
            <c:v>voice 1</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193</c:v>
                </c:pt>
                <c:pt idx="1">
                  <c:v>150</c:v>
                </c:pt>
              </c:numCache>
            </c:numRef>
          </c:val>
        </c:ser>
        <c:dLbls>
          <c:showCatName val="1"/>
          <c:showPercent val="1"/>
        </c:dLbls>
      </c:pie3DChart>
    </c:plotArea>
    <c:plotVisOnly val="1"/>
    <c:dispBlanksAs val="zero"/>
  </c:chart>
  <c:externalData r:id="rId1"/>
</c:chartSpace>
</file>

<file path=word/charts/chart38.xml><?xml version="1.0" encoding="utf-8"?>
<c:chartSpace xmlns:c="http://schemas.openxmlformats.org/drawingml/2006/chart" xmlns:a="http://schemas.openxmlformats.org/drawingml/2006/main" xmlns:r="http://schemas.openxmlformats.org/officeDocument/2006/relationships">
  <c:date1904 val="1"/>
  <c:lang val="en-US"/>
  <c:style val="8"/>
  <c:chart>
    <c:title>
      <c:tx>
        <c:rich>
          <a:bodyPr/>
          <a:lstStyle/>
          <a:p>
            <a:pPr>
              <a:defRPr/>
            </a:pPr>
            <a:r>
              <a:rPr lang="en-US"/>
              <a:t>People</a:t>
            </a:r>
            <a:r>
              <a:rPr lang="en-US" baseline="0"/>
              <a:t> in village listen to ideas and opinions?</a:t>
            </a:r>
            <a:endParaRPr lang="en-US"/>
          </a:p>
        </c:rich>
      </c:tx>
    </c:title>
    <c:view3D>
      <c:rotX val="30"/>
      <c:perspective val="30"/>
    </c:view3D>
    <c:plotArea>
      <c:layout/>
      <c:pie3DChart>
        <c:varyColors val="1"/>
        <c:ser>
          <c:idx val="0"/>
          <c:order val="0"/>
          <c:tx>
            <c:v>voice2</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193</c:v>
                </c:pt>
                <c:pt idx="1">
                  <c:v>150</c:v>
                </c:pt>
              </c:numCache>
            </c:numRef>
          </c:val>
        </c:ser>
        <c:dLbls>
          <c:showCatName val="1"/>
          <c:showPercent val="1"/>
        </c:dLbls>
      </c:pie3DChart>
    </c:plotArea>
    <c:plotVisOnly val="1"/>
    <c:dispBlanksAs val="zero"/>
  </c:chart>
  <c:externalData r:id="rId1"/>
</c:chartSpace>
</file>

<file path=word/charts/chart39.xml><?xml version="1.0" encoding="utf-8"?>
<c:chartSpace xmlns:c="http://schemas.openxmlformats.org/drawingml/2006/chart" xmlns:a="http://schemas.openxmlformats.org/drawingml/2006/main" xmlns:r="http://schemas.openxmlformats.org/officeDocument/2006/relationships">
  <c:date1904 val="1"/>
  <c:lang val="en-US"/>
  <c:style val="10"/>
  <c:chart>
    <c:title>
      <c:tx>
        <c:rich>
          <a:bodyPr/>
          <a:lstStyle/>
          <a:p>
            <a:pPr>
              <a:defRPr/>
            </a:pPr>
            <a:r>
              <a:rPr lang="en-US" baseline="0"/>
              <a:t>Have any say wheter  to go outside home?</a:t>
            </a:r>
            <a:endParaRPr lang="en-US"/>
          </a:p>
        </c:rich>
      </c:tx>
      <c:layout>
        <c:manualLayout>
          <c:xMode val="edge"/>
          <c:yMode val="edge"/>
          <c:x val="0.10832633420822479"/>
          <c:y val="5.5555555555555455E-2"/>
        </c:manualLayout>
      </c:layout>
    </c:title>
    <c:view3D>
      <c:rotX val="30"/>
      <c:perspective val="30"/>
    </c:view3D>
    <c:plotArea>
      <c:layout/>
      <c:pie3DChart>
        <c:varyColors val="1"/>
        <c:ser>
          <c:idx val="0"/>
          <c:order val="0"/>
          <c:tx>
            <c:v>empowerment</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257</c:v>
                </c:pt>
                <c:pt idx="1">
                  <c:v>86</c:v>
                </c:pt>
              </c:numCache>
            </c:numRef>
          </c:val>
        </c:ser>
        <c:dLbls>
          <c:showCatName val="1"/>
          <c:showPercent val="1"/>
        </c:dLbls>
      </c:pie3DChart>
    </c:plotArea>
    <c:plotVisOnly val="1"/>
    <c:dispBlanksAs val="zero"/>
  </c:chart>
  <c:externalData r:id="rId1"/>
</c:chartSpace>
</file>

<file path=word/charts/chart40.xml><?xml version="1.0" encoding="utf-8"?>
<c:chartSpace xmlns:c="http://schemas.openxmlformats.org/drawingml/2006/chart" xmlns:a="http://schemas.openxmlformats.org/drawingml/2006/main" xmlns:r="http://schemas.openxmlformats.org/officeDocument/2006/relationships">
  <c:date1904 val="1"/>
  <c:lang val="en-US"/>
  <c:style val="4"/>
  <c:chart>
    <c:title>
      <c:tx>
        <c:rich>
          <a:bodyPr/>
          <a:lstStyle/>
          <a:p>
            <a:pPr>
              <a:defRPr/>
            </a:pPr>
            <a:r>
              <a:rPr lang="en-US"/>
              <a:t>Have</a:t>
            </a:r>
            <a:r>
              <a:rPr lang="en-US" baseline="0"/>
              <a:t> any say wheter to puchases major goods?</a:t>
            </a:r>
            <a:endParaRPr lang="en-US"/>
          </a:p>
        </c:rich>
      </c:tx>
    </c:title>
    <c:view3D>
      <c:rotX val="30"/>
      <c:perspective val="30"/>
    </c:view3D>
    <c:plotArea>
      <c:layout>
        <c:manualLayout>
          <c:layoutTarget val="inner"/>
          <c:xMode val="edge"/>
          <c:yMode val="edge"/>
          <c:x val="9.861111111111108E-2"/>
          <c:y val="0.24323636628754741"/>
          <c:w val="0.81388888888889765"/>
          <c:h val="0.64767096821230674"/>
        </c:manualLayout>
      </c:layout>
      <c:pie3DChart>
        <c:varyColors val="1"/>
        <c:ser>
          <c:idx val="0"/>
          <c:order val="0"/>
          <c:tx>
            <c:v>empowerment2</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257</c:v>
                </c:pt>
                <c:pt idx="1">
                  <c:v>86</c:v>
                </c:pt>
              </c:numCache>
            </c:numRef>
          </c:val>
        </c:ser>
        <c:dLbls>
          <c:showCatName val="1"/>
          <c:showPercent val="1"/>
        </c:dLbls>
      </c:pie3DChart>
    </c:plotArea>
    <c:plotVisOnly val="1"/>
    <c:dispBlanksAs val="zero"/>
  </c:chart>
  <c:externalData r:id="rId1"/>
</c:chartSpace>
</file>

<file path=word/charts/chart41.xml><?xml version="1.0" encoding="utf-8"?>
<c:chartSpace xmlns:c="http://schemas.openxmlformats.org/drawingml/2006/chart" xmlns:a="http://schemas.openxmlformats.org/drawingml/2006/main" xmlns:r="http://schemas.openxmlformats.org/officeDocument/2006/relationships">
  <c:date1904 val="1"/>
  <c:lang val="en-US"/>
  <c:style val="40"/>
  <c:chart>
    <c:title>
      <c:tx>
        <c:rich>
          <a:bodyPr/>
          <a:lstStyle/>
          <a:p>
            <a:pPr>
              <a:defRPr/>
            </a:pPr>
            <a:r>
              <a:rPr lang="en-US"/>
              <a:t>comfortable going to the neighbouring village?</a:t>
            </a:r>
          </a:p>
        </c:rich>
      </c:tx>
    </c:title>
    <c:view3D>
      <c:rotX val="30"/>
      <c:perspective val="30"/>
    </c:view3D>
    <c:plotArea>
      <c:layout/>
      <c:pie3DChart>
        <c:varyColors val="1"/>
        <c:ser>
          <c:idx val="0"/>
          <c:order val="0"/>
          <c:tx>
            <c:v>mobility2</c:v>
          </c:tx>
          <c:explosion val="25"/>
          <c:dLbls>
            <c:showCatName val="1"/>
            <c:showPercent val="1"/>
          </c:dLbls>
          <c:cat>
            <c:strRef>
              <c:f>Sheet1!$A$4:$B$4</c:f>
              <c:strCache>
                <c:ptCount val="2"/>
                <c:pt idx="0">
                  <c:v>yes</c:v>
                </c:pt>
                <c:pt idx="1">
                  <c:v>no</c:v>
                </c:pt>
              </c:strCache>
            </c:strRef>
          </c:cat>
          <c:val>
            <c:numRef>
              <c:f>Sheet1!$A$1:$B$1</c:f>
              <c:numCache>
                <c:formatCode>General</c:formatCode>
                <c:ptCount val="2"/>
                <c:pt idx="0">
                  <c:v>180</c:v>
                </c:pt>
                <c:pt idx="1">
                  <c:v>162</c:v>
                </c:pt>
              </c:numCache>
            </c:numRef>
          </c:val>
        </c:ser>
        <c:dLbls>
          <c:showCatName val="1"/>
          <c:showPercent val="1"/>
        </c:dLbls>
      </c:pie3DChart>
    </c:plotArea>
    <c:plotVisOnly val="1"/>
    <c:dispBlanksAs val="zero"/>
  </c:chart>
  <c:externalData r:id="rId1"/>
</c:chartSpace>
</file>

<file path=word/theme/_rels/theme1.xml.rels><?xml version="1.0" encoding="UTF-8" standalone="yes"?>
<Relationships xmlns="http://schemas.openxmlformats.org/package/2006/relationships"><Relationship Id="rId1" Type="http://schemas.openxmlformats.org/officeDocument/2006/relationships/image" Target="../media/image38.jpeg"/></Relationships>
</file>

<file path=word/theme/theme1.xml><?xml version="1.0" encoding="utf-8"?>
<a:theme xmlns:a="http://schemas.openxmlformats.org/drawingml/2006/main" name="Opulent">
  <a:themeElements>
    <a:clrScheme name="Opulent">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30BEF-8040-40F0-B739-F707824C4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171</Pages>
  <Words>24480</Words>
  <Characters>139537</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“An Empirical analysis of Micro-credit Model:Yunus Equation and Impact of Micro-Credit on Poverty Alleviation and Women Empowerment of Poor People: A Case Study of Bangladesh”</vt:lpstr>
    </vt:vector>
  </TitlesOfParts>
  <Company/>
  <LinksUpToDate>false</LinksUpToDate>
  <CharactersWithSpaces>163690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Empirical analysis of Micro-credit Model:Yunus Equation and Impact of Micro-Credit on Poverty Alleviation and Women Empowerment of Poor People: A Case Study of Bangladesh”</dc:title>
  <dc:subject>Supervisor	                       Mohammad Ahsan Uddin        Associate Professor              Department of Statistics, Biostatistics and informatics University of Dhaka</dc:subject>
  <dc:creator>USER</dc:creator>
  <cp:keywords/>
  <dc:description/>
  <cp:lastModifiedBy>mi</cp:lastModifiedBy>
  <cp:revision>221</cp:revision>
  <cp:lastPrinted>2015-02-26T06:42:00Z</cp:lastPrinted>
  <dcterms:created xsi:type="dcterms:W3CDTF">2015-02-25T11:25:00Z</dcterms:created>
  <dcterms:modified xsi:type="dcterms:W3CDTF">2015-04-06T04:12:00Z</dcterms:modified>
</cp:coreProperties>
</file>