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115EB" w14:textId="77777777" w:rsidR="00F5386A" w:rsidRDefault="00F5386A" w:rsidP="00F5386A">
      <w:pPr>
        <w:pStyle w:val="Title"/>
        <w:jc w:val="center"/>
        <w:rPr>
          <w:rFonts w:eastAsia="Times New Roman"/>
          <w:lang w:eastAsia="en-GB"/>
        </w:rPr>
      </w:pPr>
    </w:p>
    <w:p w14:paraId="4CE4EF98" w14:textId="77777777" w:rsidR="00F5386A" w:rsidRDefault="00F5386A" w:rsidP="00F5386A">
      <w:pPr>
        <w:pStyle w:val="Title"/>
        <w:jc w:val="center"/>
        <w:rPr>
          <w:rFonts w:eastAsia="Times New Roman"/>
          <w:lang w:eastAsia="en-GB"/>
        </w:rPr>
      </w:pPr>
    </w:p>
    <w:p w14:paraId="780D5E9E" w14:textId="77777777" w:rsidR="00F5386A" w:rsidRDefault="00F5386A" w:rsidP="00F5386A">
      <w:pPr>
        <w:pStyle w:val="Title"/>
        <w:jc w:val="center"/>
        <w:rPr>
          <w:rFonts w:eastAsia="Times New Roman"/>
          <w:lang w:eastAsia="en-GB"/>
        </w:rPr>
      </w:pPr>
    </w:p>
    <w:p w14:paraId="27FEBB40" w14:textId="77777777" w:rsidR="00F5386A" w:rsidRDefault="00F5386A" w:rsidP="00F5386A">
      <w:pPr>
        <w:pStyle w:val="Title"/>
        <w:jc w:val="center"/>
        <w:rPr>
          <w:rFonts w:eastAsia="Times New Roman"/>
          <w:lang w:eastAsia="en-GB"/>
        </w:rPr>
      </w:pPr>
    </w:p>
    <w:p w14:paraId="42244E81" w14:textId="77777777" w:rsidR="00F5386A" w:rsidRDefault="00F5386A" w:rsidP="00F5386A">
      <w:pPr>
        <w:pStyle w:val="Title"/>
        <w:jc w:val="center"/>
        <w:rPr>
          <w:rFonts w:eastAsia="Times New Roman"/>
          <w:lang w:eastAsia="en-GB"/>
        </w:rPr>
      </w:pPr>
    </w:p>
    <w:p w14:paraId="28FD937F" w14:textId="77777777" w:rsidR="00F5386A" w:rsidRDefault="00F5386A" w:rsidP="00F5386A">
      <w:pPr>
        <w:pStyle w:val="Title"/>
        <w:jc w:val="center"/>
        <w:rPr>
          <w:rFonts w:eastAsia="Times New Roman"/>
          <w:lang w:eastAsia="en-GB"/>
        </w:rPr>
      </w:pPr>
    </w:p>
    <w:p w14:paraId="4292F314" w14:textId="77777777" w:rsidR="00F5386A" w:rsidRDefault="00F5386A" w:rsidP="00F5386A">
      <w:pPr>
        <w:pStyle w:val="Title"/>
        <w:jc w:val="center"/>
        <w:rPr>
          <w:rFonts w:eastAsia="Times New Roman"/>
          <w:lang w:eastAsia="en-GB"/>
        </w:rPr>
      </w:pPr>
    </w:p>
    <w:p w14:paraId="5A99B46D" w14:textId="77777777" w:rsidR="00F5386A" w:rsidRDefault="00F5386A" w:rsidP="00F5386A">
      <w:pPr>
        <w:pStyle w:val="Title"/>
        <w:jc w:val="center"/>
        <w:rPr>
          <w:rFonts w:eastAsia="Times New Roman"/>
          <w:lang w:eastAsia="en-GB"/>
        </w:rPr>
      </w:pPr>
    </w:p>
    <w:p w14:paraId="1F7B2963" w14:textId="1A84255A" w:rsidR="00A26BA9" w:rsidRDefault="00A26BA9" w:rsidP="00F5386A">
      <w:pPr>
        <w:pStyle w:val="Title"/>
        <w:jc w:val="center"/>
        <w:rPr>
          <w:rFonts w:eastAsia="Times New Roman"/>
          <w:lang w:eastAsia="en-GB"/>
        </w:rPr>
      </w:pPr>
      <w:r w:rsidRPr="00A26BA9">
        <w:rPr>
          <w:rFonts w:eastAsia="Times New Roman"/>
          <w:lang w:eastAsia="en-GB"/>
        </w:rPr>
        <w:t>Economic Dashboard Report: Türkiye</w:t>
      </w:r>
    </w:p>
    <w:p w14:paraId="7256F679" w14:textId="77777777" w:rsidR="006765E9" w:rsidRPr="006765E9" w:rsidRDefault="006765E9" w:rsidP="006765E9">
      <w:pPr>
        <w:rPr>
          <w:lang w:eastAsia="en-GB"/>
        </w:rPr>
      </w:pPr>
    </w:p>
    <w:p w14:paraId="52EF85AB" w14:textId="0A6013A8" w:rsidR="00A26BA9" w:rsidRPr="00A26BA9" w:rsidRDefault="00A26BA9" w:rsidP="00A26BA9">
      <w:pPr>
        <w:rPr>
          <w:lang w:eastAsia="en-GB"/>
        </w:rPr>
      </w:pPr>
    </w:p>
    <w:p w14:paraId="073B1B8D" w14:textId="77777777" w:rsidR="00B11DEB" w:rsidRDefault="00B11DEB">
      <w:pPr>
        <w:rPr>
          <w:rFonts w:ascii="system-ui" w:eastAsia="Times New Roman" w:hAnsi="system-ui" w:cs="Times New Roman"/>
          <w:kern w:val="0"/>
          <w:sz w:val="20"/>
          <w:szCs w:val="20"/>
          <w:lang w:eastAsia="en-GB"/>
          <w14:ligatures w14:val="none"/>
        </w:rPr>
      </w:pPr>
      <w:r>
        <w:rPr>
          <w:rFonts w:ascii="system-ui" w:eastAsia="Times New Roman" w:hAnsi="system-ui" w:cs="Times New Roman"/>
          <w:kern w:val="0"/>
          <w:sz w:val="20"/>
          <w:szCs w:val="20"/>
          <w:lang w:eastAsia="en-GB"/>
          <w14:ligatures w14:val="none"/>
        </w:rPr>
        <w:br w:type="page"/>
      </w:r>
    </w:p>
    <w:sdt>
      <w:sdtPr>
        <w:rPr>
          <w:rFonts w:asciiTheme="minorHAnsi" w:eastAsiaTheme="minorHAnsi" w:hAnsiTheme="minorHAnsi" w:cs="Mangal"/>
          <w:b w:val="0"/>
          <w:bCs w:val="0"/>
          <w:color w:val="auto"/>
          <w:kern w:val="2"/>
          <w:sz w:val="24"/>
          <w:szCs w:val="21"/>
          <w:lang w:val="en-GB" w:bidi="hi-IN"/>
          <w14:ligatures w14:val="standardContextual"/>
        </w:rPr>
        <w:id w:val="1305730505"/>
        <w:docPartObj>
          <w:docPartGallery w:val="Table of Contents"/>
          <w:docPartUnique/>
        </w:docPartObj>
      </w:sdtPr>
      <w:sdtEndPr>
        <w:rPr>
          <w:noProof/>
        </w:rPr>
      </w:sdtEndPr>
      <w:sdtContent>
        <w:p w14:paraId="33C71793" w14:textId="67BBB3B3" w:rsidR="00B11DEB" w:rsidRDefault="00B11DEB">
          <w:pPr>
            <w:pStyle w:val="TOCHeading"/>
          </w:pPr>
          <w:r>
            <w:t>Table of Contents</w:t>
          </w:r>
        </w:p>
        <w:p w14:paraId="4FF8B993" w14:textId="20A85BBF" w:rsidR="00CA2941" w:rsidRDefault="00B11DEB">
          <w:pPr>
            <w:pStyle w:val="TOC1"/>
            <w:tabs>
              <w:tab w:val="right" w:leader="dot" w:pos="9016"/>
            </w:tabs>
            <w:rPr>
              <w:rFonts w:eastAsiaTheme="minorEastAsia" w:cstheme="minorBidi"/>
              <w:b w:val="0"/>
              <w:bCs w:val="0"/>
              <w:i w:val="0"/>
              <w:iCs w:val="0"/>
              <w:noProof/>
              <w:szCs w:val="24"/>
              <w:lang w:eastAsia="en-GB" w:bidi="ar-SA"/>
            </w:rPr>
          </w:pPr>
          <w:r>
            <w:rPr>
              <w:b w:val="0"/>
              <w:bCs w:val="0"/>
            </w:rPr>
            <w:fldChar w:fldCharType="begin"/>
          </w:r>
          <w:r>
            <w:instrText xml:space="preserve"> TOC \o "1-3" \h \z \u </w:instrText>
          </w:r>
          <w:r>
            <w:rPr>
              <w:b w:val="0"/>
              <w:bCs w:val="0"/>
            </w:rPr>
            <w:fldChar w:fldCharType="separate"/>
          </w:r>
          <w:hyperlink w:anchor="_Toc226478148" w:history="1">
            <w:r w:rsidR="00CA2941" w:rsidRPr="00A0107E">
              <w:rPr>
                <w:rStyle w:val="Hyperlink"/>
                <w:rFonts w:eastAsia="Times New Roman"/>
                <w:noProof/>
                <w:lang w:eastAsia="en-GB"/>
              </w:rPr>
              <w:t>List of Figures</w:t>
            </w:r>
            <w:r w:rsidR="00CA2941">
              <w:rPr>
                <w:noProof/>
                <w:webHidden/>
              </w:rPr>
              <w:tab/>
            </w:r>
            <w:r w:rsidR="00CA2941">
              <w:rPr>
                <w:noProof/>
                <w:webHidden/>
              </w:rPr>
              <w:fldChar w:fldCharType="begin"/>
            </w:r>
            <w:r w:rsidR="00CA2941">
              <w:rPr>
                <w:noProof/>
                <w:webHidden/>
              </w:rPr>
              <w:instrText xml:space="preserve"> PAGEREF _Toc226478148 \h </w:instrText>
            </w:r>
            <w:r w:rsidR="00CA2941">
              <w:rPr>
                <w:noProof/>
                <w:webHidden/>
              </w:rPr>
            </w:r>
            <w:r w:rsidR="00CA2941">
              <w:rPr>
                <w:noProof/>
                <w:webHidden/>
              </w:rPr>
              <w:fldChar w:fldCharType="separate"/>
            </w:r>
            <w:r w:rsidR="00CA2941">
              <w:rPr>
                <w:noProof/>
                <w:webHidden/>
              </w:rPr>
              <w:t>3</w:t>
            </w:r>
            <w:r w:rsidR="00CA2941">
              <w:rPr>
                <w:noProof/>
                <w:webHidden/>
              </w:rPr>
              <w:fldChar w:fldCharType="end"/>
            </w:r>
          </w:hyperlink>
        </w:p>
        <w:p w14:paraId="13F42DB2" w14:textId="72281105" w:rsidR="00CA2941" w:rsidRDefault="00CA2941">
          <w:pPr>
            <w:pStyle w:val="TOC1"/>
            <w:tabs>
              <w:tab w:val="left" w:pos="480"/>
              <w:tab w:val="right" w:leader="dot" w:pos="9016"/>
            </w:tabs>
            <w:rPr>
              <w:rFonts w:eastAsiaTheme="minorEastAsia" w:cstheme="minorBidi"/>
              <w:b w:val="0"/>
              <w:bCs w:val="0"/>
              <w:i w:val="0"/>
              <w:iCs w:val="0"/>
              <w:noProof/>
              <w:szCs w:val="24"/>
              <w:lang w:eastAsia="en-GB" w:bidi="ar-SA"/>
            </w:rPr>
          </w:pPr>
          <w:hyperlink w:anchor="_Toc226478149" w:history="1">
            <w:r w:rsidRPr="00A0107E">
              <w:rPr>
                <w:rStyle w:val="Hyperlink"/>
                <w:rFonts w:eastAsia="Times New Roman"/>
                <w:noProof/>
                <w:lang w:eastAsia="en-GB"/>
              </w:rPr>
              <w:t>1</w:t>
            </w:r>
            <w:r>
              <w:rPr>
                <w:rFonts w:eastAsiaTheme="minorEastAsia" w:cstheme="minorBidi"/>
                <w:b w:val="0"/>
                <w:bCs w:val="0"/>
                <w:i w:val="0"/>
                <w:iCs w:val="0"/>
                <w:noProof/>
                <w:szCs w:val="24"/>
                <w:lang w:eastAsia="en-GB" w:bidi="ar-SA"/>
              </w:rPr>
              <w:tab/>
            </w:r>
            <w:r w:rsidRPr="00A0107E">
              <w:rPr>
                <w:rStyle w:val="Hyperlink"/>
                <w:rFonts w:eastAsia="Times New Roman"/>
                <w:noProof/>
                <w:lang w:eastAsia="en-GB"/>
              </w:rPr>
              <w:t>Introduction</w:t>
            </w:r>
            <w:r>
              <w:rPr>
                <w:noProof/>
                <w:webHidden/>
              </w:rPr>
              <w:tab/>
            </w:r>
            <w:r>
              <w:rPr>
                <w:noProof/>
                <w:webHidden/>
              </w:rPr>
              <w:fldChar w:fldCharType="begin"/>
            </w:r>
            <w:r>
              <w:rPr>
                <w:noProof/>
                <w:webHidden/>
              </w:rPr>
              <w:instrText xml:space="preserve"> PAGEREF _Toc226478149 \h </w:instrText>
            </w:r>
            <w:r>
              <w:rPr>
                <w:noProof/>
                <w:webHidden/>
              </w:rPr>
            </w:r>
            <w:r>
              <w:rPr>
                <w:noProof/>
                <w:webHidden/>
              </w:rPr>
              <w:fldChar w:fldCharType="separate"/>
            </w:r>
            <w:r>
              <w:rPr>
                <w:noProof/>
                <w:webHidden/>
              </w:rPr>
              <w:t>4</w:t>
            </w:r>
            <w:r>
              <w:rPr>
                <w:noProof/>
                <w:webHidden/>
              </w:rPr>
              <w:fldChar w:fldCharType="end"/>
            </w:r>
          </w:hyperlink>
        </w:p>
        <w:p w14:paraId="1989D1B8" w14:textId="5D583887" w:rsidR="00CA2941" w:rsidRDefault="00CA2941">
          <w:pPr>
            <w:pStyle w:val="TOC2"/>
            <w:tabs>
              <w:tab w:val="left" w:pos="960"/>
              <w:tab w:val="right" w:leader="dot" w:pos="9016"/>
            </w:tabs>
            <w:rPr>
              <w:rFonts w:eastAsiaTheme="minorEastAsia" w:cstheme="minorBidi"/>
              <w:b w:val="0"/>
              <w:bCs w:val="0"/>
              <w:noProof/>
              <w:sz w:val="24"/>
              <w:szCs w:val="24"/>
              <w:lang w:eastAsia="en-GB" w:bidi="ar-SA"/>
            </w:rPr>
          </w:pPr>
          <w:hyperlink w:anchor="_Toc226478150" w:history="1">
            <w:r w:rsidRPr="00A0107E">
              <w:rPr>
                <w:rStyle w:val="Hyperlink"/>
                <w:rFonts w:eastAsia="Times New Roman"/>
                <w:noProof/>
                <w:lang w:eastAsia="en-GB"/>
              </w:rPr>
              <w:t>1.1</w:t>
            </w:r>
            <w:r>
              <w:rPr>
                <w:rFonts w:eastAsiaTheme="minorEastAsia" w:cstheme="minorBidi"/>
                <w:b w:val="0"/>
                <w:bCs w:val="0"/>
                <w:noProof/>
                <w:sz w:val="24"/>
                <w:szCs w:val="24"/>
                <w:lang w:eastAsia="en-GB" w:bidi="ar-SA"/>
              </w:rPr>
              <w:tab/>
            </w:r>
            <w:r w:rsidRPr="00A0107E">
              <w:rPr>
                <w:rStyle w:val="Hyperlink"/>
                <w:rFonts w:eastAsia="Times New Roman"/>
                <w:noProof/>
                <w:lang w:eastAsia="en-GB"/>
              </w:rPr>
              <w:t>Country Overview</w:t>
            </w:r>
            <w:r>
              <w:rPr>
                <w:noProof/>
                <w:webHidden/>
              </w:rPr>
              <w:tab/>
            </w:r>
            <w:r>
              <w:rPr>
                <w:noProof/>
                <w:webHidden/>
              </w:rPr>
              <w:fldChar w:fldCharType="begin"/>
            </w:r>
            <w:r>
              <w:rPr>
                <w:noProof/>
                <w:webHidden/>
              </w:rPr>
              <w:instrText xml:space="preserve"> PAGEREF _Toc226478150 \h </w:instrText>
            </w:r>
            <w:r>
              <w:rPr>
                <w:noProof/>
                <w:webHidden/>
              </w:rPr>
            </w:r>
            <w:r>
              <w:rPr>
                <w:noProof/>
                <w:webHidden/>
              </w:rPr>
              <w:fldChar w:fldCharType="separate"/>
            </w:r>
            <w:r>
              <w:rPr>
                <w:noProof/>
                <w:webHidden/>
              </w:rPr>
              <w:t>4</w:t>
            </w:r>
            <w:r>
              <w:rPr>
                <w:noProof/>
                <w:webHidden/>
              </w:rPr>
              <w:fldChar w:fldCharType="end"/>
            </w:r>
          </w:hyperlink>
        </w:p>
        <w:p w14:paraId="573F4154" w14:textId="173658B1" w:rsidR="00CA2941" w:rsidRDefault="00CA2941">
          <w:pPr>
            <w:pStyle w:val="TOC1"/>
            <w:tabs>
              <w:tab w:val="left" w:pos="480"/>
              <w:tab w:val="right" w:leader="dot" w:pos="9016"/>
            </w:tabs>
            <w:rPr>
              <w:rFonts w:eastAsiaTheme="minorEastAsia" w:cstheme="minorBidi"/>
              <w:b w:val="0"/>
              <w:bCs w:val="0"/>
              <w:i w:val="0"/>
              <w:iCs w:val="0"/>
              <w:noProof/>
              <w:szCs w:val="24"/>
              <w:lang w:eastAsia="en-GB" w:bidi="ar-SA"/>
            </w:rPr>
          </w:pPr>
          <w:hyperlink w:anchor="_Toc226478151" w:history="1">
            <w:r w:rsidRPr="00A0107E">
              <w:rPr>
                <w:rStyle w:val="Hyperlink"/>
                <w:rFonts w:eastAsia="Times New Roman"/>
                <w:noProof/>
                <w:lang w:eastAsia="en-GB"/>
              </w:rPr>
              <w:t>2</w:t>
            </w:r>
            <w:r>
              <w:rPr>
                <w:rFonts w:eastAsiaTheme="minorEastAsia" w:cstheme="minorBidi"/>
                <w:b w:val="0"/>
                <w:bCs w:val="0"/>
                <w:i w:val="0"/>
                <w:iCs w:val="0"/>
                <w:noProof/>
                <w:szCs w:val="24"/>
                <w:lang w:eastAsia="en-GB" w:bidi="ar-SA"/>
              </w:rPr>
              <w:tab/>
            </w:r>
            <w:r w:rsidRPr="00A0107E">
              <w:rPr>
                <w:rStyle w:val="Hyperlink"/>
                <w:rFonts w:eastAsia="Times New Roman"/>
                <w:noProof/>
                <w:lang w:eastAsia="en-GB"/>
              </w:rPr>
              <w:t>Data Set</w:t>
            </w:r>
            <w:r>
              <w:rPr>
                <w:noProof/>
                <w:webHidden/>
              </w:rPr>
              <w:tab/>
            </w:r>
            <w:r>
              <w:rPr>
                <w:noProof/>
                <w:webHidden/>
              </w:rPr>
              <w:fldChar w:fldCharType="begin"/>
            </w:r>
            <w:r>
              <w:rPr>
                <w:noProof/>
                <w:webHidden/>
              </w:rPr>
              <w:instrText xml:space="preserve"> PAGEREF _Toc226478151 \h </w:instrText>
            </w:r>
            <w:r>
              <w:rPr>
                <w:noProof/>
                <w:webHidden/>
              </w:rPr>
            </w:r>
            <w:r>
              <w:rPr>
                <w:noProof/>
                <w:webHidden/>
              </w:rPr>
              <w:fldChar w:fldCharType="separate"/>
            </w:r>
            <w:r>
              <w:rPr>
                <w:noProof/>
                <w:webHidden/>
              </w:rPr>
              <w:t>4</w:t>
            </w:r>
            <w:r>
              <w:rPr>
                <w:noProof/>
                <w:webHidden/>
              </w:rPr>
              <w:fldChar w:fldCharType="end"/>
            </w:r>
          </w:hyperlink>
        </w:p>
        <w:p w14:paraId="30BA2A47" w14:textId="4EB6AC1B" w:rsidR="00CA2941" w:rsidRDefault="00CA2941">
          <w:pPr>
            <w:pStyle w:val="TOC2"/>
            <w:tabs>
              <w:tab w:val="left" w:pos="960"/>
              <w:tab w:val="right" w:leader="dot" w:pos="9016"/>
            </w:tabs>
            <w:rPr>
              <w:rFonts w:eastAsiaTheme="minorEastAsia" w:cstheme="minorBidi"/>
              <w:b w:val="0"/>
              <w:bCs w:val="0"/>
              <w:noProof/>
              <w:sz w:val="24"/>
              <w:szCs w:val="24"/>
              <w:lang w:eastAsia="en-GB" w:bidi="ar-SA"/>
            </w:rPr>
          </w:pPr>
          <w:hyperlink w:anchor="_Toc226478152" w:history="1">
            <w:r w:rsidRPr="00A0107E">
              <w:rPr>
                <w:rStyle w:val="Hyperlink"/>
                <w:rFonts w:eastAsia="Times New Roman"/>
                <w:noProof/>
                <w:lang w:eastAsia="en-GB"/>
              </w:rPr>
              <w:t>2.1</w:t>
            </w:r>
            <w:r>
              <w:rPr>
                <w:rFonts w:eastAsiaTheme="minorEastAsia" w:cstheme="minorBidi"/>
                <w:b w:val="0"/>
                <w:bCs w:val="0"/>
                <w:noProof/>
                <w:sz w:val="24"/>
                <w:szCs w:val="24"/>
                <w:lang w:eastAsia="en-GB" w:bidi="ar-SA"/>
              </w:rPr>
              <w:tab/>
            </w:r>
            <w:r w:rsidRPr="00A0107E">
              <w:rPr>
                <w:rStyle w:val="Hyperlink"/>
                <w:rFonts w:eastAsia="Times New Roman"/>
                <w:noProof/>
                <w:lang w:eastAsia="en-GB"/>
              </w:rPr>
              <w:t>Data Sources</w:t>
            </w:r>
            <w:r>
              <w:rPr>
                <w:noProof/>
                <w:webHidden/>
              </w:rPr>
              <w:tab/>
            </w:r>
            <w:r>
              <w:rPr>
                <w:noProof/>
                <w:webHidden/>
              </w:rPr>
              <w:fldChar w:fldCharType="begin"/>
            </w:r>
            <w:r>
              <w:rPr>
                <w:noProof/>
                <w:webHidden/>
              </w:rPr>
              <w:instrText xml:space="preserve"> PAGEREF _Toc226478152 \h </w:instrText>
            </w:r>
            <w:r>
              <w:rPr>
                <w:noProof/>
                <w:webHidden/>
              </w:rPr>
            </w:r>
            <w:r>
              <w:rPr>
                <w:noProof/>
                <w:webHidden/>
              </w:rPr>
              <w:fldChar w:fldCharType="separate"/>
            </w:r>
            <w:r>
              <w:rPr>
                <w:noProof/>
                <w:webHidden/>
              </w:rPr>
              <w:t>4</w:t>
            </w:r>
            <w:r>
              <w:rPr>
                <w:noProof/>
                <w:webHidden/>
              </w:rPr>
              <w:fldChar w:fldCharType="end"/>
            </w:r>
          </w:hyperlink>
        </w:p>
        <w:p w14:paraId="70F4BBCF" w14:textId="72D4F646" w:rsidR="00CA2941" w:rsidRDefault="00CA2941">
          <w:pPr>
            <w:pStyle w:val="TOC3"/>
            <w:tabs>
              <w:tab w:val="left" w:pos="1200"/>
              <w:tab w:val="right" w:leader="dot" w:pos="9016"/>
            </w:tabs>
            <w:rPr>
              <w:rFonts w:eastAsiaTheme="minorEastAsia" w:cstheme="minorBidi"/>
              <w:noProof/>
              <w:sz w:val="24"/>
              <w:szCs w:val="24"/>
              <w:lang w:eastAsia="en-GB" w:bidi="ar-SA"/>
            </w:rPr>
          </w:pPr>
          <w:hyperlink w:anchor="_Toc226478153" w:history="1">
            <w:r w:rsidRPr="00A0107E">
              <w:rPr>
                <w:rStyle w:val="Hyperlink"/>
                <w:noProof/>
                <w:lang w:eastAsia="en-GB"/>
              </w:rPr>
              <w:t>2.1.1</w:t>
            </w:r>
            <w:r>
              <w:rPr>
                <w:rFonts w:eastAsiaTheme="minorEastAsia" w:cstheme="minorBidi"/>
                <w:noProof/>
                <w:sz w:val="24"/>
                <w:szCs w:val="24"/>
                <w:lang w:eastAsia="en-GB" w:bidi="ar-SA"/>
              </w:rPr>
              <w:tab/>
            </w:r>
            <w:r w:rsidRPr="00A0107E">
              <w:rPr>
                <w:rStyle w:val="Hyperlink"/>
                <w:noProof/>
                <w:lang w:eastAsia="en-GB"/>
              </w:rPr>
              <w:t>GDP Growth</w:t>
            </w:r>
            <w:r>
              <w:rPr>
                <w:noProof/>
                <w:webHidden/>
              </w:rPr>
              <w:tab/>
            </w:r>
            <w:r>
              <w:rPr>
                <w:noProof/>
                <w:webHidden/>
              </w:rPr>
              <w:fldChar w:fldCharType="begin"/>
            </w:r>
            <w:r>
              <w:rPr>
                <w:noProof/>
                <w:webHidden/>
              </w:rPr>
              <w:instrText xml:space="preserve"> PAGEREF _Toc226478153 \h </w:instrText>
            </w:r>
            <w:r>
              <w:rPr>
                <w:noProof/>
                <w:webHidden/>
              </w:rPr>
            </w:r>
            <w:r>
              <w:rPr>
                <w:noProof/>
                <w:webHidden/>
              </w:rPr>
              <w:fldChar w:fldCharType="separate"/>
            </w:r>
            <w:r>
              <w:rPr>
                <w:noProof/>
                <w:webHidden/>
              </w:rPr>
              <w:t>5</w:t>
            </w:r>
            <w:r>
              <w:rPr>
                <w:noProof/>
                <w:webHidden/>
              </w:rPr>
              <w:fldChar w:fldCharType="end"/>
            </w:r>
          </w:hyperlink>
        </w:p>
        <w:p w14:paraId="77D5E21E" w14:textId="5903AA92" w:rsidR="00CA2941" w:rsidRDefault="00CA2941">
          <w:pPr>
            <w:pStyle w:val="TOC3"/>
            <w:tabs>
              <w:tab w:val="left" w:pos="1200"/>
              <w:tab w:val="right" w:leader="dot" w:pos="9016"/>
            </w:tabs>
            <w:rPr>
              <w:rFonts w:eastAsiaTheme="minorEastAsia" w:cstheme="minorBidi"/>
              <w:noProof/>
              <w:sz w:val="24"/>
              <w:szCs w:val="24"/>
              <w:lang w:eastAsia="en-GB" w:bidi="ar-SA"/>
            </w:rPr>
          </w:pPr>
          <w:hyperlink w:anchor="_Toc226478154" w:history="1">
            <w:r w:rsidRPr="00A0107E">
              <w:rPr>
                <w:rStyle w:val="Hyperlink"/>
                <w:noProof/>
                <w:lang w:eastAsia="en-GB"/>
              </w:rPr>
              <w:t>2.1.2</w:t>
            </w:r>
            <w:r>
              <w:rPr>
                <w:rFonts w:eastAsiaTheme="minorEastAsia" w:cstheme="minorBidi"/>
                <w:noProof/>
                <w:sz w:val="24"/>
                <w:szCs w:val="24"/>
                <w:lang w:eastAsia="en-GB" w:bidi="ar-SA"/>
              </w:rPr>
              <w:tab/>
            </w:r>
            <w:r w:rsidRPr="00A0107E">
              <w:rPr>
                <w:rStyle w:val="Hyperlink"/>
                <w:noProof/>
                <w:lang w:eastAsia="en-GB"/>
              </w:rPr>
              <w:t>Exports and Imports</w:t>
            </w:r>
            <w:r>
              <w:rPr>
                <w:noProof/>
                <w:webHidden/>
              </w:rPr>
              <w:tab/>
            </w:r>
            <w:r>
              <w:rPr>
                <w:noProof/>
                <w:webHidden/>
              </w:rPr>
              <w:fldChar w:fldCharType="begin"/>
            </w:r>
            <w:r>
              <w:rPr>
                <w:noProof/>
                <w:webHidden/>
              </w:rPr>
              <w:instrText xml:space="preserve"> PAGEREF _Toc226478154 \h </w:instrText>
            </w:r>
            <w:r>
              <w:rPr>
                <w:noProof/>
                <w:webHidden/>
              </w:rPr>
            </w:r>
            <w:r>
              <w:rPr>
                <w:noProof/>
                <w:webHidden/>
              </w:rPr>
              <w:fldChar w:fldCharType="separate"/>
            </w:r>
            <w:r>
              <w:rPr>
                <w:noProof/>
                <w:webHidden/>
              </w:rPr>
              <w:t>5</w:t>
            </w:r>
            <w:r>
              <w:rPr>
                <w:noProof/>
                <w:webHidden/>
              </w:rPr>
              <w:fldChar w:fldCharType="end"/>
            </w:r>
          </w:hyperlink>
        </w:p>
        <w:p w14:paraId="635084B8" w14:textId="0D600EB0" w:rsidR="00CA2941" w:rsidRDefault="00CA2941">
          <w:pPr>
            <w:pStyle w:val="TOC3"/>
            <w:tabs>
              <w:tab w:val="left" w:pos="1200"/>
              <w:tab w:val="right" w:leader="dot" w:pos="9016"/>
            </w:tabs>
            <w:rPr>
              <w:rFonts w:eastAsiaTheme="minorEastAsia" w:cstheme="minorBidi"/>
              <w:noProof/>
              <w:sz w:val="24"/>
              <w:szCs w:val="24"/>
              <w:lang w:eastAsia="en-GB" w:bidi="ar-SA"/>
            </w:rPr>
          </w:pPr>
          <w:hyperlink w:anchor="_Toc226478155" w:history="1">
            <w:r w:rsidRPr="00A0107E">
              <w:rPr>
                <w:rStyle w:val="Hyperlink"/>
                <w:noProof/>
                <w:lang w:eastAsia="en-GB"/>
              </w:rPr>
              <w:t>2.1.3</w:t>
            </w:r>
            <w:r>
              <w:rPr>
                <w:rFonts w:eastAsiaTheme="minorEastAsia" w:cstheme="minorBidi"/>
                <w:noProof/>
                <w:sz w:val="24"/>
                <w:szCs w:val="24"/>
                <w:lang w:eastAsia="en-GB" w:bidi="ar-SA"/>
              </w:rPr>
              <w:tab/>
            </w:r>
            <w:r w:rsidRPr="00A0107E">
              <w:rPr>
                <w:rStyle w:val="Hyperlink"/>
                <w:noProof/>
                <w:lang w:eastAsia="en-GB"/>
              </w:rPr>
              <w:t>Trade Balance</w:t>
            </w:r>
            <w:r>
              <w:rPr>
                <w:noProof/>
                <w:webHidden/>
              </w:rPr>
              <w:tab/>
            </w:r>
            <w:r>
              <w:rPr>
                <w:noProof/>
                <w:webHidden/>
              </w:rPr>
              <w:fldChar w:fldCharType="begin"/>
            </w:r>
            <w:r>
              <w:rPr>
                <w:noProof/>
                <w:webHidden/>
              </w:rPr>
              <w:instrText xml:space="preserve"> PAGEREF _Toc226478155 \h </w:instrText>
            </w:r>
            <w:r>
              <w:rPr>
                <w:noProof/>
                <w:webHidden/>
              </w:rPr>
            </w:r>
            <w:r>
              <w:rPr>
                <w:noProof/>
                <w:webHidden/>
              </w:rPr>
              <w:fldChar w:fldCharType="separate"/>
            </w:r>
            <w:r>
              <w:rPr>
                <w:noProof/>
                <w:webHidden/>
              </w:rPr>
              <w:t>5</w:t>
            </w:r>
            <w:r>
              <w:rPr>
                <w:noProof/>
                <w:webHidden/>
              </w:rPr>
              <w:fldChar w:fldCharType="end"/>
            </w:r>
          </w:hyperlink>
        </w:p>
        <w:p w14:paraId="23006F5F" w14:textId="24377E48" w:rsidR="00CA2941" w:rsidRDefault="00CA2941">
          <w:pPr>
            <w:pStyle w:val="TOC3"/>
            <w:tabs>
              <w:tab w:val="left" w:pos="1200"/>
              <w:tab w:val="right" w:leader="dot" w:pos="9016"/>
            </w:tabs>
            <w:rPr>
              <w:rFonts w:eastAsiaTheme="minorEastAsia" w:cstheme="minorBidi"/>
              <w:noProof/>
              <w:sz w:val="24"/>
              <w:szCs w:val="24"/>
              <w:lang w:eastAsia="en-GB" w:bidi="ar-SA"/>
            </w:rPr>
          </w:pPr>
          <w:hyperlink w:anchor="_Toc226478156" w:history="1">
            <w:r w:rsidRPr="00A0107E">
              <w:rPr>
                <w:rStyle w:val="Hyperlink"/>
                <w:noProof/>
                <w:lang w:eastAsia="en-GB"/>
              </w:rPr>
              <w:t>2.1.4</w:t>
            </w:r>
            <w:r>
              <w:rPr>
                <w:rFonts w:eastAsiaTheme="minorEastAsia" w:cstheme="minorBidi"/>
                <w:noProof/>
                <w:sz w:val="24"/>
                <w:szCs w:val="24"/>
                <w:lang w:eastAsia="en-GB" w:bidi="ar-SA"/>
              </w:rPr>
              <w:tab/>
            </w:r>
            <w:r w:rsidRPr="00A0107E">
              <w:rPr>
                <w:rStyle w:val="Hyperlink"/>
                <w:noProof/>
                <w:lang w:eastAsia="en-GB"/>
              </w:rPr>
              <w:t>Youth Unemployment</w:t>
            </w:r>
            <w:r>
              <w:rPr>
                <w:noProof/>
                <w:webHidden/>
              </w:rPr>
              <w:tab/>
            </w:r>
            <w:r>
              <w:rPr>
                <w:noProof/>
                <w:webHidden/>
              </w:rPr>
              <w:fldChar w:fldCharType="begin"/>
            </w:r>
            <w:r>
              <w:rPr>
                <w:noProof/>
                <w:webHidden/>
              </w:rPr>
              <w:instrText xml:space="preserve"> PAGEREF _Toc226478156 \h </w:instrText>
            </w:r>
            <w:r>
              <w:rPr>
                <w:noProof/>
                <w:webHidden/>
              </w:rPr>
            </w:r>
            <w:r>
              <w:rPr>
                <w:noProof/>
                <w:webHidden/>
              </w:rPr>
              <w:fldChar w:fldCharType="separate"/>
            </w:r>
            <w:r>
              <w:rPr>
                <w:noProof/>
                <w:webHidden/>
              </w:rPr>
              <w:t>6</w:t>
            </w:r>
            <w:r>
              <w:rPr>
                <w:noProof/>
                <w:webHidden/>
              </w:rPr>
              <w:fldChar w:fldCharType="end"/>
            </w:r>
          </w:hyperlink>
        </w:p>
        <w:p w14:paraId="62BD51E5" w14:textId="5C8804D8" w:rsidR="00CA2941" w:rsidRDefault="00CA2941">
          <w:pPr>
            <w:pStyle w:val="TOC3"/>
            <w:tabs>
              <w:tab w:val="left" w:pos="1200"/>
              <w:tab w:val="right" w:leader="dot" w:pos="9016"/>
            </w:tabs>
            <w:rPr>
              <w:rFonts w:eastAsiaTheme="minorEastAsia" w:cstheme="minorBidi"/>
              <w:noProof/>
              <w:sz w:val="24"/>
              <w:szCs w:val="24"/>
              <w:lang w:eastAsia="en-GB" w:bidi="ar-SA"/>
            </w:rPr>
          </w:pPr>
          <w:hyperlink w:anchor="_Toc226478157" w:history="1">
            <w:r w:rsidRPr="00A0107E">
              <w:rPr>
                <w:rStyle w:val="Hyperlink"/>
                <w:noProof/>
                <w:lang w:eastAsia="en-GB"/>
              </w:rPr>
              <w:t>2.1.5</w:t>
            </w:r>
            <w:r>
              <w:rPr>
                <w:rFonts w:eastAsiaTheme="minorEastAsia" w:cstheme="minorBidi"/>
                <w:noProof/>
                <w:sz w:val="24"/>
                <w:szCs w:val="24"/>
                <w:lang w:eastAsia="en-GB" w:bidi="ar-SA"/>
              </w:rPr>
              <w:tab/>
            </w:r>
            <w:r w:rsidRPr="00A0107E">
              <w:rPr>
                <w:rStyle w:val="Hyperlink"/>
                <w:noProof/>
                <w:lang w:eastAsia="en-GB"/>
              </w:rPr>
              <w:t>Inflation Rate</w:t>
            </w:r>
            <w:r>
              <w:rPr>
                <w:noProof/>
                <w:webHidden/>
              </w:rPr>
              <w:tab/>
            </w:r>
            <w:r>
              <w:rPr>
                <w:noProof/>
                <w:webHidden/>
              </w:rPr>
              <w:fldChar w:fldCharType="begin"/>
            </w:r>
            <w:r>
              <w:rPr>
                <w:noProof/>
                <w:webHidden/>
              </w:rPr>
              <w:instrText xml:space="preserve"> PAGEREF _Toc226478157 \h </w:instrText>
            </w:r>
            <w:r>
              <w:rPr>
                <w:noProof/>
                <w:webHidden/>
              </w:rPr>
            </w:r>
            <w:r>
              <w:rPr>
                <w:noProof/>
                <w:webHidden/>
              </w:rPr>
              <w:fldChar w:fldCharType="separate"/>
            </w:r>
            <w:r>
              <w:rPr>
                <w:noProof/>
                <w:webHidden/>
              </w:rPr>
              <w:t>6</w:t>
            </w:r>
            <w:r>
              <w:rPr>
                <w:noProof/>
                <w:webHidden/>
              </w:rPr>
              <w:fldChar w:fldCharType="end"/>
            </w:r>
          </w:hyperlink>
        </w:p>
        <w:p w14:paraId="13FBBBD9" w14:textId="41AE80AD" w:rsidR="00CA2941" w:rsidRDefault="00CA2941">
          <w:pPr>
            <w:pStyle w:val="TOC2"/>
            <w:tabs>
              <w:tab w:val="left" w:pos="960"/>
              <w:tab w:val="right" w:leader="dot" w:pos="9016"/>
            </w:tabs>
            <w:rPr>
              <w:rFonts w:eastAsiaTheme="minorEastAsia" w:cstheme="minorBidi"/>
              <w:b w:val="0"/>
              <w:bCs w:val="0"/>
              <w:noProof/>
              <w:sz w:val="24"/>
              <w:szCs w:val="24"/>
              <w:lang w:eastAsia="en-GB" w:bidi="ar-SA"/>
            </w:rPr>
          </w:pPr>
          <w:hyperlink w:anchor="_Toc226478158" w:history="1">
            <w:r w:rsidRPr="00A0107E">
              <w:rPr>
                <w:rStyle w:val="Hyperlink"/>
                <w:rFonts w:eastAsia="Times New Roman"/>
                <w:noProof/>
                <w:lang w:eastAsia="en-GB"/>
              </w:rPr>
              <w:t>2.2</w:t>
            </w:r>
            <w:r>
              <w:rPr>
                <w:rFonts w:eastAsiaTheme="minorEastAsia" w:cstheme="minorBidi"/>
                <w:b w:val="0"/>
                <w:bCs w:val="0"/>
                <w:noProof/>
                <w:sz w:val="24"/>
                <w:szCs w:val="24"/>
                <w:lang w:eastAsia="en-GB" w:bidi="ar-SA"/>
              </w:rPr>
              <w:tab/>
            </w:r>
            <w:r w:rsidRPr="00A0107E">
              <w:rPr>
                <w:rStyle w:val="Hyperlink"/>
                <w:rFonts w:eastAsia="Times New Roman"/>
                <w:noProof/>
                <w:lang w:eastAsia="en-GB"/>
              </w:rPr>
              <w:t>Interesting Attributes</w:t>
            </w:r>
            <w:r>
              <w:rPr>
                <w:noProof/>
                <w:webHidden/>
              </w:rPr>
              <w:tab/>
            </w:r>
            <w:r>
              <w:rPr>
                <w:noProof/>
                <w:webHidden/>
              </w:rPr>
              <w:fldChar w:fldCharType="begin"/>
            </w:r>
            <w:r>
              <w:rPr>
                <w:noProof/>
                <w:webHidden/>
              </w:rPr>
              <w:instrText xml:space="preserve"> PAGEREF _Toc226478158 \h </w:instrText>
            </w:r>
            <w:r>
              <w:rPr>
                <w:noProof/>
                <w:webHidden/>
              </w:rPr>
            </w:r>
            <w:r>
              <w:rPr>
                <w:noProof/>
                <w:webHidden/>
              </w:rPr>
              <w:fldChar w:fldCharType="separate"/>
            </w:r>
            <w:r>
              <w:rPr>
                <w:noProof/>
                <w:webHidden/>
              </w:rPr>
              <w:t>6</w:t>
            </w:r>
            <w:r>
              <w:rPr>
                <w:noProof/>
                <w:webHidden/>
              </w:rPr>
              <w:fldChar w:fldCharType="end"/>
            </w:r>
          </w:hyperlink>
        </w:p>
        <w:p w14:paraId="3B623EC3" w14:textId="2217C91C" w:rsidR="00CA2941" w:rsidRDefault="00CA2941">
          <w:pPr>
            <w:pStyle w:val="TOC1"/>
            <w:tabs>
              <w:tab w:val="left" w:pos="480"/>
              <w:tab w:val="right" w:leader="dot" w:pos="9016"/>
            </w:tabs>
            <w:rPr>
              <w:rFonts w:eastAsiaTheme="minorEastAsia" w:cstheme="minorBidi"/>
              <w:b w:val="0"/>
              <w:bCs w:val="0"/>
              <w:i w:val="0"/>
              <w:iCs w:val="0"/>
              <w:noProof/>
              <w:szCs w:val="24"/>
              <w:lang w:eastAsia="en-GB" w:bidi="ar-SA"/>
            </w:rPr>
          </w:pPr>
          <w:hyperlink w:anchor="_Toc226478159" w:history="1">
            <w:r w:rsidRPr="00A0107E">
              <w:rPr>
                <w:rStyle w:val="Hyperlink"/>
                <w:rFonts w:eastAsia="Times New Roman"/>
                <w:noProof/>
                <w:lang w:eastAsia="en-GB"/>
              </w:rPr>
              <w:t>3</w:t>
            </w:r>
            <w:r>
              <w:rPr>
                <w:rFonts w:eastAsiaTheme="minorEastAsia" w:cstheme="minorBidi"/>
                <w:b w:val="0"/>
                <w:bCs w:val="0"/>
                <w:i w:val="0"/>
                <w:iCs w:val="0"/>
                <w:noProof/>
                <w:szCs w:val="24"/>
                <w:lang w:eastAsia="en-GB" w:bidi="ar-SA"/>
              </w:rPr>
              <w:tab/>
            </w:r>
            <w:r w:rsidRPr="00A0107E">
              <w:rPr>
                <w:rStyle w:val="Hyperlink"/>
                <w:rFonts w:eastAsia="Times New Roman"/>
                <w:noProof/>
                <w:lang w:eastAsia="en-GB"/>
              </w:rPr>
              <w:t>Visualisations and Analysis</w:t>
            </w:r>
            <w:r>
              <w:rPr>
                <w:noProof/>
                <w:webHidden/>
              </w:rPr>
              <w:tab/>
            </w:r>
            <w:r>
              <w:rPr>
                <w:noProof/>
                <w:webHidden/>
              </w:rPr>
              <w:fldChar w:fldCharType="begin"/>
            </w:r>
            <w:r>
              <w:rPr>
                <w:noProof/>
                <w:webHidden/>
              </w:rPr>
              <w:instrText xml:space="preserve"> PAGEREF _Toc226478159 \h </w:instrText>
            </w:r>
            <w:r>
              <w:rPr>
                <w:noProof/>
                <w:webHidden/>
              </w:rPr>
            </w:r>
            <w:r>
              <w:rPr>
                <w:noProof/>
                <w:webHidden/>
              </w:rPr>
              <w:fldChar w:fldCharType="separate"/>
            </w:r>
            <w:r>
              <w:rPr>
                <w:noProof/>
                <w:webHidden/>
              </w:rPr>
              <w:t>6</w:t>
            </w:r>
            <w:r>
              <w:rPr>
                <w:noProof/>
                <w:webHidden/>
              </w:rPr>
              <w:fldChar w:fldCharType="end"/>
            </w:r>
          </w:hyperlink>
        </w:p>
        <w:p w14:paraId="430E8AE4" w14:textId="3F0DA052" w:rsidR="00CA2941" w:rsidRDefault="00CA2941">
          <w:pPr>
            <w:pStyle w:val="TOC2"/>
            <w:tabs>
              <w:tab w:val="left" w:pos="960"/>
              <w:tab w:val="right" w:leader="dot" w:pos="9016"/>
            </w:tabs>
            <w:rPr>
              <w:rFonts w:eastAsiaTheme="minorEastAsia" w:cstheme="minorBidi"/>
              <w:b w:val="0"/>
              <w:bCs w:val="0"/>
              <w:noProof/>
              <w:sz w:val="24"/>
              <w:szCs w:val="24"/>
              <w:lang w:eastAsia="en-GB" w:bidi="ar-SA"/>
            </w:rPr>
          </w:pPr>
          <w:hyperlink w:anchor="_Toc226478160" w:history="1">
            <w:r w:rsidRPr="00A0107E">
              <w:rPr>
                <w:rStyle w:val="Hyperlink"/>
                <w:rFonts w:eastAsia="Times New Roman"/>
                <w:noProof/>
                <w:lang w:eastAsia="en-GB"/>
              </w:rPr>
              <w:t>3.1</w:t>
            </w:r>
            <w:r>
              <w:rPr>
                <w:rFonts w:eastAsiaTheme="minorEastAsia" w:cstheme="minorBidi"/>
                <w:b w:val="0"/>
                <w:bCs w:val="0"/>
                <w:noProof/>
                <w:sz w:val="24"/>
                <w:szCs w:val="24"/>
                <w:lang w:eastAsia="en-GB" w:bidi="ar-SA"/>
              </w:rPr>
              <w:tab/>
            </w:r>
            <w:r w:rsidRPr="00A0107E">
              <w:rPr>
                <w:rStyle w:val="Hyperlink"/>
                <w:rFonts w:eastAsia="Times New Roman"/>
                <w:noProof/>
                <w:lang w:eastAsia="en-GB"/>
              </w:rPr>
              <w:t>Overview</w:t>
            </w:r>
            <w:r>
              <w:rPr>
                <w:noProof/>
                <w:webHidden/>
              </w:rPr>
              <w:tab/>
            </w:r>
            <w:r>
              <w:rPr>
                <w:noProof/>
                <w:webHidden/>
              </w:rPr>
              <w:fldChar w:fldCharType="begin"/>
            </w:r>
            <w:r>
              <w:rPr>
                <w:noProof/>
                <w:webHidden/>
              </w:rPr>
              <w:instrText xml:space="preserve"> PAGEREF _Toc226478160 \h </w:instrText>
            </w:r>
            <w:r>
              <w:rPr>
                <w:noProof/>
                <w:webHidden/>
              </w:rPr>
            </w:r>
            <w:r>
              <w:rPr>
                <w:noProof/>
                <w:webHidden/>
              </w:rPr>
              <w:fldChar w:fldCharType="separate"/>
            </w:r>
            <w:r>
              <w:rPr>
                <w:noProof/>
                <w:webHidden/>
              </w:rPr>
              <w:t>7</w:t>
            </w:r>
            <w:r>
              <w:rPr>
                <w:noProof/>
                <w:webHidden/>
              </w:rPr>
              <w:fldChar w:fldCharType="end"/>
            </w:r>
          </w:hyperlink>
        </w:p>
        <w:p w14:paraId="1FF334AE" w14:textId="1D571FAA" w:rsidR="00CA2941" w:rsidRDefault="00CA2941">
          <w:pPr>
            <w:pStyle w:val="TOC2"/>
            <w:tabs>
              <w:tab w:val="left" w:pos="960"/>
              <w:tab w:val="right" w:leader="dot" w:pos="9016"/>
            </w:tabs>
            <w:rPr>
              <w:rFonts w:eastAsiaTheme="minorEastAsia" w:cstheme="minorBidi"/>
              <w:b w:val="0"/>
              <w:bCs w:val="0"/>
              <w:noProof/>
              <w:sz w:val="24"/>
              <w:szCs w:val="24"/>
              <w:lang w:eastAsia="en-GB" w:bidi="ar-SA"/>
            </w:rPr>
          </w:pPr>
          <w:hyperlink w:anchor="_Toc226478161" w:history="1">
            <w:r w:rsidRPr="00A0107E">
              <w:rPr>
                <w:rStyle w:val="Hyperlink"/>
                <w:rFonts w:eastAsia="Times New Roman"/>
                <w:noProof/>
                <w:lang w:eastAsia="en-GB"/>
              </w:rPr>
              <w:t>3.2</w:t>
            </w:r>
            <w:r>
              <w:rPr>
                <w:rFonts w:eastAsiaTheme="minorEastAsia" w:cstheme="minorBidi"/>
                <w:b w:val="0"/>
                <w:bCs w:val="0"/>
                <w:noProof/>
                <w:sz w:val="24"/>
                <w:szCs w:val="24"/>
                <w:lang w:eastAsia="en-GB" w:bidi="ar-SA"/>
              </w:rPr>
              <w:tab/>
            </w:r>
            <w:r w:rsidRPr="00A0107E">
              <w:rPr>
                <w:rStyle w:val="Hyperlink"/>
                <w:rFonts w:eastAsia="Times New Roman"/>
                <w:noProof/>
                <w:lang w:eastAsia="en-GB"/>
              </w:rPr>
              <w:t>GDP Growth Rate</w:t>
            </w:r>
            <w:r>
              <w:rPr>
                <w:noProof/>
                <w:webHidden/>
              </w:rPr>
              <w:tab/>
            </w:r>
            <w:r>
              <w:rPr>
                <w:noProof/>
                <w:webHidden/>
              </w:rPr>
              <w:fldChar w:fldCharType="begin"/>
            </w:r>
            <w:r>
              <w:rPr>
                <w:noProof/>
                <w:webHidden/>
              </w:rPr>
              <w:instrText xml:space="preserve"> PAGEREF _Toc226478161 \h </w:instrText>
            </w:r>
            <w:r>
              <w:rPr>
                <w:noProof/>
                <w:webHidden/>
              </w:rPr>
            </w:r>
            <w:r>
              <w:rPr>
                <w:noProof/>
                <w:webHidden/>
              </w:rPr>
              <w:fldChar w:fldCharType="separate"/>
            </w:r>
            <w:r>
              <w:rPr>
                <w:noProof/>
                <w:webHidden/>
              </w:rPr>
              <w:t>7</w:t>
            </w:r>
            <w:r>
              <w:rPr>
                <w:noProof/>
                <w:webHidden/>
              </w:rPr>
              <w:fldChar w:fldCharType="end"/>
            </w:r>
          </w:hyperlink>
        </w:p>
        <w:p w14:paraId="5038C79C" w14:textId="22D4D277" w:rsidR="00CA2941" w:rsidRDefault="00CA2941">
          <w:pPr>
            <w:pStyle w:val="TOC2"/>
            <w:tabs>
              <w:tab w:val="left" w:pos="960"/>
              <w:tab w:val="right" w:leader="dot" w:pos="9016"/>
            </w:tabs>
            <w:rPr>
              <w:rFonts w:eastAsiaTheme="minorEastAsia" w:cstheme="minorBidi"/>
              <w:b w:val="0"/>
              <w:bCs w:val="0"/>
              <w:noProof/>
              <w:sz w:val="24"/>
              <w:szCs w:val="24"/>
              <w:lang w:eastAsia="en-GB" w:bidi="ar-SA"/>
            </w:rPr>
          </w:pPr>
          <w:hyperlink w:anchor="_Toc226478162" w:history="1">
            <w:r w:rsidRPr="00A0107E">
              <w:rPr>
                <w:rStyle w:val="Hyperlink"/>
                <w:rFonts w:eastAsia="Times New Roman"/>
                <w:noProof/>
                <w:lang w:eastAsia="en-GB"/>
              </w:rPr>
              <w:t>3.3</w:t>
            </w:r>
            <w:r>
              <w:rPr>
                <w:rFonts w:eastAsiaTheme="minorEastAsia" w:cstheme="minorBidi"/>
                <w:b w:val="0"/>
                <w:bCs w:val="0"/>
                <w:noProof/>
                <w:sz w:val="24"/>
                <w:szCs w:val="24"/>
                <w:lang w:eastAsia="en-GB" w:bidi="ar-SA"/>
              </w:rPr>
              <w:tab/>
            </w:r>
            <w:r w:rsidRPr="00A0107E">
              <w:rPr>
                <w:rStyle w:val="Hyperlink"/>
                <w:rFonts w:eastAsia="Times New Roman"/>
                <w:noProof/>
                <w:lang w:eastAsia="en-GB"/>
              </w:rPr>
              <w:t>Exports and Imports</w:t>
            </w:r>
            <w:r>
              <w:rPr>
                <w:noProof/>
                <w:webHidden/>
              </w:rPr>
              <w:tab/>
            </w:r>
            <w:r>
              <w:rPr>
                <w:noProof/>
                <w:webHidden/>
              </w:rPr>
              <w:fldChar w:fldCharType="begin"/>
            </w:r>
            <w:r>
              <w:rPr>
                <w:noProof/>
                <w:webHidden/>
              </w:rPr>
              <w:instrText xml:space="preserve"> PAGEREF _Toc226478162 \h </w:instrText>
            </w:r>
            <w:r>
              <w:rPr>
                <w:noProof/>
                <w:webHidden/>
              </w:rPr>
            </w:r>
            <w:r>
              <w:rPr>
                <w:noProof/>
                <w:webHidden/>
              </w:rPr>
              <w:fldChar w:fldCharType="separate"/>
            </w:r>
            <w:r>
              <w:rPr>
                <w:noProof/>
                <w:webHidden/>
              </w:rPr>
              <w:t>8</w:t>
            </w:r>
            <w:r>
              <w:rPr>
                <w:noProof/>
                <w:webHidden/>
              </w:rPr>
              <w:fldChar w:fldCharType="end"/>
            </w:r>
          </w:hyperlink>
        </w:p>
        <w:p w14:paraId="2D4E81B1" w14:textId="270D5356" w:rsidR="00CA2941" w:rsidRDefault="00CA2941">
          <w:pPr>
            <w:pStyle w:val="TOC2"/>
            <w:tabs>
              <w:tab w:val="left" w:pos="960"/>
              <w:tab w:val="right" w:leader="dot" w:pos="9016"/>
            </w:tabs>
            <w:rPr>
              <w:rFonts w:eastAsiaTheme="minorEastAsia" w:cstheme="minorBidi"/>
              <w:b w:val="0"/>
              <w:bCs w:val="0"/>
              <w:noProof/>
              <w:sz w:val="24"/>
              <w:szCs w:val="24"/>
              <w:lang w:eastAsia="en-GB" w:bidi="ar-SA"/>
            </w:rPr>
          </w:pPr>
          <w:hyperlink w:anchor="_Toc226478163" w:history="1">
            <w:r w:rsidRPr="00A0107E">
              <w:rPr>
                <w:rStyle w:val="Hyperlink"/>
                <w:rFonts w:eastAsia="Times New Roman"/>
                <w:noProof/>
                <w:lang w:eastAsia="en-GB"/>
              </w:rPr>
              <w:t>3.4</w:t>
            </w:r>
            <w:r>
              <w:rPr>
                <w:rFonts w:eastAsiaTheme="minorEastAsia" w:cstheme="minorBidi"/>
                <w:b w:val="0"/>
                <w:bCs w:val="0"/>
                <w:noProof/>
                <w:sz w:val="24"/>
                <w:szCs w:val="24"/>
                <w:lang w:eastAsia="en-GB" w:bidi="ar-SA"/>
              </w:rPr>
              <w:tab/>
            </w:r>
            <w:r w:rsidRPr="00A0107E">
              <w:rPr>
                <w:rStyle w:val="Hyperlink"/>
                <w:rFonts w:eastAsia="Times New Roman"/>
                <w:noProof/>
                <w:lang w:eastAsia="en-GB"/>
              </w:rPr>
              <w:t>Trade Balance</w:t>
            </w:r>
            <w:r>
              <w:rPr>
                <w:noProof/>
                <w:webHidden/>
              </w:rPr>
              <w:tab/>
            </w:r>
            <w:r>
              <w:rPr>
                <w:noProof/>
                <w:webHidden/>
              </w:rPr>
              <w:fldChar w:fldCharType="begin"/>
            </w:r>
            <w:r>
              <w:rPr>
                <w:noProof/>
                <w:webHidden/>
              </w:rPr>
              <w:instrText xml:space="preserve"> PAGEREF _Toc226478163 \h </w:instrText>
            </w:r>
            <w:r>
              <w:rPr>
                <w:noProof/>
                <w:webHidden/>
              </w:rPr>
            </w:r>
            <w:r>
              <w:rPr>
                <w:noProof/>
                <w:webHidden/>
              </w:rPr>
              <w:fldChar w:fldCharType="separate"/>
            </w:r>
            <w:r>
              <w:rPr>
                <w:noProof/>
                <w:webHidden/>
              </w:rPr>
              <w:t>9</w:t>
            </w:r>
            <w:r>
              <w:rPr>
                <w:noProof/>
                <w:webHidden/>
              </w:rPr>
              <w:fldChar w:fldCharType="end"/>
            </w:r>
          </w:hyperlink>
        </w:p>
        <w:p w14:paraId="37D22ADC" w14:textId="3068DFFF" w:rsidR="00CA2941" w:rsidRDefault="00CA2941">
          <w:pPr>
            <w:pStyle w:val="TOC2"/>
            <w:tabs>
              <w:tab w:val="left" w:pos="960"/>
              <w:tab w:val="right" w:leader="dot" w:pos="9016"/>
            </w:tabs>
            <w:rPr>
              <w:rFonts w:eastAsiaTheme="minorEastAsia" w:cstheme="minorBidi"/>
              <w:b w:val="0"/>
              <w:bCs w:val="0"/>
              <w:noProof/>
              <w:sz w:val="24"/>
              <w:szCs w:val="24"/>
              <w:lang w:eastAsia="en-GB" w:bidi="ar-SA"/>
            </w:rPr>
          </w:pPr>
          <w:hyperlink w:anchor="_Toc226478164" w:history="1">
            <w:r w:rsidRPr="00A0107E">
              <w:rPr>
                <w:rStyle w:val="Hyperlink"/>
                <w:rFonts w:eastAsia="Times New Roman"/>
                <w:noProof/>
                <w:lang w:eastAsia="en-GB"/>
              </w:rPr>
              <w:t>3.5</w:t>
            </w:r>
            <w:r>
              <w:rPr>
                <w:rFonts w:eastAsiaTheme="minorEastAsia" w:cstheme="minorBidi"/>
                <w:b w:val="0"/>
                <w:bCs w:val="0"/>
                <w:noProof/>
                <w:sz w:val="24"/>
                <w:szCs w:val="24"/>
                <w:lang w:eastAsia="en-GB" w:bidi="ar-SA"/>
              </w:rPr>
              <w:tab/>
            </w:r>
            <w:r w:rsidRPr="00A0107E">
              <w:rPr>
                <w:rStyle w:val="Hyperlink"/>
                <w:rFonts w:eastAsia="Times New Roman"/>
                <w:noProof/>
                <w:lang w:eastAsia="en-GB"/>
              </w:rPr>
              <w:t>Youth Unemployment by Gender</w:t>
            </w:r>
            <w:r>
              <w:rPr>
                <w:noProof/>
                <w:webHidden/>
              </w:rPr>
              <w:tab/>
            </w:r>
            <w:r>
              <w:rPr>
                <w:noProof/>
                <w:webHidden/>
              </w:rPr>
              <w:fldChar w:fldCharType="begin"/>
            </w:r>
            <w:r>
              <w:rPr>
                <w:noProof/>
                <w:webHidden/>
              </w:rPr>
              <w:instrText xml:space="preserve"> PAGEREF _Toc226478164 \h </w:instrText>
            </w:r>
            <w:r>
              <w:rPr>
                <w:noProof/>
                <w:webHidden/>
              </w:rPr>
            </w:r>
            <w:r>
              <w:rPr>
                <w:noProof/>
                <w:webHidden/>
              </w:rPr>
              <w:fldChar w:fldCharType="separate"/>
            </w:r>
            <w:r>
              <w:rPr>
                <w:noProof/>
                <w:webHidden/>
              </w:rPr>
              <w:t>10</w:t>
            </w:r>
            <w:r>
              <w:rPr>
                <w:noProof/>
                <w:webHidden/>
              </w:rPr>
              <w:fldChar w:fldCharType="end"/>
            </w:r>
          </w:hyperlink>
        </w:p>
        <w:p w14:paraId="14C2FF4F" w14:textId="5C48F791" w:rsidR="00CA2941" w:rsidRDefault="00CA2941">
          <w:pPr>
            <w:pStyle w:val="TOC2"/>
            <w:tabs>
              <w:tab w:val="left" w:pos="960"/>
              <w:tab w:val="right" w:leader="dot" w:pos="9016"/>
            </w:tabs>
            <w:rPr>
              <w:rFonts w:eastAsiaTheme="minorEastAsia" w:cstheme="minorBidi"/>
              <w:b w:val="0"/>
              <w:bCs w:val="0"/>
              <w:noProof/>
              <w:sz w:val="24"/>
              <w:szCs w:val="24"/>
              <w:lang w:eastAsia="en-GB" w:bidi="ar-SA"/>
            </w:rPr>
          </w:pPr>
          <w:hyperlink w:anchor="_Toc226478165" w:history="1">
            <w:r w:rsidRPr="00A0107E">
              <w:rPr>
                <w:rStyle w:val="Hyperlink"/>
                <w:rFonts w:eastAsia="Times New Roman"/>
                <w:noProof/>
                <w:lang w:eastAsia="en-GB"/>
              </w:rPr>
              <w:t>3.6</w:t>
            </w:r>
            <w:r>
              <w:rPr>
                <w:rFonts w:eastAsiaTheme="minorEastAsia" w:cstheme="minorBidi"/>
                <w:b w:val="0"/>
                <w:bCs w:val="0"/>
                <w:noProof/>
                <w:sz w:val="24"/>
                <w:szCs w:val="24"/>
                <w:lang w:eastAsia="en-GB" w:bidi="ar-SA"/>
              </w:rPr>
              <w:tab/>
            </w:r>
            <w:r w:rsidRPr="00A0107E">
              <w:rPr>
                <w:rStyle w:val="Hyperlink"/>
                <w:rFonts w:eastAsia="Times New Roman"/>
                <w:noProof/>
                <w:lang w:eastAsia="en-GB"/>
              </w:rPr>
              <w:t>Inflation Rate</w:t>
            </w:r>
            <w:r>
              <w:rPr>
                <w:noProof/>
                <w:webHidden/>
              </w:rPr>
              <w:tab/>
            </w:r>
            <w:r>
              <w:rPr>
                <w:noProof/>
                <w:webHidden/>
              </w:rPr>
              <w:fldChar w:fldCharType="begin"/>
            </w:r>
            <w:r>
              <w:rPr>
                <w:noProof/>
                <w:webHidden/>
              </w:rPr>
              <w:instrText xml:space="preserve"> PAGEREF _Toc226478165 \h </w:instrText>
            </w:r>
            <w:r>
              <w:rPr>
                <w:noProof/>
                <w:webHidden/>
              </w:rPr>
            </w:r>
            <w:r>
              <w:rPr>
                <w:noProof/>
                <w:webHidden/>
              </w:rPr>
              <w:fldChar w:fldCharType="separate"/>
            </w:r>
            <w:r>
              <w:rPr>
                <w:noProof/>
                <w:webHidden/>
              </w:rPr>
              <w:t>10</w:t>
            </w:r>
            <w:r>
              <w:rPr>
                <w:noProof/>
                <w:webHidden/>
              </w:rPr>
              <w:fldChar w:fldCharType="end"/>
            </w:r>
          </w:hyperlink>
        </w:p>
        <w:p w14:paraId="17C934D2" w14:textId="3724B76B" w:rsidR="00CA2941" w:rsidRDefault="00CA2941">
          <w:pPr>
            <w:pStyle w:val="TOC1"/>
            <w:tabs>
              <w:tab w:val="left" w:pos="480"/>
              <w:tab w:val="right" w:leader="dot" w:pos="9016"/>
            </w:tabs>
            <w:rPr>
              <w:rFonts w:eastAsiaTheme="minorEastAsia" w:cstheme="minorBidi"/>
              <w:b w:val="0"/>
              <w:bCs w:val="0"/>
              <w:i w:val="0"/>
              <w:iCs w:val="0"/>
              <w:noProof/>
              <w:szCs w:val="24"/>
              <w:lang w:eastAsia="en-GB" w:bidi="ar-SA"/>
            </w:rPr>
          </w:pPr>
          <w:hyperlink w:anchor="_Toc226478166" w:history="1">
            <w:r w:rsidRPr="00A0107E">
              <w:rPr>
                <w:rStyle w:val="Hyperlink"/>
                <w:rFonts w:eastAsia="Times New Roman"/>
                <w:noProof/>
                <w:lang w:eastAsia="en-GB"/>
              </w:rPr>
              <w:t>4</w:t>
            </w:r>
            <w:r>
              <w:rPr>
                <w:rFonts w:eastAsiaTheme="minorEastAsia" w:cstheme="minorBidi"/>
                <w:b w:val="0"/>
                <w:bCs w:val="0"/>
                <w:i w:val="0"/>
                <w:iCs w:val="0"/>
                <w:noProof/>
                <w:szCs w:val="24"/>
                <w:lang w:eastAsia="en-GB" w:bidi="ar-SA"/>
              </w:rPr>
              <w:tab/>
            </w:r>
            <w:r w:rsidRPr="00A0107E">
              <w:rPr>
                <w:rStyle w:val="Hyperlink"/>
                <w:rFonts w:eastAsia="Times New Roman"/>
                <w:noProof/>
                <w:lang w:eastAsia="en-GB"/>
              </w:rPr>
              <w:t>Conclusion</w:t>
            </w:r>
            <w:r>
              <w:rPr>
                <w:noProof/>
                <w:webHidden/>
              </w:rPr>
              <w:tab/>
            </w:r>
            <w:r>
              <w:rPr>
                <w:noProof/>
                <w:webHidden/>
              </w:rPr>
              <w:fldChar w:fldCharType="begin"/>
            </w:r>
            <w:r>
              <w:rPr>
                <w:noProof/>
                <w:webHidden/>
              </w:rPr>
              <w:instrText xml:space="preserve"> PAGEREF _Toc226478166 \h </w:instrText>
            </w:r>
            <w:r>
              <w:rPr>
                <w:noProof/>
                <w:webHidden/>
              </w:rPr>
            </w:r>
            <w:r>
              <w:rPr>
                <w:noProof/>
                <w:webHidden/>
              </w:rPr>
              <w:fldChar w:fldCharType="separate"/>
            </w:r>
            <w:r>
              <w:rPr>
                <w:noProof/>
                <w:webHidden/>
              </w:rPr>
              <w:t>11</w:t>
            </w:r>
            <w:r>
              <w:rPr>
                <w:noProof/>
                <w:webHidden/>
              </w:rPr>
              <w:fldChar w:fldCharType="end"/>
            </w:r>
          </w:hyperlink>
        </w:p>
        <w:p w14:paraId="1CFC1BD5" w14:textId="2A890A2D" w:rsidR="00CA2941" w:rsidRDefault="00CA2941">
          <w:pPr>
            <w:pStyle w:val="TOC1"/>
            <w:tabs>
              <w:tab w:val="right" w:leader="dot" w:pos="9016"/>
            </w:tabs>
            <w:rPr>
              <w:rFonts w:eastAsiaTheme="minorEastAsia" w:cstheme="minorBidi"/>
              <w:b w:val="0"/>
              <w:bCs w:val="0"/>
              <w:i w:val="0"/>
              <w:iCs w:val="0"/>
              <w:noProof/>
              <w:szCs w:val="24"/>
              <w:lang w:eastAsia="en-GB" w:bidi="ar-SA"/>
            </w:rPr>
          </w:pPr>
          <w:hyperlink w:anchor="_Toc226478167" w:history="1">
            <w:r w:rsidRPr="00A0107E">
              <w:rPr>
                <w:rStyle w:val="Hyperlink"/>
                <w:rFonts w:eastAsia="Times New Roman"/>
                <w:noProof/>
                <w:lang w:eastAsia="en-GB"/>
              </w:rPr>
              <w:t>References</w:t>
            </w:r>
            <w:r>
              <w:rPr>
                <w:noProof/>
                <w:webHidden/>
              </w:rPr>
              <w:tab/>
            </w:r>
            <w:r>
              <w:rPr>
                <w:noProof/>
                <w:webHidden/>
              </w:rPr>
              <w:fldChar w:fldCharType="begin"/>
            </w:r>
            <w:r>
              <w:rPr>
                <w:noProof/>
                <w:webHidden/>
              </w:rPr>
              <w:instrText xml:space="preserve"> PAGEREF _Toc226478167 \h </w:instrText>
            </w:r>
            <w:r>
              <w:rPr>
                <w:noProof/>
                <w:webHidden/>
              </w:rPr>
            </w:r>
            <w:r>
              <w:rPr>
                <w:noProof/>
                <w:webHidden/>
              </w:rPr>
              <w:fldChar w:fldCharType="separate"/>
            </w:r>
            <w:r>
              <w:rPr>
                <w:noProof/>
                <w:webHidden/>
              </w:rPr>
              <w:t>11</w:t>
            </w:r>
            <w:r>
              <w:rPr>
                <w:noProof/>
                <w:webHidden/>
              </w:rPr>
              <w:fldChar w:fldCharType="end"/>
            </w:r>
          </w:hyperlink>
        </w:p>
        <w:p w14:paraId="77E0223D" w14:textId="0EC46F0F" w:rsidR="00B11DEB" w:rsidRDefault="00B11DEB">
          <w:r>
            <w:rPr>
              <w:b/>
              <w:bCs/>
              <w:noProof/>
            </w:rPr>
            <w:fldChar w:fldCharType="end"/>
          </w:r>
        </w:p>
      </w:sdtContent>
    </w:sdt>
    <w:p w14:paraId="4E1D50CB" w14:textId="77777777" w:rsidR="00B11DEB" w:rsidRDefault="00B11DEB">
      <w:pPr>
        <w:rPr>
          <w:rFonts w:ascii="system-ui" w:eastAsia="Times New Roman" w:hAnsi="system-ui" w:cs="Times New Roman"/>
          <w:b/>
          <w:bCs/>
          <w:color w:val="080808"/>
          <w:kern w:val="0"/>
          <w:sz w:val="36"/>
          <w:szCs w:val="36"/>
          <w:lang w:eastAsia="en-GB"/>
          <w14:ligatures w14:val="none"/>
        </w:rPr>
      </w:pPr>
      <w:r>
        <w:rPr>
          <w:rFonts w:ascii="system-ui" w:eastAsia="Times New Roman" w:hAnsi="system-ui" w:cs="Times New Roman"/>
          <w:b/>
          <w:bCs/>
          <w:color w:val="080808"/>
          <w:kern w:val="0"/>
          <w:sz w:val="36"/>
          <w:szCs w:val="36"/>
          <w:lang w:eastAsia="en-GB"/>
          <w14:ligatures w14:val="none"/>
        </w:rPr>
        <w:br w:type="page"/>
      </w:r>
    </w:p>
    <w:p w14:paraId="54562B32" w14:textId="7FB4974D" w:rsidR="00A26BA9" w:rsidRDefault="00A26BA9" w:rsidP="00CA2941">
      <w:pPr>
        <w:pStyle w:val="Heading1"/>
        <w:numPr>
          <w:ilvl w:val="0"/>
          <w:numId w:val="0"/>
        </w:numPr>
        <w:ind w:left="432" w:hanging="432"/>
        <w:rPr>
          <w:rFonts w:eastAsia="Times New Roman"/>
          <w:lang w:eastAsia="en-GB"/>
        </w:rPr>
      </w:pPr>
      <w:bookmarkStart w:id="0" w:name="_Toc226478148"/>
      <w:r w:rsidRPr="00A26BA9">
        <w:rPr>
          <w:rFonts w:eastAsia="Times New Roman"/>
          <w:lang w:eastAsia="en-GB"/>
        </w:rPr>
        <w:lastRenderedPageBreak/>
        <w:t>List of Figures</w:t>
      </w:r>
      <w:bookmarkEnd w:id="0"/>
    </w:p>
    <w:p w14:paraId="7F98935D" w14:textId="2F48BBB6" w:rsidR="0088727C" w:rsidRDefault="0088727C">
      <w:pPr>
        <w:pStyle w:val="TableofFigures"/>
        <w:tabs>
          <w:tab w:val="right" w:leader="dot" w:pos="9016"/>
        </w:tabs>
        <w:rPr>
          <w:noProof/>
        </w:rPr>
      </w:pPr>
      <w:r>
        <w:rPr>
          <w:lang w:eastAsia="en-GB"/>
        </w:rPr>
        <w:fldChar w:fldCharType="begin"/>
      </w:r>
      <w:r>
        <w:rPr>
          <w:lang w:eastAsia="en-GB"/>
        </w:rPr>
        <w:instrText xml:space="preserve"> TOC \h \z \c "Figure" </w:instrText>
      </w:r>
      <w:r>
        <w:rPr>
          <w:lang w:eastAsia="en-GB"/>
        </w:rPr>
        <w:fldChar w:fldCharType="separate"/>
      </w:r>
      <w:hyperlink w:anchor="_Toc226302539" w:history="1">
        <w:r w:rsidRPr="00446417">
          <w:rPr>
            <w:rStyle w:val="Hyperlink"/>
            <w:noProof/>
          </w:rPr>
          <w:t>Figure 1: Overview page of the Dashboard</w:t>
        </w:r>
        <w:r>
          <w:rPr>
            <w:noProof/>
            <w:webHidden/>
          </w:rPr>
          <w:tab/>
        </w:r>
        <w:r>
          <w:rPr>
            <w:noProof/>
            <w:webHidden/>
          </w:rPr>
          <w:fldChar w:fldCharType="begin"/>
        </w:r>
        <w:r>
          <w:rPr>
            <w:noProof/>
            <w:webHidden/>
          </w:rPr>
          <w:instrText xml:space="preserve"> PAGEREF _Toc226302539 \h </w:instrText>
        </w:r>
        <w:r>
          <w:rPr>
            <w:noProof/>
            <w:webHidden/>
          </w:rPr>
        </w:r>
        <w:r>
          <w:rPr>
            <w:noProof/>
            <w:webHidden/>
          </w:rPr>
          <w:fldChar w:fldCharType="separate"/>
        </w:r>
        <w:r>
          <w:rPr>
            <w:noProof/>
            <w:webHidden/>
          </w:rPr>
          <w:t>6</w:t>
        </w:r>
        <w:r>
          <w:rPr>
            <w:noProof/>
            <w:webHidden/>
          </w:rPr>
          <w:fldChar w:fldCharType="end"/>
        </w:r>
      </w:hyperlink>
    </w:p>
    <w:p w14:paraId="1B5A4C03" w14:textId="440184C1" w:rsidR="0088727C" w:rsidRDefault="0088727C">
      <w:pPr>
        <w:pStyle w:val="TableofFigures"/>
        <w:tabs>
          <w:tab w:val="right" w:leader="dot" w:pos="9016"/>
        </w:tabs>
        <w:rPr>
          <w:noProof/>
        </w:rPr>
      </w:pPr>
      <w:hyperlink w:anchor="_Toc226302540" w:history="1">
        <w:r w:rsidRPr="00446417">
          <w:rPr>
            <w:rStyle w:val="Hyperlink"/>
            <w:noProof/>
          </w:rPr>
          <w:t>Figure 2: GDP Growth</w:t>
        </w:r>
        <w:r>
          <w:rPr>
            <w:noProof/>
            <w:webHidden/>
          </w:rPr>
          <w:tab/>
        </w:r>
        <w:r>
          <w:rPr>
            <w:noProof/>
            <w:webHidden/>
          </w:rPr>
          <w:fldChar w:fldCharType="begin"/>
        </w:r>
        <w:r>
          <w:rPr>
            <w:noProof/>
            <w:webHidden/>
          </w:rPr>
          <w:instrText xml:space="preserve"> PAGEREF _Toc226302540 \h </w:instrText>
        </w:r>
        <w:r>
          <w:rPr>
            <w:noProof/>
            <w:webHidden/>
          </w:rPr>
        </w:r>
        <w:r>
          <w:rPr>
            <w:noProof/>
            <w:webHidden/>
          </w:rPr>
          <w:fldChar w:fldCharType="separate"/>
        </w:r>
        <w:r>
          <w:rPr>
            <w:noProof/>
            <w:webHidden/>
          </w:rPr>
          <w:t>7</w:t>
        </w:r>
        <w:r>
          <w:rPr>
            <w:noProof/>
            <w:webHidden/>
          </w:rPr>
          <w:fldChar w:fldCharType="end"/>
        </w:r>
      </w:hyperlink>
    </w:p>
    <w:p w14:paraId="7222DC7D" w14:textId="2C7734DB" w:rsidR="0088727C" w:rsidRDefault="0088727C">
      <w:pPr>
        <w:pStyle w:val="TableofFigures"/>
        <w:tabs>
          <w:tab w:val="right" w:leader="dot" w:pos="9016"/>
        </w:tabs>
        <w:rPr>
          <w:noProof/>
        </w:rPr>
      </w:pPr>
      <w:hyperlink w:anchor="_Toc226302541" w:history="1">
        <w:r w:rsidRPr="00446417">
          <w:rPr>
            <w:rStyle w:val="Hyperlink"/>
            <w:noProof/>
          </w:rPr>
          <w:t>Figure 3: Export and Import</w:t>
        </w:r>
        <w:r>
          <w:rPr>
            <w:noProof/>
            <w:webHidden/>
          </w:rPr>
          <w:tab/>
        </w:r>
        <w:r>
          <w:rPr>
            <w:noProof/>
            <w:webHidden/>
          </w:rPr>
          <w:fldChar w:fldCharType="begin"/>
        </w:r>
        <w:r>
          <w:rPr>
            <w:noProof/>
            <w:webHidden/>
          </w:rPr>
          <w:instrText xml:space="preserve"> PAGEREF _Toc226302541 \h </w:instrText>
        </w:r>
        <w:r>
          <w:rPr>
            <w:noProof/>
            <w:webHidden/>
          </w:rPr>
        </w:r>
        <w:r>
          <w:rPr>
            <w:noProof/>
            <w:webHidden/>
          </w:rPr>
          <w:fldChar w:fldCharType="separate"/>
        </w:r>
        <w:r>
          <w:rPr>
            <w:noProof/>
            <w:webHidden/>
          </w:rPr>
          <w:t>8</w:t>
        </w:r>
        <w:r>
          <w:rPr>
            <w:noProof/>
            <w:webHidden/>
          </w:rPr>
          <w:fldChar w:fldCharType="end"/>
        </w:r>
      </w:hyperlink>
    </w:p>
    <w:p w14:paraId="3E71999A" w14:textId="78C37137" w:rsidR="0088727C" w:rsidRDefault="0088727C">
      <w:pPr>
        <w:pStyle w:val="TableofFigures"/>
        <w:tabs>
          <w:tab w:val="right" w:leader="dot" w:pos="9016"/>
        </w:tabs>
        <w:rPr>
          <w:noProof/>
        </w:rPr>
      </w:pPr>
      <w:hyperlink w:anchor="_Toc226302542" w:history="1">
        <w:r w:rsidRPr="00446417">
          <w:rPr>
            <w:rStyle w:val="Hyperlink"/>
            <w:noProof/>
          </w:rPr>
          <w:t>Figure 4: Trade Balance</w:t>
        </w:r>
        <w:r>
          <w:rPr>
            <w:noProof/>
            <w:webHidden/>
          </w:rPr>
          <w:tab/>
        </w:r>
        <w:r>
          <w:rPr>
            <w:noProof/>
            <w:webHidden/>
          </w:rPr>
          <w:fldChar w:fldCharType="begin"/>
        </w:r>
        <w:r>
          <w:rPr>
            <w:noProof/>
            <w:webHidden/>
          </w:rPr>
          <w:instrText xml:space="preserve"> PAGEREF _Toc226302542 \h </w:instrText>
        </w:r>
        <w:r>
          <w:rPr>
            <w:noProof/>
            <w:webHidden/>
          </w:rPr>
        </w:r>
        <w:r>
          <w:rPr>
            <w:noProof/>
            <w:webHidden/>
          </w:rPr>
          <w:fldChar w:fldCharType="separate"/>
        </w:r>
        <w:r>
          <w:rPr>
            <w:noProof/>
            <w:webHidden/>
          </w:rPr>
          <w:t>8</w:t>
        </w:r>
        <w:r>
          <w:rPr>
            <w:noProof/>
            <w:webHidden/>
          </w:rPr>
          <w:fldChar w:fldCharType="end"/>
        </w:r>
      </w:hyperlink>
    </w:p>
    <w:p w14:paraId="271E7BE5" w14:textId="033F2311" w:rsidR="0088727C" w:rsidRDefault="0088727C">
      <w:pPr>
        <w:pStyle w:val="TableofFigures"/>
        <w:tabs>
          <w:tab w:val="right" w:leader="dot" w:pos="9016"/>
        </w:tabs>
        <w:rPr>
          <w:noProof/>
        </w:rPr>
      </w:pPr>
      <w:hyperlink w:anchor="_Toc226302543" w:history="1">
        <w:r w:rsidRPr="00446417">
          <w:rPr>
            <w:rStyle w:val="Hyperlink"/>
            <w:noProof/>
          </w:rPr>
          <w:t>Figure 5: Youth Unemployment by Gender</w:t>
        </w:r>
        <w:r>
          <w:rPr>
            <w:noProof/>
            <w:webHidden/>
          </w:rPr>
          <w:tab/>
        </w:r>
        <w:r>
          <w:rPr>
            <w:noProof/>
            <w:webHidden/>
          </w:rPr>
          <w:fldChar w:fldCharType="begin"/>
        </w:r>
        <w:r>
          <w:rPr>
            <w:noProof/>
            <w:webHidden/>
          </w:rPr>
          <w:instrText xml:space="preserve"> PAGEREF _Toc226302543 \h </w:instrText>
        </w:r>
        <w:r>
          <w:rPr>
            <w:noProof/>
            <w:webHidden/>
          </w:rPr>
        </w:r>
        <w:r>
          <w:rPr>
            <w:noProof/>
            <w:webHidden/>
          </w:rPr>
          <w:fldChar w:fldCharType="separate"/>
        </w:r>
        <w:r>
          <w:rPr>
            <w:noProof/>
            <w:webHidden/>
          </w:rPr>
          <w:t>9</w:t>
        </w:r>
        <w:r>
          <w:rPr>
            <w:noProof/>
            <w:webHidden/>
          </w:rPr>
          <w:fldChar w:fldCharType="end"/>
        </w:r>
      </w:hyperlink>
    </w:p>
    <w:p w14:paraId="5783B697" w14:textId="7A8729EC" w:rsidR="0088727C" w:rsidRDefault="0088727C">
      <w:pPr>
        <w:pStyle w:val="TableofFigures"/>
        <w:tabs>
          <w:tab w:val="right" w:leader="dot" w:pos="9016"/>
        </w:tabs>
        <w:rPr>
          <w:noProof/>
        </w:rPr>
      </w:pPr>
      <w:hyperlink w:anchor="_Toc226302544" w:history="1">
        <w:r w:rsidRPr="00446417">
          <w:rPr>
            <w:rStyle w:val="Hyperlink"/>
            <w:noProof/>
          </w:rPr>
          <w:t>Figure 6: Inflation Rate</w:t>
        </w:r>
        <w:r>
          <w:rPr>
            <w:noProof/>
            <w:webHidden/>
          </w:rPr>
          <w:tab/>
        </w:r>
        <w:r>
          <w:rPr>
            <w:noProof/>
            <w:webHidden/>
          </w:rPr>
          <w:fldChar w:fldCharType="begin"/>
        </w:r>
        <w:r>
          <w:rPr>
            <w:noProof/>
            <w:webHidden/>
          </w:rPr>
          <w:instrText xml:space="preserve"> PAGEREF _Toc226302544 \h </w:instrText>
        </w:r>
        <w:r>
          <w:rPr>
            <w:noProof/>
            <w:webHidden/>
          </w:rPr>
        </w:r>
        <w:r>
          <w:rPr>
            <w:noProof/>
            <w:webHidden/>
          </w:rPr>
          <w:fldChar w:fldCharType="separate"/>
        </w:r>
        <w:r>
          <w:rPr>
            <w:noProof/>
            <w:webHidden/>
          </w:rPr>
          <w:t>10</w:t>
        </w:r>
        <w:r>
          <w:rPr>
            <w:noProof/>
            <w:webHidden/>
          </w:rPr>
          <w:fldChar w:fldCharType="end"/>
        </w:r>
      </w:hyperlink>
    </w:p>
    <w:p w14:paraId="70A5A0BB" w14:textId="730093BF" w:rsidR="007036B0" w:rsidRDefault="0088727C" w:rsidP="007036B0">
      <w:pPr>
        <w:rPr>
          <w:lang w:eastAsia="en-GB"/>
        </w:rPr>
      </w:pPr>
      <w:r>
        <w:rPr>
          <w:lang w:eastAsia="en-GB"/>
        </w:rPr>
        <w:fldChar w:fldCharType="end"/>
      </w:r>
    </w:p>
    <w:p w14:paraId="3F8A10A0" w14:textId="77777777" w:rsidR="0088727C" w:rsidRDefault="0088727C" w:rsidP="007036B0">
      <w:pPr>
        <w:rPr>
          <w:lang w:eastAsia="en-GB"/>
        </w:rPr>
      </w:pPr>
    </w:p>
    <w:p w14:paraId="2F3236E1" w14:textId="77777777" w:rsidR="0088727C" w:rsidRDefault="0088727C" w:rsidP="007036B0">
      <w:pPr>
        <w:rPr>
          <w:lang w:eastAsia="en-GB"/>
        </w:rPr>
      </w:pPr>
    </w:p>
    <w:p w14:paraId="251659C6" w14:textId="77777777" w:rsidR="0088727C" w:rsidRDefault="0088727C" w:rsidP="007036B0">
      <w:pPr>
        <w:rPr>
          <w:lang w:eastAsia="en-GB"/>
        </w:rPr>
      </w:pPr>
    </w:p>
    <w:p w14:paraId="21FCC3CC" w14:textId="77777777" w:rsidR="0088727C" w:rsidRDefault="0088727C" w:rsidP="007036B0">
      <w:pPr>
        <w:rPr>
          <w:lang w:eastAsia="en-GB"/>
        </w:rPr>
      </w:pPr>
    </w:p>
    <w:p w14:paraId="6588183D" w14:textId="77777777" w:rsidR="0088727C" w:rsidRDefault="0088727C" w:rsidP="007036B0">
      <w:pPr>
        <w:rPr>
          <w:lang w:eastAsia="en-GB"/>
        </w:rPr>
      </w:pPr>
    </w:p>
    <w:p w14:paraId="48E51D33" w14:textId="77777777" w:rsidR="0088727C" w:rsidRDefault="0088727C" w:rsidP="007036B0">
      <w:pPr>
        <w:rPr>
          <w:lang w:eastAsia="en-GB"/>
        </w:rPr>
      </w:pPr>
    </w:p>
    <w:p w14:paraId="187E0B52" w14:textId="77777777" w:rsidR="0088727C" w:rsidRDefault="0088727C" w:rsidP="007036B0">
      <w:pPr>
        <w:rPr>
          <w:lang w:eastAsia="en-GB"/>
        </w:rPr>
      </w:pPr>
    </w:p>
    <w:p w14:paraId="062A5CD7" w14:textId="77777777" w:rsidR="0088727C" w:rsidRDefault="0088727C" w:rsidP="007036B0">
      <w:pPr>
        <w:rPr>
          <w:lang w:eastAsia="en-GB"/>
        </w:rPr>
      </w:pPr>
    </w:p>
    <w:p w14:paraId="6E1C72CB" w14:textId="77777777" w:rsidR="0088727C" w:rsidRDefault="0088727C" w:rsidP="007036B0">
      <w:pPr>
        <w:rPr>
          <w:lang w:eastAsia="en-GB"/>
        </w:rPr>
      </w:pPr>
    </w:p>
    <w:p w14:paraId="6F46FB62" w14:textId="77777777" w:rsidR="0088727C" w:rsidRDefault="0088727C" w:rsidP="007036B0">
      <w:pPr>
        <w:rPr>
          <w:lang w:eastAsia="en-GB"/>
        </w:rPr>
      </w:pPr>
    </w:p>
    <w:p w14:paraId="2F2FDA64" w14:textId="77777777" w:rsidR="0088727C" w:rsidRDefault="0088727C" w:rsidP="007036B0">
      <w:pPr>
        <w:rPr>
          <w:lang w:eastAsia="en-GB"/>
        </w:rPr>
      </w:pPr>
    </w:p>
    <w:p w14:paraId="4EDB8914" w14:textId="77777777" w:rsidR="0088727C" w:rsidRDefault="0088727C" w:rsidP="007036B0">
      <w:pPr>
        <w:rPr>
          <w:lang w:eastAsia="en-GB"/>
        </w:rPr>
      </w:pPr>
    </w:p>
    <w:p w14:paraId="5DA6C27C" w14:textId="77777777" w:rsidR="0088727C" w:rsidRDefault="0088727C" w:rsidP="007036B0">
      <w:pPr>
        <w:rPr>
          <w:lang w:eastAsia="en-GB"/>
        </w:rPr>
      </w:pPr>
    </w:p>
    <w:p w14:paraId="2E64AEE3" w14:textId="77777777" w:rsidR="0088727C" w:rsidRDefault="0088727C" w:rsidP="007036B0">
      <w:pPr>
        <w:rPr>
          <w:lang w:eastAsia="en-GB"/>
        </w:rPr>
      </w:pPr>
    </w:p>
    <w:p w14:paraId="0E33BD7A" w14:textId="77777777" w:rsidR="0088727C" w:rsidRDefault="0088727C" w:rsidP="007036B0">
      <w:pPr>
        <w:rPr>
          <w:lang w:eastAsia="en-GB"/>
        </w:rPr>
      </w:pPr>
    </w:p>
    <w:p w14:paraId="45ECCD65" w14:textId="77777777" w:rsidR="0088727C" w:rsidRDefault="0088727C" w:rsidP="007036B0">
      <w:pPr>
        <w:rPr>
          <w:lang w:eastAsia="en-GB"/>
        </w:rPr>
      </w:pPr>
    </w:p>
    <w:p w14:paraId="73148474" w14:textId="77777777" w:rsidR="0088727C" w:rsidRDefault="0088727C" w:rsidP="007036B0">
      <w:pPr>
        <w:rPr>
          <w:lang w:eastAsia="en-GB"/>
        </w:rPr>
      </w:pPr>
    </w:p>
    <w:p w14:paraId="59EB7803" w14:textId="77777777" w:rsidR="0088727C" w:rsidRDefault="0088727C" w:rsidP="007036B0">
      <w:pPr>
        <w:rPr>
          <w:lang w:eastAsia="en-GB"/>
        </w:rPr>
      </w:pPr>
    </w:p>
    <w:p w14:paraId="4226AA40" w14:textId="77777777" w:rsidR="0088727C" w:rsidRDefault="0088727C" w:rsidP="007036B0">
      <w:pPr>
        <w:rPr>
          <w:lang w:eastAsia="en-GB"/>
        </w:rPr>
      </w:pPr>
    </w:p>
    <w:p w14:paraId="267627E8" w14:textId="77777777" w:rsidR="0088727C" w:rsidRPr="007036B0" w:rsidRDefault="0088727C" w:rsidP="007036B0">
      <w:pPr>
        <w:rPr>
          <w:lang w:eastAsia="en-GB"/>
        </w:rPr>
      </w:pPr>
    </w:p>
    <w:p w14:paraId="5924FD19" w14:textId="5A6866F2" w:rsidR="00A26BA9" w:rsidRPr="00A26BA9" w:rsidRDefault="00A26BA9" w:rsidP="00B11DEB">
      <w:pPr>
        <w:pStyle w:val="Heading1"/>
        <w:rPr>
          <w:rFonts w:eastAsia="Times New Roman"/>
          <w:lang w:eastAsia="en-GB"/>
        </w:rPr>
      </w:pPr>
      <w:bookmarkStart w:id="1" w:name="_Toc226478149"/>
      <w:r w:rsidRPr="00A26BA9">
        <w:rPr>
          <w:rFonts w:eastAsia="Times New Roman"/>
          <w:lang w:eastAsia="en-GB"/>
        </w:rPr>
        <w:lastRenderedPageBreak/>
        <w:t>Introduction</w:t>
      </w:r>
      <w:bookmarkEnd w:id="1"/>
    </w:p>
    <w:p w14:paraId="7B0E84FD" w14:textId="77777777" w:rsidR="00A26BA9" w:rsidRPr="00A26BA9" w:rsidRDefault="00A26BA9" w:rsidP="00156E5B">
      <w:pPr>
        <w:pStyle w:val="NoSpacing"/>
        <w:jc w:val="both"/>
        <w:rPr>
          <w:lang w:eastAsia="en-GB"/>
        </w:rPr>
      </w:pPr>
      <w:r w:rsidRPr="00A26BA9">
        <w:rPr>
          <w:lang w:eastAsia="en-GB"/>
        </w:rPr>
        <w:t>Türkiye is one of the largest emerging economies in the world, bridging Europe and Asia with a population exceeding 85 million. In this assignment, the dashboard that was created will be used to explore various macroeconomic metrics that characterise Türkiye's economic performance over recent decades. The visualisations aim to provide a comprehensive picture of Türkiye's economic trajectory, highlighting both its growth potential and its structural vulnerabilities.</w:t>
      </w:r>
    </w:p>
    <w:p w14:paraId="7710E71A" w14:textId="036118C5" w:rsidR="00A26BA9" w:rsidRDefault="00A26BA9" w:rsidP="00B11DEB">
      <w:pPr>
        <w:pStyle w:val="Heading2"/>
        <w:rPr>
          <w:rFonts w:eastAsia="Times New Roman"/>
          <w:lang w:eastAsia="en-GB"/>
        </w:rPr>
      </w:pPr>
      <w:bookmarkStart w:id="2" w:name="_Toc226478150"/>
      <w:r w:rsidRPr="00A26BA9">
        <w:rPr>
          <w:rFonts w:eastAsia="Times New Roman"/>
          <w:lang w:eastAsia="en-GB"/>
        </w:rPr>
        <w:t>Country Overview</w:t>
      </w:r>
      <w:bookmarkEnd w:id="2"/>
    </w:p>
    <w:p w14:paraId="34A9CB8B" w14:textId="4167060A" w:rsidR="00D619DE" w:rsidRPr="00D619DE" w:rsidRDefault="00D619DE" w:rsidP="00D619DE">
      <w:pPr>
        <w:pStyle w:val="NoSpacing"/>
        <w:jc w:val="both"/>
        <w:rPr>
          <w:lang w:eastAsia="en-GB"/>
        </w:rPr>
      </w:pPr>
      <w:r>
        <w:rPr>
          <w:lang w:eastAsia="en-GB"/>
        </w:rPr>
        <w:t>This project presents an interactive data visualisation dashboard analysing key economic indicators for Türkiye, a country with dynamic GDP growth, significant trade activity, and a young but challenged labour force. The aim is to provide insights into Türkiye’s economic performance over time and its position within the global economy. The dashboard incorporates several important metrics, including GDP growth rate, exports and imports as a percentage of GDP, trade balance, youth unemployment by gender, and inflation rate, as these collectively reflect the country’s macroeconomic health and level of global integration. By comparing Türkiye’s data with world averages, the visualisations offer meaningful context and allow for a clearer understanding of trends, patterns, and economic challenges. Overall, the project uses Python-based visualisation tools to support data-driven analysis and improve understanding of Türkiye’s economic strengths and weaknesses.</w:t>
      </w:r>
    </w:p>
    <w:p w14:paraId="3EFE1C43" w14:textId="7E054B30" w:rsidR="00A26BA9" w:rsidRPr="00A26BA9" w:rsidRDefault="00A26BA9" w:rsidP="00B11DEB">
      <w:pPr>
        <w:pStyle w:val="Heading1"/>
        <w:rPr>
          <w:rFonts w:eastAsia="Times New Roman"/>
          <w:lang w:eastAsia="en-GB"/>
        </w:rPr>
      </w:pPr>
      <w:bookmarkStart w:id="3" w:name="_Toc226478151"/>
      <w:r w:rsidRPr="00A26BA9">
        <w:rPr>
          <w:rFonts w:eastAsia="Times New Roman"/>
          <w:lang w:eastAsia="en-GB"/>
        </w:rPr>
        <w:t>Data Set</w:t>
      </w:r>
      <w:bookmarkEnd w:id="3"/>
    </w:p>
    <w:p w14:paraId="358EFDBF" w14:textId="19EAE5E0" w:rsidR="00A26BA9" w:rsidRDefault="00A26BA9" w:rsidP="00156E5B">
      <w:pPr>
        <w:pStyle w:val="NoSpacing"/>
        <w:jc w:val="both"/>
        <w:rPr>
          <w:lang w:eastAsia="en-GB"/>
        </w:rPr>
      </w:pPr>
      <w:r w:rsidRPr="00EE0FF3">
        <w:rPr>
          <w:lang w:eastAsia="en-GB"/>
        </w:rPr>
        <w:t xml:space="preserve">In this section, the data sets used in the dashboard are discussed in more detail </w:t>
      </w:r>
      <w:r w:rsidR="00156E5B" w:rsidRPr="00EE0FF3">
        <w:rPr>
          <w:lang w:eastAsia="en-GB"/>
        </w:rPr>
        <w:t>regarding</w:t>
      </w:r>
      <w:r w:rsidRPr="00EE0FF3">
        <w:rPr>
          <w:lang w:eastAsia="en-GB"/>
        </w:rPr>
        <w:t xml:space="preserve"> the extent of attributes and insights provided by the World Bank's World Development Indicators (WDI) and the International Labour Organization (ILO).</w:t>
      </w:r>
    </w:p>
    <w:p w14:paraId="6D548135" w14:textId="77777777" w:rsidR="00493F46" w:rsidRPr="00EE0FF3" w:rsidRDefault="00493F46" w:rsidP="00156E5B">
      <w:pPr>
        <w:pStyle w:val="NoSpacing"/>
        <w:jc w:val="both"/>
        <w:rPr>
          <w:lang w:eastAsia="en-GB"/>
        </w:rPr>
      </w:pPr>
    </w:p>
    <w:p w14:paraId="49A96632" w14:textId="206EC84A" w:rsidR="00A26BA9" w:rsidRPr="00CA2941" w:rsidRDefault="00A26BA9" w:rsidP="00B11DEB">
      <w:pPr>
        <w:pStyle w:val="Heading2"/>
        <w:rPr>
          <w:rFonts w:eastAsia="Times New Roman"/>
          <w:lang w:eastAsia="en-GB"/>
        </w:rPr>
      </w:pPr>
      <w:bookmarkStart w:id="4" w:name="_Toc226478152"/>
      <w:r w:rsidRPr="00CA2941">
        <w:rPr>
          <w:rFonts w:eastAsia="Times New Roman"/>
          <w:lang w:eastAsia="en-GB"/>
        </w:rPr>
        <w:t>Data Sources</w:t>
      </w:r>
      <w:bookmarkEnd w:id="4"/>
    </w:p>
    <w:p w14:paraId="02C275E4" w14:textId="77777777" w:rsidR="00A26BA9" w:rsidRPr="00EE0FF3" w:rsidRDefault="00A26BA9" w:rsidP="00A758A3">
      <w:pPr>
        <w:rPr>
          <w:lang w:eastAsia="en-GB"/>
        </w:rPr>
      </w:pPr>
      <w:r w:rsidRPr="00EE0FF3">
        <w:rPr>
          <w:lang w:eastAsia="en-GB"/>
        </w:rPr>
        <w:t>The data sources used for this assignment are as follows:</w:t>
      </w:r>
    </w:p>
    <w:p w14:paraId="5A169F71" w14:textId="019F334D" w:rsidR="00493F46" w:rsidRDefault="00A26BA9" w:rsidP="00CA2941">
      <w:pPr>
        <w:pStyle w:val="ListParagraph"/>
        <w:numPr>
          <w:ilvl w:val="0"/>
          <w:numId w:val="21"/>
        </w:numPr>
      </w:pPr>
      <w:r w:rsidRPr="00CA2941">
        <w:rPr>
          <w:bCs/>
          <w:lang w:eastAsia="en-GB"/>
        </w:rPr>
        <w:t>GDP Growth (Annual %)</w:t>
      </w:r>
      <w:r w:rsidRPr="00EE0FF3">
        <w:rPr>
          <w:lang w:eastAsia="en-GB"/>
        </w:rPr>
        <w:t> — World Bank WDI data covering annual GDP growth rates for all countries and regional aggregates including the World average. Available via the World Bank Data360 platform.</w:t>
      </w:r>
      <w:r w:rsidR="00A758A3">
        <w:rPr>
          <w:lang w:eastAsia="en-GB"/>
        </w:rPr>
        <w:t xml:space="preserve"> </w:t>
      </w:r>
      <w:r w:rsidR="00156E5B" w:rsidRPr="00156E5B">
        <w:rPr>
          <w:lang w:eastAsia="en-GB"/>
        </w:rPr>
        <w:t>This data can be found at:</w:t>
      </w:r>
      <w:r w:rsidR="00493F46" w:rsidRPr="00493F46">
        <w:t xml:space="preserve"> </w:t>
      </w:r>
      <w:hyperlink r:id="rId6" w:history="1">
        <w:r w:rsidR="00493F46" w:rsidRPr="00337600">
          <w:rPr>
            <w:rStyle w:val="Hyperlink"/>
          </w:rPr>
          <w:t>https://data360.worldbank.org/en/search?tab=indicator&amp;country=TUR&amp;search=GDP+Growth</w:t>
        </w:r>
      </w:hyperlink>
    </w:p>
    <w:p w14:paraId="7C15038A" w14:textId="742AE211" w:rsidR="00493F46" w:rsidRPr="00EE0FF3" w:rsidRDefault="002A4F92" w:rsidP="00D619DE">
      <w:pPr>
        <w:ind w:firstLine="720"/>
      </w:pPr>
      <w:hyperlink r:id="rId7" w:history="1">
        <w:r w:rsidRPr="00337600">
          <w:rPr>
            <w:rStyle w:val="Hyperlink"/>
          </w:rPr>
          <w:t>https://data360.worldbank.org/en/indicator/WB_WDI_NY_GDP_MKTP_KD_ZG</w:t>
        </w:r>
      </w:hyperlink>
    </w:p>
    <w:p w14:paraId="536C7DEA" w14:textId="77777777" w:rsidR="002A4F92" w:rsidRDefault="00A26BA9" w:rsidP="00CA2941">
      <w:pPr>
        <w:pStyle w:val="ListParagraph"/>
        <w:numPr>
          <w:ilvl w:val="0"/>
          <w:numId w:val="21"/>
        </w:numPr>
      </w:pPr>
      <w:r w:rsidRPr="00CA2941">
        <w:rPr>
          <w:bCs/>
          <w:lang w:eastAsia="en-GB"/>
        </w:rPr>
        <w:t>Exports of Goods and Services (% of GDP) —</w:t>
      </w:r>
      <w:r w:rsidRPr="00EE0FF3">
        <w:rPr>
          <w:lang w:eastAsia="en-GB"/>
        </w:rPr>
        <w:t xml:space="preserve"> World Bank WDI data tracking the value of exports of goods and services as a share of GDP annually.</w:t>
      </w:r>
      <w:r w:rsidR="00156E5B" w:rsidRPr="00156E5B">
        <w:rPr>
          <w:lang w:eastAsia="en-GB"/>
        </w:rPr>
        <w:t xml:space="preserve"> This data can be found at:</w:t>
      </w:r>
      <w:r w:rsidR="002A4F92">
        <w:rPr>
          <w:lang w:eastAsia="en-GB"/>
        </w:rPr>
        <w:t xml:space="preserve"> </w:t>
      </w:r>
      <w:hyperlink r:id="rId8" w:history="1">
        <w:r w:rsidR="002A4F92" w:rsidRPr="00337600">
          <w:rPr>
            <w:rStyle w:val="Hyperlink"/>
          </w:rPr>
          <w:t>https://data360.worldbank.org/en/search?tab=indicator&amp;country=TUR&amp;search=Exports</w:t>
        </w:r>
      </w:hyperlink>
    </w:p>
    <w:p w14:paraId="77D4117B" w14:textId="2484D191" w:rsidR="00A26BA9" w:rsidRPr="00EE0FF3" w:rsidRDefault="002A4F92" w:rsidP="002A4F92">
      <w:pPr>
        <w:pStyle w:val="ListParagraph"/>
      </w:pPr>
      <w:hyperlink r:id="rId9" w:history="1">
        <w:r w:rsidRPr="00337600">
          <w:rPr>
            <w:rStyle w:val="Hyperlink"/>
          </w:rPr>
          <w:t>https://data360.worldbank.org/en/indicator/WEF_GCIHH_EXPGDP</w:t>
        </w:r>
      </w:hyperlink>
    </w:p>
    <w:p w14:paraId="76CCDC44" w14:textId="77777777" w:rsidR="002A4F92" w:rsidRDefault="00A26BA9" w:rsidP="00CA2941">
      <w:pPr>
        <w:pStyle w:val="ListParagraph"/>
        <w:numPr>
          <w:ilvl w:val="0"/>
          <w:numId w:val="21"/>
        </w:numPr>
      </w:pPr>
      <w:r w:rsidRPr="00CA2941">
        <w:rPr>
          <w:bCs/>
          <w:lang w:eastAsia="en-GB"/>
        </w:rPr>
        <w:t>Imports of Goods and Services (% of GDP) —</w:t>
      </w:r>
      <w:r w:rsidRPr="00EE0FF3">
        <w:rPr>
          <w:lang w:eastAsia="en-GB"/>
        </w:rPr>
        <w:t xml:space="preserve"> World Bank WDI data tracking the value of imports of goods and services as a share of GDP annually.</w:t>
      </w:r>
      <w:r w:rsidR="00156E5B" w:rsidRPr="00156E5B">
        <w:rPr>
          <w:lang w:eastAsia="en-GB"/>
        </w:rPr>
        <w:t xml:space="preserve"> This data can be found at:</w:t>
      </w:r>
      <w:r w:rsidR="002A4F92">
        <w:rPr>
          <w:lang w:eastAsia="en-GB"/>
        </w:rPr>
        <w:t xml:space="preserve"> </w:t>
      </w:r>
      <w:hyperlink r:id="rId10" w:history="1">
        <w:r w:rsidR="002A4F92" w:rsidRPr="00337600">
          <w:rPr>
            <w:rStyle w:val="Hyperlink"/>
          </w:rPr>
          <w:t>https://data360.worldbank.org/en/search?tab=indicator&amp;country=TUR&amp;search=Imports</w:t>
        </w:r>
      </w:hyperlink>
      <w:r w:rsidR="002A4F92">
        <w:t xml:space="preserve">      </w:t>
      </w:r>
    </w:p>
    <w:p w14:paraId="1DAF839D" w14:textId="337ABA14" w:rsidR="00A26BA9" w:rsidRPr="00EE0FF3" w:rsidRDefault="002A4F92" w:rsidP="002A4F92">
      <w:pPr>
        <w:pStyle w:val="ListParagraph"/>
      </w:pPr>
      <w:hyperlink r:id="rId11" w:history="1">
        <w:r w:rsidRPr="00337600">
          <w:rPr>
            <w:rStyle w:val="Hyperlink"/>
          </w:rPr>
          <w:t>https://data360.worldbank.org/en/indicator/WEF_GCIHH_IMPGDP</w:t>
        </w:r>
      </w:hyperlink>
    </w:p>
    <w:p w14:paraId="420DAA86" w14:textId="77777777" w:rsidR="002A4F92" w:rsidRDefault="00A26BA9" w:rsidP="00CA2941">
      <w:pPr>
        <w:pStyle w:val="ListParagraph"/>
        <w:numPr>
          <w:ilvl w:val="0"/>
          <w:numId w:val="21"/>
        </w:numPr>
      </w:pPr>
      <w:r w:rsidRPr="00CA2941">
        <w:rPr>
          <w:bCs/>
          <w:lang w:eastAsia="en-GB"/>
        </w:rPr>
        <w:t>Unemployment Rate by Gender (Ages 15–24)</w:t>
      </w:r>
      <w:r w:rsidRPr="00EE0FF3">
        <w:rPr>
          <w:lang w:eastAsia="en-GB"/>
        </w:rPr>
        <w:t> — ILO data providing youth unemployment rates disaggregated by sex, filtered for the total economy classification and annual observation status.</w:t>
      </w:r>
      <w:r w:rsidR="00156E5B" w:rsidRPr="00156E5B">
        <w:rPr>
          <w:lang w:eastAsia="en-GB"/>
        </w:rPr>
        <w:t xml:space="preserve"> This data can be found at:</w:t>
      </w:r>
      <w:r w:rsidR="00493F46">
        <w:rPr>
          <w:lang w:eastAsia="en-GB"/>
        </w:rPr>
        <w:t xml:space="preserve"> </w:t>
      </w:r>
      <w:hyperlink r:id="rId12" w:history="1">
        <w:r w:rsidR="002A4F92" w:rsidRPr="00337600">
          <w:rPr>
            <w:rStyle w:val="Hyperlink"/>
          </w:rPr>
          <w:t>https://data360.worldbank.org/en/search?tab=indicator&amp;country=TUR&amp;search=Unemployment</w:t>
        </w:r>
      </w:hyperlink>
    </w:p>
    <w:p w14:paraId="7158CF1C" w14:textId="0AB463AF" w:rsidR="00A26BA9" w:rsidRPr="00EE0FF3" w:rsidRDefault="002A4F92" w:rsidP="002A4F92">
      <w:pPr>
        <w:pStyle w:val="ListParagraph"/>
      </w:pPr>
      <w:hyperlink r:id="rId13" w:history="1">
        <w:r w:rsidRPr="00337600">
          <w:rPr>
            <w:rStyle w:val="Hyperlink"/>
          </w:rPr>
          <w:t>https://data360.worldbank.org/en/indicator/WB_GS_SL_UEM_ZS</w:t>
        </w:r>
      </w:hyperlink>
    </w:p>
    <w:p w14:paraId="2ED758E6" w14:textId="77777777" w:rsidR="002A4F92" w:rsidRDefault="00A26BA9" w:rsidP="00CA2941">
      <w:pPr>
        <w:pStyle w:val="ListParagraph"/>
        <w:numPr>
          <w:ilvl w:val="0"/>
          <w:numId w:val="21"/>
        </w:numPr>
      </w:pPr>
      <w:r w:rsidRPr="00CA2941">
        <w:rPr>
          <w:bCs/>
          <w:lang w:eastAsia="en-GB"/>
        </w:rPr>
        <w:t>Inflation Rate (Average Consumer Prices)</w:t>
      </w:r>
      <w:r w:rsidRPr="00EE0FF3">
        <w:rPr>
          <w:lang w:eastAsia="en-GB"/>
        </w:rPr>
        <w:t> — Derived from a Consumer Price Index (CPI) dataset, with year-on-year percentage changes calculated to represent the annual inflation rate.</w:t>
      </w:r>
      <w:r w:rsidR="00156E5B" w:rsidRPr="00156E5B">
        <w:rPr>
          <w:lang w:eastAsia="en-GB"/>
        </w:rPr>
        <w:t xml:space="preserve"> This data can be found at:</w:t>
      </w:r>
      <w:r w:rsidR="002A4F92">
        <w:rPr>
          <w:lang w:eastAsia="en-GB"/>
        </w:rPr>
        <w:t xml:space="preserve"> </w:t>
      </w:r>
      <w:hyperlink r:id="rId14" w:history="1">
        <w:r w:rsidR="002A4F92" w:rsidRPr="00337600">
          <w:rPr>
            <w:rStyle w:val="Hyperlink"/>
          </w:rPr>
          <w:t>https://data360.worldbank.org/en/indicator/IMF_WEO_PCPI</w:t>
        </w:r>
      </w:hyperlink>
    </w:p>
    <w:p w14:paraId="302DE300" w14:textId="4CD0202B" w:rsidR="002A4F92" w:rsidRDefault="002A4F92" w:rsidP="002A4F92">
      <w:pPr>
        <w:pStyle w:val="ListParagraph"/>
      </w:pPr>
      <w:hyperlink r:id="rId15" w:history="1">
        <w:r w:rsidRPr="00337600">
          <w:rPr>
            <w:rStyle w:val="Hyperlink"/>
          </w:rPr>
          <w:t>https://data360.worldbank.org/en/search?tab=indicator&amp;country=TUR&amp;search=Inflamation</w:t>
        </w:r>
      </w:hyperlink>
    </w:p>
    <w:p w14:paraId="7E2E873A" w14:textId="714EA800" w:rsidR="00A26BA9" w:rsidRPr="00CA2941" w:rsidRDefault="00A26BA9" w:rsidP="00B11DEB">
      <w:pPr>
        <w:pStyle w:val="Heading3"/>
        <w:rPr>
          <w:rFonts w:eastAsiaTheme="minorHAnsi"/>
          <w:lang w:eastAsia="en-GB"/>
        </w:rPr>
      </w:pPr>
      <w:bookmarkStart w:id="5" w:name="_Toc226478153"/>
      <w:r w:rsidRPr="00CA2941">
        <w:rPr>
          <w:rFonts w:eastAsiaTheme="minorHAnsi"/>
          <w:lang w:eastAsia="en-GB"/>
        </w:rPr>
        <w:t>GDP Growth</w:t>
      </w:r>
      <w:bookmarkEnd w:id="5"/>
    </w:p>
    <w:p w14:paraId="47C10C57" w14:textId="2BD70022" w:rsidR="00EE0FF3" w:rsidRDefault="00A26BA9" w:rsidP="00D619DE">
      <w:pPr>
        <w:pStyle w:val="NoSpacing"/>
        <w:jc w:val="both"/>
        <w:rPr>
          <w:lang w:eastAsia="en-GB"/>
        </w:rPr>
      </w:pPr>
      <w:r w:rsidRPr="00A26BA9">
        <w:rPr>
          <w:lang w:eastAsia="en-GB"/>
        </w:rPr>
        <w:t>This dataset provides annual GDP growth rates expressed as a percentage change from the previous year, covering all World Bank member countries and regional aggregates. For this dashboard, data was filtered for Türkiye (country code: TUR) and the World aggregate (WLD) to enable a direct comparison between Türkiye's growth trajectory and the global average. The data spans multiple decades, allowing for long-term trend analysis including the identification of recession periods and recovery phases.</w:t>
      </w:r>
    </w:p>
    <w:p w14:paraId="1599BD93" w14:textId="77777777" w:rsidR="00F17C65" w:rsidRPr="00D619DE" w:rsidRDefault="00F17C65" w:rsidP="00D619DE">
      <w:pPr>
        <w:pStyle w:val="NoSpacing"/>
        <w:jc w:val="both"/>
        <w:rPr>
          <w:lang w:eastAsia="en-GB"/>
        </w:rPr>
      </w:pPr>
    </w:p>
    <w:p w14:paraId="4BEB03C9" w14:textId="335379C3" w:rsidR="00A26BA9" w:rsidRPr="00CA2941" w:rsidRDefault="00A26BA9" w:rsidP="00B11DEB">
      <w:pPr>
        <w:pStyle w:val="Heading3"/>
        <w:rPr>
          <w:rFonts w:eastAsiaTheme="minorHAnsi"/>
          <w:lang w:eastAsia="en-GB"/>
        </w:rPr>
      </w:pPr>
      <w:bookmarkStart w:id="6" w:name="_Toc226478154"/>
      <w:r w:rsidRPr="00CA2941">
        <w:rPr>
          <w:rFonts w:eastAsiaTheme="minorHAnsi"/>
          <w:lang w:eastAsia="en-GB"/>
        </w:rPr>
        <w:t>Exports and Imports</w:t>
      </w:r>
      <w:bookmarkEnd w:id="6"/>
    </w:p>
    <w:p w14:paraId="55175441" w14:textId="3D729214" w:rsidR="00EE0FF3" w:rsidRDefault="00A26BA9" w:rsidP="001847C6">
      <w:pPr>
        <w:pStyle w:val="NoSpacing"/>
        <w:jc w:val="both"/>
        <w:rPr>
          <w:lang w:eastAsia="en-GB"/>
        </w:rPr>
      </w:pPr>
      <w:r w:rsidRPr="00156E5B">
        <w:rPr>
          <w:lang w:eastAsia="en-GB"/>
        </w:rPr>
        <w:t>These datasets provide the value of exports and imports of goods and services as a percentage of GDP, sourced from the World Bank WDI. Expressing trade flows as a share of GDP allows for meaningful cross-year comparisons regardless of nominal economic size. The data was filtered to include only rows where the unit of measure is percentage of GDP (PT_GDP), ensuring consistency across the time series.</w:t>
      </w:r>
    </w:p>
    <w:p w14:paraId="3AB25F62" w14:textId="77777777" w:rsidR="00F17C65" w:rsidRPr="001847C6" w:rsidRDefault="00F17C65" w:rsidP="001847C6">
      <w:pPr>
        <w:pStyle w:val="NoSpacing"/>
        <w:jc w:val="both"/>
        <w:rPr>
          <w:lang w:eastAsia="en-GB"/>
        </w:rPr>
      </w:pPr>
    </w:p>
    <w:p w14:paraId="33C3A331" w14:textId="480B0830" w:rsidR="00A26BA9" w:rsidRPr="00CA2941" w:rsidRDefault="00A26BA9" w:rsidP="00B11DEB">
      <w:pPr>
        <w:pStyle w:val="Heading3"/>
        <w:rPr>
          <w:rFonts w:eastAsiaTheme="minorHAnsi"/>
          <w:lang w:eastAsia="en-GB"/>
        </w:rPr>
      </w:pPr>
      <w:bookmarkStart w:id="7" w:name="_Toc226478155"/>
      <w:r w:rsidRPr="00CA2941">
        <w:rPr>
          <w:rFonts w:eastAsiaTheme="minorHAnsi"/>
          <w:lang w:eastAsia="en-GB"/>
        </w:rPr>
        <w:t>Trade Balance</w:t>
      </w:r>
      <w:bookmarkEnd w:id="7"/>
    </w:p>
    <w:p w14:paraId="6FF4B5F1" w14:textId="282563CE" w:rsidR="00EE0FF3" w:rsidRDefault="00A26BA9" w:rsidP="001847C6">
      <w:pPr>
        <w:pStyle w:val="NoSpacing"/>
        <w:jc w:val="both"/>
        <w:rPr>
          <w:lang w:eastAsia="en-GB"/>
        </w:rPr>
      </w:pPr>
      <w:r w:rsidRPr="00156E5B">
        <w:rPr>
          <w:lang w:eastAsia="en-GB"/>
        </w:rPr>
        <w:t xml:space="preserve">The trade balance is a derived metric calculated as the difference between exports and imports as a percentage of GDP. A positive value indicates a trade surplus, while a </w:t>
      </w:r>
      <w:r w:rsidRPr="00156E5B">
        <w:rPr>
          <w:lang w:eastAsia="en-GB"/>
        </w:rPr>
        <w:lastRenderedPageBreak/>
        <w:t>negative value indicates a trade deficit. This metric was computed directly within the dashboard by merging the exports and imports datasets on the time period dimension.</w:t>
      </w:r>
    </w:p>
    <w:p w14:paraId="4F93076E" w14:textId="77777777" w:rsidR="00F17C65" w:rsidRPr="001847C6" w:rsidRDefault="00F17C65" w:rsidP="001847C6">
      <w:pPr>
        <w:pStyle w:val="NoSpacing"/>
        <w:jc w:val="both"/>
        <w:rPr>
          <w:lang w:eastAsia="en-GB"/>
        </w:rPr>
      </w:pPr>
    </w:p>
    <w:p w14:paraId="1EA2708F" w14:textId="2B0DD488" w:rsidR="00A26BA9" w:rsidRPr="00CA2941" w:rsidRDefault="00A26BA9" w:rsidP="00B11DEB">
      <w:pPr>
        <w:pStyle w:val="Heading3"/>
        <w:rPr>
          <w:rFonts w:eastAsiaTheme="minorHAnsi"/>
          <w:lang w:eastAsia="en-GB"/>
        </w:rPr>
      </w:pPr>
      <w:bookmarkStart w:id="8" w:name="_Toc226478156"/>
      <w:r w:rsidRPr="00CA2941">
        <w:rPr>
          <w:rFonts w:eastAsiaTheme="minorHAnsi"/>
          <w:lang w:eastAsia="en-GB"/>
        </w:rPr>
        <w:t>Youth Unemployment</w:t>
      </w:r>
      <w:bookmarkEnd w:id="8"/>
    </w:p>
    <w:p w14:paraId="700DB50E" w14:textId="45D21967" w:rsidR="00EE0FF3" w:rsidRDefault="00A26BA9" w:rsidP="001847C6">
      <w:pPr>
        <w:pStyle w:val="NoSpacing"/>
        <w:jc w:val="both"/>
        <w:rPr>
          <w:lang w:eastAsia="en-GB"/>
        </w:rPr>
      </w:pPr>
      <w:r w:rsidRPr="00156E5B">
        <w:rPr>
          <w:lang w:eastAsia="en-GB"/>
        </w:rPr>
        <w:t>This dataset, sourced from the ILO, provides annual youth unemployment rates for individuals aged 15 to 24, disaggregated by sex (male and female). The data was filtered for Türkiye using the reference area identifier, the total economy classification, and rows with confirmed observed values. This disaggregation allows for a gender-comparative analysis of labour market access among young people in Türkiye.</w:t>
      </w:r>
    </w:p>
    <w:p w14:paraId="799F1544" w14:textId="77777777" w:rsidR="00F17C65" w:rsidRPr="001847C6" w:rsidRDefault="00F17C65" w:rsidP="001847C6">
      <w:pPr>
        <w:pStyle w:val="NoSpacing"/>
        <w:jc w:val="both"/>
        <w:rPr>
          <w:lang w:eastAsia="en-GB"/>
        </w:rPr>
      </w:pPr>
    </w:p>
    <w:p w14:paraId="1374BF52" w14:textId="370AED58" w:rsidR="00A26BA9" w:rsidRPr="00CA2941" w:rsidRDefault="00A26BA9" w:rsidP="00B11DEB">
      <w:pPr>
        <w:pStyle w:val="Heading3"/>
        <w:rPr>
          <w:rFonts w:eastAsiaTheme="minorHAnsi"/>
          <w:lang w:eastAsia="en-GB"/>
        </w:rPr>
      </w:pPr>
      <w:bookmarkStart w:id="9" w:name="_Toc226478157"/>
      <w:r w:rsidRPr="00CA2941">
        <w:rPr>
          <w:rFonts w:eastAsiaTheme="minorHAnsi"/>
          <w:lang w:eastAsia="en-GB"/>
        </w:rPr>
        <w:t>Inflation Rate</w:t>
      </w:r>
      <w:bookmarkEnd w:id="9"/>
    </w:p>
    <w:p w14:paraId="3CC9EA66" w14:textId="67305FA5" w:rsidR="00EE0FF3" w:rsidRDefault="00A26BA9" w:rsidP="001847C6">
      <w:pPr>
        <w:pStyle w:val="NoSpacing"/>
        <w:jc w:val="both"/>
        <w:rPr>
          <w:lang w:eastAsia="en-GB"/>
        </w:rPr>
      </w:pPr>
      <w:r w:rsidRPr="00156E5B">
        <w:rPr>
          <w:lang w:eastAsia="en-GB"/>
        </w:rPr>
        <w:t>The inflation dataset is derived from a Consumer Price Index (CPI) series sourced from the World Bank WDI. The annual inflation rate is calculated as the year-on-year percentage change in the CPI index. Only rows with confirmed observed status were retained. This approach provides a consistent measure of price level changes over time, capturing Türkiye's well-documented episodes of high inflation.</w:t>
      </w:r>
    </w:p>
    <w:p w14:paraId="24D69F2D" w14:textId="77777777" w:rsidR="00F17C65" w:rsidRDefault="00F17C65" w:rsidP="001847C6">
      <w:pPr>
        <w:pStyle w:val="NoSpacing"/>
        <w:jc w:val="both"/>
        <w:rPr>
          <w:lang w:eastAsia="en-GB"/>
        </w:rPr>
      </w:pPr>
    </w:p>
    <w:p w14:paraId="54FF534A" w14:textId="77777777" w:rsidR="00F17C65" w:rsidRPr="001847C6" w:rsidRDefault="00F17C65" w:rsidP="001847C6">
      <w:pPr>
        <w:pStyle w:val="NoSpacing"/>
        <w:jc w:val="both"/>
        <w:rPr>
          <w:lang w:eastAsia="en-GB"/>
        </w:rPr>
      </w:pPr>
    </w:p>
    <w:p w14:paraId="24C43B94" w14:textId="51D73723" w:rsidR="00A26BA9" w:rsidRPr="00A26BA9" w:rsidRDefault="00A26BA9" w:rsidP="00B11DEB">
      <w:pPr>
        <w:pStyle w:val="Heading2"/>
        <w:rPr>
          <w:rFonts w:eastAsia="Times New Roman"/>
          <w:lang w:eastAsia="en-GB"/>
        </w:rPr>
      </w:pPr>
      <w:bookmarkStart w:id="10" w:name="_Toc226478158"/>
      <w:r w:rsidRPr="00A26BA9">
        <w:rPr>
          <w:rFonts w:eastAsia="Times New Roman"/>
          <w:lang w:eastAsia="en-GB"/>
        </w:rPr>
        <w:t>Interesting Attributes</w:t>
      </w:r>
      <w:bookmarkEnd w:id="10"/>
    </w:p>
    <w:p w14:paraId="172E6D78" w14:textId="77777777" w:rsidR="00A26BA9" w:rsidRPr="00A26BA9" w:rsidRDefault="00A26BA9" w:rsidP="00156E5B">
      <w:pPr>
        <w:pStyle w:val="NoSpacing"/>
        <w:numPr>
          <w:ilvl w:val="0"/>
          <w:numId w:val="15"/>
        </w:numPr>
        <w:jc w:val="both"/>
        <w:rPr>
          <w:lang w:eastAsia="en-GB"/>
        </w:rPr>
      </w:pPr>
      <w:r w:rsidRPr="00A26BA9">
        <w:rPr>
          <w:b/>
          <w:bCs/>
          <w:lang w:eastAsia="en-GB"/>
        </w:rPr>
        <w:t>GDP Growth:</w:t>
      </w:r>
      <w:r w:rsidRPr="00A26BA9">
        <w:rPr>
          <w:lang w:eastAsia="en-GB"/>
        </w:rPr>
        <w:t> Türkiye has experienced highly volatile GDP growth, with strong expansions in the early 2000s and mid-2010s, punctuated by sharp contractions in 2001, 2009, and 2018–2019. Compared to the world average, Türkiye's growth has frequently outpaced global trends but with considerably higher variance.</w:t>
      </w:r>
    </w:p>
    <w:p w14:paraId="6B2A4542" w14:textId="23A719F8" w:rsidR="00A26BA9" w:rsidRPr="00A26BA9" w:rsidRDefault="00A26BA9" w:rsidP="00156E5B">
      <w:pPr>
        <w:pStyle w:val="NoSpacing"/>
        <w:numPr>
          <w:ilvl w:val="0"/>
          <w:numId w:val="15"/>
        </w:numPr>
        <w:jc w:val="both"/>
        <w:rPr>
          <w:lang w:eastAsia="en-GB"/>
        </w:rPr>
      </w:pPr>
      <w:r w:rsidRPr="00A26BA9">
        <w:rPr>
          <w:b/>
          <w:bCs/>
          <w:lang w:eastAsia="en-GB"/>
        </w:rPr>
        <w:t>Trade Balance:</w:t>
      </w:r>
      <w:r w:rsidRPr="00A26BA9">
        <w:rPr>
          <w:lang w:eastAsia="en-GB"/>
        </w:rPr>
        <w:t xml:space="preserve"> Türkiye consistently runs a trade deficit, with imports persistently exceeding exports as a percentage of GDP. This structural deficit reflects the economy's dependence on imported energy and intermediate </w:t>
      </w:r>
      <w:r w:rsidR="00555EB0" w:rsidRPr="00A26BA9">
        <w:rPr>
          <w:lang w:eastAsia="en-GB"/>
        </w:rPr>
        <w:t>goods and</w:t>
      </w:r>
      <w:r w:rsidRPr="00A26BA9">
        <w:rPr>
          <w:lang w:eastAsia="en-GB"/>
        </w:rPr>
        <w:t xml:space="preserve"> is a key vulnerability in its external accounts.</w:t>
      </w:r>
    </w:p>
    <w:p w14:paraId="4FAFE10F" w14:textId="77777777" w:rsidR="00A26BA9" w:rsidRPr="00A26BA9" w:rsidRDefault="00A26BA9" w:rsidP="00156E5B">
      <w:pPr>
        <w:pStyle w:val="NoSpacing"/>
        <w:numPr>
          <w:ilvl w:val="0"/>
          <w:numId w:val="15"/>
        </w:numPr>
        <w:jc w:val="both"/>
        <w:rPr>
          <w:lang w:eastAsia="en-GB"/>
        </w:rPr>
      </w:pPr>
      <w:r w:rsidRPr="00A26BA9">
        <w:rPr>
          <w:b/>
          <w:bCs/>
          <w:lang w:eastAsia="en-GB"/>
        </w:rPr>
        <w:t>Youth Unemployment:</w:t>
      </w:r>
      <w:r w:rsidRPr="00A26BA9">
        <w:rPr>
          <w:lang w:eastAsia="en-GB"/>
        </w:rPr>
        <w:t> Youth unemployment in Türkiye is significantly higher for females than males across all observed years, reflecting structural gender disparities in labour market participation. Both series remain elevated compared to developed economy benchmarks.</w:t>
      </w:r>
    </w:p>
    <w:p w14:paraId="68C3C4E3" w14:textId="6BA3125C" w:rsidR="00CD6B18" w:rsidRDefault="00A26BA9" w:rsidP="001847C6">
      <w:pPr>
        <w:pStyle w:val="NoSpacing"/>
        <w:numPr>
          <w:ilvl w:val="0"/>
          <w:numId w:val="15"/>
        </w:numPr>
        <w:jc w:val="both"/>
        <w:rPr>
          <w:lang w:eastAsia="en-GB"/>
        </w:rPr>
      </w:pPr>
      <w:r w:rsidRPr="00A26BA9">
        <w:rPr>
          <w:b/>
          <w:bCs/>
          <w:lang w:eastAsia="en-GB"/>
        </w:rPr>
        <w:t>Inflation:</w:t>
      </w:r>
      <w:r w:rsidRPr="00A26BA9">
        <w:rPr>
          <w:lang w:eastAsia="en-GB"/>
        </w:rPr>
        <w:t> Türkiye has experienced severe inflationary episodes, particularly in the early 2000s and again from 2021 onwards. The inflation rate has at times exceeded 80%, making it one of the most significant macroeconomic challenges facing the country and directly eroding household purchasing power.</w:t>
      </w:r>
    </w:p>
    <w:p w14:paraId="26857DCA" w14:textId="77777777" w:rsidR="00DE425F" w:rsidRDefault="00DE425F" w:rsidP="00DE425F">
      <w:pPr>
        <w:pStyle w:val="NoSpacing"/>
        <w:jc w:val="both"/>
        <w:rPr>
          <w:lang w:eastAsia="en-GB"/>
        </w:rPr>
      </w:pPr>
    </w:p>
    <w:p w14:paraId="2AAF5A26" w14:textId="77777777" w:rsidR="00DE425F" w:rsidRPr="00644776" w:rsidRDefault="00DE425F" w:rsidP="00DE425F">
      <w:pPr>
        <w:pStyle w:val="NoSpacing"/>
        <w:jc w:val="both"/>
        <w:rPr>
          <w:lang w:eastAsia="en-GB"/>
        </w:rPr>
      </w:pPr>
      <w:r w:rsidRPr="00644776">
        <w:rPr>
          <w:lang w:eastAsia="en-GB"/>
        </w:rPr>
        <w:t>The dashboard presents the latest available observation for each indicator, although the datasets do not all end in the same year. GDP data extends to 2024, trade data extends to 2017, and youth unemployment and inflation data extend to 2023. Therefore, the overview page should be interpreted as a summary of recent macroeconomic conditions rather than as a strict single-year comparison</w:t>
      </w:r>
    </w:p>
    <w:p w14:paraId="4EB7393D" w14:textId="77777777" w:rsidR="00DE425F" w:rsidRPr="001847C6" w:rsidRDefault="00DE425F" w:rsidP="00DE425F">
      <w:pPr>
        <w:pStyle w:val="NoSpacing"/>
        <w:jc w:val="both"/>
        <w:rPr>
          <w:lang w:eastAsia="en-GB"/>
        </w:rPr>
      </w:pPr>
    </w:p>
    <w:p w14:paraId="256B3DC8" w14:textId="77777777" w:rsidR="00A35D08" w:rsidRDefault="00A35D08" w:rsidP="00A35D08">
      <w:pPr>
        <w:pStyle w:val="Heading1"/>
        <w:numPr>
          <w:ilvl w:val="0"/>
          <w:numId w:val="0"/>
        </w:numPr>
        <w:rPr>
          <w:rFonts w:eastAsia="Times New Roman"/>
          <w:lang w:eastAsia="en-GB"/>
        </w:rPr>
      </w:pPr>
    </w:p>
    <w:p w14:paraId="2C65A21D" w14:textId="327FE9F5" w:rsidR="00A26BA9" w:rsidRPr="00A26BA9" w:rsidRDefault="00A26BA9" w:rsidP="00A35D08">
      <w:pPr>
        <w:pStyle w:val="Heading1"/>
        <w:rPr>
          <w:rFonts w:eastAsia="Times New Roman"/>
          <w:lang w:eastAsia="en-GB"/>
        </w:rPr>
      </w:pPr>
      <w:bookmarkStart w:id="11" w:name="_Toc226478159"/>
      <w:r w:rsidRPr="00A26BA9">
        <w:rPr>
          <w:rFonts w:eastAsia="Times New Roman"/>
          <w:lang w:eastAsia="en-GB"/>
        </w:rPr>
        <w:t>Visualisations and Analysis</w:t>
      </w:r>
      <w:bookmarkEnd w:id="11"/>
    </w:p>
    <w:p w14:paraId="3E6749C4" w14:textId="3CEE44BF" w:rsidR="00CD6B18" w:rsidRDefault="00A26BA9" w:rsidP="001847C6">
      <w:pPr>
        <w:pStyle w:val="NoSpacing"/>
        <w:jc w:val="both"/>
        <w:rPr>
          <w:lang w:eastAsia="en-GB"/>
        </w:rPr>
      </w:pPr>
      <w:r w:rsidRPr="00A26BA9">
        <w:rPr>
          <w:lang w:eastAsia="en-GB"/>
        </w:rPr>
        <w:t>This section presents the key visualisations from the dashboard and provides contextual analysis for each.</w:t>
      </w:r>
    </w:p>
    <w:p w14:paraId="329F3404" w14:textId="77777777" w:rsidR="00F17C65" w:rsidRPr="001847C6" w:rsidRDefault="00F17C65" w:rsidP="001847C6">
      <w:pPr>
        <w:pStyle w:val="NoSpacing"/>
        <w:jc w:val="both"/>
        <w:rPr>
          <w:lang w:eastAsia="en-GB"/>
        </w:rPr>
      </w:pPr>
    </w:p>
    <w:p w14:paraId="3C050066" w14:textId="01B91F58" w:rsidR="00A26BA9" w:rsidRPr="00A26BA9" w:rsidRDefault="00A26BA9" w:rsidP="00B11DEB">
      <w:pPr>
        <w:pStyle w:val="Heading2"/>
        <w:rPr>
          <w:rFonts w:eastAsia="Times New Roman"/>
          <w:lang w:eastAsia="en-GB"/>
        </w:rPr>
      </w:pPr>
      <w:bookmarkStart w:id="12" w:name="_Toc226478160"/>
      <w:r w:rsidRPr="00A26BA9">
        <w:rPr>
          <w:rFonts w:eastAsia="Times New Roman"/>
          <w:lang w:eastAsia="en-GB"/>
        </w:rPr>
        <w:t>Overview</w:t>
      </w:r>
      <w:bookmarkEnd w:id="12"/>
    </w:p>
    <w:p w14:paraId="0C7AC1B2" w14:textId="1BD01FBE" w:rsidR="00CD6B18" w:rsidRDefault="00A26BA9" w:rsidP="001847C6">
      <w:pPr>
        <w:pStyle w:val="NoSpacing"/>
        <w:jc w:val="both"/>
        <w:rPr>
          <w:lang w:eastAsia="en-GB"/>
        </w:rPr>
      </w:pPr>
      <w:r w:rsidRPr="00156E5B">
        <w:rPr>
          <w:lang w:eastAsia="en-GB"/>
        </w:rPr>
        <w:t>The overview page of the dashboard provides a set of KPI cards that allow a user to immediately grasp the current state of Türkiye's key economic indicators without being overwhelmed by detail. As seen in Figure 1, the KPI cards display the latest values for GDP growth, exports, imports, trade balance, youth unemployment, and inflation. This page makes it immediately apparent that while Türkiye has maintained positive GDP growth in recent years, it faces significant headwinds from a persistent trade deficit, elevated youth unemployment, and very high inflation. The use of colour coding — green for positive indicators and red for concerning ones — allows for rapid visual interpretation.</w:t>
      </w:r>
    </w:p>
    <w:p w14:paraId="6D38F625" w14:textId="77777777" w:rsidR="008D5EF2" w:rsidRDefault="008D5EF2" w:rsidP="001847C6">
      <w:pPr>
        <w:pStyle w:val="NoSpacing"/>
        <w:jc w:val="both"/>
        <w:rPr>
          <w:lang w:eastAsia="en-GB"/>
        </w:rPr>
      </w:pPr>
    </w:p>
    <w:p w14:paraId="131C4C2C" w14:textId="77777777" w:rsidR="008D5EF2" w:rsidRDefault="008D5EF2" w:rsidP="001847C6">
      <w:pPr>
        <w:pStyle w:val="NoSpacing"/>
        <w:jc w:val="both"/>
        <w:rPr>
          <w:lang w:eastAsia="en-GB"/>
        </w:rPr>
      </w:pPr>
    </w:p>
    <w:p w14:paraId="54CEE338" w14:textId="77777777" w:rsidR="007036B0" w:rsidRDefault="00A13478" w:rsidP="007036B0">
      <w:pPr>
        <w:pStyle w:val="NoSpacing"/>
        <w:keepNext/>
        <w:jc w:val="both"/>
      </w:pPr>
      <w:r w:rsidRPr="00A13478">
        <w:rPr>
          <w:noProof/>
          <w:lang w:eastAsia="en-GB"/>
        </w:rPr>
        <w:drawing>
          <wp:inline distT="0" distB="0" distL="0" distR="0" wp14:anchorId="70F9EEB6" wp14:editId="524C6B4F">
            <wp:extent cx="5731510" cy="2879090"/>
            <wp:effectExtent l="0" t="0" r="0" b="3810"/>
            <wp:docPr id="214151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15402" name=""/>
                    <pic:cNvPicPr/>
                  </pic:nvPicPr>
                  <pic:blipFill>
                    <a:blip r:embed="rId16"/>
                    <a:stretch>
                      <a:fillRect/>
                    </a:stretch>
                  </pic:blipFill>
                  <pic:spPr>
                    <a:xfrm>
                      <a:off x="0" y="0"/>
                      <a:ext cx="5731510" cy="2879090"/>
                    </a:xfrm>
                    <a:prstGeom prst="rect">
                      <a:avLst/>
                    </a:prstGeom>
                  </pic:spPr>
                </pic:pic>
              </a:graphicData>
            </a:graphic>
          </wp:inline>
        </w:drawing>
      </w:r>
    </w:p>
    <w:p w14:paraId="6B07A0F9" w14:textId="29690BB4" w:rsidR="008D5EF2" w:rsidRDefault="00B77A20" w:rsidP="008D5EF2">
      <w:pPr>
        <w:pStyle w:val="NoSpacing"/>
        <w:jc w:val="both"/>
        <w:rPr>
          <w:lang w:eastAsia="en-GB"/>
        </w:rPr>
      </w:pPr>
      <w:r w:rsidRPr="00B77A20">
        <w:rPr>
          <w:noProof/>
          <w:lang w:eastAsia="en-GB"/>
        </w:rPr>
        <w:drawing>
          <wp:inline distT="0" distB="0" distL="0" distR="0" wp14:anchorId="3DF2D17B" wp14:editId="14A74C90">
            <wp:extent cx="5731510" cy="1784350"/>
            <wp:effectExtent l="0" t="0" r="0" b="6350"/>
            <wp:docPr id="171390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04796" name=""/>
                    <pic:cNvPicPr/>
                  </pic:nvPicPr>
                  <pic:blipFill>
                    <a:blip r:embed="rId17"/>
                    <a:stretch>
                      <a:fillRect/>
                    </a:stretch>
                  </pic:blipFill>
                  <pic:spPr>
                    <a:xfrm>
                      <a:off x="0" y="0"/>
                      <a:ext cx="5731510" cy="1784350"/>
                    </a:xfrm>
                    <a:prstGeom prst="rect">
                      <a:avLst/>
                    </a:prstGeom>
                  </pic:spPr>
                </pic:pic>
              </a:graphicData>
            </a:graphic>
          </wp:inline>
        </w:drawing>
      </w:r>
    </w:p>
    <w:p w14:paraId="7D14AB76" w14:textId="58A80770" w:rsidR="007036B0" w:rsidRDefault="007036B0" w:rsidP="007036B0">
      <w:pPr>
        <w:pStyle w:val="Caption"/>
        <w:ind w:left="2160" w:firstLine="720"/>
        <w:jc w:val="both"/>
        <w:rPr>
          <w:lang w:eastAsia="en-GB"/>
        </w:rPr>
      </w:pPr>
      <w:bookmarkStart w:id="13" w:name="_Toc226302539"/>
      <w:r>
        <w:t xml:space="preserve">Figure </w:t>
      </w:r>
      <w:fldSimple w:instr=" SEQ Figure \* ARABIC ">
        <w:r>
          <w:rPr>
            <w:noProof/>
          </w:rPr>
          <w:t>1</w:t>
        </w:r>
      </w:fldSimple>
      <w:r>
        <w:t>: Overview page of the Dashboard</w:t>
      </w:r>
      <w:bookmarkEnd w:id="13"/>
    </w:p>
    <w:p w14:paraId="15D84A18" w14:textId="1D02CA7A" w:rsidR="008D5EF2" w:rsidRPr="00564F8C" w:rsidRDefault="008D5EF2" w:rsidP="008D5EF2">
      <w:pPr>
        <w:pStyle w:val="NoSpacing"/>
        <w:jc w:val="both"/>
        <w:rPr>
          <w:rFonts w:ascii="Times New Roman" w:hAnsi="Times New Roman" w:cs="Times New Roman"/>
          <w:b/>
          <w:bCs/>
          <w:kern w:val="0"/>
          <w:szCs w:val="24"/>
        </w:rPr>
      </w:pPr>
    </w:p>
    <w:p w14:paraId="2FBDDC20" w14:textId="77777777" w:rsidR="00A13478" w:rsidRPr="001847C6" w:rsidRDefault="00A13478" w:rsidP="008D5EF2">
      <w:pPr>
        <w:pStyle w:val="NoSpacing"/>
        <w:jc w:val="both"/>
        <w:rPr>
          <w:lang w:eastAsia="en-GB"/>
        </w:rPr>
      </w:pPr>
    </w:p>
    <w:p w14:paraId="3D800AE8" w14:textId="22C32B0F" w:rsidR="00A13478" w:rsidRPr="00A13478" w:rsidRDefault="00A26BA9" w:rsidP="00A13478">
      <w:pPr>
        <w:pStyle w:val="Heading2"/>
        <w:rPr>
          <w:rFonts w:eastAsia="Times New Roman"/>
          <w:lang w:eastAsia="en-GB"/>
        </w:rPr>
      </w:pPr>
      <w:bookmarkStart w:id="14" w:name="_Toc226478161"/>
      <w:r w:rsidRPr="00A13478">
        <w:rPr>
          <w:rFonts w:eastAsia="Times New Roman"/>
          <w:lang w:eastAsia="en-GB"/>
        </w:rPr>
        <w:t>GDP Growth Rate</w:t>
      </w:r>
      <w:bookmarkEnd w:id="14"/>
    </w:p>
    <w:p w14:paraId="44D2D5AB" w14:textId="67C44F79" w:rsidR="001847C6" w:rsidRDefault="00A26BA9" w:rsidP="00E05563">
      <w:pPr>
        <w:pStyle w:val="NoSpacing"/>
        <w:jc w:val="both"/>
        <w:rPr>
          <w:lang w:eastAsia="en-GB"/>
        </w:rPr>
      </w:pPr>
      <w:r w:rsidRPr="00E05563">
        <w:rPr>
          <w:lang w:eastAsia="en-GB"/>
        </w:rPr>
        <w:t>The GDP growth chart, shown in Figure 2, plots Türkiye's annual GDP growth rate over time alongside the world average as an overlay. This dual-line view allows users to contextualise Türkiye's performance relative to global trends. The chart clearly illustrates Türkiye's boom-and-bust growth pattern, with notable peaks during the post-2001 recovery and the 2010–2011 period, and sharp troughs during the 2009 global financial crisis and the 2018 currency crisis. The world average line provides a stable reference, highlighting how frequently and dramatically Türkiye's growth deviates from the global norm.</w:t>
      </w:r>
    </w:p>
    <w:p w14:paraId="3838DA1A" w14:textId="77777777" w:rsidR="007036B0" w:rsidRDefault="001847C6" w:rsidP="007036B0">
      <w:pPr>
        <w:pStyle w:val="NoSpacing"/>
        <w:keepNext/>
        <w:ind w:left="720"/>
        <w:jc w:val="both"/>
      </w:pPr>
      <w:r w:rsidRPr="00B20732">
        <w:rPr>
          <w:rFonts w:ascii="system-ui" w:eastAsia="Times New Roman" w:hAnsi="system-ui" w:cs="Times New Roman"/>
          <w:noProof/>
          <w:color w:val="080808"/>
          <w:kern w:val="0"/>
          <w:sz w:val="20"/>
          <w:szCs w:val="20"/>
          <w:lang w:eastAsia="en-GB"/>
          <w14:ligatures w14:val="none"/>
        </w:rPr>
        <w:drawing>
          <wp:inline distT="0" distB="0" distL="0" distR="0" wp14:anchorId="5C488285" wp14:editId="64C412F0">
            <wp:extent cx="4816475" cy="2531660"/>
            <wp:effectExtent l="0" t="0" r="0" b="0"/>
            <wp:docPr id="11546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5649" name=""/>
                    <pic:cNvPicPr/>
                  </pic:nvPicPr>
                  <pic:blipFill>
                    <a:blip r:embed="rId18"/>
                    <a:stretch>
                      <a:fillRect/>
                    </a:stretch>
                  </pic:blipFill>
                  <pic:spPr>
                    <a:xfrm>
                      <a:off x="0" y="0"/>
                      <a:ext cx="4884382" cy="2567354"/>
                    </a:xfrm>
                    <a:prstGeom prst="rect">
                      <a:avLst/>
                    </a:prstGeom>
                  </pic:spPr>
                </pic:pic>
              </a:graphicData>
            </a:graphic>
          </wp:inline>
        </w:drawing>
      </w:r>
    </w:p>
    <w:p w14:paraId="24F43983" w14:textId="11416FC4" w:rsidR="00564F8C" w:rsidRDefault="007036B0" w:rsidP="0088727C">
      <w:pPr>
        <w:pStyle w:val="Caption"/>
        <w:ind w:left="2160" w:firstLine="720"/>
        <w:jc w:val="both"/>
      </w:pPr>
      <w:bookmarkStart w:id="15" w:name="_Toc226302540"/>
      <w:r>
        <w:t xml:space="preserve">Figure </w:t>
      </w:r>
      <w:fldSimple w:instr=" SEQ Figure \* ARABIC ">
        <w:r>
          <w:rPr>
            <w:noProof/>
          </w:rPr>
          <w:t>2</w:t>
        </w:r>
      </w:fldSimple>
      <w:r>
        <w:t>: GDP Growth</w:t>
      </w:r>
      <w:bookmarkEnd w:id="15"/>
    </w:p>
    <w:p w14:paraId="61EB8A2D" w14:textId="77777777" w:rsidR="00F17C65" w:rsidRPr="00F17C65" w:rsidRDefault="00F17C65" w:rsidP="00F17C65"/>
    <w:p w14:paraId="7C75D8EF" w14:textId="3AE5EA59" w:rsidR="00A35D08" w:rsidRPr="00564F8C" w:rsidRDefault="00A26BA9" w:rsidP="00564F8C">
      <w:pPr>
        <w:pStyle w:val="Heading2"/>
        <w:rPr>
          <w:rFonts w:eastAsia="Times New Roman"/>
          <w:lang w:eastAsia="en-GB"/>
        </w:rPr>
      </w:pPr>
      <w:bookmarkStart w:id="16" w:name="_Toc226478162"/>
      <w:r w:rsidRPr="00A35D08">
        <w:rPr>
          <w:rFonts w:eastAsia="Times New Roman"/>
          <w:lang w:eastAsia="en-GB"/>
        </w:rPr>
        <w:t>Exports and Imports</w:t>
      </w:r>
      <w:bookmarkEnd w:id="16"/>
    </w:p>
    <w:p w14:paraId="32522A31" w14:textId="50105145" w:rsidR="00B20732" w:rsidRPr="00B20732" w:rsidRDefault="00B20732" w:rsidP="00B20732">
      <w:pPr>
        <w:pStyle w:val="NoSpacing"/>
        <w:jc w:val="both"/>
        <w:rPr>
          <w:lang w:eastAsia="en-GB"/>
        </w:rPr>
      </w:pPr>
      <w:r>
        <w:rPr>
          <w:lang w:eastAsia="en-GB"/>
        </w:rPr>
        <w:t xml:space="preserve">The exports and imports chart </w:t>
      </w:r>
      <w:r w:rsidR="008D5EF2">
        <w:rPr>
          <w:lang w:eastAsia="en-GB"/>
        </w:rPr>
        <w:t xml:space="preserve">in Figure 3 </w:t>
      </w:r>
      <w:r>
        <w:rPr>
          <w:lang w:eastAsia="en-GB"/>
        </w:rPr>
        <w:t>presents Türkiye’s trade activity as a percentage of GDP from approximately 2007 to 2017 using a grouped bar chart, allowing for clear comparison between the two indicators over time. The visualisation shows that imports consistently exceed exports throughout this period, indicating a persistent trade deficit in the Turkish economy. While both exports and imports fluctuate between 2007 and 2017, there is a general upward trend, particularly after 2010, suggesting that Türkiye has become increasingly integrated into global trade. The inclusion of world average reference lines provides additional context, showing that Türkiye’s trade levels are broadly comparable to global patterns, although the gap between imports and exports remains evident. Overall, the chart highlights Türkiye’s continued reliance on imports and the ongoing challenge of achieving a balanced trade position.</w:t>
      </w:r>
    </w:p>
    <w:p w14:paraId="610C5EE9" w14:textId="77777777" w:rsidR="00B20732" w:rsidRPr="00B20732" w:rsidRDefault="00B20732" w:rsidP="00B20732">
      <w:pPr>
        <w:rPr>
          <w:lang w:eastAsia="en-GB"/>
        </w:rPr>
      </w:pPr>
    </w:p>
    <w:p w14:paraId="0167E6BE" w14:textId="77777777" w:rsidR="007036B0" w:rsidRDefault="00B20732" w:rsidP="007036B0">
      <w:pPr>
        <w:keepNext/>
        <w:shd w:val="clear" w:color="auto" w:fill="F7F8FA"/>
        <w:spacing w:before="100" w:beforeAutospacing="1" w:after="100" w:afterAutospacing="1" w:line="240" w:lineRule="auto"/>
        <w:ind w:left="1440"/>
      </w:pPr>
      <w:r w:rsidRPr="00B20732">
        <w:rPr>
          <w:rFonts w:ascii="system-ui" w:eastAsia="Times New Roman" w:hAnsi="system-ui" w:cs="Times New Roman"/>
          <w:noProof/>
          <w:color w:val="080808"/>
          <w:kern w:val="0"/>
          <w:sz w:val="20"/>
          <w:szCs w:val="20"/>
          <w:lang w:eastAsia="en-GB"/>
          <w14:ligatures w14:val="none"/>
        </w:rPr>
        <w:lastRenderedPageBreak/>
        <w:drawing>
          <wp:inline distT="0" distB="0" distL="0" distR="0" wp14:anchorId="76323DF7" wp14:editId="008033FB">
            <wp:extent cx="4394200" cy="2857500"/>
            <wp:effectExtent l="0" t="0" r="0" b="0"/>
            <wp:docPr id="69651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15486" name=""/>
                    <pic:cNvPicPr/>
                  </pic:nvPicPr>
                  <pic:blipFill>
                    <a:blip r:embed="rId19"/>
                    <a:stretch>
                      <a:fillRect/>
                    </a:stretch>
                  </pic:blipFill>
                  <pic:spPr>
                    <a:xfrm>
                      <a:off x="0" y="0"/>
                      <a:ext cx="4394200" cy="2857500"/>
                    </a:xfrm>
                    <a:prstGeom prst="rect">
                      <a:avLst/>
                    </a:prstGeom>
                  </pic:spPr>
                </pic:pic>
              </a:graphicData>
            </a:graphic>
          </wp:inline>
        </w:drawing>
      </w:r>
    </w:p>
    <w:p w14:paraId="12A86458" w14:textId="52424D90" w:rsidR="00A26BA9" w:rsidRPr="007036B0" w:rsidRDefault="007036B0" w:rsidP="007036B0">
      <w:pPr>
        <w:pStyle w:val="Caption"/>
        <w:ind w:left="2160" w:firstLine="720"/>
        <w:rPr>
          <w:rFonts w:ascii="system-ui" w:eastAsia="Times New Roman" w:hAnsi="system-ui" w:cs="Times New Roman"/>
          <w:color w:val="080808"/>
          <w:kern w:val="0"/>
          <w:sz w:val="20"/>
          <w:szCs w:val="20"/>
          <w:lang w:eastAsia="en-GB"/>
          <w14:ligatures w14:val="none"/>
        </w:rPr>
      </w:pPr>
      <w:bookmarkStart w:id="17" w:name="_Toc226302541"/>
      <w:r w:rsidRPr="007036B0">
        <w:rPr>
          <w:sz w:val="20"/>
          <w:szCs w:val="20"/>
        </w:rPr>
        <w:t xml:space="preserve">Figure </w:t>
      </w:r>
      <w:r w:rsidRPr="007036B0">
        <w:rPr>
          <w:sz w:val="20"/>
          <w:szCs w:val="20"/>
        </w:rPr>
        <w:fldChar w:fldCharType="begin"/>
      </w:r>
      <w:r w:rsidRPr="007036B0">
        <w:rPr>
          <w:sz w:val="20"/>
          <w:szCs w:val="20"/>
        </w:rPr>
        <w:instrText xml:space="preserve"> SEQ Figure \* ARABIC </w:instrText>
      </w:r>
      <w:r w:rsidRPr="007036B0">
        <w:rPr>
          <w:sz w:val="20"/>
          <w:szCs w:val="20"/>
        </w:rPr>
        <w:fldChar w:fldCharType="separate"/>
      </w:r>
      <w:r>
        <w:rPr>
          <w:noProof/>
          <w:sz w:val="20"/>
          <w:szCs w:val="20"/>
        </w:rPr>
        <w:t>3</w:t>
      </w:r>
      <w:r w:rsidRPr="007036B0">
        <w:rPr>
          <w:sz w:val="20"/>
          <w:szCs w:val="20"/>
        </w:rPr>
        <w:fldChar w:fldCharType="end"/>
      </w:r>
      <w:r w:rsidRPr="007036B0">
        <w:rPr>
          <w:sz w:val="20"/>
          <w:szCs w:val="20"/>
        </w:rPr>
        <w:t>: Export and Import</w:t>
      </w:r>
      <w:bookmarkEnd w:id="17"/>
    </w:p>
    <w:p w14:paraId="71537671" w14:textId="77777777" w:rsidR="00564F8C" w:rsidRPr="00564F8C" w:rsidRDefault="00564F8C" w:rsidP="00564F8C">
      <w:pPr>
        <w:ind w:left="2160" w:firstLine="720"/>
        <w:rPr>
          <w:b/>
          <w:bCs/>
        </w:rPr>
      </w:pPr>
    </w:p>
    <w:p w14:paraId="611E4D9F" w14:textId="6E1A1605" w:rsidR="00A26BA9" w:rsidRPr="00A26BA9" w:rsidRDefault="00A26BA9" w:rsidP="00B11DEB">
      <w:pPr>
        <w:pStyle w:val="Heading2"/>
        <w:rPr>
          <w:rFonts w:eastAsia="Times New Roman"/>
          <w:lang w:eastAsia="en-GB"/>
        </w:rPr>
      </w:pPr>
      <w:bookmarkStart w:id="18" w:name="_Toc226478163"/>
      <w:r w:rsidRPr="00A26BA9">
        <w:rPr>
          <w:rFonts w:eastAsia="Times New Roman"/>
          <w:lang w:eastAsia="en-GB"/>
        </w:rPr>
        <w:t>Trade Balance</w:t>
      </w:r>
      <w:bookmarkEnd w:id="18"/>
    </w:p>
    <w:p w14:paraId="6294BBCE" w14:textId="2C904B4E" w:rsidR="00A26BA9" w:rsidRPr="00E05563" w:rsidRDefault="00A26BA9" w:rsidP="00E05563">
      <w:pPr>
        <w:pStyle w:val="NoSpacing"/>
        <w:jc w:val="both"/>
        <w:rPr>
          <w:lang w:eastAsia="en-GB"/>
        </w:rPr>
      </w:pPr>
      <w:r w:rsidRPr="00E05563">
        <w:rPr>
          <w:lang w:eastAsia="en-GB"/>
        </w:rPr>
        <w:t xml:space="preserve">The trade balance area chart in Figure 4 reinforces the findings from the exports and imports chart by directly plotting the difference between the two series. The area </w:t>
      </w:r>
      <w:r w:rsidR="00CD6B18" w:rsidRPr="00E05563">
        <w:rPr>
          <w:lang w:eastAsia="en-GB"/>
        </w:rPr>
        <w:t>fills</w:t>
      </w:r>
      <w:r w:rsidRPr="00E05563">
        <w:rPr>
          <w:lang w:eastAsia="en-GB"/>
        </w:rPr>
        <w:t xml:space="preserve"> below zero visually emphasises the persistent deficit. The chart reveals that the trade deficit has deepened during periods of strong domestic demand and currency depreciation, as import costs rise while export competitiveness improves only gradually. This visualisation is particularly effective at communicating the magnitude and consistency of Türkiye's external imbalance.</w:t>
      </w:r>
    </w:p>
    <w:p w14:paraId="426FCF19" w14:textId="77777777" w:rsidR="007036B0" w:rsidRDefault="001847C6" w:rsidP="007036B0">
      <w:pPr>
        <w:keepNext/>
        <w:shd w:val="clear" w:color="auto" w:fill="F7F8FA"/>
        <w:spacing w:before="100" w:beforeAutospacing="1" w:after="100" w:afterAutospacing="1" w:line="240" w:lineRule="auto"/>
        <w:ind w:left="720" w:firstLine="720"/>
      </w:pPr>
      <w:r>
        <w:rPr>
          <w:rFonts w:ascii="system-ui" w:eastAsia="Times New Roman" w:hAnsi="system-ui" w:cs="Times New Roman"/>
          <w:noProof/>
          <w:color w:val="080808"/>
          <w:kern w:val="0"/>
          <w:sz w:val="20"/>
          <w:szCs w:val="20"/>
          <w:lang w:eastAsia="en-GB"/>
        </w:rPr>
        <w:drawing>
          <wp:inline distT="0" distB="0" distL="0" distR="0" wp14:anchorId="21295746" wp14:editId="5D521F18">
            <wp:extent cx="4394200" cy="2857500"/>
            <wp:effectExtent l="0" t="0" r="0" b="0"/>
            <wp:docPr id="148335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50567" name="Picture 1483350567"/>
                    <pic:cNvPicPr/>
                  </pic:nvPicPr>
                  <pic:blipFill>
                    <a:blip r:embed="rId20">
                      <a:extLst>
                        <a:ext uri="{28A0092B-C50C-407E-A947-70E740481C1C}">
                          <a14:useLocalDpi xmlns:a14="http://schemas.microsoft.com/office/drawing/2010/main" val="0"/>
                        </a:ext>
                      </a:extLst>
                    </a:blip>
                    <a:stretch>
                      <a:fillRect/>
                    </a:stretch>
                  </pic:blipFill>
                  <pic:spPr>
                    <a:xfrm>
                      <a:off x="0" y="0"/>
                      <a:ext cx="4394200" cy="2857500"/>
                    </a:xfrm>
                    <a:prstGeom prst="rect">
                      <a:avLst/>
                    </a:prstGeom>
                  </pic:spPr>
                </pic:pic>
              </a:graphicData>
            </a:graphic>
          </wp:inline>
        </w:drawing>
      </w:r>
    </w:p>
    <w:p w14:paraId="4A98295E" w14:textId="1F8C6329" w:rsidR="00CD6B18" w:rsidRDefault="007036B0" w:rsidP="007036B0">
      <w:pPr>
        <w:pStyle w:val="Caption"/>
        <w:ind w:left="2880" w:firstLine="720"/>
        <w:rPr>
          <w:rFonts w:ascii="system-ui" w:eastAsia="Times New Roman" w:hAnsi="system-ui" w:cs="Times New Roman"/>
          <w:color w:val="080808"/>
          <w:kern w:val="0"/>
          <w:sz w:val="20"/>
          <w:szCs w:val="20"/>
          <w:lang w:eastAsia="en-GB"/>
          <w14:ligatures w14:val="none"/>
        </w:rPr>
      </w:pPr>
      <w:bookmarkStart w:id="19" w:name="_Toc226302542"/>
      <w:r>
        <w:t xml:space="preserve">Figure </w:t>
      </w:r>
      <w:fldSimple w:instr=" SEQ Figure \* ARABIC ">
        <w:r>
          <w:rPr>
            <w:noProof/>
          </w:rPr>
          <w:t>4</w:t>
        </w:r>
      </w:fldSimple>
      <w:r>
        <w:t>: Trade Balance</w:t>
      </w:r>
      <w:bookmarkEnd w:id="19"/>
    </w:p>
    <w:p w14:paraId="3AABB17D" w14:textId="77777777" w:rsidR="00CD6B18" w:rsidRDefault="00CD6B18" w:rsidP="00A26BA9">
      <w:pPr>
        <w:shd w:val="clear" w:color="auto" w:fill="F7F8FA"/>
        <w:spacing w:before="100" w:beforeAutospacing="1" w:after="100" w:afterAutospacing="1" w:line="240" w:lineRule="auto"/>
        <w:outlineLvl w:val="2"/>
        <w:rPr>
          <w:rFonts w:ascii="system-ui" w:eastAsia="Times New Roman" w:hAnsi="system-ui" w:cs="Times New Roman"/>
          <w:b/>
          <w:bCs/>
          <w:color w:val="080808"/>
          <w:kern w:val="0"/>
          <w:sz w:val="27"/>
          <w:szCs w:val="27"/>
          <w:lang w:eastAsia="en-GB"/>
          <w14:ligatures w14:val="none"/>
        </w:rPr>
      </w:pPr>
    </w:p>
    <w:p w14:paraId="7EF5AF04" w14:textId="50FF6763" w:rsidR="00A26BA9" w:rsidRDefault="00A26BA9" w:rsidP="00B11DEB">
      <w:pPr>
        <w:pStyle w:val="Heading2"/>
        <w:rPr>
          <w:rFonts w:eastAsia="Times New Roman"/>
          <w:lang w:eastAsia="en-GB"/>
        </w:rPr>
      </w:pPr>
      <w:bookmarkStart w:id="20" w:name="_Toc226478164"/>
      <w:r w:rsidRPr="00A26BA9">
        <w:rPr>
          <w:rFonts w:eastAsia="Times New Roman"/>
          <w:lang w:eastAsia="en-GB"/>
        </w:rPr>
        <w:t>Youth Unemployment by Gender</w:t>
      </w:r>
      <w:bookmarkEnd w:id="20"/>
    </w:p>
    <w:p w14:paraId="5774BF74" w14:textId="72C6DE83" w:rsidR="00CA3218" w:rsidRPr="00CA3218" w:rsidRDefault="00CA3218" w:rsidP="00CA3218">
      <w:pPr>
        <w:pStyle w:val="NoSpacing"/>
        <w:jc w:val="both"/>
        <w:rPr>
          <w:lang w:eastAsia="en-GB"/>
        </w:rPr>
      </w:pPr>
      <w:r>
        <w:rPr>
          <w:lang w:eastAsia="en-GB"/>
        </w:rPr>
        <w:t>The youth unemployment chart</w:t>
      </w:r>
      <w:r w:rsidR="008D5EF2">
        <w:rPr>
          <w:lang w:eastAsia="en-GB"/>
        </w:rPr>
        <w:t xml:space="preserve"> in Figure 5</w:t>
      </w:r>
      <w:r>
        <w:rPr>
          <w:lang w:eastAsia="en-GB"/>
        </w:rPr>
        <w:t xml:space="preserve"> illustrates the unemployment rates for males and females aged 15–24 in Türkiye from approximately 1990 to 2022, alongside global averages, allowing for a clear comparison over time. A key feature of the visualisation is the consistent gap between genders, with female youth unemployment remaining significantly higher than that of males throughout the period, often by a considerable margin. Both male and female unemployment rates show fluctuations in response to economic conditions, with noticeable increases during periods of economic downturn, particularly after 2008 and in the late 2010s. Compared to the relatively stable world averages, Türkiye exhibits higher and more volatile youth unemployment levels, especially among females. Overall, the chart highlights persistent gender inequality in the labour market and the sensitivity of youth employment to economic instability in Türkiye.</w:t>
      </w:r>
    </w:p>
    <w:p w14:paraId="7310DE3C" w14:textId="77777777" w:rsidR="007036B0" w:rsidRDefault="00B20732" w:rsidP="007036B0">
      <w:pPr>
        <w:keepNext/>
        <w:shd w:val="clear" w:color="auto" w:fill="F7F8FA"/>
        <w:spacing w:before="100" w:beforeAutospacing="1" w:after="100" w:afterAutospacing="1" w:line="240" w:lineRule="auto"/>
        <w:ind w:left="720" w:firstLine="720"/>
      </w:pPr>
      <w:r w:rsidRPr="00B20732">
        <w:rPr>
          <w:rFonts w:ascii="system-ui" w:eastAsia="Times New Roman" w:hAnsi="system-ui" w:cs="Times New Roman"/>
          <w:noProof/>
          <w:color w:val="080808"/>
          <w:kern w:val="0"/>
          <w:sz w:val="20"/>
          <w:szCs w:val="20"/>
          <w:lang w:eastAsia="en-GB"/>
          <w14:ligatures w14:val="none"/>
        </w:rPr>
        <w:drawing>
          <wp:inline distT="0" distB="0" distL="0" distR="0" wp14:anchorId="10BF0294" wp14:editId="71D5E0B2">
            <wp:extent cx="4585098" cy="2857500"/>
            <wp:effectExtent l="0" t="0" r="0" b="0"/>
            <wp:docPr id="35820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00152" name=""/>
                    <pic:cNvPicPr/>
                  </pic:nvPicPr>
                  <pic:blipFill>
                    <a:blip r:embed="rId21"/>
                    <a:stretch>
                      <a:fillRect/>
                    </a:stretch>
                  </pic:blipFill>
                  <pic:spPr>
                    <a:xfrm>
                      <a:off x="0" y="0"/>
                      <a:ext cx="4617734" cy="2877839"/>
                    </a:xfrm>
                    <a:prstGeom prst="rect">
                      <a:avLst/>
                    </a:prstGeom>
                  </pic:spPr>
                </pic:pic>
              </a:graphicData>
            </a:graphic>
          </wp:inline>
        </w:drawing>
      </w:r>
    </w:p>
    <w:p w14:paraId="07E63A64" w14:textId="4D2593FF" w:rsidR="00CD6B18" w:rsidRDefault="007036B0" w:rsidP="007036B0">
      <w:pPr>
        <w:pStyle w:val="Caption"/>
        <w:ind w:left="2160" w:firstLine="720"/>
      </w:pPr>
      <w:bookmarkStart w:id="21" w:name="_Toc226302543"/>
      <w:r>
        <w:t xml:space="preserve">Figure </w:t>
      </w:r>
      <w:fldSimple w:instr=" SEQ Figure \* ARABIC ">
        <w:r>
          <w:rPr>
            <w:noProof/>
          </w:rPr>
          <w:t>5</w:t>
        </w:r>
      </w:fldSimple>
      <w:r>
        <w:t>: Youth Unemployment by Gender</w:t>
      </w:r>
      <w:bookmarkEnd w:id="21"/>
    </w:p>
    <w:p w14:paraId="1061D2AE" w14:textId="77777777" w:rsidR="007036B0" w:rsidRPr="007036B0" w:rsidRDefault="007036B0" w:rsidP="007036B0"/>
    <w:p w14:paraId="138775FE" w14:textId="23469917" w:rsidR="00A26BA9" w:rsidRPr="00A26BA9" w:rsidRDefault="00A26BA9" w:rsidP="00B11DEB">
      <w:pPr>
        <w:pStyle w:val="Heading2"/>
        <w:rPr>
          <w:rFonts w:eastAsia="Times New Roman"/>
          <w:lang w:eastAsia="en-GB"/>
        </w:rPr>
      </w:pPr>
      <w:bookmarkStart w:id="22" w:name="_Toc226478165"/>
      <w:r w:rsidRPr="00A26BA9">
        <w:rPr>
          <w:rFonts w:eastAsia="Times New Roman"/>
          <w:lang w:eastAsia="en-GB"/>
        </w:rPr>
        <w:t>Inflation Rate</w:t>
      </w:r>
      <w:bookmarkEnd w:id="22"/>
    </w:p>
    <w:p w14:paraId="4EC65DD9" w14:textId="77777777" w:rsidR="00A26BA9" w:rsidRPr="00E05563" w:rsidRDefault="00A26BA9" w:rsidP="00E05563">
      <w:pPr>
        <w:pStyle w:val="NoSpacing"/>
        <w:jc w:val="both"/>
        <w:rPr>
          <w:lang w:eastAsia="en-GB"/>
        </w:rPr>
      </w:pPr>
      <w:r w:rsidRPr="00E05563">
        <w:rPr>
          <w:lang w:eastAsia="en-GB"/>
        </w:rPr>
        <w:t>The inflation rate line chart in Figure 6 captures one of Türkiye's most defining economic characteristics. After a period of relative price stability between 2004 and 2017, inflation accelerated sharply from 2018 onwards, driven by currency depreciation, loose monetary policy, and supply-side pressures. The chart makes the severity and speed of this inflationary episode immediately apparent, providing essential context for understanding the erosion of real wages and purchasing power that has accompanied Türkiye's recent growth figures.</w:t>
      </w:r>
    </w:p>
    <w:p w14:paraId="72804B00" w14:textId="77777777" w:rsidR="007036B0" w:rsidRDefault="00CD6B18" w:rsidP="007036B0">
      <w:pPr>
        <w:keepNext/>
        <w:shd w:val="clear" w:color="auto" w:fill="F7F8FA"/>
        <w:spacing w:before="100" w:beforeAutospacing="1" w:after="100" w:afterAutospacing="1" w:line="240" w:lineRule="auto"/>
      </w:pPr>
      <w:r w:rsidRPr="00EE0FF3">
        <w:rPr>
          <w:rFonts w:ascii="system-ui" w:eastAsia="Times New Roman" w:hAnsi="system-ui" w:cs="Times New Roman"/>
          <w:noProof/>
          <w:color w:val="080808"/>
          <w:kern w:val="0"/>
          <w:sz w:val="20"/>
          <w:szCs w:val="20"/>
          <w:lang w:eastAsia="en-GB"/>
          <w14:ligatures w14:val="none"/>
        </w:rPr>
        <w:lastRenderedPageBreak/>
        <w:drawing>
          <wp:inline distT="0" distB="0" distL="0" distR="0" wp14:anchorId="269061F5" wp14:editId="396DF265">
            <wp:extent cx="5731510" cy="2292900"/>
            <wp:effectExtent l="0" t="0" r="0" b="6350"/>
            <wp:docPr id="176589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68069" name=""/>
                    <pic:cNvPicPr/>
                  </pic:nvPicPr>
                  <pic:blipFill>
                    <a:blip r:embed="rId22"/>
                    <a:stretch>
                      <a:fillRect/>
                    </a:stretch>
                  </pic:blipFill>
                  <pic:spPr>
                    <a:xfrm>
                      <a:off x="0" y="0"/>
                      <a:ext cx="5745827" cy="2298627"/>
                    </a:xfrm>
                    <a:prstGeom prst="rect">
                      <a:avLst/>
                    </a:prstGeom>
                  </pic:spPr>
                </pic:pic>
              </a:graphicData>
            </a:graphic>
          </wp:inline>
        </w:drawing>
      </w:r>
    </w:p>
    <w:p w14:paraId="7E300AA9" w14:textId="4CCDCD84" w:rsidR="00CD6B18" w:rsidRDefault="007036B0" w:rsidP="007036B0">
      <w:pPr>
        <w:pStyle w:val="Caption"/>
        <w:ind w:left="2880" w:firstLine="720"/>
        <w:rPr>
          <w:rFonts w:ascii="system-ui" w:eastAsia="Times New Roman" w:hAnsi="system-ui" w:cs="Times New Roman"/>
          <w:color w:val="080808"/>
          <w:kern w:val="0"/>
          <w:sz w:val="20"/>
          <w:szCs w:val="20"/>
          <w:lang w:eastAsia="en-GB"/>
          <w14:ligatures w14:val="none"/>
        </w:rPr>
      </w:pPr>
      <w:bookmarkStart w:id="23" w:name="_Toc226302544"/>
      <w:r>
        <w:t xml:space="preserve">Figure </w:t>
      </w:r>
      <w:fldSimple w:instr=" SEQ Figure \* ARABIC ">
        <w:r>
          <w:rPr>
            <w:noProof/>
          </w:rPr>
          <w:t>6</w:t>
        </w:r>
      </w:fldSimple>
      <w:r>
        <w:t>: Inflation Rate</w:t>
      </w:r>
      <w:bookmarkEnd w:id="23"/>
    </w:p>
    <w:p w14:paraId="16E17E53" w14:textId="77777777" w:rsidR="0018706B" w:rsidRDefault="0018706B" w:rsidP="00DE425F">
      <w:pPr>
        <w:shd w:val="clear" w:color="auto" w:fill="F7F8FA"/>
        <w:spacing w:before="100" w:beforeAutospacing="1" w:after="100" w:afterAutospacing="1" w:line="240" w:lineRule="auto"/>
        <w:jc w:val="right"/>
        <w:rPr>
          <w:rFonts w:ascii="system-ui" w:eastAsia="Times New Roman" w:hAnsi="system-ui" w:cs="Times New Roman"/>
          <w:color w:val="080808"/>
          <w:kern w:val="0"/>
          <w:sz w:val="20"/>
          <w:szCs w:val="20"/>
          <w:lang w:eastAsia="en-GB"/>
          <w14:ligatures w14:val="none"/>
        </w:rPr>
      </w:pPr>
    </w:p>
    <w:p w14:paraId="57789156" w14:textId="77777777" w:rsidR="00DE425F" w:rsidRDefault="00DE425F" w:rsidP="00DE425F">
      <w:pPr>
        <w:pStyle w:val="Heading2"/>
        <w:rPr>
          <w:rFonts w:eastAsia="Times New Roman"/>
          <w:lang w:eastAsia="en-GB"/>
        </w:rPr>
      </w:pPr>
      <w:bookmarkStart w:id="24" w:name="_Toc226473430"/>
      <w:r>
        <w:rPr>
          <w:rFonts w:eastAsia="Times New Roman"/>
          <w:lang w:eastAsia="en-GB"/>
        </w:rPr>
        <w:t>Türkiye Economic Indicators Overview:</w:t>
      </w:r>
      <w:bookmarkEnd w:id="24"/>
    </w:p>
    <w:p w14:paraId="476C734C" w14:textId="77777777" w:rsidR="00DE425F" w:rsidRPr="00644776" w:rsidRDefault="00DE425F" w:rsidP="00DE425F">
      <w:pPr>
        <w:pStyle w:val="NoSpacing"/>
        <w:jc w:val="both"/>
        <w:rPr>
          <w:lang w:eastAsia="en-GB"/>
        </w:rPr>
      </w:pPr>
      <w:r w:rsidRPr="00644776">
        <w:rPr>
          <w:lang w:eastAsia="en-GB"/>
        </w:rPr>
        <w:t>T</w:t>
      </w:r>
      <w:r>
        <w:rPr>
          <w:lang w:eastAsia="en-GB"/>
        </w:rPr>
        <w:t>ü</w:t>
      </w:r>
      <w:r w:rsidRPr="00644776">
        <w:rPr>
          <w:lang w:eastAsia="en-GB"/>
        </w:rPr>
        <w:t>rkiye Economic Indicators Overview presents a concise snapshot of the country’s recent macroeconomic performance using key measures such as GDP growth, exports, imports, trade balance, youth unemployment, and inflation. The visualisation is designed to help users quickly compare these indicators and identify the main strengths and weaknesses of the economy. It highlights that while Türkiye continues to show positive economic activity in some areas, it also faces major challenges including high inflation, persistent trade deficits, and elevated youth unemployment.</w:t>
      </w:r>
    </w:p>
    <w:p w14:paraId="26900965" w14:textId="77777777" w:rsidR="00DE425F" w:rsidRDefault="00DE425F" w:rsidP="00DE425F">
      <w:pPr>
        <w:rPr>
          <w:rFonts w:ascii="system-ui" w:hAnsi="system-ui"/>
          <w:color w:val="FFFFFF"/>
          <w:sz w:val="27"/>
          <w:szCs w:val="27"/>
        </w:rPr>
      </w:pPr>
    </w:p>
    <w:p w14:paraId="7EC538E9" w14:textId="77777777" w:rsidR="00DE425F" w:rsidRDefault="00DE425F" w:rsidP="00DE425F">
      <w:pPr>
        <w:ind w:left="1440"/>
      </w:pPr>
      <w:r w:rsidRPr="00644776">
        <w:drawing>
          <wp:inline distT="0" distB="0" distL="0" distR="0" wp14:anchorId="142C42C5" wp14:editId="010A3CA3">
            <wp:extent cx="4368800" cy="2667000"/>
            <wp:effectExtent l="0" t="0" r="0" b="0"/>
            <wp:docPr id="155123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31149" name=""/>
                    <pic:cNvPicPr/>
                  </pic:nvPicPr>
                  <pic:blipFill>
                    <a:blip r:embed="rId23"/>
                    <a:stretch>
                      <a:fillRect/>
                    </a:stretch>
                  </pic:blipFill>
                  <pic:spPr>
                    <a:xfrm>
                      <a:off x="0" y="0"/>
                      <a:ext cx="4368800" cy="2667000"/>
                    </a:xfrm>
                    <a:prstGeom prst="rect">
                      <a:avLst/>
                    </a:prstGeom>
                  </pic:spPr>
                </pic:pic>
              </a:graphicData>
            </a:graphic>
          </wp:inline>
        </w:drawing>
      </w:r>
    </w:p>
    <w:p w14:paraId="6F253EF3" w14:textId="77777777" w:rsidR="00DE425F" w:rsidRDefault="00DE425F" w:rsidP="00DE425F">
      <w:pPr>
        <w:pStyle w:val="Caption"/>
        <w:ind w:left="2160" w:firstLine="720"/>
      </w:pPr>
      <w:r>
        <w:t>Figure 7: Türkiye Economic Indicators Overview</w:t>
      </w:r>
    </w:p>
    <w:p w14:paraId="02ECD74F" w14:textId="77777777" w:rsidR="00DE425F" w:rsidRDefault="00DE425F" w:rsidP="00DE425F">
      <w:pPr>
        <w:ind w:left="1440"/>
      </w:pPr>
    </w:p>
    <w:p w14:paraId="530C9BE2" w14:textId="77777777" w:rsidR="00DE425F" w:rsidRPr="00644776" w:rsidRDefault="00DE425F" w:rsidP="00DE425F">
      <w:pPr>
        <w:spacing w:after="0" w:line="240" w:lineRule="auto"/>
        <w:ind w:left="1440"/>
        <w:rPr>
          <w:rFonts w:ascii="Times New Roman" w:eastAsia="Times New Roman" w:hAnsi="Times New Roman" w:cs="Times New Roman"/>
          <w:kern w:val="0"/>
          <w:szCs w:val="24"/>
          <w:lang w:eastAsia="en-GB"/>
          <w14:ligatures w14:val="none"/>
        </w:rPr>
      </w:pPr>
    </w:p>
    <w:p w14:paraId="25C5110F" w14:textId="77777777" w:rsidR="00DE425F" w:rsidRPr="00A26BA9" w:rsidRDefault="00DE425F" w:rsidP="00DE425F">
      <w:pPr>
        <w:spacing w:after="0" w:line="240" w:lineRule="auto"/>
        <w:rPr>
          <w:rFonts w:ascii="system-ui" w:eastAsia="Times New Roman" w:hAnsi="system-ui" w:cs="Times New Roman"/>
          <w:kern w:val="0"/>
          <w:sz w:val="20"/>
          <w:szCs w:val="20"/>
          <w:lang w:eastAsia="en-GB"/>
          <w14:ligatures w14:val="none"/>
        </w:rPr>
      </w:pPr>
    </w:p>
    <w:p w14:paraId="6605092C" w14:textId="77777777" w:rsidR="00DE425F" w:rsidRPr="00A26BA9" w:rsidRDefault="00DE425F" w:rsidP="00DE425F">
      <w:pPr>
        <w:shd w:val="clear" w:color="auto" w:fill="F7F8FA"/>
        <w:spacing w:before="100" w:beforeAutospacing="1" w:after="100" w:afterAutospacing="1" w:line="240" w:lineRule="auto"/>
        <w:rPr>
          <w:rFonts w:ascii="system-ui" w:eastAsia="Times New Roman" w:hAnsi="system-ui" w:cs="Times New Roman"/>
          <w:color w:val="080808"/>
          <w:kern w:val="0"/>
          <w:sz w:val="20"/>
          <w:szCs w:val="20"/>
          <w:lang w:eastAsia="en-GB"/>
          <w14:ligatures w14:val="none"/>
        </w:rPr>
      </w:pPr>
    </w:p>
    <w:p w14:paraId="2B0B4019" w14:textId="36BDAD21" w:rsidR="00A26BA9" w:rsidRPr="00A26BA9" w:rsidRDefault="00A26BA9" w:rsidP="00A26BA9">
      <w:pPr>
        <w:spacing w:after="0" w:line="240" w:lineRule="auto"/>
        <w:rPr>
          <w:rFonts w:ascii="system-ui" w:eastAsia="Times New Roman" w:hAnsi="system-ui" w:cs="Times New Roman"/>
          <w:kern w:val="0"/>
          <w:sz w:val="20"/>
          <w:szCs w:val="20"/>
          <w:lang w:eastAsia="en-GB"/>
          <w14:ligatures w14:val="none"/>
        </w:rPr>
      </w:pPr>
    </w:p>
    <w:p w14:paraId="69A6D8FE" w14:textId="7D8ACC22" w:rsidR="00A26BA9" w:rsidRPr="00A26BA9" w:rsidRDefault="00A26BA9" w:rsidP="00B11DEB">
      <w:pPr>
        <w:pStyle w:val="Heading1"/>
        <w:rPr>
          <w:rFonts w:eastAsia="Times New Roman"/>
          <w:lang w:eastAsia="en-GB"/>
        </w:rPr>
      </w:pPr>
      <w:bookmarkStart w:id="25" w:name="_Toc226478166"/>
      <w:r w:rsidRPr="00A26BA9">
        <w:rPr>
          <w:rFonts w:eastAsia="Times New Roman"/>
          <w:lang w:eastAsia="en-GB"/>
        </w:rPr>
        <w:t>Conclusion</w:t>
      </w:r>
      <w:bookmarkEnd w:id="25"/>
    </w:p>
    <w:p w14:paraId="40DF8747" w14:textId="77777777" w:rsidR="00A26BA9" w:rsidRPr="00E05563" w:rsidRDefault="00A26BA9" w:rsidP="00E05563">
      <w:pPr>
        <w:pStyle w:val="NoSpacing"/>
        <w:jc w:val="both"/>
        <w:rPr>
          <w:lang w:eastAsia="en-GB"/>
        </w:rPr>
      </w:pPr>
      <w:r w:rsidRPr="00E05563">
        <w:rPr>
          <w:lang w:eastAsia="en-GB"/>
        </w:rPr>
        <w:t>This report has used the Türkiye economic dashboard to explore five key macroeconomic dimensions: GDP growth, trade flows, trade balance, youth unemployment, and inflation. The analysis reveals a country of significant economic dynamism but also considerable structural fragility. Türkiye's GDP growth has frequently outpaced the world average, yet this growth has been accompanied by persistent trade deficits, a stark gender gap in youth labour market participation, and increasingly severe inflationary pressures. Together, these indicators paint a picture of an economy with strong growth potential that is nonetheless constrained by structural imbalances. The dashboard provides an effective tool for exploring these dynamics interactively, enabling users to identify trends, compare periods, and draw their own conclusions about Türkiye's economic trajectory.</w:t>
      </w:r>
    </w:p>
    <w:p w14:paraId="5A55840F" w14:textId="25A79A6A" w:rsidR="00A26BA9" w:rsidRPr="00A26BA9" w:rsidRDefault="00A26BA9" w:rsidP="00A26BA9">
      <w:pPr>
        <w:spacing w:after="0" w:line="240" w:lineRule="auto"/>
        <w:rPr>
          <w:rFonts w:ascii="system-ui" w:eastAsia="Times New Roman" w:hAnsi="system-ui" w:cs="Times New Roman"/>
          <w:kern w:val="0"/>
          <w:sz w:val="20"/>
          <w:szCs w:val="20"/>
          <w:lang w:eastAsia="en-GB"/>
          <w14:ligatures w14:val="none"/>
        </w:rPr>
      </w:pPr>
    </w:p>
    <w:p w14:paraId="1DB8286A" w14:textId="77777777" w:rsidR="00A26BA9" w:rsidRPr="00A26BA9" w:rsidRDefault="00A26BA9" w:rsidP="00D45482">
      <w:pPr>
        <w:pStyle w:val="Heading1"/>
        <w:numPr>
          <w:ilvl w:val="0"/>
          <w:numId w:val="0"/>
        </w:numPr>
        <w:ind w:left="432" w:hanging="432"/>
        <w:rPr>
          <w:rFonts w:eastAsia="Times New Roman"/>
          <w:lang w:eastAsia="en-GB"/>
        </w:rPr>
      </w:pPr>
      <w:bookmarkStart w:id="26" w:name="_Toc226478167"/>
      <w:r w:rsidRPr="00A26BA9">
        <w:rPr>
          <w:rFonts w:eastAsia="Times New Roman"/>
          <w:lang w:eastAsia="en-GB"/>
        </w:rPr>
        <w:t>References</w:t>
      </w:r>
      <w:bookmarkEnd w:id="26"/>
    </w:p>
    <w:p w14:paraId="594771B0" w14:textId="77777777" w:rsidR="00C64386" w:rsidRDefault="00C64386" w:rsidP="00C64386">
      <w:pPr>
        <w:numPr>
          <w:ilvl w:val="0"/>
          <w:numId w:val="18"/>
        </w:numPr>
        <w:spacing w:before="100" w:beforeAutospacing="1" w:after="100" w:afterAutospacing="1" w:line="240" w:lineRule="auto"/>
      </w:pPr>
      <w:r>
        <w:t xml:space="preserve">World Bank. GDP growth (annual %) – Türkiye [Internet]. Available from: </w:t>
      </w:r>
      <w:hyperlink r:id="rId24" w:tgtFrame="_new" w:history="1">
        <w:r>
          <w:rPr>
            <w:rStyle w:val="Hyperlink"/>
          </w:rPr>
          <w:t>https://data360.worldbank.org/en/indicator/WB_WDI_NY_GDP_MKTP_KD_ZG</w:t>
        </w:r>
      </w:hyperlink>
      <w:r>
        <w:t xml:space="preserve"> </w:t>
      </w:r>
    </w:p>
    <w:p w14:paraId="24E152FE" w14:textId="77777777" w:rsidR="00C64386" w:rsidRDefault="00C64386" w:rsidP="00C64386">
      <w:pPr>
        <w:numPr>
          <w:ilvl w:val="0"/>
          <w:numId w:val="18"/>
        </w:numPr>
        <w:spacing w:before="100" w:beforeAutospacing="1" w:after="100" w:afterAutospacing="1" w:line="240" w:lineRule="auto"/>
      </w:pPr>
      <w:r>
        <w:t xml:space="preserve">International Monetary Fund. Inflation, consumer prices (annual %) [Internet]. Available from: </w:t>
      </w:r>
      <w:hyperlink r:id="rId25" w:tgtFrame="_new" w:history="1">
        <w:r>
          <w:rPr>
            <w:rStyle w:val="Hyperlink"/>
          </w:rPr>
          <w:t>https://data360.worldbank.org/en/indicator/IMF_WEO_PCPI</w:t>
        </w:r>
      </w:hyperlink>
      <w:r>
        <w:t xml:space="preserve"> </w:t>
      </w:r>
    </w:p>
    <w:p w14:paraId="73399CE2" w14:textId="77777777" w:rsidR="00C64386" w:rsidRDefault="00C64386" w:rsidP="00C64386">
      <w:pPr>
        <w:numPr>
          <w:ilvl w:val="0"/>
          <w:numId w:val="18"/>
        </w:numPr>
        <w:spacing w:before="100" w:beforeAutospacing="1" w:after="100" w:afterAutospacing="1" w:line="240" w:lineRule="auto"/>
      </w:pPr>
      <w:r>
        <w:t xml:space="preserve">World Bank. Unemployment, total (% of total labour force) – Türkiye [Internet]. Available from: </w:t>
      </w:r>
      <w:hyperlink r:id="rId26" w:tgtFrame="_new" w:history="1">
        <w:r>
          <w:rPr>
            <w:rStyle w:val="Hyperlink"/>
          </w:rPr>
          <w:t>https://data360.worldbank.org/en/indicator/WB_GS_SL_UEM_ZS</w:t>
        </w:r>
      </w:hyperlink>
      <w:r>
        <w:t xml:space="preserve"> </w:t>
      </w:r>
    </w:p>
    <w:p w14:paraId="0444764D" w14:textId="77777777" w:rsidR="00C64386" w:rsidRDefault="00C64386" w:rsidP="00C64386">
      <w:pPr>
        <w:numPr>
          <w:ilvl w:val="0"/>
          <w:numId w:val="18"/>
        </w:numPr>
        <w:spacing w:before="100" w:beforeAutospacing="1" w:after="100" w:afterAutospacing="1" w:line="240" w:lineRule="auto"/>
      </w:pPr>
      <w:r>
        <w:t xml:space="preserve">World Bank. Exports of goods and services (% of GDP) – Türkiye [Internet]. Available from: </w:t>
      </w:r>
      <w:hyperlink r:id="rId27" w:tgtFrame="_new" w:history="1">
        <w:r>
          <w:rPr>
            <w:rStyle w:val="Hyperlink"/>
          </w:rPr>
          <w:t>https://data360.worldbank.org/en/indicator/WEF_GCIHH_EXPGDP</w:t>
        </w:r>
      </w:hyperlink>
      <w:r>
        <w:t xml:space="preserve"> </w:t>
      </w:r>
    </w:p>
    <w:p w14:paraId="517B2689" w14:textId="77777777" w:rsidR="00C64386" w:rsidRDefault="00C64386" w:rsidP="00C64386">
      <w:pPr>
        <w:numPr>
          <w:ilvl w:val="0"/>
          <w:numId w:val="18"/>
        </w:numPr>
        <w:spacing w:before="100" w:beforeAutospacing="1" w:after="100" w:afterAutospacing="1" w:line="240" w:lineRule="auto"/>
      </w:pPr>
      <w:r>
        <w:t xml:space="preserve">World Bank. Imports of goods and services (% of GDP) – Türkiye [Internet]. Available from: </w:t>
      </w:r>
      <w:hyperlink r:id="rId28" w:tgtFrame="_new" w:history="1">
        <w:r>
          <w:rPr>
            <w:rStyle w:val="Hyperlink"/>
          </w:rPr>
          <w:t>https://data360.worldbank.org/en/indicator/WEF_GCIHH_IMPGDP</w:t>
        </w:r>
      </w:hyperlink>
      <w:r>
        <w:t xml:space="preserve"> </w:t>
      </w:r>
    </w:p>
    <w:p w14:paraId="15EADBBB" w14:textId="77777777" w:rsidR="001E1419" w:rsidRDefault="001E1419" w:rsidP="001E1419">
      <w:pPr>
        <w:numPr>
          <w:ilvl w:val="0"/>
          <w:numId w:val="18"/>
        </w:numPr>
        <w:spacing w:before="100" w:beforeAutospacing="1" w:after="100" w:afterAutospacing="1" w:line="240" w:lineRule="auto"/>
        <w:rPr>
          <w:rFonts w:cs="Times New Roman"/>
        </w:rPr>
      </w:pPr>
      <w:r>
        <w:t xml:space="preserve">McKinney W. Data structures for statistical computing in Python. In: Proceedings of the 9th Python in Science Conference; 2010. p. 56–61. </w:t>
      </w:r>
    </w:p>
    <w:p w14:paraId="6DFC469C" w14:textId="77777777" w:rsidR="001E1419" w:rsidRDefault="001E1419" w:rsidP="001E1419">
      <w:pPr>
        <w:numPr>
          <w:ilvl w:val="0"/>
          <w:numId w:val="18"/>
        </w:numPr>
        <w:spacing w:before="100" w:beforeAutospacing="1" w:after="100" w:afterAutospacing="1" w:line="240" w:lineRule="auto"/>
      </w:pPr>
      <w:r>
        <w:t xml:space="preserve">Plotly Technologies Inc. Plotly: collaborative data science [Internet]. Montreal: Plotly Technologies Inc.; 2015 [cited 2024 Dec 19]. Available from: </w:t>
      </w:r>
      <w:hyperlink r:id="rId29" w:tgtFrame="_new" w:history="1">
        <w:r>
          <w:rPr>
            <w:rStyle w:val="Hyperlink"/>
          </w:rPr>
          <w:t>https://plotly.com</w:t>
        </w:r>
      </w:hyperlink>
      <w:r>
        <w:t xml:space="preserve"> </w:t>
      </w:r>
    </w:p>
    <w:p w14:paraId="27AA6441" w14:textId="38978542" w:rsidR="00C64386" w:rsidRDefault="001E1419" w:rsidP="001E1419">
      <w:pPr>
        <w:numPr>
          <w:ilvl w:val="0"/>
          <w:numId w:val="18"/>
        </w:numPr>
        <w:spacing w:before="100" w:beforeAutospacing="1" w:after="100" w:afterAutospacing="1" w:line="240" w:lineRule="auto"/>
      </w:pPr>
      <w:r>
        <w:t xml:space="preserve">Plotly Technologies Inc. Dash: a web application framework for Python [Internet]. Montreal: Plotly Technologies Inc.; 2024 [cited 2024 Dec 19]. Available from: </w:t>
      </w:r>
      <w:hyperlink r:id="rId30" w:tgtFrame="_new" w:history="1">
        <w:r>
          <w:rPr>
            <w:rStyle w:val="Hyperlink"/>
          </w:rPr>
          <w:t>https://dash.plotly.com</w:t>
        </w:r>
      </w:hyperlink>
      <w:r>
        <w:t xml:space="preserve"> </w:t>
      </w:r>
    </w:p>
    <w:p w14:paraId="5A6E708B" w14:textId="2BAD2C2B" w:rsidR="001E1419" w:rsidRDefault="001E1419" w:rsidP="001E1419">
      <w:pPr>
        <w:numPr>
          <w:ilvl w:val="0"/>
          <w:numId w:val="18"/>
        </w:numPr>
        <w:spacing w:before="100" w:beforeAutospacing="1" w:after="100" w:afterAutospacing="1" w:line="240" w:lineRule="auto"/>
      </w:pPr>
      <w:r>
        <w:t xml:space="preserve">Bakusevych T. 10 rules for better dashboard design [Internet]. UX Planet; 2018 [cited 2024 Dec 19]. Available from: </w:t>
      </w:r>
      <w:hyperlink r:id="rId31" w:tgtFrame="_new" w:history="1">
        <w:r>
          <w:rPr>
            <w:rStyle w:val="Hyperlink"/>
          </w:rPr>
          <w:t>https://uxplanet.org/10-rules-for-better-dashboard-design-ef68189d734c</w:t>
        </w:r>
      </w:hyperlink>
    </w:p>
    <w:p w14:paraId="38F3A144" w14:textId="77777777" w:rsidR="00594FCA" w:rsidRDefault="00594FCA"/>
    <w:sectPr w:rsidR="00594F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system-ui">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03F7"/>
    <w:multiLevelType w:val="multilevel"/>
    <w:tmpl w:val="74F2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67D11"/>
    <w:multiLevelType w:val="multilevel"/>
    <w:tmpl w:val="A202A9E4"/>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11650AAB"/>
    <w:multiLevelType w:val="hybridMultilevel"/>
    <w:tmpl w:val="5FE06F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355716"/>
    <w:multiLevelType w:val="multilevel"/>
    <w:tmpl w:val="5B82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4490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8221D9"/>
    <w:multiLevelType w:val="hybridMultilevel"/>
    <w:tmpl w:val="82BCDE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5F0F9E"/>
    <w:multiLevelType w:val="multilevel"/>
    <w:tmpl w:val="981E2B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13B8B"/>
    <w:multiLevelType w:val="multilevel"/>
    <w:tmpl w:val="1D92B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E5543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90420BF"/>
    <w:multiLevelType w:val="hybridMultilevel"/>
    <w:tmpl w:val="8AC640A6"/>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2F2870"/>
    <w:multiLevelType w:val="hybridMultilevel"/>
    <w:tmpl w:val="0F940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A01FF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31D605D"/>
    <w:multiLevelType w:val="multilevel"/>
    <w:tmpl w:val="34B2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442637"/>
    <w:multiLevelType w:val="multilevel"/>
    <w:tmpl w:val="7C8C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B7611D"/>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4A46741"/>
    <w:multiLevelType w:val="multilevel"/>
    <w:tmpl w:val="833898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A077F80"/>
    <w:multiLevelType w:val="multilevel"/>
    <w:tmpl w:val="5FE6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CC0487"/>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701A678F"/>
    <w:multiLevelType w:val="hybridMultilevel"/>
    <w:tmpl w:val="20BACD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A850500"/>
    <w:multiLevelType w:val="multilevel"/>
    <w:tmpl w:val="F1A6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428285">
    <w:abstractNumId w:val="16"/>
  </w:num>
  <w:num w:numId="2" w16cid:durableId="443615715">
    <w:abstractNumId w:val="12"/>
  </w:num>
  <w:num w:numId="3" w16cid:durableId="605694742">
    <w:abstractNumId w:val="19"/>
  </w:num>
  <w:num w:numId="4" w16cid:durableId="1387990171">
    <w:abstractNumId w:val="3"/>
  </w:num>
  <w:num w:numId="5" w16cid:durableId="1602490442">
    <w:abstractNumId w:val="13"/>
  </w:num>
  <w:num w:numId="6" w16cid:durableId="1920094100">
    <w:abstractNumId w:val="8"/>
  </w:num>
  <w:num w:numId="7" w16cid:durableId="525753173">
    <w:abstractNumId w:val="1"/>
  </w:num>
  <w:num w:numId="8" w16cid:durableId="2096003814">
    <w:abstractNumId w:val="4"/>
  </w:num>
  <w:num w:numId="9" w16cid:durableId="220752618">
    <w:abstractNumId w:val="14"/>
  </w:num>
  <w:num w:numId="10" w16cid:durableId="1677032167">
    <w:abstractNumId w:val="15"/>
  </w:num>
  <w:num w:numId="11" w16cid:durableId="1903132328">
    <w:abstractNumId w:val="11"/>
  </w:num>
  <w:num w:numId="12" w16cid:durableId="1129009990">
    <w:abstractNumId w:val="17"/>
  </w:num>
  <w:num w:numId="13" w16cid:durableId="841165017">
    <w:abstractNumId w:val="17"/>
  </w:num>
  <w:num w:numId="14" w16cid:durableId="1553616809">
    <w:abstractNumId w:val="10"/>
  </w:num>
  <w:num w:numId="15" w16cid:durableId="1796290000">
    <w:abstractNumId w:val="9"/>
  </w:num>
  <w:num w:numId="16" w16cid:durableId="1078790165">
    <w:abstractNumId w:val="2"/>
  </w:num>
  <w:num w:numId="17" w16cid:durableId="293098789">
    <w:abstractNumId w:val="5"/>
  </w:num>
  <w:num w:numId="18" w16cid:durableId="1859658931">
    <w:abstractNumId w:val="0"/>
  </w:num>
  <w:num w:numId="19" w16cid:durableId="168101359">
    <w:abstractNumId w:val="6"/>
  </w:num>
  <w:num w:numId="20" w16cid:durableId="435517670">
    <w:abstractNumId w:val="7"/>
  </w:num>
  <w:num w:numId="21" w16cid:durableId="18740309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A9"/>
    <w:rsid w:val="00122664"/>
    <w:rsid w:val="00132BB4"/>
    <w:rsid w:val="00151A55"/>
    <w:rsid w:val="00156E5B"/>
    <w:rsid w:val="001616FC"/>
    <w:rsid w:val="0017471C"/>
    <w:rsid w:val="001847C6"/>
    <w:rsid w:val="0018706B"/>
    <w:rsid w:val="001B3FB0"/>
    <w:rsid w:val="001E1419"/>
    <w:rsid w:val="002A4F92"/>
    <w:rsid w:val="002E71A4"/>
    <w:rsid w:val="00493F46"/>
    <w:rsid w:val="004C7D34"/>
    <w:rsid w:val="00521242"/>
    <w:rsid w:val="00555EB0"/>
    <w:rsid w:val="00564F8C"/>
    <w:rsid w:val="00594FCA"/>
    <w:rsid w:val="005D2417"/>
    <w:rsid w:val="0061535B"/>
    <w:rsid w:val="00652A94"/>
    <w:rsid w:val="00654506"/>
    <w:rsid w:val="006765E9"/>
    <w:rsid w:val="007036B0"/>
    <w:rsid w:val="00751EED"/>
    <w:rsid w:val="00752479"/>
    <w:rsid w:val="007658B7"/>
    <w:rsid w:val="008066D3"/>
    <w:rsid w:val="0083145D"/>
    <w:rsid w:val="0088727C"/>
    <w:rsid w:val="008D5EF2"/>
    <w:rsid w:val="008E203D"/>
    <w:rsid w:val="00922D74"/>
    <w:rsid w:val="009368C6"/>
    <w:rsid w:val="009F3FE5"/>
    <w:rsid w:val="00A13478"/>
    <w:rsid w:val="00A26BA9"/>
    <w:rsid w:val="00A35D08"/>
    <w:rsid w:val="00A743C9"/>
    <w:rsid w:val="00A758A3"/>
    <w:rsid w:val="00AE687D"/>
    <w:rsid w:val="00B11DEB"/>
    <w:rsid w:val="00B20732"/>
    <w:rsid w:val="00B50A7D"/>
    <w:rsid w:val="00B77A20"/>
    <w:rsid w:val="00C64386"/>
    <w:rsid w:val="00CA2941"/>
    <w:rsid w:val="00CA3218"/>
    <w:rsid w:val="00CD6B18"/>
    <w:rsid w:val="00D45482"/>
    <w:rsid w:val="00D619DE"/>
    <w:rsid w:val="00DE425F"/>
    <w:rsid w:val="00E05563"/>
    <w:rsid w:val="00E06B51"/>
    <w:rsid w:val="00E32090"/>
    <w:rsid w:val="00E812FD"/>
    <w:rsid w:val="00EE0FF3"/>
    <w:rsid w:val="00F130B0"/>
    <w:rsid w:val="00F17C65"/>
    <w:rsid w:val="00F5386A"/>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33A17"/>
  <w15:chartTrackingRefBased/>
  <w15:docId w15:val="{428299F6-AA36-DF43-8BF7-E4A1B86E7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26BA9"/>
    <w:pPr>
      <w:keepNext/>
      <w:keepLines/>
      <w:numPr>
        <w:numId w:val="12"/>
      </w:numPr>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A26BA9"/>
    <w:pPr>
      <w:keepNext/>
      <w:keepLines/>
      <w:numPr>
        <w:ilvl w:val="1"/>
        <w:numId w:val="12"/>
      </w:numPr>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A26BA9"/>
    <w:pPr>
      <w:keepNext/>
      <w:keepLines/>
      <w:numPr>
        <w:ilvl w:val="2"/>
        <w:numId w:val="12"/>
      </w:numPr>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A26BA9"/>
    <w:pPr>
      <w:keepNext/>
      <w:keepLines/>
      <w:numPr>
        <w:ilvl w:val="3"/>
        <w:numId w:val="1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BA9"/>
    <w:pPr>
      <w:keepNext/>
      <w:keepLines/>
      <w:numPr>
        <w:ilvl w:val="4"/>
        <w:numId w:val="1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BA9"/>
    <w:pPr>
      <w:keepNext/>
      <w:keepLines/>
      <w:numPr>
        <w:ilvl w:val="5"/>
        <w:numId w:val="1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BA9"/>
    <w:pPr>
      <w:keepNext/>
      <w:keepLines/>
      <w:numPr>
        <w:ilvl w:val="6"/>
        <w:numId w:val="1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BA9"/>
    <w:pPr>
      <w:keepNext/>
      <w:keepLines/>
      <w:numPr>
        <w:ilvl w:val="7"/>
        <w:numId w:val="1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BA9"/>
    <w:pPr>
      <w:keepNext/>
      <w:keepLines/>
      <w:numPr>
        <w:ilvl w:val="8"/>
        <w:numId w:val="1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BA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A26BA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A26BA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A26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BA9"/>
    <w:rPr>
      <w:rFonts w:eastAsiaTheme="majorEastAsia" w:cstheme="majorBidi"/>
      <w:color w:val="272727" w:themeColor="text1" w:themeTint="D8"/>
    </w:rPr>
  </w:style>
  <w:style w:type="paragraph" w:styleId="Title">
    <w:name w:val="Title"/>
    <w:basedOn w:val="Normal"/>
    <w:next w:val="Normal"/>
    <w:link w:val="TitleChar"/>
    <w:uiPriority w:val="10"/>
    <w:qFormat/>
    <w:rsid w:val="00A26BA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26BA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26BA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26BA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26BA9"/>
    <w:pPr>
      <w:spacing w:before="160"/>
      <w:jc w:val="center"/>
    </w:pPr>
    <w:rPr>
      <w:i/>
      <w:iCs/>
      <w:color w:val="404040" w:themeColor="text1" w:themeTint="BF"/>
    </w:rPr>
  </w:style>
  <w:style w:type="character" w:customStyle="1" w:styleId="QuoteChar">
    <w:name w:val="Quote Char"/>
    <w:basedOn w:val="DefaultParagraphFont"/>
    <w:link w:val="Quote"/>
    <w:uiPriority w:val="29"/>
    <w:rsid w:val="00A26BA9"/>
    <w:rPr>
      <w:rFonts w:cs="Mangal"/>
      <w:i/>
      <w:iCs/>
      <w:color w:val="404040" w:themeColor="text1" w:themeTint="BF"/>
    </w:rPr>
  </w:style>
  <w:style w:type="paragraph" w:styleId="ListParagraph">
    <w:name w:val="List Paragraph"/>
    <w:basedOn w:val="Normal"/>
    <w:uiPriority w:val="34"/>
    <w:qFormat/>
    <w:rsid w:val="00A26BA9"/>
    <w:pPr>
      <w:ind w:left="720"/>
      <w:contextualSpacing/>
    </w:pPr>
  </w:style>
  <w:style w:type="character" w:styleId="IntenseEmphasis">
    <w:name w:val="Intense Emphasis"/>
    <w:basedOn w:val="DefaultParagraphFont"/>
    <w:uiPriority w:val="21"/>
    <w:qFormat/>
    <w:rsid w:val="00A26BA9"/>
    <w:rPr>
      <w:i/>
      <w:iCs/>
      <w:color w:val="0F4761" w:themeColor="accent1" w:themeShade="BF"/>
    </w:rPr>
  </w:style>
  <w:style w:type="paragraph" w:styleId="IntenseQuote">
    <w:name w:val="Intense Quote"/>
    <w:basedOn w:val="Normal"/>
    <w:next w:val="Normal"/>
    <w:link w:val="IntenseQuoteChar"/>
    <w:uiPriority w:val="30"/>
    <w:qFormat/>
    <w:rsid w:val="00A26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BA9"/>
    <w:rPr>
      <w:rFonts w:cs="Mangal"/>
      <w:i/>
      <w:iCs/>
      <w:color w:val="0F4761" w:themeColor="accent1" w:themeShade="BF"/>
    </w:rPr>
  </w:style>
  <w:style w:type="character" w:styleId="IntenseReference">
    <w:name w:val="Intense Reference"/>
    <w:basedOn w:val="DefaultParagraphFont"/>
    <w:uiPriority w:val="32"/>
    <w:qFormat/>
    <w:rsid w:val="00A26BA9"/>
    <w:rPr>
      <w:b/>
      <w:bCs/>
      <w:smallCaps/>
      <w:color w:val="0F4761" w:themeColor="accent1" w:themeShade="BF"/>
      <w:spacing w:val="5"/>
    </w:rPr>
  </w:style>
  <w:style w:type="paragraph" w:styleId="NormalWeb">
    <w:name w:val="Normal (Web)"/>
    <w:basedOn w:val="Normal"/>
    <w:uiPriority w:val="99"/>
    <w:semiHidden/>
    <w:unhideWhenUsed/>
    <w:rsid w:val="00A26BA9"/>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Strong">
    <w:name w:val="Strong"/>
    <w:basedOn w:val="DefaultParagraphFont"/>
    <w:uiPriority w:val="22"/>
    <w:qFormat/>
    <w:rsid w:val="00A26BA9"/>
    <w:rPr>
      <w:b/>
      <w:bCs/>
    </w:rPr>
  </w:style>
  <w:style w:type="character" w:styleId="Emphasis">
    <w:name w:val="Emphasis"/>
    <w:basedOn w:val="DefaultParagraphFont"/>
    <w:uiPriority w:val="20"/>
    <w:qFormat/>
    <w:rsid w:val="00A26BA9"/>
    <w:rPr>
      <w:i/>
      <w:iCs/>
    </w:rPr>
  </w:style>
  <w:style w:type="paragraph" w:styleId="TOCHeading">
    <w:name w:val="TOC Heading"/>
    <w:basedOn w:val="Heading1"/>
    <w:next w:val="Normal"/>
    <w:uiPriority w:val="39"/>
    <w:unhideWhenUsed/>
    <w:qFormat/>
    <w:rsid w:val="008E203D"/>
    <w:pPr>
      <w:numPr>
        <w:numId w:val="0"/>
      </w:numPr>
      <w:spacing w:before="480" w:after="0" w:line="276" w:lineRule="auto"/>
      <w:outlineLvl w:val="9"/>
    </w:pPr>
    <w:rPr>
      <w:b/>
      <w:bCs/>
      <w:kern w:val="0"/>
      <w:sz w:val="28"/>
      <w:szCs w:val="28"/>
      <w:lang w:val="en-US" w:bidi="ar-SA"/>
      <w14:ligatures w14:val="none"/>
    </w:rPr>
  </w:style>
  <w:style w:type="paragraph" w:styleId="TOC1">
    <w:name w:val="toc 1"/>
    <w:basedOn w:val="Normal"/>
    <w:next w:val="Normal"/>
    <w:autoRedefine/>
    <w:uiPriority w:val="39"/>
    <w:unhideWhenUsed/>
    <w:rsid w:val="008E203D"/>
    <w:pPr>
      <w:spacing w:before="120" w:after="0"/>
    </w:pPr>
    <w:rPr>
      <w:b/>
      <w:bCs/>
      <w:i/>
      <w:iCs/>
      <w:szCs w:val="20"/>
    </w:rPr>
  </w:style>
  <w:style w:type="paragraph" w:styleId="TOC2">
    <w:name w:val="toc 2"/>
    <w:basedOn w:val="Normal"/>
    <w:next w:val="Normal"/>
    <w:autoRedefine/>
    <w:uiPriority w:val="39"/>
    <w:unhideWhenUsed/>
    <w:rsid w:val="008E203D"/>
    <w:pPr>
      <w:spacing w:before="120" w:after="0"/>
      <w:ind w:left="240"/>
    </w:pPr>
    <w:rPr>
      <w:b/>
      <w:bCs/>
      <w:sz w:val="22"/>
      <w:szCs w:val="18"/>
    </w:rPr>
  </w:style>
  <w:style w:type="paragraph" w:styleId="TOC3">
    <w:name w:val="toc 3"/>
    <w:basedOn w:val="Normal"/>
    <w:next w:val="Normal"/>
    <w:autoRedefine/>
    <w:uiPriority w:val="39"/>
    <w:unhideWhenUsed/>
    <w:rsid w:val="008E203D"/>
    <w:pPr>
      <w:spacing w:after="0"/>
      <w:ind w:left="480"/>
    </w:pPr>
    <w:rPr>
      <w:sz w:val="20"/>
      <w:szCs w:val="16"/>
    </w:rPr>
  </w:style>
  <w:style w:type="character" w:styleId="Hyperlink">
    <w:name w:val="Hyperlink"/>
    <w:basedOn w:val="DefaultParagraphFont"/>
    <w:uiPriority w:val="99"/>
    <w:unhideWhenUsed/>
    <w:rsid w:val="008E203D"/>
    <w:rPr>
      <w:color w:val="467886" w:themeColor="hyperlink"/>
      <w:u w:val="single"/>
    </w:rPr>
  </w:style>
  <w:style w:type="paragraph" w:styleId="TOC4">
    <w:name w:val="toc 4"/>
    <w:basedOn w:val="Normal"/>
    <w:next w:val="Normal"/>
    <w:autoRedefine/>
    <w:uiPriority w:val="39"/>
    <w:semiHidden/>
    <w:unhideWhenUsed/>
    <w:rsid w:val="008E203D"/>
    <w:pPr>
      <w:spacing w:after="0"/>
      <w:ind w:left="720"/>
    </w:pPr>
    <w:rPr>
      <w:sz w:val="20"/>
      <w:szCs w:val="16"/>
    </w:rPr>
  </w:style>
  <w:style w:type="paragraph" w:styleId="TOC5">
    <w:name w:val="toc 5"/>
    <w:basedOn w:val="Normal"/>
    <w:next w:val="Normal"/>
    <w:autoRedefine/>
    <w:uiPriority w:val="39"/>
    <w:semiHidden/>
    <w:unhideWhenUsed/>
    <w:rsid w:val="008E203D"/>
    <w:pPr>
      <w:spacing w:after="0"/>
      <w:ind w:left="960"/>
    </w:pPr>
    <w:rPr>
      <w:sz w:val="20"/>
      <w:szCs w:val="16"/>
    </w:rPr>
  </w:style>
  <w:style w:type="paragraph" w:styleId="TOC6">
    <w:name w:val="toc 6"/>
    <w:basedOn w:val="Normal"/>
    <w:next w:val="Normal"/>
    <w:autoRedefine/>
    <w:uiPriority w:val="39"/>
    <w:semiHidden/>
    <w:unhideWhenUsed/>
    <w:rsid w:val="008E203D"/>
    <w:pPr>
      <w:spacing w:after="0"/>
      <w:ind w:left="1200"/>
    </w:pPr>
    <w:rPr>
      <w:sz w:val="20"/>
      <w:szCs w:val="16"/>
    </w:rPr>
  </w:style>
  <w:style w:type="paragraph" w:styleId="TOC7">
    <w:name w:val="toc 7"/>
    <w:basedOn w:val="Normal"/>
    <w:next w:val="Normal"/>
    <w:autoRedefine/>
    <w:uiPriority w:val="39"/>
    <w:semiHidden/>
    <w:unhideWhenUsed/>
    <w:rsid w:val="008E203D"/>
    <w:pPr>
      <w:spacing w:after="0"/>
      <w:ind w:left="1440"/>
    </w:pPr>
    <w:rPr>
      <w:sz w:val="20"/>
      <w:szCs w:val="16"/>
    </w:rPr>
  </w:style>
  <w:style w:type="paragraph" w:styleId="TOC8">
    <w:name w:val="toc 8"/>
    <w:basedOn w:val="Normal"/>
    <w:next w:val="Normal"/>
    <w:autoRedefine/>
    <w:uiPriority w:val="39"/>
    <w:semiHidden/>
    <w:unhideWhenUsed/>
    <w:rsid w:val="008E203D"/>
    <w:pPr>
      <w:spacing w:after="0"/>
      <w:ind w:left="1680"/>
    </w:pPr>
    <w:rPr>
      <w:sz w:val="20"/>
      <w:szCs w:val="16"/>
    </w:rPr>
  </w:style>
  <w:style w:type="paragraph" w:styleId="TOC9">
    <w:name w:val="toc 9"/>
    <w:basedOn w:val="Normal"/>
    <w:next w:val="Normal"/>
    <w:autoRedefine/>
    <w:uiPriority w:val="39"/>
    <w:semiHidden/>
    <w:unhideWhenUsed/>
    <w:rsid w:val="008E203D"/>
    <w:pPr>
      <w:spacing w:after="0"/>
      <w:ind w:left="1920"/>
    </w:pPr>
    <w:rPr>
      <w:sz w:val="20"/>
      <w:szCs w:val="16"/>
    </w:rPr>
  </w:style>
  <w:style w:type="paragraph" w:styleId="NoSpacing">
    <w:name w:val="No Spacing"/>
    <w:uiPriority w:val="1"/>
    <w:qFormat/>
    <w:rsid w:val="00156E5B"/>
    <w:pPr>
      <w:spacing w:after="0" w:line="240" w:lineRule="auto"/>
    </w:pPr>
    <w:rPr>
      <w:rFonts w:cs="Mangal"/>
    </w:rPr>
  </w:style>
  <w:style w:type="character" w:styleId="UnresolvedMention">
    <w:name w:val="Unresolved Mention"/>
    <w:basedOn w:val="DefaultParagraphFont"/>
    <w:uiPriority w:val="99"/>
    <w:semiHidden/>
    <w:unhideWhenUsed/>
    <w:rsid w:val="00493F46"/>
    <w:rPr>
      <w:color w:val="605E5C"/>
      <w:shd w:val="clear" w:color="auto" w:fill="E1DFDD"/>
    </w:rPr>
  </w:style>
  <w:style w:type="character" w:styleId="FollowedHyperlink">
    <w:name w:val="FollowedHyperlink"/>
    <w:basedOn w:val="DefaultParagraphFont"/>
    <w:uiPriority w:val="99"/>
    <w:semiHidden/>
    <w:unhideWhenUsed/>
    <w:rsid w:val="002A4F92"/>
    <w:rPr>
      <w:color w:val="96607D" w:themeColor="followedHyperlink"/>
      <w:u w:val="single"/>
    </w:rPr>
  </w:style>
  <w:style w:type="paragraph" w:styleId="Caption">
    <w:name w:val="caption"/>
    <w:basedOn w:val="Normal"/>
    <w:next w:val="Normal"/>
    <w:uiPriority w:val="35"/>
    <w:unhideWhenUsed/>
    <w:qFormat/>
    <w:rsid w:val="007036B0"/>
    <w:pPr>
      <w:spacing w:after="200" w:line="240" w:lineRule="auto"/>
    </w:pPr>
    <w:rPr>
      <w:i/>
      <w:iCs/>
      <w:color w:val="0E2841" w:themeColor="text2"/>
      <w:sz w:val="18"/>
      <w:szCs w:val="16"/>
    </w:rPr>
  </w:style>
  <w:style w:type="paragraph" w:styleId="TableofFigures">
    <w:name w:val="table of figures"/>
    <w:basedOn w:val="Normal"/>
    <w:next w:val="Normal"/>
    <w:uiPriority w:val="99"/>
    <w:unhideWhenUsed/>
    <w:rsid w:val="0088727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360.worldbank.org/en/indicator/WB_GS_SL_UEM_ZS" TargetMode="External"/><Relationship Id="rId18" Type="http://schemas.openxmlformats.org/officeDocument/2006/relationships/image" Target="media/image3.png"/><Relationship Id="rId26" Type="http://schemas.openxmlformats.org/officeDocument/2006/relationships/hyperlink" Target="https://data360.worldbank.org/en/indicator/WB_GS_SL_UEM_ZS"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hyperlink" Target="https://data360.worldbank.org/en/indicator/WB_WDI_NY_GDP_MKTP_KD_ZG" TargetMode="External"/><Relationship Id="rId12" Type="http://schemas.openxmlformats.org/officeDocument/2006/relationships/hyperlink" Target="https://data360.worldbank.org/en/search?tab=indicator&amp;country=TUR&amp;search=Unemployment" TargetMode="External"/><Relationship Id="rId17" Type="http://schemas.openxmlformats.org/officeDocument/2006/relationships/image" Target="media/image2.png"/><Relationship Id="rId25" Type="http://schemas.openxmlformats.org/officeDocument/2006/relationships/hyperlink" Target="https://data360.worldbank.org/en/indicator/IMF_WEO_PCPI"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plotly.com" TargetMode="External"/><Relationship Id="rId1" Type="http://schemas.openxmlformats.org/officeDocument/2006/relationships/customXml" Target="../customXml/item1.xml"/><Relationship Id="rId6" Type="http://schemas.openxmlformats.org/officeDocument/2006/relationships/hyperlink" Target="https://data360.worldbank.org/en/search?tab=indicator&amp;country=TUR&amp;search=GDP+Growth" TargetMode="External"/><Relationship Id="rId11" Type="http://schemas.openxmlformats.org/officeDocument/2006/relationships/hyperlink" Target="https://data360.worldbank.org/en/indicator/WEF_GCIHH_IMPGDP" TargetMode="External"/><Relationship Id="rId24" Type="http://schemas.openxmlformats.org/officeDocument/2006/relationships/hyperlink" Target="https://data360.worldbank.org/en/indicator/WB_WDI_NY_GDP_MKTP_KD_Z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ata360.worldbank.org/en/search?tab=indicator&amp;country=TUR&amp;search=Inflamation" TargetMode="External"/><Relationship Id="rId23" Type="http://schemas.openxmlformats.org/officeDocument/2006/relationships/image" Target="media/image8.png"/><Relationship Id="rId28" Type="http://schemas.openxmlformats.org/officeDocument/2006/relationships/hyperlink" Target="https://data360.worldbank.org/en/indicator/WEF_GCIHH_IMPGDP" TargetMode="External"/><Relationship Id="rId10" Type="http://schemas.openxmlformats.org/officeDocument/2006/relationships/hyperlink" Target="https://data360.worldbank.org/en/search?tab=indicator&amp;country=TUR&amp;search=Imports" TargetMode="External"/><Relationship Id="rId19" Type="http://schemas.openxmlformats.org/officeDocument/2006/relationships/image" Target="media/image4.png"/><Relationship Id="rId31" Type="http://schemas.openxmlformats.org/officeDocument/2006/relationships/hyperlink" Target="https://uxplanet.org/10-rules-for-better-dashboard-design-ef68189d734c" TargetMode="External"/><Relationship Id="rId4" Type="http://schemas.openxmlformats.org/officeDocument/2006/relationships/settings" Target="settings.xml"/><Relationship Id="rId9" Type="http://schemas.openxmlformats.org/officeDocument/2006/relationships/hyperlink" Target="https://data360.worldbank.org/en/indicator/WEF_GCIHH_EXPGDP" TargetMode="External"/><Relationship Id="rId14" Type="http://schemas.openxmlformats.org/officeDocument/2006/relationships/hyperlink" Target="https://data360.worldbank.org/en/indicator/IMF_WEO_PCPI" TargetMode="External"/><Relationship Id="rId22" Type="http://schemas.openxmlformats.org/officeDocument/2006/relationships/image" Target="media/image7.png"/><Relationship Id="rId27" Type="http://schemas.openxmlformats.org/officeDocument/2006/relationships/hyperlink" Target="https://data360.worldbank.org/en/indicator/WEF_GCIHH_EXPGDP" TargetMode="External"/><Relationship Id="rId30" Type="http://schemas.openxmlformats.org/officeDocument/2006/relationships/hyperlink" Target="https://dash.plotly.com" TargetMode="External"/><Relationship Id="rId8" Type="http://schemas.openxmlformats.org/officeDocument/2006/relationships/hyperlink" Target="https://data360.worldbank.org/en/search?tab=indicator&amp;country=TUR&amp;search=Ex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27F9E-C5E5-BC46-A35F-BDDC3B073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12</Pages>
  <Words>2829</Words>
  <Characters>16126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A00325358: Pronoti Saha</dc:creator>
  <cp:keywords/>
  <dc:description/>
  <cp:lastModifiedBy>A00325358: Pronoti Saha</cp:lastModifiedBy>
  <cp:revision>11</cp:revision>
  <dcterms:created xsi:type="dcterms:W3CDTF">2026-04-01T21:43:00Z</dcterms:created>
  <dcterms:modified xsi:type="dcterms:W3CDTF">2026-04-07T20:11:00Z</dcterms:modified>
</cp:coreProperties>
</file>