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 xml:space="preserve">\sigma(t_x)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Pr>
          <w:rFonts w:ascii="Times New Roman" w:hAnsi="Times New Roman" w:cs="Times New Roman"/>
          <w:sz w:val="24"/>
          <w:szCs w:val="24"/>
        </w:rPr>
        <w:t>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w:t>
      </w:r>
      <w:r>
        <w:rPr>
          <w:rFonts w:ascii="Times New Roman" w:hAnsi="Times New Roman" w:cs="Times New Roman"/>
          <w:sz w:val="24"/>
          <w:szCs w:val="24"/>
        </w:rPr>
        <w: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w:t>
      </w:r>
      <w:r>
        <w:rPr>
          <w:rFonts w:ascii="Times New Roman" w:hAnsi="Times New Roman" w:cs="Times New Roman"/>
          <w:sz w:val="24"/>
          <w:szCs w:val="24"/>
        </w:rPr>
        <w:t>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Pr>
          <w:rFonts w:ascii="Times New Roman" w:hAnsi="Times New Roman" w:cs="Times New Roman"/>
          <w:sz w:val="24"/>
          <w:szCs w:val="24"/>
        </w:rPr>
        <w:t>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Pr>
          <w:rFonts w:ascii="Times New Roman" w:hAnsi="Times New Roman" w:cs="Times New Roman"/>
          <w:sz w:val="24"/>
          <w:szCs w:val="24"/>
        </w:rPr>
        <w:t>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t>
      </w:r>
      <w:r>
        <w:rPr>
          <w:rFonts w:ascii="Times New Roman" w:hAnsi="Times New Roman" w:cs="Times New Roman"/>
          <w:sz w:val="24"/>
          <w:szCs w:val="24"/>
        </w:rPr>
        <w:t>h</w:t>
      </w:r>
      <w:proofErr w:type="spellEnd"/>
      <w:r>
        <w:rPr>
          <w:rFonts w:ascii="Times New Roman" w:hAnsi="Times New Roman" w:cs="Times New Roman"/>
          <w:sz w:val="24"/>
          <w:szCs w:val="24"/>
        </w:rPr>
        <w:t>}</w:t>
      </w:r>
      <w:r>
        <w:rPr>
          <w:rFonts w:ascii="Times New Roman" w:hAnsi="Times New Roman" w:cs="Times New Roman"/>
          <w:sz w:val="24"/>
          <w:szCs w:val="24"/>
        </w:rPr>
        <w:t>e^{</w:t>
      </w:r>
      <w:proofErr w:type="spellStart"/>
      <w:r>
        <w:rPr>
          <w:rFonts w:ascii="Times New Roman" w:hAnsi="Times New Roman" w:cs="Times New Roman"/>
          <w:sz w:val="24"/>
          <w:szCs w:val="24"/>
        </w:rPr>
        <w:t>t_</w:t>
      </w:r>
      <w:r>
        <w:rPr>
          <w:rFonts w:ascii="Times New Roman" w:hAnsi="Times New Roman" w:cs="Times New Roman"/>
          <w:sz w:val="24"/>
          <w:szCs w:val="24"/>
        </w:rPr>
        <w:t>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w:t>
      </w:r>
      <w:r w:rsidR="00C63B9F">
        <w:rPr>
          <w:rFonts w:ascii="Times New Roman" w:hAnsi="Times New Roman" w:cs="Times New Roman"/>
          <w:sz w:val="24"/>
          <w:szCs w:val="24"/>
        </w:rPr>
        <w:t>as stated in th</w:t>
      </w:r>
      <w:r w:rsidR="00C63B9F">
        <w:rPr>
          <w:rFonts w:ascii="Times New Roman" w:hAnsi="Times New Roman" w:cs="Times New Roman"/>
          <w:sz w:val="24"/>
          <w:szCs w:val="24"/>
        </w:rPr>
        <w:t xml:space="preserve">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728D684C" w14:textId="77AB462E" w:rsidR="004F2867" w:rsidRDefault="004F2867" w:rsidP="00A5459F">
      <w:pPr>
        <w:rPr>
          <w:rFonts w:ascii="Times New Roman" w:hAnsi="Times New Roman" w:cs="Times New Roman"/>
          <w:sz w:val="24"/>
          <w:szCs w:val="24"/>
        </w:rPr>
      </w:pPr>
      <w:r>
        <w:rPr>
          <w:rFonts w:ascii="Times New Roman" w:hAnsi="Times New Roman" w:cs="Times New Roman"/>
          <w:sz w:val="24"/>
          <w:szCs w:val="24"/>
        </w:rPr>
        <w:t>SoftMax is one of the most common types of methods used for multi – label classification</w:t>
      </w:r>
    </w:p>
    <w:p w14:paraId="7ACC62EF" w14:textId="77777777" w:rsidR="00227557" w:rsidRPr="00A5459F" w:rsidRDefault="00227557" w:rsidP="00A5459F">
      <w:pPr>
        <w:rPr>
          <w:rFonts w:ascii="Times New Roman" w:hAnsi="Times New Roman" w:cs="Times New Roman"/>
          <w:sz w:val="24"/>
          <w:szCs w:val="24"/>
        </w:rPr>
      </w:pPr>
    </w:p>
    <w:p w14:paraId="4210BAF0" w14:textId="16E0631B" w:rsidR="009C5866" w:rsidRDefault="009C5866" w:rsidP="00546461">
      <w:pPr>
        <w:rPr>
          <w:rFonts w:ascii="Times New Roman" w:hAnsi="Times New Roman" w:cs="Times New Roman"/>
          <w:sz w:val="24"/>
          <w:szCs w:val="24"/>
        </w:rPr>
      </w:pPr>
    </w:p>
    <w:p w14:paraId="3946B516" w14:textId="77777777" w:rsidR="009C5866" w:rsidRPr="00546461" w:rsidRDefault="009C5866" w:rsidP="00546461">
      <w:pPr>
        <w:rPr>
          <w:rFonts w:ascii="Times New Roman" w:hAnsi="Times New Roman" w:cs="Times New Roman"/>
          <w:sz w:val="24"/>
          <w:szCs w:val="24"/>
        </w:rPr>
      </w:pPr>
    </w:p>
    <w:p w14:paraId="215A0BA6" w14:textId="28C39907" w:rsidR="00D8478B" w:rsidRPr="00B949FC"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\subsection{YoLov4 – improvements over YoLov3}</w:t>
      </w:r>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lastRenderedPageBreak/>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lastRenderedPageBreak/>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2122547">
    <w:abstractNumId w:val="0"/>
  </w:num>
  <w:num w:numId="2" w16cid:durableId="1537305232">
    <w:abstractNumId w:val="1"/>
  </w:num>
  <w:num w:numId="3" w16cid:durableId="322048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A0DC7"/>
    <w:rsid w:val="000B065A"/>
    <w:rsid w:val="0017421E"/>
    <w:rsid w:val="001A6C3B"/>
    <w:rsid w:val="001E3D46"/>
    <w:rsid w:val="00210AA5"/>
    <w:rsid w:val="002159E3"/>
    <w:rsid w:val="00227557"/>
    <w:rsid w:val="00250D4D"/>
    <w:rsid w:val="002B23A8"/>
    <w:rsid w:val="002E610D"/>
    <w:rsid w:val="002E62CD"/>
    <w:rsid w:val="0033254C"/>
    <w:rsid w:val="0037497C"/>
    <w:rsid w:val="003759D3"/>
    <w:rsid w:val="003824EA"/>
    <w:rsid w:val="003849D1"/>
    <w:rsid w:val="003E11E0"/>
    <w:rsid w:val="00425C7E"/>
    <w:rsid w:val="004F2867"/>
    <w:rsid w:val="004F4954"/>
    <w:rsid w:val="00510A79"/>
    <w:rsid w:val="00546461"/>
    <w:rsid w:val="005A4E19"/>
    <w:rsid w:val="0063513F"/>
    <w:rsid w:val="00657B06"/>
    <w:rsid w:val="00666320"/>
    <w:rsid w:val="00687101"/>
    <w:rsid w:val="007A6561"/>
    <w:rsid w:val="00802A03"/>
    <w:rsid w:val="008542CC"/>
    <w:rsid w:val="008726F6"/>
    <w:rsid w:val="008C6883"/>
    <w:rsid w:val="008D722F"/>
    <w:rsid w:val="008E4C49"/>
    <w:rsid w:val="008F25B0"/>
    <w:rsid w:val="008F4BE0"/>
    <w:rsid w:val="00932A07"/>
    <w:rsid w:val="00937C26"/>
    <w:rsid w:val="009C5866"/>
    <w:rsid w:val="00A36A7A"/>
    <w:rsid w:val="00A5459F"/>
    <w:rsid w:val="00A734E1"/>
    <w:rsid w:val="00A95B6F"/>
    <w:rsid w:val="00B543A1"/>
    <w:rsid w:val="00B73110"/>
    <w:rsid w:val="00B949FC"/>
    <w:rsid w:val="00B97813"/>
    <w:rsid w:val="00BD0AB6"/>
    <w:rsid w:val="00BD0DFF"/>
    <w:rsid w:val="00BF1270"/>
    <w:rsid w:val="00C22CA5"/>
    <w:rsid w:val="00C63B9F"/>
    <w:rsid w:val="00CA1A84"/>
    <w:rsid w:val="00CF7B34"/>
    <w:rsid w:val="00D8478B"/>
    <w:rsid w:val="00DD60FA"/>
    <w:rsid w:val="00F12D27"/>
    <w:rsid w:val="00F92D19"/>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426</TotalTime>
  <Pages>7</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22</cp:revision>
  <dcterms:created xsi:type="dcterms:W3CDTF">2022-04-17T07:07:00Z</dcterms:created>
  <dcterms:modified xsi:type="dcterms:W3CDTF">2022-04-19T12:35:00Z</dcterms:modified>
</cp:coreProperties>
</file>