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7AF" w:rsidRPr="00434901" w:rsidRDefault="00CF7502" w:rsidP="0043490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34901">
        <w:rPr>
          <w:rFonts w:ascii="Times New Roman" w:hAnsi="Times New Roman" w:cs="Times New Roman"/>
          <w:b/>
          <w:sz w:val="32"/>
          <w:szCs w:val="32"/>
          <w:lang w:val="en-US"/>
        </w:rPr>
        <w:t>Monitoring Profiling</w:t>
      </w:r>
    </w:p>
    <w:p w:rsidR="002B47AF" w:rsidRPr="005E6ED8" w:rsidRDefault="00CB71A9" w:rsidP="00CB71A9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6E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Introduction:</w:t>
      </w:r>
    </w:p>
    <w:p w:rsidR="00CB71A9" w:rsidRPr="004022D8" w:rsidRDefault="00CB71A9" w:rsidP="004022D8">
      <w:pPr>
        <w:ind w:firstLine="426"/>
        <w:jc w:val="both"/>
      </w:pPr>
      <w:r>
        <w:t xml:space="preserve">This document provides in depth design details of the </w:t>
      </w:r>
      <w:r w:rsidR="001A43E0">
        <w:t xml:space="preserve">profile monitoring for the project. </w:t>
      </w:r>
      <w:r>
        <w:t xml:space="preserve">It captures </w:t>
      </w:r>
      <w:r w:rsidR="001A43E0">
        <w:t xml:space="preserve">enabling of profile monitoring and log the </w:t>
      </w:r>
      <w:r>
        <w:t xml:space="preserve">high level and </w:t>
      </w:r>
      <w:r w:rsidR="00AE3A4D">
        <w:t>low-level</w:t>
      </w:r>
      <w:r>
        <w:t xml:space="preserve"> details</w:t>
      </w:r>
      <w:r w:rsidR="001A43E0" w:rsidRPr="001A43E0">
        <w:t xml:space="preserve"> </w:t>
      </w:r>
      <w:r w:rsidR="001A43E0">
        <w:t>events occurs in the flow</w:t>
      </w:r>
      <w:r>
        <w:t>.</w:t>
      </w:r>
    </w:p>
    <w:p w:rsidR="00CB71A9" w:rsidRPr="005E6ED8" w:rsidRDefault="00CB71A9" w:rsidP="00CB71A9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6ED8">
        <w:rPr>
          <w:rFonts w:ascii="Times New Roman" w:hAnsi="Times New Roman" w:cs="Times New Roman"/>
          <w:b/>
          <w:sz w:val="24"/>
          <w:szCs w:val="24"/>
          <w:lang w:val="en-US"/>
        </w:rPr>
        <w:t>Purpose &amp; Audience</w:t>
      </w:r>
    </w:p>
    <w:p w:rsidR="0008212A" w:rsidRPr="005E6ED8" w:rsidRDefault="0008212A" w:rsidP="000821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6E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Purpose: </w:t>
      </w:r>
    </w:p>
    <w:p w:rsidR="0008212A" w:rsidRPr="0008212A" w:rsidRDefault="0008212A" w:rsidP="003C1243">
      <w:pPr>
        <w:pStyle w:val="ListParagraph"/>
        <w:ind w:left="567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977">
        <w:rPr>
          <w:rFonts w:cs="Arial"/>
          <w:iCs/>
        </w:rPr>
        <w:t xml:space="preserve">The purpose of this document is to provide high and low level </w:t>
      </w:r>
      <w:r>
        <w:rPr>
          <w:rFonts w:cs="Arial"/>
          <w:iCs/>
        </w:rPr>
        <w:t xml:space="preserve">functional </w:t>
      </w:r>
      <w:r w:rsidRPr="00BF0977">
        <w:rPr>
          <w:rFonts w:cs="Arial"/>
          <w:iCs/>
        </w:rPr>
        <w:t xml:space="preserve">details of </w:t>
      </w:r>
      <w:r>
        <w:rPr>
          <w:rFonts w:cs="Arial"/>
          <w:iCs/>
        </w:rPr>
        <w:t xml:space="preserve">the monitoring profiling for the project. </w:t>
      </w:r>
      <w:r w:rsidRPr="00BF0977">
        <w:rPr>
          <w:rFonts w:cs="Arial"/>
          <w:iCs/>
        </w:rPr>
        <w:t>This document serves as application design for the a</w:t>
      </w:r>
      <w:r>
        <w:rPr>
          <w:rFonts w:cs="Arial"/>
          <w:iCs/>
        </w:rPr>
        <w:t>ctual implementation of service</w:t>
      </w:r>
      <w:r w:rsidRPr="00BF0977">
        <w:rPr>
          <w:rFonts w:cs="Arial"/>
          <w:iCs/>
        </w:rPr>
        <w:t xml:space="preserve"> using </w:t>
      </w:r>
      <w:r>
        <w:rPr>
          <w:rFonts w:cs="Arial"/>
          <w:iCs/>
        </w:rPr>
        <w:t>ACE.</w:t>
      </w:r>
    </w:p>
    <w:p w:rsidR="0008212A" w:rsidRPr="005E6ED8" w:rsidRDefault="0008212A" w:rsidP="000821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6E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Audience: </w:t>
      </w:r>
    </w:p>
    <w:p w:rsidR="0008212A" w:rsidRPr="0008212A" w:rsidRDefault="0008212A" w:rsidP="003C1243">
      <w:pPr>
        <w:pStyle w:val="ListParagraph"/>
        <w:ind w:left="567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12A">
        <w:rPr>
          <w:rFonts w:cs="Arial"/>
          <w:iCs/>
        </w:rPr>
        <w:t xml:space="preserve">This document </w:t>
      </w:r>
      <w:proofErr w:type="gramStart"/>
      <w:r w:rsidRPr="0008212A">
        <w:rPr>
          <w:rFonts w:cs="Arial"/>
          <w:iCs/>
        </w:rPr>
        <w:t>should be read and understood by all stakeholders, architects, technical leads, developers and test team with an interest in the detailed workings of the system</w:t>
      </w:r>
      <w:proofErr w:type="gramEnd"/>
      <w:r w:rsidRPr="0008212A">
        <w:rPr>
          <w:rFonts w:cs="Arial"/>
          <w:iCs/>
        </w:rPr>
        <w:t xml:space="preserve">.  Most importantly, this applies to those who will use it to carry out their business responsibilities and those who are building the service. </w:t>
      </w:r>
      <w:r>
        <w:rPr>
          <w:rFonts w:cs="Arial"/>
          <w:iCs/>
        </w:rPr>
        <w:t xml:space="preserve"> </w:t>
      </w:r>
      <w:r w:rsidRPr="0008212A">
        <w:rPr>
          <w:rFonts w:cs="Arial"/>
          <w:iCs/>
        </w:rPr>
        <w:t>Developers will use this document as input for implementation. Application implementers will use this document to coordinate configuration and deployment of the coded solution</w:t>
      </w:r>
      <w:r w:rsidRPr="0008212A">
        <w:rPr>
          <w:iCs/>
        </w:rPr>
        <w:t>. Test team will use this in conjunction with other documents to prepare test cases.</w:t>
      </w:r>
    </w:p>
    <w:p w:rsidR="0008212A" w:rsidRDefault="0008212A" w:rsidP="0008212A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US"/>
        </w:rPr>
      </w:pPr>
    </w:p>
    <w:p w:rsidR="00CB71A9" w:rsidRPr="00AE7338" w:rsidRDefault="00CB71A9" w:rsidP="0074048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73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Profile Monitoring Design </w:t>
      </w:r>
      <w:r w:rsidR="00740482" w:rsidRPr="00AE733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36D07" w:rsidRDefault="00A23EE0" w:rsidP="00A23EE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83342">
        <w:rPr>
          <w:rFonts w:ascii="Times New Roman" w:hAnsi="Times New Roman" w:cs="Times New Roman"/>
          <w:b/>
          <w:sz w:val="24"/>
          <w:szCs w:val="24"/>
          <w:lang w:val="en-US"/>
        </w:rPr>
        <w:t>Logging and Error handling: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23EE0" w:rsidRDefault="00484785" w:rsidP="0066773E">
      <w:pPr>
        <w:pStyle w:val="ListParagraph"/>
        <w:ind w:left="426" w:firstLine="294"/>
        <w:jc w:val="both"/>
      </w:pPr>
      <w:r>
        <w:t xml:space="preserve">Logging and Error handling </w:t>
      </w:r>
      <w:r w:rsidR="00A23EE0" w:rsidRPr="004F38A8">
        <w:t xml:space="preserve">implemented using </w:t>
      </w:r>
      <w:r w:rsidR="009A4A65">
        <w:t>ACE</w:t>
      </w:r>
      <w:r w:rsidR="00A23EE0" w:rsidRPr="004F38A8">
        <w:t xml:space="preserve"> Monitoring feature. Message flows configured to emit </w:t>
      </w:r>
      <w:r w:rsidR="00A23EE0">
        <w:t xml:space="preserve">monitoring </w:t>
      </w:r>
      <w:r>
        <w:t xml:space="preserve">events. These events </w:t>
      </w:r>
      <w:r w:rsidR="00A23EE0" w:rsidRPr="004F38A8">
        <w:t xml:space="preserve">consumed by </w:t>
      </w:r>
      <w:r w:rsidR="009A4A65">
        <w:t>ACE</w:t>
      </w:r>
      <w:r w:rsidR="00A23EE0" w:rsidRPr="004F38A8">
        <w:t xml:space="preserve"> or external applications for transaction logging, monitoring and tracking. Emission of the events controlled </w:t>
      </w:r>
      <w:r w:rsidR="00A23EE0">
        <w:t xml:space="preserve">dynamically </w:t>
      </w:r>
      <w:r w:rsidR="00A23EE0" w:rsidRPr="004F38A8">
        <w:t>by monitoring profiles</w:t>
      </w:r>
      <w:r w:rsidR="00A23EE0">
        <w:t>.</w:t>
      </w:r>
    </w:p>
    <w:p w:rsidR="00A23EE0" w:rsidRPr="009A4A65" w:rsidRDefault="0030128D" w:rsidP="00740482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4A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Event Monitoring: </w:t>
      </w:r>
    </w:p>
    <w:p w:rsidR="00ED6ED1" w:rsidRDefault="0030128D" w:rsidP="001C5F64">
      <w:pPr>
        <w:pStyle w:val="ListParagraph"/>
        <w:ind w:left="426" w:firstLine="294"/>
        <w:jc w:val="both"/>
      </w:pPr>
      <w:r w:rsidRPr="002A5D26">
        <w:t>This feature lets you configure a message flow to emit monitoring events without any coding. When an event occurs in a m</w:t>
      </w:r>
      <w:r w:rsidR="00074CA9">
        <w:t>essage flow, an event message</w:t>
      </w:r>
      <w:r w:rsidRPr="002A5D26">
        <w:t xml:space="preserve"> generated. These event messages are in XML format and published on a pre-defined topic. These events consumed by applications to track and monitor the transactions flow</w:t>
      </w:r>
      <w:r w:rsidR="0066773E">
        <w:t xml:space="preserve">ing through IIB. Event messages </w:t>
      </w:r>
      <w:r w:rsidRPr="002A5D26">
        <w:t>generated at various points within a message flow on need basis.</w:t>
      </w:r>
      <w:r w:rsidR="001C5F64">
        <w:t xml:space="preserve"> </w:t>
      </w:r>
    </w:p>
    <w:p w:rsidR="0030128D" w:rsidRPr="00247121" w:rsidRDefault="00BA333D" w:rsidP="001C5F64">
      <w:pPr>
        <w:spacing w:after="0"/>
        <w:rPr>
          <w:rFonts w:ascii="Century Gothic" w:hAnsi="Century Gothic" w:cs="Arial"/>
          <w:b/>
        </w:rPr>
      </w:pPr>
      <w:r w:rsidRPr="00247121">
        <w:rPr>
          <w:b/>
        </w:rPr>
        <w:t xml:space="preserve">This </w:t>
      </w:r>
      <w:r w:rsidR="00247121">
        <w:rPr>
          <w:b/>
        </w:rPr>
        <w:t>Event message has four</w:t>
      </w:r>
      <w:r w:rsidR="0030128D" w:rsidRPr="00247121">
        <w:rPr>
          <w:b/>
        </w:rPr>
        <w:t xml:space="preserve"> sections:</w:t>
      </w:r>
    </w:p>
    <w:p w:rsidR="0030128D" w:rsidRPr="001B0A0B" w:rsidRDefault="0030128D" w:rsidP="0030128D">
      <w:pPr>
        <w:pStyle w:val="ListParagraph"/>
        <w:numPr>
          <w:ilvl w:val="0"/>
          <w:numId w:val="5"/>
        </w:numPr>
        <w:ind w:left="320"/>
      </w:pPr>
      <w:r w:rsidRPr="001B0A0B">
        <w:t>eventPointData</w:t>
      </w:r>
    </w:p>
    <w:p w:rsidR="0030128D" w:rsidRPr="001B0A0B" w:rsidRDefault="0030128D" w:rsidP="0030128D">
      <w:pPr>
        <w:pStyle w:val="ListParagraph"/>
        <w:numPr>
          <w:ilvl w:val="1"/>
          <w:numId w:val="5"/>
        </w:numPr>
        <w:ind w:left="680"/>
      </w:pPr>
      <w:r w:rsidRPr="001B0A0B">
        <w:t>This section contains event source details</w:t>
      </w:r>
    </w:p>
    <w:p w:rsidR="0030128D" w:rsidRPr="001B0A0B" w:rsidRDefault="0030128D" w:rsidP="0030128D">
      <w:pPr>
        <w:pStyle w:val="ListParagraph"/>
        <w:numPr>
          <w:ilvl w:val="1"/>
          <w:numId w:val="5"/>
        </w:numPr>
        <w:ind w:left="680"/>
      </w:pPr>
      <w:r w:rsidRPr="001B0A0B">
        <w:t>It also contains 3 different transaction id’s – local, parent and global</w:t>
      </w:r>
    </w:p>
    <w:p w:rsidR="0030128D" w:rsidRPr="001B0A0B" w:rsidRDefault="002630B9" w:rsidP="0030128D">
      <w:pPr>
        <w:pStyle w:val="ListParagraph"/>
        <w:numPr>
          <w:ilvl w:val="0"/>
          <w:numId w:val="5"/>
        </w:numPr>
        <w:ind w:left="320"/>
      </w:pPr>
      <w:r w:rsidRPr="001B0A0B">
        <w:t>M</w:t>
      </w:r>
      <w:r w:rsidR="0030128D" w:rsidRPr="001B0A0B">
        <w:t>essage</w:t>
      </w:r>
      <w:r>
        <w:t xml:space="preserve"> </w:t>
      </w:r>
      <w:r w:rsidR="0030128D" w:rsidRPr="001B0A0B">
        <w:t>Flow</w:t>
      </w:r>
      <w:r>
        <w:t xml:space="preserve"> </w:t>
      </w:r>
      <w:r w:rsidR="0030128D" w:rsidRPr="001B0A0B">
        <w:t>Data</w:t>
      </w:r>
    </w:p>
    <w:p w:rsidR="0030128D" w:rsidRPr="001B0A0B" w:rsidRDefault="0030128D" w:rsidP="0030128D">
      <w:pPr>
        <w:pStyle w:val="ListParagraph"/>
        <w:numPr>
          <w:ilvl w:val="1"/>
          <w:numId w:val="5"/>
        </w:numPr>
        <w:ind w:left="680"/>
      </w:pPr>
      <w:r w:rsidRPr="001B0A0B">
        <w:t>This section contains IIB node, Integration Server, application, message flow and message flow node level details</w:t>
      </w:r>
    </w:p>
    <w:p w:rsidR="0030128D" w:rsidRPr="001B0A0B" w:rsidRDefault="002630B9" w:rsidP="0030128D">
      <w:pPr>
        <w:pStyle w:val="ListParagraph"/>
        <w:numPr>
          <w:ilvl w:val="0"/>
          <w:numId w:val="5"/>
        </w:numPr>
        <w:ind w:left="320"/>
      </w:pPr>
      <w:r w:rsidRPr="001B0A0B">
        <w:t>A</w:t>
      </w:r>
      <w:r w:rsidR="0030128D" w:rsidRPr="001B0A0B">
        <w:t>pplication</w:t>
      </w:r>
      <w:r>
        <w:t xml:space="preserve"> </w:t>
      </w:r>
      <w:r w:rsidR="0030128D" w:rsidRPr="001B0A0B">
        <w:t>Data</w:t>
      </w:r>
    </w:p>
    <w:p w:rsidR="0030128D" w:rsidRPr="001B0A0B" w:rsidRDefault="0030128D" w:rsidP="0030128D">
      <w:pPr>
        <w:pStyle w:val="ListParagraph"/>
        <w:numPr>
          <w:ilvl w:val="1"/>
          <w:numId w:val="5"/>
        </w:numPr>
        <w:ind w:left="680"/>
      </w:pPr>
      <w:r w:rsidRPr="001B0A0B">
        <w:t xml:space="preserve">In this </w:t>
      </w:r>
      <w:r w:rsidR="00B4447A" w:rsidRPr="001B0A0B">
        <w:t>section,</w:t>
      </w:r>
      <w:r w:rsidRPr="001B0A0B">
        <w:t xml:space="preserve"> we can pass any </w:t>
      </w:r>
      <w:r w:rsidR="00B4447A" w:rsidRPr="001B0A0B">
        <w:t>user-defined</w:t>
      </w:r>
      <w:r w:rsidRPr="001B0A0B">
        <w:t xml:space="preserve"> piece of information. For this project, application specific metadata information is passed in this section</w:t>
      </w:r>
    </w:p>
    <w:p w:rsidR="0030128D" w:rsidRPr="001B0A0B" w:rsidRDefault="002630B9" w:rsidP="0030128D">
      <w:pPr>
        <w:pStyle w:val="ListParagraph"/>
        <w:numPr>
          <w:ilvl w:val="0"/>
          <w:numId w:val="5"/>
        </w:numPr>
        <w:ind w:left="320"/>
      </w:pPr>
      <w:r w:rsidRPr="001B0A0B">
        <w:t>B</w:t>
      </w:r>
      <w:r w:rsidR="0030128D" w:rsidRPr="001B0A0B">
        <w:t>it</w:t>
      </w:r>
      <w:r>
        <w:t xml:space="preserve"> </w:t>
      </w:r>
      <w:r w:rsidR="0030128D" w:rsidRPr="001B0A0B">
        <w:t>stream</w:t>
      </w:r>
      <w:r>
        <w:t xml:space="preserve"> </w:t>
      </w:r>
      <w:r w:rsidR="0030128D" w:rsidRPr="001B0A0B">
        <w:t>Data</w:t>
      </w:r>
    </w:p>
    <w:p w:rsidR="0030128D" w:rsidRDefault="0030128D" w:rsidP="0030128D">
      <w:pPr>
        <w:pStyle w:val="ListParagraph"/>
        <w:numPr>
          <w:ilvl w:val="1"/>
          <w:numId w:val="5"/>
        </w:numPr>
        <w:ind w:left="680"/>
      </w:pPr>
      <w:r w:rsidRPr="001B0A0B">
        <w:t>This section contains application payload and headers as base-64 encoded/hexadecimal/CDATA</w:t>
      </w:r>
    </w:p>
    <w:p w:rsidR="0030128D" w:rsidRDefault="0030128D" w:rsidP="00740482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0128D" w:rsidRDefault="00366F03" w:rsidP="00740482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BF34453" wp14:editId="5E90EFD4">
            <wp:extent cx="5731510" cy="2778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6C" w:rsidRDefault="0054786C" w:rsidP="00740482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54786C" w:rsidRDefault="0054786C" w:rsidP="00740482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0128D" w:rsidRPr="001B0A0B" w:rsidRDefault="0030128D" w:rsidP="0030128D">
      <w:pPr>
        <w:rPr>
          <w:b/>
        </w:rPr>
      </w:pPr>
      <w:r w:rsidRPr="001B0A0B">
        <w:rPr>
          <w:b/>
        </w:rPr>
        <w:t>Event Correlation:</w:t>
      </w:r>
    </w:p>
    <w:p w:rsidR="0030128D" w:rsidRPr="001B0A0B" w:rsidRDefault="0030128D" w:rsidP="0030128D">
      <w:r w:rsidRPr="001B0A0B">
        <w:t xml:space="preserve">Event monitoring allows up to </w:t>
      </w:r>
      <w:proofErr w:type="gramStart"/>
      <w:r w:rsidRPr="001B0A0B">
        <w:t>3</w:t>
      </w:r>
      <w:proofErr w:type="gramEnd"/>
      <w:r w:rsidRPr="001B0A0B">
        <w:t xml:space="preserve"> Transaction id’s that can be used to correlate transactions. They are:</w:t>
      </w:r>
    </w:p>
    <w:p w:rsidR="0030128D" w:rsidRPr="001B0A0B" w:rsidRDefault="0030128D" w:rsidP="0030128D">
      <w:pPr>
        <w:pStyle w:val="ListParagraph"/>
        <w:numPr>
          <w:ilvl w:val="0"/>
          <w:numId w:val="5"/>
        </w:numPr>
        <w:ind w:left="320"/>
      </w:pPr>
      <w:proofErr w:type="spellStart"/>
      <w:r w:rsidRPr="001B0A0B">
        <w:t>LocalTransactionId</w:t>
      </w:r>
      <w:proofErr w:type="spellEnd"/>
    </w:p>
    <w:p w:rsidR="0030128D" w:rsidRPr="001B0A0B" w:rsidRDefault="0030128D" w:rsidP="0030128D">
      <w:pPr>
        <w:pStyle w:val="ListParagraph"/>
        <w:numPr>
          <w:ilvl w:val="1"/>
          <w:numId w:val="5"/>
        </w:numPr>
        <w:ind w:left="1040"/>
      </w:pPr>
      <w:r>
        <w:t>Unique ID that identifies transaction. This ID can be generated dynamically or taken from payload</w:t>
      </w:r>
    </w:p>
    <w:p w:rsidR="0030128D" w:rsidRPr="001B0A0B" w:rsidRDefault="0030128D" w:rsidP="0030128D">
      <w:pPr>
        <w:pStyle w:val="ListParagraph"/>
        <w:numPr>
          <w:ilvl w:val="0"/>
          <w:numId w:val="5"/>
        </w:numPr>
        <w:ind w:left="320"/>
      </w:pPr>
      <w:proofErr w:type="spellStart"/>
      <w:r w:rsidRPr="001B0A0B">
        <w:t>ParentTransactionId</w:t>
      </w:r>
      <w:proofErr w:type="spellEnd"/>
    </w:p>
    <w:p w:rsidR="0030128D" w:rsidRPr="001B0A0B" w:rsidRDefault="0030128D" w:rsidP="0030128D">
      <w:pPr>
        <w:pStyle w:val="ListParagraph"/>
        <w:numPr>
          <w:ilvl w:val="1"/>
          <w:numId w:val="5"/>
        </w:numPr>
        <w:ind w:left="1040"/>
      </w:pPr>
      <w:r>
        <w:t xml:space="preserve">This is used to establish relation between </w:t>
      </w:r>
      <w:proofErr w:type="gramStart"/>
      <w:r>
        <w:t>2</w:t>
      </w:r>
      <w:proofErr w:type="gramEnd"/>
      <w:r>
        <w:t xml:space="preserve"> components (within or across IIB) using some form of ID. Custom value can also be set</w:t>
      </w:r>
    </w:p>
    <w:p w:rsidR="0030128D" w:rsidRPr="001B0A0B" w:rsidRDefault="0030128D" w:rsidP="0030128D">
      <w:pPr>
        <w:pStyle w:val="ListParagraph"/>
        <w:numPr>
          <w:ilvl w:val="0"/>
          <w:numId w:val="5"/>
        </w:numPr>
        <w:ind w:left="320"/>
      </w:pPr>
      <w:proofErr w:type="spellStart"/>
      <w:r w:rsidRPr="001B0A0B">
        <w:t>GlobalTransactionId</w:t>
      </w:r>
      <w:proofErr w:type="spellEnd"/>
    </w:p>
    <w:p w:rsidR="0030128D" w:rsidRDefault="0030128D" w:rsidP="0030128D">
      <w:pPr>
        <w:pStyle w:val="ListParagraph"/>
        <w:ind w:left="426"/>
      </w:pPr>
      <w:r>
        <w:t>This is a unique ID used to track transactions when there are multiple hops</w:t>
      </w:r>
    </w:p>
    <w:p w:rsidR="0030128D" w:rsidRDefault="0030128D" w:rsidP="009E1247"/>
    <w:p w:rsidR="0030128D" w:rsidRDefault="0030128D" w:rsidP="003012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2DB5">
        <w:rPr>
          <w:rFonts w:ascii="Times New Roman" w:hAnsi="Times New Roman" w:cs="Times New Roman"/>
          <w:b/>
          <w:sz w:val="24"/>
          <w:szCs w:val="24"/>
          <w:lang w:val="en-US"/>
        </w:rPr>
        <w:t>Logging:</w:t>
      </w:r>
      <w:r w:rsidR="00500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0128D" w:rsidRPr="00247C86" w:rsidRDefault="0030128D" w:rsidP="0030128D">
      <w:pPr>
        <w:rPr>
          <w:rFonts w:cs="Arial"/>
        </w:rPr>
      </w:pPr>
      <w:r w:rsidRPr="00247C86">
        <w:rPr>
          <w:rFonts w:cs="Arial"/>
        </w:rPr>
        <w:t>As mentioned earlier, logging is achieved using event monitoring. Events are generated as consists of application payload, application metadata and transaction id’s.</w:t>
      </w:r>
    </w:p>
    <w:p w:rsidR="0030128D" w:rsidRPr="009005EC" w:rsidRDefault="0030128D" w:rsidP="0030128D">
      <w:pPr>
        <w:rPr>
          <w:rFonts w:ascii="Century Gothic" w:hAnsi="Century Gothic" w:cs="Arial"/>
        </w:rPr>
      </w:pPr>
      <w:r w:rsidRPr="00247C86">
        <w:rPr>
          <w:rFonts w:cs="Arial"/>
        </w:rPr>
        <w:t xml:space="preserve">When a message flows through </w:t>
      </w:r>
      <w:r w:rsidR="007254E5">
        <w:rPr>
          <w:rFonts w:cs="Arial"/>
        </w:rPr>
        <w:t>ACE</w:t>
      </w:r>
      <w:r w:rsidRPr="00247C86">
        <w:rPr>
          <w:rFonts w:cs="Arial"/>
        </w:rPr>
        <w:t xml:space="preserve"> flow, enabled monitoring events result in the generation of log </w:t>
      </w:r>
      <w:proofErr w:type="gramStart"/>
      <w:r w:rsidRPr="00247C86">
        <w:rPr>
          <w:rFonts w:cs="Arial"/>
        </w:rPr>
        <w:t>messages which</w:t>
      </w:r>
      <w:proofErr w:type="gramEnd"/>
      <w:r w:rsidRPr="00247C86">
        <w:rPr>
          <w:rFonts w:cs="Arial"/>
        </w:rPr>
        <w:t xml:space="preserve"> are published on standard </w:t>
      </w:r>
      <w:r w:rsidR="007254E5">
        <w:rPr>
          <w:rFonts w:cs="Arial"/>
        </w:rPr>
        <w:t>ACE</w:t>
      </w:r>
      <w:r w:rsidRPr="00247C86">
        <w:rPr>
          <w:rFonts w:cs="Arial"/>
        </w:rPr>
        <w:t xml:space="preserve"> topic.</w:t>
      </w:r>
    </w:p>
    <w:p w:rsidR="0030128D" w:rsidRDefault="0030128D" w:rsidP="0030128D">
      <w:pPr>
        <w:pStyle w:val="Heading3"/>
        <w:numPr>
          <w:ilvl w:val="0"/>
          <w:numId w:val="0"/>
        </w:numPr>
      </w:pPr>
      <w:bookmarkStart w:id="0" w:name="_Toc475706020"/>
      <w:bookmarkStart w:id="1" w:name="_Toc480317216"/>
      <w:bookmarkStart w:id="2" w:name="_Toc480885671"/>
      <w:bookmarkStart w:id="3" w:name="_Toc497519520"/>
      <w:r>
        <w:t>Logging component</w:t>
      </w:r>
      <w:bookmarkEnd w:id="0"/>
      <w:bookmarkEnd w:id="1"/>
      <w:bookmarkEnd w:id="2"/>
      <w:bookmarkEnd w:id="3"/>
    </w:p>
    <w:p w:rsidR="0030128D" w:rsidRPr="00247C86" w:rsidRDefault="0030128D" w:rsidP="0030128D">
      <w:pPr>
        <w:spacing w:before="120"/>
        <w:jc w:val="both"/>
        <w:rPr>
          <w:rFonts w:cs="Arial"/>
        </w:rPr>
      </w:pPr>
      <w:r w:rsidRPr="00247C86">
        <w:rPr>
          <w:rFonts w:cs="Arial"/>
        </w:rPr>
        <w:t xml:space="preserve">Logging component is a flow which receives message from main message flow, construct metadata and payload log events depending on which events </w:t>
      </w:r>
      <w:proofErr w:type="gramStart"/>
      <w:r w:rsidRPr="00247C86">
        <w:rPr>
          <w:rFonts w:cs="Arial"/>
        </w:rPr>
        <w:t>are enabled</w:t>
      </w:r>
      <w:proofErr w:type="gramEnd"/>
      <w:r w:rsidRPr="00247C86">
        <w:rPr>
          <w:rFonts w:cs="Arial"/>
        </w:rPr>
        <w:t xml:space="preserve">. The generation of these events can be dynamically controlled by monitoring </w:t>
      </w:r>
      <w:proofErr w:type="gramStart"/>
      <w:r w:rsidRPr="00247C86">
        <w:rPr>
          <w:rFonts w:cs="Arial"/>
        </w:rPr>
        <w:t>profiles which</w:t>
      </w:r>
      <w:proofErr w:type="gramEnd"/>
      <w:r w:rsidRPr="00247C86">
        <w:rPr>
          <w:rFonts w:cs="Arial"/>
        </w:rPr>
        <w:t xml:space="preserve"> is described in previous section.</w:t>
      </w:r>
    </w:p>
    <w:p w:rsidR="0030128D" w:rsidRDefault="004234FD" w:rsidP="00A35040">
      <w:pPr>
        <w:spacing w:before="120"/>
        <w:jc w:val="both"/>
        <w:rPr>
          <w:rFonts w:cs="Arial"/>
        </w:rPr>
      </w:pPr>
      <w:r w:rsidRPr="00247C86">
        <w:rPr>
          <w:rFonts w:cs="Arial"/>
        </w:rPr>
        <w:t xml:space="preserve"> </w:t>
      </w:r>
      <w:r w:rsidR="0030128D" w:rsidRPr="00247C86">
        <w:rPr>
          <w:rFonts w:cs="Arial"/>
        </w:rPr>
        <w:t>“</w:t>
      </w:r>
      <w:r w:rsidR="0030128D">
        <w:rPr>
          <w:rFonts w:cs="Arial"/>
        </w:rPr>
        <w:t>CreatePayloadLog</w:t>
      </w:r>
      <w:r w:rsidR="0030128D" w:rsidRPr="00247C86">
        <w:rPr>
          <w:rFonts w:cs="Arial"/>
        </w:rPr>
        <w:t xml:space="preserve">” - This compute node has been configured to emit </w:t>
      </w:r>
      <w:r w:rsidR="00D836E3" w:rsidRPr="00247C86">
        <w:rPr>
          <w:rFonts w:cs="Arial"/>
        </w:rPr>
        <w:t>logs, which</w:t>
      </w:r>
      <w:r w:rsidR="0030128D" w:rsidRPr="00247C86">
        <w:rPr>
          <w:rFonts w:cs="Arial"/>
        </w:rPr>
        <w:t xml:space="preserve"> contain application payload</w:t>
      </w:r>
      <w:r>
        <w:rPr>
          <w:rFonts w:cs="Arial"/>
        </w:rPr>
        <w:t>, Application Data, log event</w:t>
      </w:r>
      <w:r w:rsidR="007F4ECC">
        <w:rPr>
          <w:rFonts w:cs="Arial"/>
        </w:rPr>
        <w:t xml:space="preserve"> of audit and error handling</w:t>
      </w:r>
      <w:r>
        <w:rPr>
          <w:rFonts w:cs="Arial"/>
        </w:rPr>
        <w:t xml:space="preserve"> Data</w:t>
      </w:r>
      <w:r w:rsidR="0030128D" w:rsidRPr="00247C86">
        <w:rPr>
          <w:rFonts w:cs="Arial"/>
        </w:rPr>
        <w:t xml:space="preserve"> along with metadata and transaction </w:t>
      </w:r>
      <w:proofErr w:type="gramStart"/>
      <w:r w:rsidR="0030128D" w:rsidRPr="00247C86">
        <w:rPr>
          <w:rFonts w:cs="Arial"/>
        </w:rPr>
        <w:t>id’s</w:t>
      </w:r>
      <w:proofErr w:type="gramEnd"/>
      <w:r w:rsidR="0030128D" w:rsidRPr="00247C86">
        <w:rPr>
          <w:rFonts w:cs="Arial"/>
        </w:rPr>
        <w:t>.</w:t>
      </w:r>
    </w:p>
    <w:p w:rsidR="007535E9" w:rsidRDefault="00C43A8D" w:rsidP="00A35040">
      <w:pPr>
        <w:spacing w:before="120"/>
        <w:jc w:val="both"/>
        <w:rPr>
          <w:rFonts w:cs="Arial"/>
        </w:rPr>
      </w:pPr>
      <w:r>
        <w:rPr>
          <w:noProof/>
          <w:lang w:eastAsia="en-IN"/>
        </w:rPr>
        <w:lastRenderedPageBreak/>
        <w:drawing>
          <wp:inline distT="0" distB="0" distL="0" distR="0" wp14:anchorId="597AE3D5" wp14:editId="5A834CB3">
            <wp:extent cx="3043115" cy="88900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8639" cy="8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11B" w:rsidRPr="0028211B">
        <w:t xml:space="preserve"> </w:t>
      </w:r>
      <w:r w:rsidR="0028211B" w:rsidRPr="0028211B">
        <w:rPr>
          <w:rFonts w:cs="Arial"/>
        </w:rPr>
        <w:object w:dxaOrig="3620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pt;height:45.5pt" o:ole="">
            <v:imagedata r:id="rId7" o:title=""/>
          </v:shape>
          <o:OLEObject Type="Embed" ProgID="Package" ShapeID="_x0000_i1025" DrawAspect="Content" ObjectID="_1729518522" r:id="rId8"/>
        </w:object>
      </w:r>
    </w:p>
    <w:p w:rsidR="0021149F" w:rsidRDefault="00C43A8D" w:rsidP="00A35040">
      <w:pPr>
        <w:spacing w:before="120"/>
        <w:jc w:val="both"/>
        <w:rPr>
          <w:rFonts w:cs="Arial"/>
        </w:rPr>
      </w:pPr>
      <w:proofErr w:type="spellStart"/>
      <w:r>
        <w:rPr>
          <w:rFonts w:cs="Arial"/>
        </w:rPr>
        <w:t>NCLPolicies</w:t>
      </w:r>
      <w:proofErr w:type="spellEnd"/>
      <w:r>
        <w:rPr>
          <w:rFonts w:cs="Arial"/>
        </w:rPr>
        <w:t xml:space="preserve"> is a policy created to include the MetadataLog_MP.monoprofile.xml. </w:t>
      </w:r>
      <w:proofErr w:type="gramStart"/>
      <w:r>
        <w:rPr>
          <w:rFonts w:cs="Arial"/>
        </w:rPr>
        <w:t>and</w:t>
      </w:r>
      <w:proofErr w:type="gramEnd"/>
      <w:r>
        <w:rPr>
          <w:rFonts w:cs="Arial"/>
        </w:rPr>
        <w:t xml:space="preserve"> deployed this policy bar file into the respected server bar file location.</w:t>
      </w:r>
    </w:p>
    <w:p w:rsidR="005201CF" w:rsidRDefault="005201CF" w:rsidP="005201CF">
      <w:pPr>
        <w:spacing w:after="0"/>
        <w:rPr>
          <w:b/>
        </w:rPr>
      </w:pPr>
      <w:r w:rsidRPr="005201CF">
        <w:rPr>
          <w:b/>
        </w:rPr>
        <w:t>MQ End Point:</w:t>
      </w:r>
    </w:p>
    <w:p w:rsidR="005201CF" w:rsidRPr="005201CF" w:rsidRDefault="005201CF" w:rsidP="005201CF">
      <w:pPr>
        <w:spacing w:after="0"/>
        <w:ind w:firstLine="720"/>
        <w:rPr>
          <w:b/>
        </w:rPr>
      </w:pPr>
      <w:r>
        <w:t>Created one local queue “EVENT_LOG” and subscriber for consuming event messages from integration server topic.</w:t>
      </w:r>
    </w:p>
    <w:p w:rsidR="005201CF" w:rsidRDefault="005201CF" w:rsidP="005201CF">
      <w:pPr>
        <w:spacing w:after="0"/>
      </w:pPr>
      <w:r>
        <w:t>Queue name: EVENT_LOG</w:t>
      </w:r>
    </w:p>
    <w:p w:rsidR="005201CF" w:rsidRPr="009756F3" w:rsidRDefault="005201CF" w:rsidP="009756F3">
      <w:pPr>
        <w:spacing w:after="0"/>
      </w:pPr>
      <w:r>
        <w:t>Subscriber name:</w:t>
      </w:r>
      <w:r w:rsidRPr="000305CB">
        <w:t xml:space="preserve"> </w:t>
      </w:r>
      <w:r>
        <w:t xml:space="preserve"> </w:t>
      </w:r>
      <w:r w:rsidRPr="000305CB">
        <w:t>'$SYS/Broker/</w:t>
      </w:r>
      <w:proofErr w:type="spellStart"/>
      <w:r w:rsidRPr="000305CB">
        <w:t>integration_server</w:t>
      </w:r>
      <w:proofErr w:type="spellEnd"/>
      <w:r w:rsidRPr="000305CB">
        <w:t>/Monitoring/#/#/#'</w:t>
      </w:r>
    </w:p>
    <w:p w:rsidR="0021149F" w:rsidRDefault="0021149F" w:rsidP="00A35040">
      <w:pPr>
        <w:spacing w:before="120"/>
        <w:jc w:val="both"/>
        <w:rPr>
          <w:rFonts w:cs="Arial"/>
        </w:rPr>
      </w:pPr>
      <w:r>
        <w:rPr>
          <w:noProof/>
          <w:lang w:eastAsia="en-IN"/>
        </w:rPr>
        <w:drawing>
          <wp:inline distT="0" distB="0" distL="0" distR="0" wp14:anchorId="554BBE28" wp14:editId="55CADBE6">
            <wp:extent cx="5731510" cy="14243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F" w:rsidRDefault="0021149F" w:rsidP="00306521">
      <w:pPr>
        <w:spacing w:before="120"/>
        <w:ind w:firstLine="720"/>
        <w:jc w:val="both"/>
        <w:rPr>
          <w:rFonts w:cs="Arial"/>
        </w:rPr>
      </w:pPr>
      <w:r>
        <w:rPr>
          <w:rFonts w:cs="Arial"/>
        </w:rPr>
        <w:t xml:space="preserve">EVENT_LOG API developed to read the event messages from the respected the </w:t>
      </w:r>
      <w:r w:rsidR="00620516">
        <w:rPr>
          <w:rFonts w:cs="Arial"/>
        </w:rPr>
        <w:t>EVENT_LOG, frame the event messages,</w:t>
      </w:r>
      <w:r>
        <w:rPr>
          <w:rFonts w:cs="Arial"/>
        </w:rPr>
        <w:t xml:space="preserve"> and log into the respective database table.</w:t>
      </w:r>
    </w:p>
    <w:p w:rsidR="00306521" w:rsidRPr="00306521" w:rsidRDefault="00306521" w:rsidP="00306521">
      <w:pPr>
        <w:spacing w:before="120" w:after="0"/>
        <w:jc w:val="both"/>
        <w:rPr>
          <w:rFonts w:cs="Arial"/>
          <w:b/>
        </w:rPr>
      </w:pPr>
      <w:r w:rsidRPr="00306521">
        <w:rPr>
          <w:rFonts w:cs="Arial"/>
          <w:b/>
        </w:rPr>
        <w:t xml:space="preserve">Logging Functions: </w:t>
      </w:r>
    </w:p>
    <w:p w:rsidR="00213007" w:rsidRDefault="004C2264" w:rsidP="00306521">
      <w:pPr>
        <w:ind w:firstLine="720"/>
        <w:jc w:val="both"/>
        <w:rPr>
          <w:rFonts w:cs="Arial"/>
        </w:rPr>
      </w:pPr>
      <w:r>
        <w:rPr>
          <w:rFonts w:cs="Arial"/>
        </w:rPr>
        <w:t>Below functions are used in t</w:t>
      </w:r>
      <w:r w:rsidR="0019593C">
        <w:rPr>
          <w:rFonts w:cs="Arial"/>
        </w:rPr>
        <w:t xml:space="preserve">he services, </w:t>
      </w:r>
      <w:r w:rsidR="00EA5B51">
        <w:rPr>
          <w:rFonts w:cs="Arial"/>
        </w:rPr>
        <w:t>given</w:t>
      </w:r>
      <w:r w:rsidR="0019593C">
        <w:rPr>
          <w:rFonts w:cs="Arial"/>
        </w:rPr>
        <w:t xml:space="preserve"> functions place the require details into the </w:t>
      </w:r>
      <w:proofErr w:type="spellStart"/>
      <w:r w:rsidR="0019593C">
        <w:rPr>
          <w:rFonts w:cs="Arial"/>
        </w:rPr>
        <w:t>environment.eventlog</w:t>
      </w:r>
      <w:proofErr w:type="spellEnd"/>
      <w:r w:rsidR="0019593C">
        <w:rPr>
          <w:rFonts w:cs="Arial"/>
        </w:rPr>
        <w:t xml:space="preserve"> field</w:t>
      </w:r>
      <w:r>
        <w:rPr>
          <w:rFonts w:cs="Arial"/>
        </w:rPr>
        <w:t>.</w:t>
      </w:r>
    </w:p>
    <w:p w:rsidR="005A7A43" w:rsidRPr="005A7A43" w:rsidRDefault="005A7A43" w:rsidP="005A7A43">
      <w:pPr>
        <w:spacing w:after="120" w:line="276" w:lineRule="auto"/>
        <w:rPr>
          <w:rFonts w:cs="Arial"/>
          <w:b/>
        </w:rPr>
      </w:pPr>
      <w:proofErr w:type="spellStart"/>
      <w:proofErr w:type="gramStart"/>
      <w:r w:rsidRPr="00DA705F">
        <w:rPr>
          <w:rFonts w:cs="Arial"/>
          <w:b/>
        </w:rPr>
        <w:t>CreateAuditLogEvent</w:t>
      </w:r>
      <w:proofErr w:type="spellEnd"/>
      <w:r w:rsidRPr="00DA705F">
        <w:rPr>
          <w:rFonts w:cs="Arial"/>
          <w:b/>
        </w:rPr>
        <w:t>(</w:t>
      </w:r>
      <w:proofErr w:type="gramEnd"/>
      <w:r w:rsidRPr="00DA705F">
        <w:rPr>
          <w:rFonts w:cs="Arial"/>
          <w:b/>
        </w:rPr>
        <w:t>)</w:t>
      </w:r>
      <w:r>
        <w:rPr>
          <w:rFonts w:cs="Arial"/>
          <w:b/>
        </w:rPr>
        <w:t xml:space="preserve">: </w:t>
      </w:r>
      <w:r>
        <w:t>This function creates basic log event structure in Environment tree and sets transaction ids.</w:t>
      </w:r>
    </w:p>
    <w:p w:rsidR="005A7A43" w:rsidRDefault="005A7A43" w:rsidP="005A7A43">
      <w:pPr>
        <w:spacing w:after="120" w:line="276" w:lineRule="auto"/>
      </w:pPr>
      <w:proofErr w:type="spellStart"/>
      <w:proofErr w:type="gramStart"/>
      <w:r w:rsidRPr="00CB7DBB">
        <w:rPr>
          <w:b/>
        </w:rPr>
        <w:t>AddLogEvent</w:t>
      </w:r>
      <w:proofErr w:type="spellEnd"/>
      <w:r w:rsidRPr="00CB7DBB">
        <w:rPr>
          <w:b/>
        </w:rPr>
        <w:t>(</w:t>
      </w:r>
      <w:proofErr w:type="gramEnd"/>
      <w:r w:rsidRPr="00CB7DBB">
        <w:rPr>
          <w:b/>
        </w:rPr>
        <w:t>)</w:t>
      </w:r>
      <w:r>
        <w:rPr>
          <w:b/>
        </w:rPr>
        <w:t xml:space="preserve">: </w:t>
      </w:r>
      <w:r>
        <w:t>This function adds audit trail entry to log event.</w:t>
      </w:r>
    </w:p>
    <w:p w:rsidR="005A7A43" w:rsidRDefault="005A7A43" w:rsidP="005A7A43">
      <w:pPr>
        <w:spacing w:after="120" w:line="276" w:lineRule="auto"/>
      </w:pPr>
      <w:proofErr w:type="spellStart"/>
      <w:proofErr w:type="gramStart"/>
      <w:r w:rsidRPr="00CB7DBB">
        <w:rPr>
          <w:b/>
        </w:rPr>
        <w:t>AddPayloadLogEvent</w:t>
      </w:r>
      <w:proofErr w:type="spellEnd"/>
      <w:r w:rsidRPr="00CB7DBB">
        <w:rPr>
          <w:b/>
        </w:rPr>
        <w:t>(</w:t>
      </w:r>
      <w:proofErr w:type="gramEnd"/>
      <w:r w:rsidRPr="00CB7DBB">
        <w:rPr>
          <w:b/>
        </w:rPr>
        <w:t>)</w:t>
      </w:r>
      <w:r>
        <w:rPr>
          <w:b/>
        </w:rPr>
        <w:t xml:space="preserve">: </w:t>
      </w:r>
      <w:r>
        <w:t>This function adds application payload to log event.</w:t>
      </w:r>
    </w:p>
    <w:p w:rsidR="005A7A43" w:rsidRDefault="005A7A43" w:rsidP="005A7A43">
      <w:pPr>
        <w:spacing w:after="120" w:line="276" w:lineRule="auto"/>
      </w:pPr>
      <w:proofErr w:type="spellStart"/>
      <w:proofErr w:type="gramStart"/>
      <w:r w:rsidRPr="00CB7DBB">
        <w:rPr>
          <w:b/>
        </w:rPr>
        <w:t>CreateMetadata</w:t>
      </w:r>
      <w:proofErr w:type="spellEnd"/>
      <w:r w:rsidRPr="00CB7DBB">
        <w:rPr>
          <w:b/>
        </w:rPr>
        <w:t>(</w:t>
      </w:r>
      <w:proofErr w:type="gramEnd"/>
      <w:r w:rsidRPr="00CB7DBB">
        <w:rPr>
          <w:b/>
        </w:rPr>
        <w:t>)</w:t>
      </w:r>
      <w:r>
        <w:rPr>
          <w:b/>
        </w:rPr>
        <w:t xml:space="preserve">: </w:t>
      </w:r>
      <w:r>
        <w:t>This functions adds application metadata to log event.</w:t>
      </w:r>
    </w:p>
    <w:p w:rsidR="00213007" w:rsidRPr="005A7A43" w:rsidRDefault="005A7A43" w:rsidP="005A7A43">
      <w:pPr>
        <w:spacing w:before="120"/>
        <w:jc w:val="both"/>
        <w:rPr>
          <w:rFonts w:cs="Arial"/>
        </w:rPr>
      </w:pPr>
      <w:proofErr w:type="spellStart"/>
      <w:proofErr w:type="gramStart"/>
      <w:r w:rsidRPr="00CB7DBB">
        <w:rPr>
          <w:b/>
        </w:rPr>
        <w:t>UpdateAuditLogEventWithError</w:t>
      </w:r>
      <w:proofErr w:type="spellEnd"/>
      <w:r w:rsidRPr="00CB7DBB">
        <w:rPr>
          <w:b/>
        </w:rPr>
        <w:t>(</w:t>
      </w:r>
      <w:proofErr w:type="gramEnd"/>
      <w:r w:rsidRPr="00CB7DBB">
        <w:rPr>
          <w:b/>
        </w:rPr>
        <w:t>)</w:t>
      </w:r>
      <w:r>
        <w:rPr>
          <w:b/>
        </w:rPr>
        <w:t xml:space="preserve">: </w:t>
      </w:r>
      <w:r>
        <w:t>This functions updates log event with error details.</w:t>
      </w:r>
    </w:p>
    <w:p w:rsidR="007535E9" w:rsidRDefault="007535E9" w:rsidP="00A35040">
      <w:pPr>
        <w:spacing w:before="120"/>
        <w:jc w:val="both"/>
        <w:rPr>
          <w:rFonts w:cs="Arial"/>
        </w:rPr>
      </w:pPr>
    </w:p>
    <w:p w:rsidR="00ED10C5" w:rsidRDefault="00ED10C5" w:rsidP="00A35040">
      <w:pPr>
        <w:spacing w:before="120"/>
        <w:jc w:val="both"/>
        <w:rPr>
          <w:rFonts w:cs="Arial"/>
        </w:rPr>
      </w:pPr>
    </w:p>
    <w:p w:rsidR="00ED10C5" w:rsidRDefault="00ED10C5" w:rsidP="00A35040">
      <w:pPr>
        <w:spacing w:before="120"/>
        <w:jc w:val="both"/>
        <w:rPr>
          <w:rFonts w:cs="Arial"/>
        </w:rPr>
      </w:pPr>
    </w:p>
    <w:p w:rsidR="000D197C" w:rsidRDefault="000D197C" w:rsidP="00A35040">
      <w:pPr>
        <w:spacing w:before="120"/>
        <w:jc w:val="both"/>
        <w:rPr>
          <w:rFonts w:cs="Arial"/>
        </w:rPr>
      </w:pPr>
    </w:p>
    <w:p w:rsidR="00172AFE" w:rsidRDefault="00172AFE" w:rsidP="00A35040">
      <w:pPr>
        <w:spacing w:before="120"/>
        <w:jc w:val="both"/>
        <w:rPr>
          <w:rFonts w:cs="Arial"/>
        </w:rPr>
      </w:pPr>
      <w:bookmarkStart w:id="4" w:name="_GoBack"/>
      <w:bookmarkEnd w:id="4"/>
    </w:p>
    <w:p w:rsidR="000D197C" w:rsidRDefault="000D197C" w:rsidP="00A35040">
      <w:pPr>
        <w:spacing w:before="120"/>
        <w:jc w:val="both"/>
        <w:rPr>
          <w:rFonts w:cs="Arial"/>
        </w:rPr>
      </w:pPr>
    </w:p>
    <w:p w:rsidR="00ED10C5" w:rsidRDefault="00ED10C5" w:rsidP="00A35040">
      <w:pPr>
        <w:spacing w:before="120"/>
        <w:jc w:val="both"/>
        <w:rPr>
          <w:rFonts w:cs="Arial"/>
        </w:rPr>
      </w:pPr>
    </w:p>
    <w:p w:rsidR="00ED10C5" w:rsidRPr="00175F85" w:rsidRDefault="0053530F" w:rsidP="00A35040">
      <w:pPr>
        <w:spacing w:before="120"/>
        <w:jc w:val="both"/>
        <w:rPr>
          <w:rFonts w:cs="Arial"/>
          <w:b/>
        </w:rPr>
      </w:pPr>
      <w:r>
        <w:rPr>
          <w:rFonts w:cs="Arial"/>
          <w:b/>
        </w:rPr>
        <w:lastRenderedPageBreak/>
        <w:t>Procedure to e</w:t>
      </w:r>
      <w:r w:rsidR="00ED10C5" w:rsidRPr="00175F85">
        <w:rPr>
          <w:rFonts w:cs="Arial"/>
          <w:b/>
        </w:rPr>
        <w:t>nable the logging:</w:t>
      </w:r>
    </w:p>
    <w:p w:rsidR="00ED10C5" w:rsidRDefault="00553D4C" w:rsidP="00553D4C">
      <w:pPr>
        <w:pStyle w:val="ListParagraph"/>
        <w:numPr>
          <w:ilvl w:val="0"/>
          <w:numId w:val="6"/>
        </w:numPr>
        <w:spacing w:before="120"/>
        <w:jc w:val="both"/>
      </w:pPr>
      <w:r>
        <w:t xml:space="preserve">Create a policy with given </w:t>
      </w:r>
      <w:proofErr w:type="spellStart"/>
      <w:r>
        <w:t>monoprofilexml</w:t>
      </w:r>
      <w:proofErr w:type="spellEnd"/>
      <w:r>
        <w:t xml:space="preserve"> file.</w:t>
      </w:r>
    </w:p>
    <w:p w:rsidR="00553D4C" w:rsidRDefault="00553D4C" w:rsidP="00553D4C">
      <w:pPr>
        <w:pStyle w:val="ListParagraph"/>
        <w:numPr>
          <w:ilvl w:val="0"/>
          <w:numId w:val="6"/>
        </w:numPr>
        <w:spacing w:before="120"/>
        <w:jc w:val="both"/>
      </w:pPr>
      <w:r>
        <w:t>Create the bar file for policy and deploy in the respected container.</w:t>
      </w:r>
    </w:p>
    <w:p w:rsidR="00553D4C" w:rsidRDefault="00164E76" w:rsidP="00553D4C">
      <w:pPr>
        <w:pStyle w:val="ListParagraph"/>
        <w:numPr>
          <w:ilvl w:val="0"/>
          <w:numId w:val="6"/>
        </w:numPr>
        <w:spacing w:before="120"/>
        <w:jc w:val="both"/>
      </w:pPr>
      <w:r>
        <w:t xml:space="preserve">Add the policy and topic in the server </w:t>
      </w:r>
      <w:proofErr w:type="spellStart"/>
      <w:r>
        <w:t>yaml</w:t>
      </w:r>
      <w:proofErr w:type="spellEnd"/>
      <w:r>
        <w:t xml:space="preserve"> files:</w:t>
      </w:r>
    </w:p>
    <w:p w:rsidR="00164E76" w:rsidRDefault="00164E76" w:rsidP="00164E76">
      <w:pPr>
        <w:pStyle w:val="ListParagraph"/>
        <w:spacing w:before="120"/>
        <w:jc w:val="both"/>
      </w:pPr>
      <w:r>
        <w:rPr>
          <w:noProof/>
          <w:lang w:eastAsia="en-IN"/>
        </w:rPr>
        <w:drawing>
          <wp:inline distT="0" distB="0" distL="0" distR="0" wp14:anchorId="40F8EA93" wp14:editId="115A4AD2">
            <wp:extent cx="3733800" cy="11661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274" cy="119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7561E0D" wp14:editId="4710C62F">
            <wp:extent cx="3917950" cy="74921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0877" cy="75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76" w:rsidRDefault="00164E76" w:rsidP="00553D4C">
      <w:pPr>
        <w:pStyle w:val="ListParagraph"/>
        <w:numPr>
          <w:ilvl w:val="0"/>
          <w:numId w:val="6"/>
        </w:numPr>
        <w:spacing w:before="120"/>
        <w:jc w:val="both"/>
      </w:pPr>
      <w:r>
        <w:t>Create the subscriber and queue in the queue manager.</w:t>
      </w:r>
    </w:p>
    <w:p w:rsidR="00164E76" w:rsidRDefault="0075241D" w:rsidP="00553D4C">
      <w:pPr>
        <w:pStyle w:val="ListParagraph"/>
        <w:numPr>
          <w:ilvl w:val="0"/>
          <w:numId w:val="6"/>
        </w:numPr>
        <w:spacing w:before="120"/>
        <w:jc w:val="both"/>
      </w:pPr>
      <w:r>
        <w:t>Restart the server and run the one service.</w:t>
      </w:r>
    </w:p>
    <w:p w:rsidR="0075241D" w:rsidRDefault="0075241D" w:rsidP="00553D4C">
      <w:pPr>
        <w:pStyle w:val="ListParagraph"/>
        <w:numPr>
          <w:ilvl w:val="0"/>
          <w:numId w:val="6"/>
        </w:numPr>
        <w:spacing w:before="120"/>
        <w:jc w:val="both"/>
      </w:pPr>
      <w:r>
        <w:t xml:space="preserve">Event data </w:t>
      </w:r>
      <w:proofErr w:type="gramStart"/>
      <w:r>
        <w:t>will be placed</w:t>
      </w:r>
      <w:proofErr w:type="gramEnd"/>
      <w:r>
        <w:t xml:space="preserve"> in the EVENT_LOG queue.</w:t>
      </w:r>
    </w:p>
    <w:p w:rsidR="0075241D" w:rsidRDefault="0075241D" w:rsidP="00553D4C">
      <w:pPr>
        <w:pStyle w:val="ListParagraph"/>
        <w:numPr>
          <w:ilvl w:val="0"/>
          <w:numId w:val="6"/>
        </w:numPr>
        <w:spacing w:before="120"/>
        <w:jc w:val="both"/>
      </w:pPr>
      <w:r>
        <w:t xml:space="preserve">Create one </w:t>
      </w:r>
      <w:proofErr w:type="gramStart"/>
      <w:r>
        <w:t>table</w:t>
      </w:r>
      <w:r w:rsidR="00B23A59">
        <w:t>(</w:t>
      </w:r>
      <w:proofErr w:type="gramEnd"/>
      <w:r w:rsidR="00B23A59" w:rsidRPr="00B23A59">
        <w:rPr>
          <w:sz w:val="18"/>
          <w:szCs w:val="18"/>
        </w:rPr>
        <w:t>NCL_EVNT_LOG</w:t>
      </w:r>
      <w:r w:rsidR="00B23A59">
        <w:t>)</w:t>
      </w:r>
      <w:r w:rsidR="007C5B1C">
        <w:t xml:space="preserve"> in NCLSEA</w:t>
      </w:r>
      <w:r>
        <w:t xml:space="preserve"> and grant permissions for NCLWEBC.</w:t>
      </w:r>
    </w:p>
    <w:p w:rsidR="00646411" w:rsidRPr="00B23A59" w:rsidRDefault="00646411" w:rsidP="00646411">
      <w:pPr>
        <w:pStyle w:val="ListParagraph"/>
        <w:spacing w:before="120"/>
        <w:jc w:val="both"/>
        <w:rPr>
          <w:sz w:val="18"/>
          <w:szCs w:val="18"/>
        </w:rPr>
      </w:pPr>
      <w:r w:rsidRPr="00B23A59">
        <w:rPr>
          <w:sz w:val="18"/>
          <w:szCs w:val="18"/>
        </w:rPr>
        <w:t>CREATE TABLE "NCL_EVNT_LOG"</w:t>
      </w:r>
    </w:p>
    <w:p w:rsidR="00646411" w:rsidRPr="00B23A59" w:rsidRDefault="00646411" w:rsidP="00646411">
      <w:pPr>
        <w:pStyle w:val="ListParagraph"/>
        <w:spacing w:before="120"/>
        <w:jc w:val="both"/>
        <w:rPr>
          <w:sz w:val="18"/>
          <w:szCs w:val="18"/>
        </w:rPr>
      </w:pPr>
      <w:r w:rsidRPr="00B23A59">
        <w:rPr>
          <w:sz w:val="18"/>
          <w:szCs w:val="18"/>
        </w:rPr>
        <w:t xml:space="preserve">   </w:t>
      </w:r>
      <w:r w:rsidR="00FC0F57">
        <w:rPr>
          <w:sz w:val="18"/>
          <w:szCs w:val="18"/>
        </w:rPr>
        <w:tab/>
      </w:r>
      <w:r w:rsidRPr="00B23A59">
        <w:rPr>
          <w:sz w:val="18"/>
          <w:szCs w:val="18"/>
        </w:rPr>
        <w:t xml:space="preserve">("EVENT_LOG_TYPE" </w:t>
      </w:r>
      <w:proofErr w:type="gramStart"/>
      <w:r w:rsidRPr="00B23A59">
        <w:rPr>
          <w:sz w:val="18"/>
          <w:szCs w:val="18"/>
        </w:rPr>
        <w:t>VARCHAR2(</w:t>
      </w:r>
      <w:proofErr w:type="gramEnd"/>
      <w:r w:rsidRPr="00B23A59">
        <w:rPr>
          <w:sz w:val="18"/>
          <w:szCs w:val="18"/>
        </w:rPr>
        <w:t>30 BYTE),</w:t>
      </w:r>
    </w:p>
    <w:p w:rsidR="00646411" w:rsidRPr="00B23A59" w:rsidRDefault="00646411" w:rsidP="00646411">
      <w:pPr>
        <w:pStyle w:val="ListParagraph"/>
        <w:spacing w:before="120"/>
        <w:jc w:val="both"/>
        <w:rPr>
          <w:sz w:val="18"/>
          <w:szCs w:val="18"/>
        </w:rPr>
      </w:pPr>
      <w:r w:rsidRPr="00B23A59">
        <w:rPr>
          <w:sz w:val="18"/>
          <w:szCs w:val="18"/>
        </w:rPr>
        <w:tab/>
        <w:t xml:space="preserve">"SERVICE_NAME" </w:t>
      </w:r>
      <w:proofErr w:type="gramStart"/>
      <w:r w:rsidRPr="00B23A59">
        <w:rPr>
          <w:sz w:val="18"/>
          <w:szCs w:val="18"/>
        </w:rPr>
        <w:t>VARCHAR2(</w:t>
      </w:r>
      <w:proofErr w:type="gramEnd"/>
      <w:r w:rsidRPr="00B23A59">
        <w:rPr>
          <w:sz w:val="18"/>
          <w:szCs w:val="18"/>
        </w:rPr>
        <w:t>50 BYTE),</w:t>
      </w:r>
    </w:p>
    <w:p w:rsidR="00646411" w:rsidRPr="00B23A59" w:rsidRDefault="00646411" w:rsidP="00646411">
      <w:pPr>
        <w:pStyle w:val="ListParagraph"/>
        <w:spacing w:before="120"/>
        <w:jc w:val="both"/>
        <w:rPr>
          <w:sz w:val="18"/>
          <w:szCs w:val="18"/>
        </w:rPr>
      </w:pPr>
      <w:r w:rsidRPr="00B23A59">
        <w:rPr>
          <w:sz w:val="18"/>
          <w:szCs w:val="18"/>
        </w:rPr>
        <w:tab/>
        <w:t xml:space="preserve">"FLOW_NAME" </w:t>
      </w:r>
      <w:proofErr w:type="gramStart"/>
      <w:r w:rsidRPr="00B23A59">
        <w:rPr>
          <w:sz w:val="18"/>
          <w:szCs w:val="18"/>
        </w:rPr>
        <w:t>VARCHAR2(</w:t>
      </w:r>
      <w:proofErr w:type="gramEnd"/>
      <w:r w:rsidRPr="00B23A59">
        <w:rPr>
          <w:sz w:val="18"/>
          <w:szCs w:val="18"/>
        </w:rPr>
        <w:t>50 BYTE),</w:t>
      </w:r>
    </w:p>
    <w:p w:rsidR="00646411" w:rsidRPr="00B23A59" w:rsidRDefault="00646411" w:rsidP="00646411">
      <w:pPr>
        <w:pStyle w:val="ListParagraph"/>
        <w:spacing w:before="120"/>
        <w:jc w:val="both"/>
        <w:rPr>
          <w:sz w:val="18"/>
          <w:szCs w:val="18"/>
        </w:rPr>
      </w:pPr>
      <w:r w:rsidRPr="00B23A59">
        <w:rPr>
          <w:sz w:val="18"/>
          <w:szCs w:val="18"/>
        </w:rPr>
        <w:tab/>
        <w:t xml:space="preserve">"TRANSACTION_ID" </w:t>
      </w:r>
      <w:proofErr w:type="gramStart"/>
      <w:r w:rsidRPr="00B23A59">
        <w:rPr>
          <w:sz w:val="18"/>
          <w:szCs w:val="18"/>
        </w:rPr>
        <w:t>VARCHAR2(</w:t>
      </w:r>
      <w:proofErr w:type="gramEnd"/>
      <w:r w:rsidRPr="00B23A59">
        <w:rPr>
          <w:sz w:val="18"/>
          <w:szCs w:val="18"/>
        </w:rPr>
        <w:t>50 BYTE),</w:t>
      </w:r>
    </w:p>
    <w:p w:rsidR="00646411" w:rsidRPr="00B23A59" w:rsidRDefault="00646411" w:rsidP="00646411">
      <w:pPr>
        <w:pStyle w:val="ListParagraph"/>
        <w:spacing w:before="120"/>
        <w:jc w:val="both"/>
        <w:rPr>
          <w:sz w:val="18"/>
          <w:szCs w:val="18"/>
        </w:rPr>
      </w:pPr>
      <w:r w:rsidRPr="00B23A59">
        <w:rPr>
          <w:sz w:val="18"/>
          <w:szCs w:val="18"/>
        </w:rPr>
        <w:tab/>
        <w:t xml:space="preserve">"LOGGING_TIME" </w:t>
      </w:r>
      <w:proofErr w:type="gramStart"/>
      <w:r w:rsidRPr="00B23A59">
        <w:rPr>
          <w:sz w:val="18"/>
          <w:szCs w:val="18"/>
        </w:rPr>
        <w:t>VARCHAR2(</w:t>
      </w:r>
      <w:proofErr w:type="gramEnd"/>
      <w:r w:rsidRPr="00B23A59">
        <w:rPr>
          <w:sz w:val="18"/>
          <w:szCs w:val="18"/>
        </w:rPr>
        <w:t>50 BYTE),</w:t>
      </w:r>
    </w:p>
    <w:p w:rsidR="00646411" w:rsidRPr="00B23A59" w:rsidRDefault="00646411" w:rsidP="00646411">
      <w:pPr>
        <w:pStyle w:val="ListParagraph"/>
        <w:spacing w:before="120"/>
        <w:jc w:val="both"/>
        <w:rPr>
          <w:sz w:val="18"/>
          <w:szCs w:val="18"/>
        </w:rPr>
      </w:pPr>
      <w:r w:rsidRPr="00B23A59">
        <w:rPr>
          <w:sz w:val="18"/>
          <w:szCs w:val="18"/>
        </w:rPr>
        <w:tab/>
        <w:t xml:space="preserve">"EVENT_NAME" </w:t>
      </w:r>
      <w:proofErr w:type="gramStart"/>
      <w:r w:rsidRPr="00B23A59">
        <w:rPr>
          <w:sz w:val="18"/>
          <w:szCs w:val="18"/>
        </w:rPr>
        <w:t>VARCHAR2(</w:t>
      </w:r>
      <w:proofErr w:type="gramEnd"/>
      <w:r w:rsidRPr="00B23A59">
        <w:rPr>
          <w:sz w:val="18"/>
          <w:szCs w:val="18"/>
        </w:rPr>
        <w:t>50 BYTE),</w:t>
      </w:r>
    </w:p>
    <w:p w:rsidR="00646411" w:rsidRPr="00B23A59" w:rsidRDefault="00646411" w:rsidP="00646411">
      <w:pPr>
        <w:pStyle w:val="ListParagraph"/>
        <w:spacing w:before="120"/>
        <w:jc w:val="both"/>
        <w:rPr>
          <w:sz w:val="18"/>
          <w:szCs w:val="18"/>
        </w:rPr>
      </w:pPr>
      <w:r w:rsidRPr="00B23A59">
        <w:rPr>
          <w:sz w:val="18"/>
          <w:szCs w:val="18"/>
        </w:rPr>
        <w:tab/>
        <w:t xml:space="preserve">"SERVER_NAME" </w:t>
      </w:r>
      <w:proofErr w:type="gramStart"/>
      <w:r w:rsidRPr="00B23A59">
        <w:rPr>
          <w:sz w:val="18"/>
          <w:szCs w:val="18"/>
        </w:rPr>
        <w:t>VARCHAR2(</w:t>
      </w:r>
      <w:proofErr w:type="gramEnd"/>
      <w:r w:rsidRPr="00B23A59">
        <w:rPr>
          <w:sz w:val="18"/>
          <w:szCs w:val="18"/>
        </w:rPr>
        <w:t>30 BYTE),</w:t>
      </w:r>
    </w:p>
    <w:p w:rsidR="00646411" w:rsidRPr="00B23A59" w:rsidRDefault="00646411" w:rsidP="00646411">
      <w:pPr>
        <w:pStyle w:val="ListParagraph"/>
        <w:spacing w:before="120"/>
        <w:jc w:val="both"/>
        <w:rPr>
          <w:sz w:val="18"/>
          <w:szCs w:val="18"/>
        </w:rPr>
      </w:pPr>
      <w:r w:rsidRPr="00B23A59">
        <w:rPr>
          <w:sz w:val="18"/>
          <w:szCs w:val="18"/>
        </w:rPr>
        <w:tab/>
        <w:t xml:space="preserve">"STATUS_CODE" </w:t>
      </w:r>
      <w:proofErr w:type="gramStart"/>
      <w:r w:rsidRPr="00B23A59">
        <w:rPr>
          <w:sz w:val="18"/>
          <w:szCs w:val="18"/>
        </w:rPr>
        <w:t>VARCHAR2(</w:t>
      </w:r>
      <w:proofErr w:type="gramEnd"/>
      <w:r w:rsidRPr="00B23A59">
        <w:rPr>
          <w:sz w:val="18"/>
          <w:szCs w:val="18"/>
        </w:rPr>
        <w:t>10 BYTE),</w:t>
      </w:r>
    </w:p>
    <w:p w:rsidR="00646411" w:rsidRPr="00B23A59" w:rsidRDefault="00646411" w:rsidP="00646411">
      <w:pPr>
        <w:pStyle w:val="ListParagraph"/>
        <w:spacing w:before="120"/>
        <w:jc w:val="both"/>
        <w:rPr>
          <w:sz w:val="18"/>
          <w:szCs w:val="18"/>
        </w:rPr>
      </w:pPr>
      <w:r w:rsidRPr="00B23A59">
        <w:rPr>
          <w:sz w:val="18"/>
          <w:szCs w:val="18"/>
        </w:rPr>
        <w:tab/>
        <w:t xml:space="preserve">"EVENT_LOG_FLAG" </w:t>
      </w:r>
      <w:proofErr w:type="gramStart"/>
      <w:r w:rsidRPr="00B23A59">
        <w:rPr>
          <w:sz w:val="18"/>
          <w:szCs w:val="18"/>
        </w:rPr>
        <w:t>VARCHAR2(</w:t>
      </w:r>
      <w:proofErr w:type="gramEnd"/>
      <w:r w:rsidRPr="00B23A59">
        <w:rPr>
          <w:sz w:val="18"/>
          <w:szCs w:val="18"/>
        </w:rPr>
        <w:t>10 BYTE),</w:t>
      </w:r>
    </w:p>
    <w:p w:rsidR="00646411" w:rsidRPr="00B23A59" w:rsidRDefault="00646411" w:rsidP="00646411">
      <w:pPr>
        <w:pStyle w:val="ListParagraph"/>
        <w:spacing w:before="120"/>
        <w:jc w:val="both"/>
        <w:rPr>
          <w:sz w:val="18"/>
          <w:szCs w:val="18"/>
        </w:rPr>
      </w:pPr>
      <w:r w:rsidRPr="00B23A59">
        <w:rPr>
          <w:sz w:val="18"/>
          <w:szCs w:val="18"/>
        </w:rPr>
        <w:tab/>
        <w:t>"EVENT_LOGS" CLOB,</w:t>
      </w:r>
    </w:p>
    <w:p w:rsidR="00646411" w:rsidRPr="00B23A59" w:rsidRDefault="00646411" w:rsidP="00646411">
      <w:pPr>
        <w:pStyle w:val="ListParagraph"/>
        <w:spacing w:before="120"/>
        <w:jc w:val="both"/>
        <w:rPr>
          <w:sz w:val="18"/>
          <w:szCs w:val="18"/>
        </w:rPr>
      </w:pPr>
      <w:r w:rsidRPr="00B23A59">
        <w:rPr>
          <w:sz w:val="18"/>
          <w:szCs w:val="18"/>
        </w:rPr>
        <w:tab/>
        <w:t>"LOG_MESSAGE" CLOB,</w:t>
      </w:r>
    </w:p>
    <w:p w:rsidR="00646411" w:rsidRPr="00B23A59" w:rsidRDefault="00646411" w:rsidP="00646411">
      <w:pPr>
        <w:pStyle w:val="ListParagraph"/>
        <w:spacing w:before="120"/>
        <w:jc w:val="both"/>
        <w:rPr>
          <w:sz w:val="18"/>
          <w:szCs w:val="18"/>
        </w:rPr>
      </w:pPr>
      <w:r w:rsidRPr="00B23A59">
        <w:rPr>
          <w:sz w:val="18"/>
          <w:szCs w:val="18"/>
        </w:rPr>
        <w:tab/>
        <w:t xml:space="preserve">"METADATA_FLAG" </w:t>
      </w:r>
      <w:proofErr w:type="gramStart"/>
      <w:r w:rsidRPr="00B23A59">
        <w:rPr>
          <w:sz w:val="18"/>
          <w:szCs w:val="18"/>
        </w:rPr>
        <w:t>VARCHAR2(</w:t>
      </w:r>
      <w:proofErr w:type="gramEnd"/>
      <w:r w:rsidRPr="00B23A59">
        <w:rPr>
          <w:sz w:val="18"/>
          <w:szCs w:val="18"/>
        </w:rPr>
        <w:t>10 BYTE),</w:t>
      </w:r>
    </w:p>
    <w:p w:rsidR="00646411" w:rsidRPr="00B23A59" w:rsidRDefault="00646411" w:rsidP="00646411">
      <w:pPr>
        <w:pStyle w:val="ListParagraph"/>
        <w:spacing w:before="120"/>
        <w:jc w:val="both"/>
        <w:rPr>
          <w:sz w:val="18"/>
          <w:szCs w:val="18"/>
        </w:rPr>
      </w:pPr>
      <w:r w:rsidRPr="00B23A59">
        <w:rPr>
          <w:sz w:val="18"/>
          <w:szCs w:val="18"/>
        </w:rPr>
        <w:tab/>
        <w:t>"METADATA_LOGS" CLOB,</w:t>
      </w:r>
    </w:p>
    <w:p w:rsidR="00646411" w:rsidRPr="00B23A59" w:rsidRDefault="00646411" w:rsidP="00646411">
      <w:pPr>
        <w:pStyle w:val="ListParagraph"/>
        <w:spacing w:before="120"/>
        <w:jc w:val="both"/>
        <w:rPr>
          <w:sz w:val="18"/>
          <w:szCs w:val="18"/>
        </w:rPr>
      </w:pPr>
      <w:r w:rsidRPr="00B23A59">
        <w:rPr>
          <w:sz w:val="18"/>
          <w:szCs w:val="18"/>
        </w:rPr>
        <w:tab/>
        <w:t xml:space="preserve">"FINAL_RESP_MSG" </w:t>
      </w:r>
      <w:proofErr w:type="gramStart"/>
      <w:r w:rsidRPr="00B23A59">
        <w:rPr>
          <w:sz w:val="18"/>
          <w:szCs w:val="18"/>
        </w:rPr>
        <w:t>VARCHAR2(</w:t>
      </w:r>
      <w:proofErr w:type="gramEnd"/>
      <w:r w:rsidRPr="00B23A59">
        <w:rPr>
          <w:sz w:val="18"/>
          <w:szCs w:val="18"/>
        </w:rPr>
        <w:t>100 BYTE));</w:t>
      </w:r>
    </w:p>
    <w:p w:rsidR="00646411" w:rsidRPr="00B23A59" w:rsidRDefault="00646411" w:rsidP="00646411">
      <w:pPr>
        <w:pStyle w:val="ListParagraph"/>
        <w:spacing w:before="120"/>
        <w:jc w:val="both"/>
        <w:rPr>
          <w:sz w:val="18"/>
          <w:szCs w:val="18"/>
        </w:rPr>
      </w:pPr>
      <w:r w:rsidRPr="00B23A59">
        <w:rPr>
          <w:sz w:val="18"/>
          <w:szCs w:val="18"/>
        </w:rPr>
        <w:tab/>
      </w:r>
    </w:p>
    <w:p w:rsidR="00646411" w:rsidRPr="00B23A59" w:rsidRDefault="00646411" w:rsidP="00646411">
      <w:pPr>
        <w:pStyle w:val="ListParagraph"/>
        <w:spacing w:before="120"/>
        <w:jc w:val="both"/>
        <w:rPr>
          <w:sz w:val="18"/>
          <w:szCs w:val="18"/>
        </w:rPr>
      </w:pPr>
      <w:r w:rsidRPr="00B23A59">
        <w:rPr>
          <w:sz w:val="18"/>
          <w:szCs w:val="18"/>
        </w:rPr>
        <w:t xml:space="preserve">GRANT DELETE ON </w:t>
      </w:r>
      <w:proofErr w:type="spellStart"/>
      <w:r w:rsidRPr="00B23A59">
        <w:rPr>
          <w:sz w:val="18"/>
          <w:szCs w:val="18"/>
        </w:rPr>
        <w:t>NCLSEA.ncl_evnt_log</w:t>
      </w:r>
      <w:proofErr w:type="spellEnd"/>
      <w:r w:rsidRPr="00B23A59">
        <w:rPr>
          <w:sz w:val="18"/>
          <w:szCs w:val="18"/>
        </w:rPr>
        <w:t xml:space="preserve"> TO NCLWEBC;</w:t>
      </w:r>
    </w:p>
    <w:p w:rsidR="00646411" w:rsidRPr="00B23A59" w:rsidRDefault="00646411" w:rsidP="00646411">
      <w:pPr>
        <w:pStyle w:val="ListParagraph"/>
        <w:spacing w:before="120"/>
        <w:jc w:val="both"/>
        <w:rPr>
          <w:sz w:val="18"/>
          <w:szCs w:val="18"/>
        </w:rPr>
      </w:pPr>
      <w:r w:rsidRPr="00B23A59">
        <w:rPr>
          <w:sz w:val="18"/>
          <w:szCs w:val="18"/>
        </w:rPr>
        <w:t xml:space="preserve">GRANT INSERT ON </w:t>
      </w:r>
      <w:proofErr w:type="spellStart"/>
      <w:r w:rsidRPr="00B23A59">
        <w:rPr>
          <w:sz w:val="18"/>
          <w:szCs w:val="18"/>
        </w:rPr>
        <w:t>NCLSEA.ncl_evnt_log</w:t>
      </w:r>
      <w:proofErr w:type="spellEnd"/>
      <w:r w:rsidRPr="00B23A59">
        <w:rPr>
          <w:sz w:val="18"/>
          <w:szCs w:val="18"/>
        </w:rPr>
        <w:t xml:space="preserve"> TO NCLWEBC;</w:t>
      </w:r>
    </w:p>
    <w:p w:rsidR="00646411" w:rsidRPr="00B23A59" w:rsidRDefault="00646411" w:rsidP="00646411">
      <w:pPr>
        <w:pStyle w:val="ListParagraph"/>
        <w:spacing w:before="120"/>
        <w:jc w:val="both"/>
        <w:rPr>
          <w:sz w:val="18"/>
          <w:szCs w:val="18"/>
        </w:rPr>
      </w:pPr>
      <w:r w:rsidRPr="00B23A59">
        <w:rPr>
          <w:sz w:val="18"/>
          <w:szCs w:val="18"/>
        </w:rPr>
        <w:t xml:space="preserve">GRANT SELECT ON </w:t>
      </w:r>
      <w:proofErr w:type="spellStart"/>
      <w:r w:rsidRPr="00B23A59">
        <w:rPr>
          <w:sz w:val="18"/>
          <w:szCs w:val="18"/>
        </w:rPr>
        <w:t>NCLSEA.ncl_evnt_log</w:t>
      </w:r>
      <w:proofErr w:type="spellEnd"/>
      <w:r w:rsidRPr="00B23A59">
        <w:rPr>
          <w:sz w:val="18"/>
          <w:szCs w:val="18"/>
        </w:rPr>
        <w:t xml:space="preserve"> TO NCLWEBC;</w:t>
      </w:r>
    </w:p>
    <w:p w:rsidR="00646411" w:rsidRPr="00B23A59" w:rsidRDefault="00646411" w:rsidP="00646411">
      <w:pPr>
        <w:pStyle w:val="ListParagraph"/>
        <w:spacing w:before="120"/>
        <w:jc w:val="both"/>
        <w:rPr>
          <w:sz w:val="18"/>
          <w:szCs w:val="18"/>
        </w:rPr>
      </w:pPr>
      <w:r w:rsidRPr="00B23A59">
        <w:rPr>
          <w:sz w:val="18"/>
          <w:szCs w:val="18"/>
        </w:rPr>
        <w:t xml:space="preserve">GRANT UPDATE ON </w:t>
      </w:r>
      <w:proofErr w:type="spellStart"/>
      <w:r w:rsidRPr="00B23A59">
        <w:rPr>
          <w:sz w:val="18"/>
          <w:szCs w:val="18"/>
        </w:rPr>
        <w:t>NCLSEA.ncl_evnt_log</w:t>
      </w:r>
      <w:proofErr w:type="spellEnd"/>
      <w:r w:rsidRPr="00B23A59">
        <w:rPr>
          <w:sz w:val="18"/>
          <w:szCs w:val="18"/>
        </w:rPr>
        <w:t xml:space="preserve"> TO NCLWEBC;</w:t>
      </w:r>
    </w:p>
    <w:p w:rsidR="00646411" w:rsidRPr="00B23A59" w:rsidRDefault="00646411" w:rsidP="00646411">
      <w:pPr>
        <w:pStyle w:val="ListParagraph"/>
        <w:spacing w:before="120"/>
        <w:jc w:val="both"/>
        <w:rPr>
          <w:sz w:val="18"/>
          <w:szCs w:val="18"/>
        </w:rPr>
      </w:pPr>
      <w:r w:rsidRPr="00B23A59">
        <w:rPr>
          <w:sz w:val="18"/>
          <w:szCs w:val="18"/>
        </w:rPr>
        <w:t xml:space="preserve">GRANT ALL PRIVILEGES ON </w:t>
      </w:r>
      <w:proofErr w:type="spellStart"/>
      <w:r w:rsidRPr="00B23A59">
        <w:rPr>
          <w:sz w:val="18"/>
          <w:szCs w:val="18"/>
        </w:rPr>
        <w:t>NCLSEA.ncl_evnt_log</w:t>
      </w:r>
      <w:proofErr w:type="spellEnd"/>
      <w:r w:rsidRPr="00B23A59">
        <w:rPr>
          <w:sz w:val="18"/>
          <w:szCs w:val="18"/>
        </w:rPr>
        <w:t xml:space="preserve"> TO NCLWEBC</w:t>
      </w:r>
      <w:proofErr w:type="gramStart"/>
      <w:r w:rsidRPr="00B23A59">
        <w:rPr>
          <w:sz w:val="18"/>
          <w:szCs w:val="18"/>
        </w:rPr>
        <w:t>;</w:t>
      </w:r>
      <w:proofErr w:type="gramEnd"/>
    </w:p>
    <w:p w:rsidR="00B23A59" w:rsidRPr="00B23A59" w:rsidRDefault="00B23A59" w:rsidP="00646411">
      <w:pPr>
        <w:pStyle w:val="ListParagraph"/>
        <w:spacing w:before="120"/>
        <w:jc w:val="both"/>
        <w:rPr>
          <w:sz w:val="18"/>
          <w:szCs w:val="18"/>
        </w:rPr>
      </w:pPr>
    </w:p>
    <w:p w:rsidR="00CB71A9" w:rsidRDefault="0075241D" w:rsidP="0075241D">
      <w:pPr>
        <w:pStyle w:val="ListParagraph"/>
        <w:numPr>
          <w:ilvl w:val="0"/>
          <w:numId w:val="6"/>
        </w:numPr>
        <w:spacing w:before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t>Develop one API to read the event data from queue and place into Database table.</w:t>
      </w:r>
    </w:p>
    <w:p w:rsidR="0029440F" w:rsidRDefault="0029440F" w:rsidP="0075241D">
      <w:pPr>
        <w:pStyle w:val="ListParagraph"/>
        <w:numPr>
          <w:ilvl w:val="0"/>
          <w:numId w:val="6"/>
        </w:numPr>
        <w:spacing w:before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the table for logs.</w:t>
      </w:r>
    </w:p>
    <w:p w:rsidR="00FF7CFF" w:rsidRDefault="00FF7CFF" w:rsidP="00FF7C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01B6" w:rsidRDefault="003401B6" w:rsidP="00FF7C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01B6" w:rsidRDefault="003401B6" w:rsidP="00FF7C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64FD">
        <w:rPr>
          <w:rFonts w:ascii="Times New Roman" w:hAnsi="Times New Roman" w:cs="Times New Roman"/>
          <w:sz w:val="24"/>
          <w:szCs w:val="24"/>
          <w:shd w:val="clear" w:color="auto" w:fill="FFFF00"/>
          <w:lang w:val="en-US"/>
        </w:rPr>
        <w:t>Note: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default all the servers enabled with monitoring profile.</w:t>
      </w:r>
    </w:p>
    <w:p w:rsidR="000E1441" w:rsidRDefault="000E1441" w:rsidP="00FF7C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can use below option to start and stop the flow monitoring of a server.</w:t>
      </w:r>
    </w:p>
    <w:p w:rsidR="00FF7CFF" w:rsidRDefault="00AD2199" w:rsidP="00FF7CFF">
      <w:pPr>
        <w:rPr>
          <w:rFonts w:ascii="Arial" w:hAnsi="Arial" w:cs="Arial"/>
          <w:color w:val="152935"/>
          <w:sz w:val="27"/>
          <w:szCs w:val="27"/>
          <w:shd w:val="clear" w:color="auto" w:fill="FFFFFF"/>
        </w:rPr>
      </w:pPr>
      <w:hyperlink r:id="rId12" w:history="1">
        <w:r w:rsidRPr="001375A8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http://hdqqibmace02lv.nclmiami.ncl.com:7609/apiv2/monitoring/flow-monitoring/start-monitoring</w:t>
        </w:r>
      </w:hyperlink>
    </w:p>
    <w:p w:rsidR="00AD2199" w:rsidRDefault="00AD2199" w:rsidP="00FF7CFF">
      <w:pPr>
        <w:rPr>
          <w:rFonts w:ascii="Arial" w:hAnsi="Arial" w:cs="Arial"/>
          <w:color w:val="152935"/>
          <w:sz w:val="27"/>
          <w:szCs w:val="27"/>
          <w:shd w:val="clear" w:color="auto" w:fill="FFFFFF"/>
        </w:rPr>
      </w:pPr>
      <w:hyperlink r:id="rId13" w:history="1">
        <w:r w:rsidRPr="001375A8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http://hdqqibmace02lv.nclmiami.ncl.com:7609/apiv2/monitoring/flow-monitoring/stop-monitoring</w:t>
        </w:r>
      </w:hyperlink>
    </w:p>
    <w:p w:rsidR="00AD2199" w:rsidRPr="00FF7CFF" w:rsidRDefault="000E1441" w:rsidP="00FF7C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00A774F" wp14:editId="3E6B7905">
            <wp:extent cx="3478580" cy="1558925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9385" cy="15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199" w:rsidRPr="00FF7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6380"/>
    <w:multiLevelType w:val="multilevel"/>
    <w:tmpl w:val="0BFC3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" w15:restartNumberingAfterBreak="0">
    <w:nsid w:val="2C8E6F07"/>
    <w:multiLevelType w:val="hybridMultilevel"/>
    <w:tmpl w:val="A71A1BA4"/>
    <w:lvl w:ilvl="0" w:tplc="6BDC315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D0D0A"/>
    <w:multiLevelType w:val="multilevel"/>
    <w:tmpl w:val="0BFC3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45E530E1"/>
    <w:multiLevelType w:val="hybridMultilevel"/>
    <w:tmpl w:val="8494B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12CA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B477032"/>
    <w:multiLevelType w:val="hybridMultilevel"/>
    <w:tmpl w:val="25908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97E01"/>
    <w:multiLevelType w:val="hybridMultilevel"/>
    <w:tmpl w:val="F1B678B0"/>
    <w:lvl w:ilvl="0" w:tplc="6E702BE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  <w:szCs w:val="2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62"/>
    <w:rsid w:val="000305CB"/>
    <w:rsid w:val="00074CA9"/>
    <w:rsid w:val="000804C7"/>
    <w:rsid w:val="0008212A"/>
    <w:rsid w:val="000D197C"/>
    <w:rsid w:val="000E1441"/>
    <w:rsid w:val="00102915"/>
    <w:rsid w:val="00120D4D"/>
    <w:rsid w:val="00164E76"/>
    <w:rsid w:val="00172AFE"/>
    <w:rsid w:val="00175F85"/>
    <w:rsid w:val="0019593C"/>
    <w:rsid w:val="001A43E0"/>
    <w:rsid w:val="001C5F64"/>
    <w:rsid w:val="001D64FD"/>
    <w:rsid w:val="001F1F1D"/>
    <w:rsid w:val="0021149F"/>
    <w:rsid w:val="00213007"/>
    <w:rsid w:val="00247121"/>
    <w:rsid w:val="002630B9"/>
    <w:rsid w:val="0028211B"/>
    <w:rsid w:val="0029440F"/>
    <w:rsid w:val="002B47AF"/>
    <w:rsid w:val="0030128D"/>
    <w:rsid w:val="00306521"/>
    <w:rsid w:val="003401B6"/>
    <w:rsid w:val="003657A2"/>
    <w:rsid w:val="00366F03"/>
    <w:rsid w:val="003705B2"/>
    <w:rsid w:val="003C1243"/>
    <w:rsid w:val="004022D8"/>
    <w:rsid w:val="004234FD"/>
    <w:rsid w:val="00434901"/>
    <w:rsid w:val="00484785"/>
    <w:rsid w:val="004C2264"/>
    <w:rsid w:val="004C2DB5"/>
    <w:rsid w:val="00500D96"/>
    <w:rsid w:val="005201CF"/>
    <w:rsid w:val="0053530F"/>
    <w:rsid w:val="0054786C"/>
    <w:rsid w:val="00553D4C"/>
    <w:rsid w:val="005A0162"/>
    <w:rsid w:val="005A7A43"/>
    <w:rsid w:val="005E6ED8"/>
    <w:rsid w:val="00620516"/>
    <w:rsid w:val="00646411"/>
    <w:rsid w:val="0066773E"/>
    <w:rsid w:val="00713ECE"/>
    <w:rsid w:val="007254E5"/>
    <w:rsid w:val="00740482"/>
    <w:rsid w:val="0075241D"/>
    <w:rsid w:val="007535E9"/>
    <w:rsid w:val="00783342"/>
    <w:rsid w:val="007C5B1C"/>
    <w:rsid w:val="007F4ECC"/>
    <w:rsid w:val="009756F3"/>
    <w:rsid w:val="009A4A65"/>
    <w:rsid w:val="009B2114"/>
    <w:rsid w:val="009B234D"/>
    <w:rsid w:val="009E1247"/>
    <w:rsid w:val="00A20A44"/>
    <w:rsid w:val="00A23EE0"/>
    <w:rsid w:val="00A35040"/>
    <w:rsid w:val="00AD2199"/>
    <w:rsid w:val="00AE1439"/>
    <w:rsid w:val="00AE1F64"/>
    <w:rsid w:val="00AE3A4D"/>
    <w:rsid w:val="00AE59A0"/>
    <w:rsid w:val="00AE7338"/>
    <w:rsid w:val="00B23A59"/>
    <w:rsid w:val="00B4447A"/>
    <w:rsid w:val="00BA333D"/>
    <w:rsid w:val="00BB58E9"/>
    <w:rsid w:val="00C43A8D"/>
    <w:rsid w:val="00CB71A9"/>
    <w:rsid w:val="00CF7502"/>
    <w:rsid w:val="00D36D07"/>
    <w:rsid w:val="00D836E3"/>
    <w:rsid w:val="00DC371A"/>
    <w:rsid w:val="00DC3EFD"/>
    <w:rsid w:val="00EA5B51"/>
    <w:rsid w:val="00EB291B"/>
    <w:rsid w:val="00ED10C5"/>
    <w:rsid w:val="00ED6ED1"/>
    <w:rsid w:val="00F46EF3"/>
    <w:rsid w:val="00FC0F57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5B0F"/>
  <w15:chartTrackingRefBased/>
  <w15:docId w15:val="{FB58EAA1-C8FD-48D8-9378-42BE036E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08212A"/>
    <w:pPr>
      <w:keepNext/>
      <w:keepLines/>
      <w:numPr>
        <w:numId w:val="3"/>
      </w:numPr>
      <w:spacing w:before="480" w:after="12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Heading2">
    <w:name w:val="heading 2"/>
    <w:aliases w:val="1.1,H2"/>
    <w:basedOn w:val="Normal"/>
    <w:next w:val="Normal"/>
    <w:link w:val="Heading2Char"/>
    <w:uiPriority w:val="9"/>
    <w:unhideWhenUsed/>
    <w:qFormat/>
    <w:rsid w:val="0008212A"/>
    <w:pPr>
      <w:keepNext/>
      <w:keepLines/>
      <w:numPr>
        <w:ilvl w:val="1"/>
        <w:numId w:val="3"/>
      </w:numPr>
      <w:spacing w:before="200" w:after="12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08212A"/>
    <w:pPr>
      <w:keepNext/>
      <w:keepLines/>
      <w:numPr>
        <w:ilvl w:val="2"/>
        <w:numId w:val="3"/>
      </w:numPr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12A"/>
    <w:pPr>
      <w:keepNext/>
      <w:keepLines/>
      <w:numPr>
        <w:ilvl w:val="3"/>
        <w:numId w:val="3"/>
      </w:numPr>
      <w:spacing w:before="200" w:after="12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Cs w:val="24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08212A"/>
    <w:pPr>
      <w:keepNext/>
      <w:keepLines/>
      <w:numPr>
        <w:ilvl w:val="4"/>
        <w:numId w:val="3"/>
      </w:numPr>
      <w:spacing w:before="40" w:after="12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212A"/>
    <w:pPr>
      <w:keepNext/>
      <w:keepLines/>
      <w:numPr>
        <w:ilvl w:val="5"/>
        <w:numId w:val="3"/>
      </w:numPr>
      <w:spacing w:before="40" w:after="12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212A"/>
    <w:pPr>
      <w:keepNext/>
      <w:keepLines/>
      <w:numPr>
        <w:ilvl w:val="6"/>
        <w:numId w:val="3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12A"/>
    <w:pPr>
      <w:keepNext/>
      <w:keepLines/>
      <w:numPr>
        <w:ilvl w:val="7"/>
        <w:numId w:val="3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12A"/>
    <w:pPr>
      <w:keepNext/>
      <w:keepLines/>
      <w:numPr>
        <w:ilvl w:val="8"/>
        <w:numId w:val="3"/>
      </w:numPr>
      <w:spacing w:before="40" w:after="12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B71A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B71A9"/>
  </w:style>
  <w:style w:type="character" w:customStyle="1" w:styleId="Heading1Char">
    <w:name w:val="Heading 1 Char"/>
    <w:basedOn w:val="DefaultParagraphFont"/>
    <w:link w:val="Heading1"/>
    <w:uiPriority w:val="99"/>
    <w:rsid w:val="0008212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aliases w:val="1.1 Char,H2 Char"/>
    <w:basedOn w:val="DefaultParagraphFont"/>
    <w:link w:val="Heading2"/>
    <w:uiPriority w:val="9"/>
    <w:rsid w:val="0008212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08212A"/>
    <w:rPr>
      <w:rFonts w:asciiTheme="majorHAnsi" w:eastAsiaTheme="majorEastAsia" w:hAnsiTheme="majorHAnsi" w:cstheme="majorBidi"/>
      <w:b/>
      <w:bCs/>
      <w:color w:val="5B9BD5" w:themeColor="accent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8212A"/>
    <w:rPr>
      <w:rFonts w:asciiTheme="majorHAnsi" w:eastAsiaTheme="majorEastAsia" w:hAnsiTheme="majorHAnsi" w:cstheme="majorBidi"/>
      <w:b/>
      <w:bCs/>
      <w:i/>
      <w:iCs/>
      <w:color w:val="5B9BD5" w:themeColor="accent1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08212A"/>
    <w:rPr>
      <w:rFonts w:asciiTheme="majorHAnsi" w:eastAsiaTheme="majorEastAsia" w:hAnsiTheme="majorHAnsi" w:cstheme="majorBidi"/>
      <w:color w:val="2E74B5" w:themeColor="accent1" w:themeShade="BF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8212A"/>
    <w:rPr>
      <w:rFonts w:asciiTheme="majorHAnsi" w:eastAsiaTheme="majorEastAsia" w:hAnsiTheme="majorHAnsi" w:cstheme="majorBidi"/>
      <w:color w:val="1F4D78" w:themeColor="accent1" w:themeShade="7F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08212A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12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1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Bullet">
    <w:name w:val="List Bullet"/>
    <w:basedOn w:val="Normal"/>
    <w:rsid w:val="0008212A"/>
    <w:pPr>
      <w:numPr>
        <w:numId w:val="2"/>
      </w:numPr>
      <w:spacing w:before="120" w:after="120" w:line="276" w:lineRule="auto"/>
      <w:ind w:left="648"/>
    </w:pPr>
    <w:rPr>
      <w:rFonts w:ascii="Verdana" w:eastAsia="Times New Roman" w:hAnsi="Verdana" w:cs="Times New Roman"/>
      <w:sz w:val="20"/>
      <w:szCs w:val="24"/>
      <w:lang w:val="en-US"/>
    </w:rPr>
  </w:style>
  <w:style w:type="paragraph" w:styleId="BodyText">
    <w:name w:val="Body Text"/>
    <w:basedOn w:val="Normal"/>
    <w:link w:val="BodyTextChar"/>
    <w:unhideWhenUsed/>
    <w:rsid w:val="0008212A"/>
    <w:pPr>
      <w:spacing w:after="120" w:line="276" w:lineRule="auto"/>
    </w:pPr>
    <w:rPr>
      <w:rFonts w:ascii="Calibri" w:eastAsia="Times New Roman" w:hAnsi="Calibri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8212A"/>
    <w:rPr>
      <w:rFonts w:ascii="Calibri" w:eastAsia="Times New Roman" w:hAnsi="Calibri" w:cs="Times New Roman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D2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hdqqibmace02lv.nclmiami.ncl.com:7609/apiv2/monitoring/flow-monitoring/stop-monito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hyperlink" Target="http://hdqqibmace02lv.nclmiami.ncl.com:7609/apiv2/monitoring/flow-monitoring/start-monito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</dc:creator>
  <cp:keywords/>
  <dc:description/>
  <cp:lastModifiedBy>SSC</cp:lastModifiedBy>
  <cp:revision>88</cp:revision>
  <dcterms:created xsi:type="dcterms:W3CDTF">2022-11-09T04:46:00Z</dcterms:created>
  <dcterms:modified xsi:type="dcterms:W3CDTF">2022-11-09T11:32:00Z</dcterms:modified>
</cp:coreProperties>
</file>