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577A4" w14:textId="0C5EE90C" w:rsidR="00D15B2C" w:rsidRPr="005A220A" w:rsidRDefault="00F12D21" w:rsidP="00985A3F">
      <w:pPr>
        <w:ind w:left="708"/>
        <w:jc w:val="center"/>
        <w:rPr>
          <w:color w:val="C00000"/>
          <w:sz w:val="40"/>
          <w:szCs w:val="36"/>
          <w:lang w:val="en-GB"/>
        </w:rPr>
      </w:pPr>
      <w:r w:rsidRPr="005A220A">
        <w:rPr>
          <w:b/>
          <w:bCs/>
          <w:color w:val="C00000"/>
          <w:sz w:val="40"/>
          <w:szCs w:val="36"/>
          <w:lang w:val="en-GB"/>
        </w:rPr>
        <w:t>AI Act</w:t>
      </w:r>
    </w:p>
    <w:p w14:paraId="5011CA5A" w14:textId="77777777" w:rsidR="00985A3F" w:rsidRDefault="00985A3F" w:rsidP="00985A3F">
      <w:pPr>
        <w:rPr>
          <w:lang w:val="en-GB"/>
        </w:rPr>
      </w:pPr>
      <w:r>
        <w:rPr>
          <w:lang w:val="en-GB"/>
        </w:rPr>
        <w:t xml:space="preserve">LLMs </w:t>
      </w:r>
      <w:r w:rsidRPr="00985A3F">
        <w:rPr>
          <w:lang w:val="en-GB"/>
        </w:rPr>
        <w:t>carry risks, from accelerating malicious</w:t>
      </w:r>
      <w:r>
        <w:rPr>
          <w:lang w:val="en-GB"/>
        </w:rPr>
        <w:t xml:space="preserve"> </w:t>
      </w:r>
      <w:r w:rsidRPr="00985A3F">
        <w:rPr>
          <w:lang w:val="en-GB"/>
        </w:rPr>
        <w:t>activities to having potentially discriminatory impacts. Notably, Weidinger et al. (2021) lay out the risks</w:t>
      </w:r>
      <w:r>
        <w:rPr>
          <w:lang w:val="en-GB"/>
        </w:rPr>
        <w:t xml:space="preserve"> </w:t>
      </w:r>
      <w:r w:rsidRPr="00985A3F">
        <w:rPr>
          <w:lang w:val="en-GB"/>
        </w:rPr>
        <w:t xml:space="preserve">associated with LLMs along six pillars: </w:t>
      </w:r>
    </w:p>
    <w:p w14:paraId="6E174ABC" w14:textId="67776981" w:rsidR="0058151D" w:rsidRDefault="00985A3F" w:rsidP="00985A3F">
      <w:pPr>
        <w:pStyle w:val="Paragrafoelenco"/>
        <w:numPr>
          <w:ilvl w:val="0"/>
          <w:numId w:val="4"/>
        </w:numPr>
        <w:ind w:firstLine="284"/>
        <w:rPr>
          <w:lang w:val="en-GB"/>
        </w:rPr>
      </w:pPr>
      <w:r>
        <w:rPr>
          <w:lang w:val="en-GB"/>
        </w:rPr>
        <w:t>d</w:t>
      </w:r>
      <w:r w:rsidRPr="00985A3F">
        <w:rPr>
          <w:lang w:val="en-GB"/>
        </w:rPr>
        <w:t xml:space="preserve">iscrimination, exclusion and toxicity, e.g., perpetuating </w:t>
      </w:r>
      <w:r>
        <w:rPr>
          <w:lang w:val="en-GB"/>
        </w:rPr>
        <w:t>harmful stereotypes</w:t>
      </w:r>
    </w:p>
    <w:p w14:paraId="7F2F608C" w14:textId="7018E543" w:rsidR="00985A3F" w:rsidRDefault="00985A3F" w:rsidP="00985A3F">
      <w:pPr>
        <w:pStyle w:val="Paragrafoelenco"/>
        <w:numPr>
          <w:ilvl w:val="0"/>
          <w:numId w:val="4"/>
        </w:numPr>
        <w:ind w:firstLine="284"/>
        <w:rPr>
          <w:lang w:val="en-GB"/>
        </w:rPr>
      </w:pPr>
      <w:r w:rsidRPr="00985A3F">
        <w:rPr>
          <w:lang w:val="en-GB"/>
        </w:rPr>
        <w:t>compromising privacy</w:t>
      </w:r>
      <w:r>
        <w:rPr>
          <w:lang w:val="en-GB"/>
        </w:rPr>
        <w:t xml:space="preserve"> </w:t>
      </w:r>
      <w:r w:rsidRPr="00985A3F">
        <w:rPr>
          <w:lang w:val="en-GB"/>
        </w:rPr>
        <w:t>either through memorization</w:t>
      </w:r>
      <w:r>
        <w:rPr>
          <w:lang w:val="en-GB"/>
        </w:rPr>
        <w:t xml:space="preserve"> or inference</w:t>
      </w:r>
    </w:p>
    <w:p w14:paraId="1BDA084D" w14:textId="66CC3F0A" w:rsidR="00985A3F" w:rsidRDefault="00985A3F" w:rsidP="00985A3F">
      <w:pPr>
        <w:pStyle w:val="Paragrafoelenco"/>
        <w:numPr>
          <w:ilvl w:val="0"/>
          <w:numId w:val="4"/>
        </w:numPr>
        <w:ind w:firstLine="284"/>
        <w:rPr>
          <w:lang w:val="en-GB"/>
        </w:rPr>
      </w:pPr>
      <w:r>
        <w:rPr>
          <w:lang w:val="en-GB"/>
        </w:rPr>
        <w:t>misinformation, e</w:t>
      </w:r>
      <w:r w:rsidRPr="00985A3F">
        <w:rPr>
          <w:lang w:val="en-GB"/>
        </w:rPr>
        <w:t xml:space="preserve"> .g., disseminating wrong information due to hallucination</w:t>
      </w:r>
      <w:r>
        <w:rPr>
          <w:lang w:val="en-GB"/>
        </w:rPr>
        <w:t>s</w:t>
      </w:r>
    </w:p>
    <w:p w14:paraId="149F2649" w14:textId="4F2A40CE" w:rsidR="00985A3F" w:rsidRDefault="00985A3F" w:rsidP="00985A3F">
      <w:pPr>
        <w:pStyle w:val="Paragrafoelenco"/>
        <w:numPr>
          <w:ilvl w:val="0"/>
          <w:numId w:val="4"/>
        </w:numPr>
        <w:ind w:firstLine="284"/>
        <w:rPr>
          <w:lang w:val="en-GB"/>
        </w:rPr>
      </w:pPr>
      <w:r w:rsidRPr="00985A3F">
        <w:rPr>
          <w:lang w:val="en-GB"/>
        </w:rPr>
        <w:t>malicious use cases, e.g., aiding cyberattacks or fake news campaign</w:t>
      </w:r>
    </w:p>
    <w:p w14:paraId="12E13E36" w14:textId="2F99010B" w:rsidR="00985A3F" w:rsidRPr="00985A3F" w:rsidRDefault="00985A3F" w:rsidP="00985A3F">
      <w:pPr>
        <w:pStyle w:val="Paragrafoelenco"/>
        <w:numPr>
          <w:ilvl w:val="0"/>
          <w:numId w:val="4"/>
        </w:numPr>
        <w:ind w:firstLine="284"/>
        <w:rPr>
          <w:lang w:val="en-GB"/>
        </w:rPr>
      </w:pPr>
      <w:r w:rsidRPr="00985A3F">
        <w:rPr>
          <w:lang w:val="en-GB"/>
        </w:rPr>
        <w:t>harms from human-computer interaction, e.g., creating manipulative chat</w:t>
      </w:r>
      <w:r>
        <w:rPr>
          <w:lang w:val="en-GB"/>
        </w:rPr>
        <w:t xml:space="preserve"> </w:t>
      </w:r>
      <w:r w:rsidRPr="00985A3F">
        <w:rPr>
          <w:lang w:val="en-GB"/>
        </w:rPr>
        <w:t>agents</w:t>
      </w:r>
    </w:p>
    <w:p w14:paraId="715AE337" w14:textId="315B6652" w:rsidR="00985A3F" w:rsidRDefault="00985A3F" w:rsidP="00985A3F">
      <w:pPr>
        <w:pStyle w:val="Paragrafoelenco"/>
        <w:numPr>
          <w:ilvl w:val="0"/>
          <w:numId w:val="4"/>
        </w:numPr>
        <w:ind w:firstLine="284"/>
        <w:rPr>
          <w:lang w:val="en-GB"/>
        </w:rPr>
      </w:pPr>
      <w:r w:rsidRPr="00985A3F">
        <w:rPr>
          <w:lang w:val="en-GB"/>
        </w:rPr>
        <w:t>automation, access, and environmental harms,</w:t>
      </w:r>
      <w:r>
        <w:rPr>
          <w:lang w:val="en-GB"/>
        </w:rPr>
        <w:t xml:space="preserve"> </w:t>
      </w:r>
      <w:r w:rsidRPr="00985A3F">
        <w:rPr>
          <w:lang w:val="en-GB"/>
        </w:rPr>
        <w:t xml:space="preserve">e.g., LLMs impact on the job market </w:t>
      </w:r>
      <w:r>
        <w:rPr>
          <w:lang w:val="en-GB"/>
        </w:rPr>
        <w:t>or the environment</w:t>
      </w:r>
    </w:p>
    <w:p w14:paraId="0A15D434" w14:textId="77777777" w:rsidR="00985A3F" w:rsidRDefault="00985A3F" w:rsidP="005A220A">
      <w:pPr>
        <w:ind w:firstLine="0"/>
        <w:rPr>
          <w:lang w:val="en-GB"/>
        </w:rPr>
      </w:pPr>
    </w:p>
    <w:p w14:paraId="57DD837C" w14:textId="7D21B35F" w:rsidR="00985A3F" w:rsidRDefault="00985A3F" w:rsidP="00985A3F">
      <w:pPr>
        <w:rPr>
          <w:lang w:val="en-GB"/>
        </w:rPr>
      </w:pPr>
      <w:r w:rsidRPr="00985A3F">
        <w:rPr>
          <w:lang w:val="en-GB"/>
        </w:rPr>
        <w:t>On March 13, 2024, the European Parliament has passed the EU AI Act (EU, 2024), the</w:t>
      </w:r>
      <w:r>
        <w:rPr>
          <w:lang w:val="en-GB"/>
        </w:rPr>
        <w:t xml:space="preserve"> </w:t>
      </w:r>
      <w:r w:rsidRPr="00985A3F">
        <w:rPr>
          <w:lang w:val="en-GB"/>
        </w:rPr>
        <w:t>first</w:t>
      </w:r>
      <w:r>
        <w:rPr>
          <w:lang w:val="en-GB"/>
        </w:rPr>
        <w:t xml:space="preserve"> </w:t>
      </w:r>
      <w:r w:rsidRPr="00985A3F">
        <w:rPr>
          <w:lang w:val="en-GB"/>
        </w:rPr>
        <w:t>comprehensive regulatory package for AI, setting EU-wide requirements for development, deployment,</w:t>
      </w:r>
      <w:r>
        <w:rPr>
          <w:lang w:val="en-GB"/>
        </w:rPr>
        <w:t xml:space="preserve"> </w:t>
      </w:r>
      <w:r w:rsidRPr="00985A3F">
        <w:rPr>
          <w:lang w:val="en-GB"/>
        </w:rPr>
        <w:t>and use of AI systems. The regulation aims to ensure that the benefits of such systems outweigh the risks listed</w:t>
      </w:r>
      <w:r>
        <w:rPr>
          <w:lang w:val="en-GB"/>
        </w:rPr>
        <w:t xml:space="preserve"> </w:t>
      </w:r>
      <w:r w:rsidRPr="00985A3F">
        <w:rPr>
          <w:lang w:val="en-GB"/>
        </w:rPr>
        <w:t>above, mandating safe, reliable, transparent and sustainable practices. The Act is expected to have impact</w:t>
      </w:r>
      <w:r>
        <w:rPr>
          <w:lang w:val="en-GB"/>
        </w:rPr>
        <w:t xml:space="preserve"> </w:t>
      </w:r>
      <w:r w:rsidRPr="00985A3F">
        <w:rPr>
          <w:lang w:val="en-GB"/>
        </w:rPr>
        <w:t>beyond EU borders, due to its large fines and wide extraterritorial effect</w:t>
      </w:r>
      <w:r>
        <w:rPr>
          <w:lang w:val="en-GB"/>
        </w:rPr>
        <w:t xml:space="preserve">. </w:t>
      </w:r>
      <w:r w:rsidRPr="00985A3F">
        <w:rPr>
          <w:lang w:val="en-GB"/>
        </w:rPr>
        <w:t>, EU AI</w:t>
      </w:r>
      <w:r>
        <w:rPr>
          <w:lang w:val="en-GB"/>
        </w:rPr>
        <w:t xml:space="preserve"> </w:t>
      </w:r>
      <w:r w:rsidRPr="00985A3F">
        <w:rPr>
          <w:lang w:val="en-GB"/>
        </w:rPr>
        <w:t>Act explicitly defines and discusses six ethical principle</w:t>
      </w:r>
      <w:r>
        <w:rPr>
          <w:lang w:val="en-GB"/>
        </w:rPr>
        <w:t xml:space="preserve">s </w:t>
      </w:r>
      <w:r w:rsidRPr="00985A3F">
        <w:rPr>
          <w:lang w:val="en-GB"/>
        </w:rPr>
        <w:t>based on a similar set of principles from 2019</w:t>
      </w:r>
      <w:r>
        <w:rPr>
          <w:lang w:val="en-GB"/>
        </w:rPr>
        <w:t xml:space="preserve"> </w:t>
      </w:r>
      <w:r w:rsidRPr="00985A3F">
        <w:rPr>
          <w:lang w:val="en-GB"/>
        </w:rPr>
        <w:t>Ethics guidelines for trustworthy AI</w:t>
      </w:r>
      <w:r>
        <w:rPr>
          <w:lang w:val="en-GB"/>
        </w:rPr>
        <w:t>.</w:t>
      </w:r>
    </w:p>
    <w:p w14:paraId="6D2FF838" w14:textId="54B0AC50" w:rsidR="00985A3F" w:rsidRDefault="00985A3F" w:rsidP="00985A3F">
      <w:pPr>
        <w:pStyle w:val="Paragrafoelenco"/>
        <w:numPr>
          <w:ilvl w:val="0"/>
          <w:numId w:val="5"/>
        </w:numPr>
        <w:rPr>
          <w:lang w:val="en-GB"/>
        </w:rPr>
      </w:pPr>
      <w:r w:rsidRPr="00985A3F">
        <w:rPr>
          <w:lang w:val="en-GB"/>
        </w:rPr>
        <w:t>human agency and oversight</w:t>
      </w:r>
    </w:p>
    <w:p w14:paraId="67D11560" w14:textId="77777777" w:rsidR="00985A3F" w:rsidRDefault="00985A3F" w:rsidP="00985A3F">
      <w:pPr>
        <w:pStyle w:val="Paragrafoelenco"/>
        <w:numPr>
          <w:ilvl w:val="0"/>
          <w:numId w:val="5"/>
        </w:numPr>
        <w:rPr>
          <w:lang w:val="en-GB"/>
        </w:rPr>
      </w:pPr>
      <w:r w:rsidRPr="00985A3F">
        <w:rPr>
          <w:lang w:val="en-GB"/>
        </w:rPr>
        <w:t>technical robustness and safety</w:t>
      </w:r>
    </w:p>
    <w:p w14:paraId="5022FC0D" w14:textId="77777777" w:rsidR="00985A3F" w:rsidRDefault="00985A3F" w:rsidP="00985A3F">
      <w:pPr>
        <w:pStyle w:val="Paragrafoelenco"/>
        <w:numPr>
          <w:ilvl w:val="0"/>
          <w:numId w:val="5"/>
        </w:numPr>
        <w:rPr>
          <w:lang w:val="en-GB"/>
        </w:rPr>
      </w:pPr>
      <w:r w:rsidRPr="00985A3F">
        <w:rPr>
          <w:lang w:val="en-GB"/>
        </w:rPr>
        <w:t>privacy and data governance</w:t>
      </w:r>
    </w:p>
    <w:p w14:paraId="445F7493" w14:textId="77777777" w:rsidR="00985A3F" w:rsidRDefault="00985A3F" w:rsidP="00985A3F">
      <w:pPr>
        <w:pStyle w:val="Paragrafoelenco"/>
        <w:numPr>
          <w:ilvl w:val="0"/>
          <w:numId w:val="5"/>
        </w:numPr>
        <w:rPr>
          <w:lang w:val="en-GB"/>
        </w:rPr>
      </w:pPr>
      <w:r w:rsidRPr="00985A3F">
        <w:rPr>
          <w:lang w:val="en-GB"/>
        </w:rPr>
        <w:t>transparency</w:t>
      </w:r>
    </w:p>
    <w:p w14:paraId="6EAD9D21" w14:textId="77777777" w:rsidR="00985A3F" w:rsidRDefault="00985A3F" w:rsidP="00985A3F">
      <w:pPr>
        <w:pStyle w:val="Paragrafoelenco"/>
        <w:numPr>
          <w:ilvl w:val="0"/>
          <w:numId w:val="5"/>
        </w:numPr>
        <w:rPr>
          <w:lang w:val="en-GB"/>
        </w:rPr>
      </w:pPr>
      <w:r w:rsidRPr="00985A3F">
        <w:rPr>
          <w:lang w:val="en-GB"/>
        </w:rPr>
        <w:t>diversity, non-discrimination, and fairness</w:t>
      </w:r>
    </w:p>
    <w:p w14:paraId="294FFABC" w14:textId="1571DCFF" w:rsidR="00985A3F" w:rsidRPr="00985A3F" w:rsidRDefault="00985A3F" w:rsidP="00985A3F">
      <w:pPr>
        <w:pStyle w:val="Paragrafoelenco"/>
        <w:numPr>
          <w:ilvl w:val="0"/>
          <w:numId w:val="5"/>
        </w:numPr>
        <w:rPr>
          <w:lang w:val="en-GB"/>
        </w:rPr>
      </w:pPr>
      <w:r w:rsidRPr="00985A3F">
        <w:rPr>
          <w:lang w:val="en-GB"/>
        </w:rPr>
        <w:t>social and environmental well-bein</w:t>
      </w:r>
      <w:r>
        <w:rPr>
          <w:lang w:val="en-GB"/>
        </w:rPr>
        <w:t>g</w:t>
      </w:r>
    </w:p>
    <w:p w14:paraId="747A738D" w14:textId="12C0435A" w:rsidR="00985A3F" w:rsidRDefault="00985A3F" w:rsidP="00985A3F">
      <w:pPr>
        <w:ind w:firstLine="0"/>
        <w:rPr>
          <w:lang w:val="en-GB"/>
        </w:rPr>
      </w:pPr>
      <w:r w:rsidRPr="00985A3F">
        <w:rPr>
          <w:lang w:val="en-GB"/>
        </w:rPr>
        <w:t>The Act further classifies AI</w:t>
      </w:r>
      <w:r>
        <w:rPr>
          <w:lang w:val="en-GB"/>
        </w:rPr>
        <w:t xml:space="preserve"> </w:t>
      </w:r>
      <w:r w:rsidRPr="00985A3F">
        <w:rPr>
          <w:lang w:val="en-GB"/>
        </w:rPr>
        <w:t xml:space="preserve">systems into several risk levels, including the categories of unacceptable risk, </w:t>
      </w:r>
      <w:proofErr w:type="spellStart"/>
      <w:r w:rsidRPr="00985A3F">
        <w:rPr>
          <w:lang w:val="en-GB"/>
        </w:rPr>
        <w:t>cataloging</w:t>
      </w:r>
      <w:proofErr w:type="spellEnd"/>
      <w:r w:rsidRPr="00985A3F">
        <w:rPr>
          <w:lang w:val="en-GB"/>
        </w:rPr>
        <w:t xml:space="preserve"> AI practices forbidden</w:t>
      </w:r>
      <w:r>
        <w:rPr>
          <w:lang w:val="en-GB"/>
        </w:rPr>
        <w:t xml:space="preserve"> </w:t>
      </w:r>
      <w:r w:rsidRPr="00985A3F">
        <w:rPr>
          <w:lang w:val="en-GB"/>
        </w:rPr>
        <w:t>by the EU AI Act (e.g., social scoring, or real-time and remote biometric identification); and the category of</w:t>
      </w:r>
      <w:r>
        <w:rPr>
          <w:lang w:val="en-GB"/>
        </w:rPr>
        <w:t xml:space="preserve"> </w:t>
      </w:r>
      <w:r w:rsidRPr="00985A3F">
        <w:rPr>
          <w:lang w:val="en-GB"/>
        </w:rPr>
        <w:t>high-risk AI systems, where special requirements are set for the provider during development and deployment</w:t>
      </w:r>
      <w:r>
        <w:rPr>
          <w:lang w:val="en-GB"/>
        </w:rPr>
        <w:t xml:space="preserve"> </w:t>
      </w:r>
      <w:r w:rsidRPr="00985A3F">
        <w:rPr>
          <w:lang w:val="en-GB"/>
        </w:rPr>
        <w:t>(e.g., systems employed in critical infrastructure, by law enforcement, or in education). Further, the EU AI</w:t>
      </w:r>
      <w:r>
        <w:rPr>
          <w:lang w:val="en-GB"/>
        </w:rPr>
        <w:t xml:space="preserve"> </w:t>
      </w:r>
      <w:r w:rsidRPr="00985A3F">
        <w:rPr>
          <w:lang w:val="en-GB"/>
        </w:rPr>
        <w:t>Act distinguishes the category of general-purpose AI (GPAI) models (and systems built on them) with and</w:t>
      </w:r>
      <w:r>
        <w:rPr>
          <w:lang w:val="en-GB"/>
        </w:rPr>
        <w:t xml:space="preserve"> </w:t>
      </w:r>
      <w:r w:rsidRPr="00985A3F">
        <w:rPr>
          <w:lang w:val="en-GB"/>
        </w:rPr>
        <w:t>without systemic risk, setting an extended set of requirements to the providers and deployers here as well. In</w:t>
      </w:r>
      <w:r>
        <w:rPr>
          <w:lang w:val="en-GB"/>
        </w:rPr>
        <w:t xml:space="preserve"> </w:t>
      </w:r>
      <w:r w:rsidRPr="00985A3F">
        <w:rPr>
          <w:lang w:val="en-GB"/>
        </w:rPr>
        <w:t>our benchmarking suite, we focus on the comprehensive evaluation of LLMs in the context of the EU AI Act,</w:t>
      </w:r>
      <w:r>
        <w:rPr>
          <w:lang w:val="en-GB"/>
        </w:rPr>
        <w:t xml:space="preserve"> </w:t>
      </w:r>
      <w:r w:rsidRPr="00985A3F">
        <w:rPr>
          <w:lang w:val="en-GB"/>
        </w:rPr>
        <w:t>and as such, we combine the regulatory requirements from all applicable categorie</w:t>
      </w:r>
      <w:r>
        <w:rPr>
          <w:lang w:val="en-GB"/>
        </w:rPr>
        <w:t>s.</w:t>
      </w:r>
    </w:p>
    <w:p w14:paraId="7213C45D" w14:textId="77777777" w:rsidR="00985A3F" w:rsidRDefault="00985A3F" w:rsidP="00985A3F">
      <w:pPr>
        <w:rPr>
          <w:lang w:val="en-GB"/>
        </w:rPr>
      </w:pPr>
    </w:p>
    <w:p w14:paraId="54EB7DE8" w14:textId="1BF6A05C" w:rsidR="000D6930" w:rsidRDefault="000D6930">
      <w:pPr>
        <w:rPr>
          <w:lang w:val="en-GB"/>
        </w:rPr>
      </w:pPr>
      <w:r>
        <w:rPr>
          <w:lang w:val="en-GB"/>
        </w:rPr>
        <w:br w:type="page"/>
      </w:r>
    </w:p>
    <w:p w14:paraId="5F72A8E2" w14:textId="67421C88" w:rsidR="00985A3F" w:rsidRPr="000D6930" w:rsidRDefault="000D6930" w:rsidP="000D6930">
      <w:pPr>
        <w:ind w:firstLine="0"/>
        <w:jc w:val="center"/>
        <w:rPr>
          <w:b/>
          <w:bCs/>
          <w:i/>
          <w:iCs/>
          <w:u w:val="single"/>
          <w:lang w:val="en-GB"/>
        </w:rPr>
      </w:pPr>
      <w:r w:rsidRPr="000D6930">
        <w:rPr>
          <w:b/>
          <w:bCs/>
          <w:i/>
          <w:iCs/>
          <w:u w:val="single"/>
          <w:lang w:val="en-GB"/>
        </w:rPr>
        <w:lastRenderedPageBreak/>
        <w:t>COMPL-AI: Technical Interpretation of the EU AI Act and a Benchmarking Suite</w:t>
      </w:r>
    </w:p>
    <w:p w14:paraId="415ED593" w14:textId="580A07ED" w:rsidR="00F12D21" w:rsidRDefault="0058151D" w:rsidP="00985A3F">
      <w:pPr>
        <w:ind w:firstLine="0"/>
        <w:rPr>
          <w:lang w:val="en-GB"/>
        </w:rPr>
      </w:pPr>
      <w:r>
        <w:rPr>
          <w:b/>
          <w:bCs/>
          <w:u w:val="single"/>
          <w:lang w:val="en-GB"/>
        </w:rPr>
        <w:t>COMPL</w:t>
      </w:r>
      <w:r w:rsidRPr="0058151D">
        <w:rPr>
          <w:b/>
          <w:bCs/>
          <w:u w:val="single"/>
          <w:lang w:val="en-GB"/>
        </w:rPr>
        <w:t>-AI</w:t>
      </w:r>
      <w:r w:rsidRPr="0058151D">
        <w:rPr>
          <w:lang w:val="en-GB"/>
        </w:rPr>
        <w:t>: unofficial framework to eval</w:t>
      </w:r>
      <w:r>
        <w:rPr>
          <w:lang w:val="en-GB"/>
        </w:rPr>
        <w:t>uate LLM’s likely compliance with the AI Act.</w:t>
      </w:r>
    </w:p>
    <w:p w14:paraId="55046C5C" w14:textId="77777777" w:rsidR="000D6930" w:rsidRDefault="000D6930" w:rsidP="000D6930">
      <w:pPr>
        <w:rPr>
          <w:lang w:val="en-GB"/>
        </w:rPr>
      </w:pPr>
      <w:r>
        <w:rPr>
          <w:lang w:val="en-GB"/>
        </w:rPr>
        <w:t>T</w:t>
      </w:r>
      <w:r w:rsidRPr="000D6930">
        <w:rPr>
          <w:lang w:val="en-GB"/>
        </w:rPr>
        <w:t>he main challenge in creating a benchmarking suite tailored to a regulation package is the interpretation of the regulatory requirements and their</w:t>
      </w:r>
      <w:r>
        <w:rPr>
          <w:lang w:val="en-GB"/>
        </w:rPr>
        <w:t xml:space="preserve"> </w:t>
      </w:r>
      <w:r w:rsidRPr="000D6930">
        <w:rPr>
          <w:lang w:val="en-GB"/>
        </w:rPr>
        <w:t>distillation into measurable technical requirements and benchmarks</w:t>
      </w:r>
      <w:r>
        <w:rPr>
          <w:lang w:val="en-GB"/>
        </w:rPr>
        <w:t xml:space="preserve">. </w:t>
      </w:r>
    </w:p>
    <w:p w14:paraId="04CCA97B" w14:textId="75C9AD25" w:rsidR="00654A7E" w:rsidRDefault="0058151D" w:rsidP="000D6930">
      <w:pPr>
        <w:rPr>
          <w:lang w:val="en-GB"/>
        </w:rPr>
      </w:pPr>
      <w:r w:rsidRPr="0058151D">
        <w:rPr>
          <w:lang w:val="en-GB"/>
        </w:rPr>
        <w:t xml:space="preserve">It </w:t>
      </w:r>
      <w:r>
        <w:rPr>
          <w:lang w:val="en-GB"/>
        </w:rPr>
        <w:t xml:space="preserve"> evaluates each requirement and renders an aggregate score, which are relative measures without a set threshold. </w:t>
      </w:r>
    </w:p>
    <w:p w14:paraId="0A5C90A1" w14:textId="113F9E2E" w:rsidR="00654A7E" w:rsidRDefault="00654A7E" w:rsidP="00985A3F">
      <w:pPr>
        <w:rPr>
          <w:lang w:val="en-GB"/>
        </w:rPr>
      </w:pPr>
      <w:r w:rsidRPr="00654A7E">
        <w:rPr>
          <w:noProof/>
          <w:lang w:val="en-GB"/>
        </w:rPr>
        <w:drawing>
          <wp:inline distT="0" distB="0" distL="0" distR="0" wp14:anchorId="50A408D3" wp14:editId="3B5D44CC">
            <wp:extent cx="6120130" cy="2822575"/>
            <wp:effectExtent l="0" t="0" r="0" b="0"/>
            <wp:docPr id="159883837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38371" name="Immagine 1" descr="Immagine che contiene testo, schermata, Carattere, numero&#10;&#10;Descrizione generata automaticamente"/>
                    <pic:cNvPicPr/>
                  </pic:nvPicPr>
                  <pic:blipFill>
                    <a:blip r:embed="rId5"/>
                    <a:stretch>
                      <a:fillRect/>
                    </a:stretch>
                  </pic:blipFill>
                  <pic:spPr>
                    <a:xfrm>
                      <a:off x="0" y="0"/>
                      <a:ext cx="6120130" cy="2822575"/>
                    </a:xfrm>
                    <a:prstGeom prst="rect">
                      <a:avLst/>
                    </a:prstGeom>
                  </pic:spPr>
                </pic:pic>
              </a:graphicData>
            </a:graphic>
          </wp:inline>
        </w:drawing>
      </w:r>
    </w:p>
    <w:p w14:paraId="6C24B3A1" w14:textId="1DCDF684" w:rsidR="0058151D" w:rsidRDefault="00AC2BCC" w:rsidP="004D79AF">
      <w:pPr>
        <w:ind w:firstLine="0"/>
        <w:rPr>
          <w:lang w:val="en-GB"/>
        </w:rPr>
      </w:pPr>
      <w:r>
        <w:rPr>
          <w:lang w:val="en-GB"/>
        </w:rPr>
        <w:t>Six</w:t>
      </w:r>
      <w:r w:rsidR="0058151D">
        <w:rPr>
          <w:lang w:val="en-GB"/>
        </w:rPr>
        <w:t xml:space="preserve"> categories:</w:t>
      </w:r>
    </w:p>
    <w:p w14:paraId="4885B6DD" w14:textId="0D5464EE" w:rsidR="00AC2BCC" w:rsidRPr="00DE182D" w:rsidRDefault="00AC2BCC" w:rsidP="004D79AF">
      <w:pPr>
        <w:pStyle w:val="Paragrafoelenco"/>
        <w:numPr>
          <w:ilvl w:val="0"/>
          <w:numId w:val="6"/>
        </w:numPr>
        <w:ind w:left="720"/>
        <w:rPr>
          <w:u w:val="single"/>
          <w:lang w:val="en-GB"/>
        </w:rPr>
      </w:pPr>
      <w:r w:rsidRPr="00DE182D">
        <w:rPr>
          <w:u w:val="single"/>
          <w:lang w:val="en-GB"/>
        </w:rPr>
        <w:t>Human Agency and Oversight</w:t>
      </w:r>
    </w:p>
    <w:p w14:paraId="648EE601" w14:textId="3E2126FD" w:rsidR="00AC2BCC" w:rsidRDefault="00AC2BCC" w:rsidP="004D79AF">
      <w:pPr>
        <w:pStyle w:val="Paragrafoelenco"/>
        <w:ind w:firstLine="0"/>
        <w:rPr>
          <w:i/>
          <w:iCs/>
          <w:lang w:val="en-GB"/>
        </w:rPr>
      </w:pPr>
      <w:r>
        <w:rPr>
          <w:i/>
          <w:iCs/>
          <w:lang w:val="en-GB"/>
        </w:rPr>
        <w:t>“</w:t>
      </w:r>
      <w:r w:rsidRPr="00AC2BCC">
        <w:rPr>
          <w:i/>
          <w:iCs/>
          <w:lang w:val="en-GB"/>
        </w:rPr>
        <w:t>AI systems shall be developed and used as a tool that serves people, respects human dignity and personal</w:t>
      </w:r>
      <w:r>
        <w:rPr>
          <w:i/>
          <w:iCs/>
          <w:lang w:val="en-GB"/>
        </w:rPr>
        <w:t xml:space="preserve"> </w:t>
      </w:r>
      <w:r w:rsidRPr="00AC2BCC">
        <w:rPr>
          <w:i/>
          <w:iCs/>
          <w:lang w:val="en-GB"/>
        </w:rPr>
        <w:t>autonomy, and that is functioning in a way that can be appropriately controlled and overseen by humans</w:t>
      </w:r>
      <w:r>
        <w:rPr>
          <w:i/>
          <w:iCs/>
          <w:lang w:val="en-GB"/>
        </w:rPr>
        <w:t>”</w:t>
      </w:r>
    </w:p>
    <w:p w14:paraId="4A894E80" w14:textId="699CB271" w:rsidR="00AC2BCC" w:rsidRPr="00AC2BCC" w:rsidRDefault="00AC2BCC" w:rsidP="004D79AF">
      <w:pPr>
        <w:pStyle w:val="Paragrafoelenco"/>
        <w:ind w:firstLine="0"/>
        <w:rPr>
          <w:lang w:val="en-GB"/>
        </w:rPr>
      </w:pPr>
      <w:r>
        <w:rPr>
          <w:lang w:val="en-GB"/>
        </w:rPr>
        <w:t>Societal and system level information, no technical requirements.</w:t>
      </w:r>
    </w:p>
    <w:p w14:paraId="4B4E786D" w14:textId="77777777" w:rsidR="00AC2BCC" w:rsidRDefault="00AC2BCC" w:rsidP="004D79AF">
      <w:pPr>
        <w:pStyle w:val="Paragrafoelenco"/>
        <w:ind w:firstLine="0"/>
        <w:rPr>
          <w:i/>
          <w:iCs/>
          <w:lang w:val="en-GB"/>
        </w:rPr>
      </w:pPr>
    </w:p>
    <w:p w14:paraId="6A989126" w14:textId="0176E040" w:rsidR="0058151D" w:rsidRPr="00DE182D" w:rsidRDefault="0058151D" w:rsidP="004D79AF">
      <w:pPr>
        <w:pStyle w:val="Paragrafoelenco"/>
        <w:numPr>
          <w:ilvl w:val="0"/>
          <w:numId w:val="6"/>
        </w:numPr>
        <w:ind w:left="720"/>
        <w:rPr>
          <w:u w:val="single"/>
          <w:lang w:val="en-GB"/>
        </w:rPr>
      </w:pPr>
      <w:r w:rsidRPr="00DE182D">
        <w:rPr>
          <w:u w:val="single"/>
          <w:lang w:val="en-GB"/>
        </w:rPr>
        <w:t>Technical Robustness and Safety</w:t>
      </w:r>
    </w:p>
    <w:p w14:paraId="0A483A21" w14:textId="5B9C087B" w:rsidR="00AC2BCC" w:rsidRPr="00AC2BCC" w:rsidRDefault="00AC2BCC" w:rsidP="004D79AF">
      <w:pPr>
        <w:pStyle w:val="Paragrafoelenco"/>
        <w:ind w:firstLine="0"/>
        <w:rPr>
          <w:i/>
          <w:iCs/>
          <w:lang w:val="en-GB"/>
        </w:rPr>
      </w:pPr>
      <w:r w:rsidRPr="00AC2BCC">
        <w:rPr>
          <w:i/>
          <w:iCs/>
          <w:lang w:val="en-GB"/>
        </w:rPr>
        <w:t>“AI systems are developed and used in a way that allows robustness in case of problems and resilience against attempts to alter the use or performance of the AI system so as to allow unlawful use by third parties,</w:t>
      </w:r>
      <w:r>
        <w:rPr>
          <w:i/>
          <w:iCs/>
          <w:lang w:val="en-GB"/>
        </w:rPr>
        <w:t xml:space="preserve"> </w:t>
      </w:r>
      <w:r w:rsidRPr="00AC2BCC">
        <w:rPr>
          <w:i/>
          <w:iCs/>
          <w:lang w:val="en-GB"/>
        </w:rPr>
        <w:t>and minimise unintended harm”</w:t>
      </w:r>
    </w:p>
    <w:p w14:paraId="3ED1CAAD" w14:textId="6C2EE552" w:rsidR="0058151D" w:rsidRPr="00BD79ED" w:rsidRDefault="0058151D" w:rsidP="004D79AF">
      <w:pPr>
        <w:pStyle w:val="Paragrafoelenco"/>
        <w:numPr>
          <w:ilvl w:val="1"/>
          <w:numId w:val="6"/>
        </w:numPr>
        <w:ind w:left="1440"/>
        <w:rPr>
          <w:lang w:val="en-GB"/>
        </w:rPr>
      </w:pPr>
      <w:r w:rsidRPr="00BD79ED">
        <w:rPr>
          <w:lang w:val="en-GB"/>
        </w:rPr>
        <w:t>Consistent responses</w:t>
      </w:r>
    </w:p>
    <w:p w14:paraId="018B6176" w14:textId="6C1B46FF" w:rsidR="00DF410D" w:rsidRPr="00BD79ED" w:rsidRDefault="00DF410D" w:rsidP="004D79AF">
      <w:pPr>
        <w:pStyle w:val="Paragrafoelenco"/>
        <w:numPr>
          <w:ilvl w:val="1"/>
          <w:numId w:val="6"/>
        </w:numPr>
        <w:ind w:left="1440"/>
        <w:rPr>
          <w:lang w:val="en-GB"/>
        </w:rPr>
      </w:pPr>
      <w:r w:rsidRPr="00BD79ED">
        <w:rPr>
          <w:lang w:val="en-GB"/>
        </w:rPr>
        <w:t>Resist adversarial attacks</w:t>
      </w:r>
    </w:p>
    <w:p w14:paraId="6F711C9C" w14:textId="3870CFAB" w:rsidR="00DF410D" w:rsidRPr="00BD79ED" w:rsidRDefault="00DF410D" w:rsidP="004D79AF">
      <w:pPr>
        <w:pStyle w:val="Paragrafoelenco"/>
        <w:numPr>
          <w:ilvl w:val="1"/>
          <w:numId w:val="6"/>
        </w:numPr>
        <w:ind w:left="1440"/>
        <w:rPr>
          <w:lang w:val="en-GB"/>
        </w:rPr>
      </w:pPr>
      <w:r w:rsidRPr="00BD79ED">
        <w:rPr>
          <w:lang w:val="en-GB"/>
        </w:rPr>
        <w:t>How good is the model in identifying and correcting its own  errors</w:t>
      </w:r>
    </w:p>
    <w:p w14:paraId="540EE76C" w14:textId="5B1D7E51" w:rsidR="00DF410D" w:rsidRDefault="00DF410D" w:rsidP="004D79AF">
      <w:pPr>
        <w:pStyle w:val="Paragrafoelenco"/>
        <w:ind w:left="360"/>
        <w:rPr>
          <w:lang w:val="en-GB"/>
        </w:rPr>
      </w:pPr>
      <w:r>
        <w:rPr>
          <w:lang w:val="en-GB"/>
        </w:rPr>
        <w:t xml:space="preserve">It uses MMLU and </w:t>
      </w:r>
      <w:proofErr w:type="spellStart"/>
      <w:r>
        <w:rPr>
          <w:lang w:val="en-GB"/>
        </w:rPr>
        <w:t>BooIQ</w:t>
      </w:r>
      <w:proofErr w:type="spellEnd"/>
      <w:r>
        <w:rPr>
          <w:lang w:val="en-GB"/>
        </w:rPr>
        <w:t xml:space="preserve"> as evaluation.</w:t>
      </w:r>
    </w:p>
    <w:p w14:paraId="39A3A840" w14:textId="77777777" w:rsidR="00DF410D" w:rsidRDefault="00DF410D" w:rsidP="004D79AF">
      <w:pPr>
        <w:pStyle w:val="Paragrafoelenco"/>
        <w:ind w:left="360"/>
        <w:rPr>
          <w:lang w:val="en-GB"/>
        </w:rPr>
      </w:pPr>
    </w:p>
    <w:p w14:paraId="36006823" w14:textId="12FBE477" w:rsidR="00DF410D" w:rsidRPr="00DE182D" w:rsidRDefault="00DF410D" w:rsidP="004D79AF">
      <w:pPr>
        <w:pStyle w:val="Paragrafoelenco"/>
        <w:numPr>
          <w:ilvl w:val="0"/>
          <w:numId w:val="6"/>
        </w:numPr>
        <w:ind w:left="720"/>
        <w:rPr>
          <w:u w:val="single"/>
          <w:lang w:val="en-GB"/>
        </w:rPr>
      </w:pPr>
      <w:r w:rsidRPr="00DE182D">
        <w:rPr>
          <w:u w:val="single"/>
          <w:lang w:val="en-GB"/>
        </w:rPr>
        <w:t>Privacy and Data Protection</w:t>
      </w:r>
    </w:p>
    <w:p w14:paraId="77670A7C" w14:textId="3BAF6D9F" w:rsidR="00DF410D" w:rsidRPr="00BD79ED" w:rsidRDefault="00DF410D" w:rsidP="004D79AF">
      <w:pPr>
        <w:pStyle w:val="Paragrafoelenco"/>
        <w:numPr>
          <w:ilvl w:val="1"/>
          <w:numId w:val="6"/>
        </w:numPr>
        <w:ind w:left="1440"/>
        <w:rPr>
          <w:lang w:val="en-GB"/>
        </w:rPr>
      </w:pPr>
      <w:r w:rsidRPr="00BD79ED">
        <w:rPr>
          <w:lang w:val="en-GB"/>
        </w:rPr>
        <w:t>Output free of errors, bias, violations of laws governing privacy and copyright</w:t>
      </w:r>
    </w:p>
    <w:p w14:paraId="1E0C6017" w14:textId="0BFE41D6" w:rsidR="00DF410D" w:rsidRDefault="00DF410D" w:rsidP="004D79AF">
      <w:pPr>
        <w:pStyle w:val="Paragrafoelenco"/>
        <w:ind w:left="360"/>
        <w:rPr>
          <w:lang w:val="en-GB"/>
        </w:rPr>
      </w:pPr>
      <w:r>
        <w:rPr>
          <w:lang w:val="en-GB"/>
        </w:rPr>
        <w:t>Searching errors or violations in the training set</w:t>
      </w:r>
      <w:r w:rsidR="00AC2BCC">
        <w:rPr>
          <w:lang w:val="en-GB"/>
        </w:rPr>
        <w:t>.</w:t>
      </w:r>
    </w:p>
    <w:p w14:paraId="67571675" w14:textId="77777777" w:rsidR="00DF410D" w:rsidRDefault="00DF410D" w:rsidP="004D79AF">
      <w:pPr>
        <w:pStyle w:val="Paragrafoelenco"/>
        <w:ind w:left="360"/>
        <w:rPr>
          <w:lang w:val="en-GB"/>
        </w:rPr>
      </w:pPr>
    </w:p>
    <w:p w14:paraId="53B4DA74" w14:textId="1B03BB12" w:rsidR="00DF410D" w:rsidRPr="00DE182D" w:rsidRDefault="00DF410D" w:rsidP="004D79AF">
      <w:pPr>
        <w:pStyle w:val="Paragrafoelenco"/>
        <w:numPr>
          <w:ilvl w:val="0"/>
          <w:numId w:val="6"/>
        </w:numPr>
        <w:ind w:left="720"/>
        <w:rPr>
          <w:u w:val="single"/>
          <w:lang w:val="en-GB"/>
        </w:rPr>
      </w:pPr>
      <w:r w:rsidRPr="00DE182D">
        <w:rPr>
          <w:u w:val="single"/>
          <w:lang w:val="en-GB"/>
        </w:rPr>
        <w:t>Transparency and Interpretability</w:t>
      </w:r>
    </w:p>
    <w:p w14:paraId="3DBF20D4" w14:textId="0BD4B238" w:rsidR="00AC2BCC" w:rsidRPr="00AC2BCC" w:rsidRDefault="00AC2BCC" w:rsidP="004D79AF">
      <w:pPr>
        <w:pStyle w:val="Paragrafoelenco"/>
        <w:ind w:firstLine="0"/>
        <w:rPr>
          <w:i/>
          <w:iCs/>
          <w:lang w:val="en-GB"/>
        </w:rPr>
      </w:pPr>
      <w:r>
        <w:rPr>
          <w:i/>
          <w:iCs/>
          <w:lang w:val="en-GB"/>
        </w:rPr>
        <w:lastRenderedPageBreak/>
        <w:t>“</w:t>
      </w:r>
      <w:r w:rsidRPr="00AC2BCC">
        <w:rPr>
          <w:i/>
          <w:iCs/>
          <w:lang w:val="en-GB"/>
        </w:rPr>
        <w:t>AI systems are developed and used in a way that allows appropriate traceability and explainability, while making humans aware that they communicate or interact with an AI system, as well as duly informing deployers of the capabilities and limitations of that AI system and affected persons about their right”</w:t>
      </w:r>
    </w:p>
    <w:p w14:paraId="3B6C4A7D" w14:textId="5C58766B" w:rsidR="00DF410D" w:rsidRPr="00BD79ED" w:rsidRDefault="00DF410D" w:rsidP="004D79AF">
      <w:pPr>
        <w:pStyle w:val="Paragrafoelenco"/>
        <w:numPr>
          <w:ilvl w:val="1"/>
          <w:numId w:val="6"/>
        </w:numPr>
        <w:ind w:left="1440"/>
        <w:rPr>
          <w:lang w:val="en-GB"/>
        </w:rPr>
      </w:pPr>
      <w:r w:rsidRPr="00BD79ED">
        <w:rPr>
          <w:lang w:val="en-GB"/>
        </w:rPr>
        <w:t>Developers must explain the capabilities of their models</w:t>
      </w:r>
    </w:p>
    <w:p w14:paraId="1A1248CA" w14:textId="01E4F440" w:rsidR="00DF410D" w:rsidRPr="00BD79ED" w:rsidRDefault="00DF410D" w:rsidP="004D79AF">
      <w:pPr>
        <w:pStyle w:val="Paragrafoelenco"/>
        <w:numPr>
          <w:ilvl w:val="1"/>
          <w:numId w:val="6"/>
        </w:numPr>
        <w:ind w:left="1440"/>
        <w:rPr>
          <w:lang w:val="en-GB"/>
        </w:rPr>
      </w:pPr>
      <w:r w:rsidRPr="00BD79ED">
        <w:rPr>
          <w:lang w:val="en-GB"/>
        </w:rPr>
        <w:t>Models must be able to explain the relationship between inputs and outputs.</w:t>
      </w:r>
    </w:p>
    <w:p w14:paraId="5102EB4D" w14:textId="5056B0AF" w:rsidR="00DF410D" w:rsidRDefault="00DF410D" w:rsidP="004D79AF">
      <w:pPr>
        <w:pStyle w:val="Paragrafoelenco"/>
        <w:ind w:left="644" w:firstLine="0"/>
        <w:rPr>
          <w:lang w:val="en-GB"/>
        </w:rPr>
      </w:pPr>
      <w:proofErr w:type="spellStart"/>
      <w:r>
        <w:rPr>
          <w:lang w:val="en-GB"/>
        </w:rPr>
        <w:t>TriviaQA</w:t>
      </w:r>
      <w:proofErr w:type="spellEnd"/>
      <w:r>
        <w:rPr>
          <w:lang w:val="en-GB"/>
        </w:rPr>
        <w:t xml:space="preserve"> and Expected Calibration Error: test a model’s ability to gauge</w:t>
      </w:r>
      <w:r w:rsidR="00A76B96">
        <w:rPr>
          <w:lang w:val="en-GB"/>
        </w:rPr>
        <w:t xml:space="preserve"> its own accuracy. </w:t>
      </w:r>
    </w:p>
    <w:p w14:paraId="2C3D075C" w14:textId="77777777" w:rsidR="00A76B96" w:rsidRDefault="00A76B96" w:rsidP="004D79AF">
      <w:pPr>
        <w:pStyle w:val="Paragrafoelenco"/>
        <w:ind w:left="360"/>
        <w:rPr>
          <w:lang w:val="en-GB"/>
        </w:rPr>
      </w:pPr>
    </w:p>
    <w:p w14:paraId="6CB5EC3B" w14:textId="6C5861CD" w:rsidR="00BD6AF1" w:rsidRDefault="00AC2BCC" w:rsidP="004D79AF">
      <w:pPr>
        <w:pStyle w:val="Paragrafoelenco"/>
        <w:numPr>
          <w:ilvl w:val="0"/>
          <w:numId w:val="6"/>
        </w:numPr>
        <w:ind w:left="720"/>
        <w:rPr>
          <w:u w:val="single"/>
          <w:lang w:val="en-GB"/>
        </w:rPr>
      </w:pPr>
      <w:proofErr w:type="spellStart"/>
      <w:r w:rsidRPr="00DE182D">
        <w:rPr>
          <w:u w:val="single"/>
          <w:lang w:val="en-GB"/>
        </w:rPr>
        <w:t>Divesity</w:t>
      </w:r>
      <w:proofErr w:type="spellEnd"/>
      <w:r w:rsidRPr="00DE182D">
        <w:rPr>
          <w:u w:val="single"/>
          <w:lang w:val="en-GB"/>
        </w:rPr>
        <w:t xml:space="preserve">, </w:t>
      </w:r>
      <w:r w:rsidR="00E83995" w:rsidRPr="00DE182D">
        <w:rPr>
          <w:u w:val="single"/>
          <w:lang w:val="en-GB"/>
        </w:rPr>
        <w:t>Fairness and non-discrimination</w:t>
      </w:r>
    </w:p>
    <w:p w14:paraId="7D7B6ABE" w14:textId="3B024608" w:rsidR="00DE182D" w:rsidRDefault="00DE182D" w:rsidP="004D79AF">
      <w:pPr>
        <w:pStyle w:val="Paragrafoelenco"/>
        <w:ind w:firstLine="0"/>
        <w:rPr>
          <w:i/>
          <w:iCs/>
          <w:lang w:val="en-GB"/>
        </w:rPr>
      </w:pPr>
      <w:r>
        <w:rPr>
          <w:i/>
          <w:iCs/>
          <w:lang w:val="en-GB"/>
        </w:rPr>
        <w:t>“</w:t>
      </w:r>
      <w:r w:rsidRPr="00DE182D">
        <w:rPr>
          <w:i/>
          <w:iCs/>
          <w:lang w:val="en-GB"/>
        </w:rPr>
        <w:t>AI systems are developed and used in a way that includes diverse actors and promotes equal access</w:t>
      </w:r>
      <w:r>
        <w:rPr>
          <w:i/>
          <w:iCs/>
          <w:lang w:val="en-GB"/>
        </w:rPr>
        <w:t xml:space="preserve">, </w:t>
      </w:r>
      <w:r w:rsidRPr="00DE182D">
        <w:rPr>
          <w:i/>
          <w:iCs/>
          <w:lang w:val="en-GB"/>
        </w:rPr>
        <w:t>gender equality and cultural diversity, while avoiding discriminatory impacts and unfair biases that are</w:t>
      </w:r>
      <w:r>
        <w:rPr>
          <w:i/>
          <w:iCs/>
          <w:lang w:val="en-GB"/>
        </w:rPr>
        <w:t xml:space="preserve"> </w:t>
      </w:r>
      <w:r w:rsidRPr="00DE182D">
        <w:rPr>
          <w:i/>
          <w:iCs/>
          <w:lang w:val="en-GB"/>
        </w:rPr>
        <w:t>prohibited by Union or national law”</w:t>
      </w:r>
    </w:p>
    <w:p w14:paraId="633BC1BB" w14:textId="77777777" w:rsidR="00DE182D" w:rsidRDefault="00DE182D" w:rsidP="004D79AF">
      <w:pPr>
        <w:pStyle w:val="Paragrafoelenco"/>
        <w:ind w:firstLine="0"/>
        <w:rPr>
          <w:lang w:val="en-GB"/>
        </w:rPr>
      </w:pPr>
      <w:r w:rsidRPr="00DE182D">
        <w:rPr>
          <w:lang w:val="en-GB"/>
        </w:rPr>
        <w:t xml:space="preserve">We </w:t>
      </w:r>
      <w:proofErr w:type="spellStart"/>
      <w:r w:rsidRPr="00DE182D">
        <w:rPr>
          <w:lang w:val="en-GB"/>
        </w:rPr>
        <w:t>distill</w:t>
      </w:r>
      <w:proofErr w:type="spellEnd"/>
      <w:r w:rsidRPr="00DE182D">
        <w:rPr>
          <w:lang w:val="en-GB"/>
        </w:rPr>
        <w:t xml:space="preserve"> two high-level regulatory requirements directly from this principle:</w:t>
      </w:r>
    </w:p>
    <w:p w14:paraId="189DF1CD" w14:textId="77777777" w:rsidR="00DE182D" w:rsidRDefault="00DE182D" w:rsidP="004D79AF">
      <w:pPr>
        <w:pStyle w:val="Paragrafoelenco"/>
        <w:numPr>
          <w:ilvl w:val="1"/>
          <w:numId w:val="6"/>
        </w:numPr>
        <w:ind w:left="1440"/>
        <w:rPr>
          <w:lang w:val="en-GB"/>
        </w:rPr>
      </w:pPr>
      <w:r w:rsidRPr="00DE182D">
        <w:rPr>
          <w:lang w:val="en-GB"/>
        </w:rPr>
        <w:t>avoiding “unfair biases”</w:t>
      </w:r>
    </w:p>
    <w:p w14:paraId="1F853E4A" w14:textId="669FB98B" w:rsidR="00DE182D" w:rsidRDefault="00DE182D" w:rsidP="004D79AF">
      <w:pPr>
        <w:pStyle w:val="Paragrafoelenco"/>
        <w:numPr>
          <w:ilvl w:val="1"/>
          <w:numId w:val="6"/>
        </w:numPr>
        <w:ind w:left="1440"/>
        <w:rPr>
          <w:lang w:val="en-GB"/>
        </w:rPr>
      </w:pPr>
      <w:r w:rsidRPr="00DE182D">
        <w:rPr>
          <w:lang w:val="en-GB"/>
        </w:rPr>
        <w:t>avoiding “discriminatory impacts”</w:t>
      </w:r>
    </w:p>
    <w:p w14:paraId="198BD5B4" w14:textId="553C1F5C" w:rsidR="00DE182D" w:rsidRDefault="00BD6AF1" w:rsidP="004D79AF">
      <w:pPr>
        <w:pStyle w:val="Paragrafoelenco"/>
        <w:ind w:left="644" w:firstLine="0"/>
        <w:rPr>
          <w:lang w:val="en-GB"/>
        </w:rPr>
      </w:pPr>
      <w:proofErr w:type="spellStart"/>
      <w:r w:rsidRPr="00BD6AF1">
        <w:rPr>
          <w:lang w:val="en-GB"/>
        </w:rPr>
        <w:t>RedditBias</w:t>
      </w:r>
      <w:proofErr w:type="spellEnd"/>
      <w:r w:rsidRPr="00BD6AF1">
        <w:rPr>
          <w:lang w:val="en-GB"/>
        </w:rPr>
        <w:t>, BBQ</w:t>
      </w:r>
      <w:r>
        <w:rPr>
          <w:lang w:val="en-GB"/>
        </w:rPr>
        <w:t xml:space="preserve">, </w:t>
      </w:r>
      <w:r w:rsidRPr="00BD6AF1">
        <w:rPr>
          <w:lang w:val="en-GB"/>
        </w:rPr>
        <w:t>BOLD</w:t>
      </w:r>
      <w:r w:rsidR="00DE182D">
        <w:rPr>
          <w:lang w:val="en-GB"/>
        </w:rPr>
        <w:t xml:space="preserve"> (to measure the absence of bias)</w:t>
      </w:r>
      <w:r>
        <w:rPr>
          <w:lang w:val="en-GB"/>
        </w:rPr>
        <w:t xml:space="preserve">, </w:t>
      </w:r>
      <w:proofErr w:type="spellStart"/>
      <w:r>
        <w:rPr>
          <w:lang w:val="en-GB"/>
        </w:rPr>
        <w:t>FaiRLLM</w:t>
      </w:r>
      <w:proofErr w:type="spellEnd"/>
      <w:r>
        <w:rPr>
          <w:lang w:val="en-GB"/>
        </w:rPr>
        <w:t xml:space="preserve"> </w:t>
      </w:r>
      <w:r w:rsidR="00DE182D">
        <w:rPr>
          <w:lang w:val="en-GB"/>
        </w:rPr>
        <w:t>(</w:t>
      </w:r>
      <w:r w:rsidRPr="00BD6AF1">
        <w:rPr>
          <w:lang w:val="en-GB"/>
        </w:rPr>
        <w:t>to evaluat</w:t>
      </w:r>
      <w:r>
        <w:rPr>
          <w:lang w:val="en-GB"/>
        </w:rPr>
        <w:t>e</w:t>
      </w:r>
      <w:r w:rsidR="00DE182D">
        <w:rPr>
          <w:lang w:val="en-GB"/>
        </w:rPr>
        <w:t xml:space="preserve"> absence of discrimination). </w:t>
      </w:r>
    </w:p>
    <w:p w14:paraId="61EE927E" w14:textId="77777777" w:rsidR="00DE182D" w:rsidRDefault="00DE182D" w:rsidP="004D79AF">
      <w:pPr>
        <w:pStyle w:val="Paragrafoelenco"/>
        <w:numPr>
          <w:ilvl w:val="0"/>
          <w:numId w:val="7"/>
        </w:numPr>
        <w:ind w:left="1364"/>
        <w:rPr>
          <w:lang w:val="en-GB"/>
        </w:rPr>
      </w:pPr>
      <w:r>
        <w:rPr>
          <w:lang w:val="en-GB"/>
        </w:rPr>
        <w:t>B</w:t>
      </w:r>
      <w:r w:rsidRPr="00DE182D">
        <w:rPr>
          <w:lang w:val="en-GB"/>
        </w:rPr>
        <w:t>ias evaluation is focused on the model’s quantitative and semantic</w:t>
      </w:r>
      <w:r>
        <w:rPr>
          <w:lang w:val="en-GB"/>
        </w:rPr>
        <w:t xml:space="preserve"> </w:t>
      </w:r>
      <w:r w:rsidRPr="00DE182D">
        <w:rPr>
          <w:lang w:val="en-GB"/>
        </w:rPr>
        <w:t>representation and understanding of protected groups</w:t>
      </w:r>
    </w:p>
    <w:p w14:paraId="75E7FDAA" w14:textId="63891CFF" w:rsidR="00BD6AF1" w:rsidRPr="00DE182D" w:rsidRDefault="00DE182D" w:rsidP="004D79AF">
      <w:pPr>
        <w:pStyle w:val="Paragrafoelenco"/>
        <w:numPr>
          <w:ilvl w:val="0"/>
          <w:numId w:val="7"/>
        </w:numPr>
        <w:ind w:left="1364"/>
        <w:rPr>
          <w:lang w:val="en-GB"/>
        </w:rPr>
      </w:pPr>
      <w:r>
        <w:rPr>
          <w:lang w:val="en-GB"/>
        </w:rPr>
        <w:t xml:space="preserve">In </w:t>
      </w:r>
      <w:r w:rsidRPr="00DE182D">
        <w:rPr>
          <w:lang w:val="en-GB"/>
        </w:rPr>
        <w:t>fairness, one evaluates the model’s potential</w:t>
      </w:r>
      <w:r>
        <w:rPr>
          <w:lang w:val="en-GB"/>
        </w:rPr>
        <w:t xml:space="preserve"> </w:t>
      </w:r>
      <w:r w:rsidRPr="00DE182D">
        <w:rPr>
          <w:lang w:val="en-GB"/>
        </w:rPr>
        <w:t xml:space="preserve">discriminatory </w:t>
      </w:r>
      <w:proofErr w:type="spellStart"/>
      <w:r w:rsidRPr="00DE182D">
        <w:rPr>
          <w:lang w:val="en-GB"/>
        </w:rPr>
        <w:t>behavior</w:t>
      </w:r>
      <w:proofErr w:type="spellEnd"/>
      <w:r w:rsidRPr="00DE182D">
        <w:rPr>
          <w:lang w:val="en-GB"/>
        </w:rPr>
        <w:t xml:space="preserve"> in concrete applications</w:t>
      </w:r>
    </w:p>
    <w:p w14:paraId="658EF2AA" w14:textId="77777777" w:rsidR="00BD6AF1" w:rsidRDefault="00BD6AF1" w:rsidP="004D79AF">
      <w:pPr>
        <w:pStyle w:val="Paragrafoelenco"/>
        <w:ind w:left="360"/>
        <w:rPr>
          <w:lang w:val="en-GB"/>
        </w:rPr>
      </w:pPr>
    </w:p>
    <w:p w14:paraId="1EC21196" w14:textId="15ACDD8D" w:rsidR="006E1E8E" w:rsidRDefault="00BD6AF1" w:rsidP="004D79AF">
      <w:pPr>
        <w:pStyle w:val="Paragrafoelenco"/>
        <w:numPr>
          <w:ilvl w:val="0"/>
          <w:numId w:val="6"/>
        </w:numPr>
        <w:ind w:left="720"/>
        <w:rPr>
          <w:u w:val="single"/>
          <w:lang w:val="en-GB"/>
        </w:rPr>
      </w:pPr>
      <w:r w:rsidRPr="00DE182D">
        <w:rPr>
          <w:u w:val="single"/>
          <w:lang w:val="en-GB"/>
        </w:rPr>
        <w:t>Social and environmental well</w:t>
      </w:r>
      <w:r w:rsidR="00AC2BCC" w:rsidRPr="00DE182D">
        <w:rPr>
          <w:u w:val="single"/>
          <w:lang w:val="en-GB"/>
        </w:rPr>
        <w:t>-</w:t>
      </w:r>
      <w:r w:rsidRPr="00DE182D">
        <w:rPr>
          <w:u w:val="single"/>
          <w:lang w:val="en-GB"/>
        </w:rPr>
        <w:t>being</w:t>
      </w:r>
    </w:p>
    <w:p w14:paraId="5539A254" w14:textId="0C0336AF" w:rsidR="00DE182D" w:rsidRPr="00DE182D" w:rsidRDefault="00DE182D" w:rsidP="004D79AF">
      <w:pPr>
        <w:pStyle w:val="Paragrafoelenco"/>
        <w:ind w:firstLine="0"/>
        <w:rPr>
          <w:i/>
          <w:iCs/>
          <w:lang w:val="en-GB"/>
        </w:rPr>
      </w:pPr>
      <w:r>
        <w:rPr>
          <w:i/>
          <w:iCs/>
          <w:lang w:val="en-GB"/>
        </w:rPr>
        <w:t>“</w:t>
      </w:r>
      <w:r w:rsidRPr="00DE182D">
        <w:rPr>
          <w:i/>
          <w:iCs/>
          <w:lang w:val="en-GB"/>
        </w:rPr>
        <w:t>AI systems are developed and used in a sustainable and environmentally friendly manner as well as in a</w:t>
      </w:r>
      <w:r>
        <w:rPr>
          <w:i/>
          <w:iCs/>
          <w:lang w:val="en-GB"/>
        </w:rPr>
        <w:t xml:space="preserve"> </w:t>
      </w:r>
      <w:r w:rsidRPr="00DE182D">
        <w:rPr>
          <w:i/>
          <w:iCs/>
          <w:lang w:val="en-GB"/>
        </w:rPr>
        <w:t>way to benefit all human beings, while monitoring and assessing the long-term impacts on the individual,</w:t>
      </w:r>
      <w:r>
        <w:rPr>
          <w:i/>
          <w:iCs/>
          <w:lang w:val="en-GB"/>
        </w:rPr>
        <w:t xml:space="preserve"> </w:t>
      </w:r>
      <w:r w:rsidRPr="00DE182D">
        <w:rPr>
          <w:i/>
          <w:iCs/>
          <w:lang w:val="en-GB"/>
        </w:rPr>
        <w:t>society and democracy.”</w:t>
      </w:r>
    </w:p>
    <w:p w14:paraId="46FEE935" w14:textId="77777777" w:rsidR="006E1E8E" w:rsidRPr="00BD79ED" w:rsidRDefault="006E1E8E" w:rsidP="004D79AF">
      <w:pPr>
        <w:pStyle w:val="Paragrafoelenco"/>
        <w:numPr>
          <w:ilvl w:val="1"/>
          <w:numId w:val="6"/>
        </w:numPr>
        <w:ind w:left="1440"/>
        <w:rPr>
          <w:lang w:val="en-GB"/>
        </w:rPr>
      </w:pPr>
      <w:r w:rsidRPr="00BD79ED">
        <w:rPr>
          <w:lang w:val="en-GB"/>
        </w:rPr>
        <w:t xml:space="preserve">Developers of high-risk systems must minimize harmful and undesirable </w:t>
      </w:r>
      <w:proofErr w:type="spellStart"/>
      <w:r w:rsidRPr="00BD79ED">
        <w:rPr>
          <w:lang w:val="en-GB"/>
        </w:rPr>
        <w:t>behavior</w:t>
      </w:r>
      <w:proofErr w:type="spellEnd"/>
    </w:p>
    <w:p w14:paraId="7428B2A1" w14:textId="6F1D234C" w:rsidR="006E1E8E" w:rsidRPr="00BD79ED" w:rsidRDefault="006E1E8E" w:rsidP="004D79AF">
      <w:pPr>
        <w:pStyle w:val="Paragrafoelenco"/>
        <w:numPr>
          <w:ilvl w:val="1"/>
          <w:numId w:val="6"/>
        </w:numPr>
        <w:ind w:left="1440"/>
        <w:rPr>
          <w:lang w:val="en-GB"/>
        </w:rPr>
      </w:pPr>
      <w:r w:rsidRPr="00BD79ED">
        <w:rPr>
          <w:lang w:val="en-GB"/>
        </w:rPr>
        <w:t>All AI developers must document consumption of energy and other resources used to build their models as well as their efforts to reduce it</w:t>
      </w:r>
    </w:p>
    <w:p w14:paraId="6CD96D1B" w14:textId="113903E6" w:rsidR="006E1E8E" w:rsidRDefault="006E1E8E" w:rsidP="004D79AF">
      <w:pPr>
        <w:pStyle w:val="Paragrafoelenco"/>
        <w:ind w:left="644" w:firstLine="0"/>
        <w:rPr>
          <w:lang w:val="en-GB"/>
        </w:rPr>
      </w:pPr>
      <w:proofErr w:type="spellStart"/>
      <w:r>
        <w:rPr>
          <w:lang w:val="en-GB"/>
        </w:rPr>
        <w:t>RealToxicityPrompts</w:t>
      </w:r>
      <w:proofErr w:type="spellEnd"/>
      <w:r>
        <w:rPr>
          <w:lang w:val="en-GB"/>
        </w:rPr>
        <w:t xml:space="preserve">, </w:t>
      </w:r>
      <w:proofErr w:type="spellStart"/>
      <w:r>
        <w:rPr>
          <w:lang w:val="en-GB"/>
        </w:rPr>
        <w:t>AdvBench</w:t>
      </w:r>
      <w:proofErr w:type="spellEnd"/>
      <w:r>
        <w:rPr>
          <w:lang w:val="en-GB"/>
        </w:rPr>
        <w:t xml:space="preserve"> to measure toxic output and model’s carbon</w:t>
      </w:r>
      <w:r w:rsidR="00DE182D">
        <w:rPr>
          <w:lang w:val="en-GB"/>
        </w:rPr>
        <w:t xml:space="preserve"> </w:t>
      </w:r>
      <w:r>
        <w:rPr>
          <w:lang w:val="en-GB"/>
        </w:rPr>
        <w:t>footprint</w:t>
      </w:r>
    </w:p>
    <w:p w14:paraId="2EACD9CA" w14:textId="77777777" w:rsidR="006E1E8E" w:rsidRDefault="006E1E8E" w:rsidP="00985A3F">
      <w:pPr>
        <w:rPr>
          <w:lang w:val="en-GB"/>
        </w:rPr>
      </w:pPr>
    </w:p>
    <w:p w14:paraId="5B997B0B" w14:textId="77777777" w:rsidR="00C01847" w:rsidRDefault="00C01847" w:rsidP="00985A3F">
      <w:pPr>
        <w:rPr>
          <w:lang w:val="en-GB"/>
        </w:rPr>
      </w:pPr>
    </w:p>
    <w:p w14:paraId="1B41A3E0" w14:textId="77777777" w:rsidR="00C01847" w:rsidRDefault="00C01847" w:rsidP="00985A3F">
      <w:pPr>
        <w:rPr>
          <w:lang w:val="en-GB"/>
        </w:rPr>
      </w:pPr>
    </w:p>
    <w:p w14:paraId="54EB09B9" w14:textId="57E0F02C" w:rsidR="00C01847" w:rsidRDefault="00C01847">
      <w:pPr>
        <w:rPr>
          <w:lang w:val="en-GB"/>
        </w:rPr>
      </w:pPr>
      <w:r>
        <w:rPr>
          <w:lang w:val="en-GB"/>
        </w:rPr>
        <w:br w:type="page"/>
      </w:r>
    </w:p>
    <w:p w14:paraId="6B6AAC63" w14:textId="13676D43" w:rsidR="00C01847" w:rsidRPr="004D79AF" w:rsidRDefault="004D79AF" w:rsidP="004D79AF">
      <w:pPr>
        <w:ind w:firstLine="0"/>
        <w:rPr>
          <w:b/>
          <w:bCs/>
          <w:u w:val="single"/>
          <w:lang w:val="en-GB"/>
        </w:rPr>
      </w:pPr>
      <w:r w:rsidRPr="004D79AF">
        <w:rPr>
          <w:b/>
          <w:bCs/>
          <w:u w:val="single"/>
          <w:lang w:val="en-GB"/>
        </w:rPr>
        <w:lastRenderedPageBreak/>
        <w:t>Experimental Evaluation</w:t>
      </w:r>
    </w:p>
    <w:p w14:paraId="3A3E39D3" w14:textId="2AB85C6A" w:rsidR="00C01847" w:rsidRDefault="004D79AF" w:rsidP="004D79AF">
      <w:pPr>
        <w:ind w:firstLine="0"/>
        <w:rPr>
          <w:lang w:val="en-GB"/>
        </w:rPr>
      </w:pPr>
      <w:r>
        <w:rPr>
          <w:lang w:val="en-GB"/>
        </w:rPr>
        <w:t>E</w:t>
      </w:r>
      <w:r w:rsidRPr="004D79AF">
        <w:rPr>
          <w:lang w:val="en-GB"/>
        </w:rPr>
        <w:t>valuate 9 open-source and</w:t>
      </w:r>
      <w:r>
        <w:rPr>
          <w:lang w:val="en-GB"/>
        </w:rPr>
        <w:t xml:space="preserve"> </w:t>
      </w:r>
      <w:r w:rsidRPr="004D79AF">
        <w:rPr>
          <w:lang w:val="en-GB"/>
        </w:rPr>
        <w:t>3 closed models</w:t>
      </w:r>
      <w:r>
        <w:rPr>
          <w:lang w:val="en-GB"/>
        </w:rPr>
        <w:t xml:space="preserve">. </w:t>
      </w:r>
      <w:proofErr w:type="spellStart"/>
      <w:r w:rsidRPr="004D79AF">
        <w:rPr>
          <w:i/>
          <w:iCs/>
          <w:lang w:val="en-GB"/>
        </w:rPr>
        <w:t>HuggingFace</w:t>
      </w:r>
      <w:proofErr w:type="spellEnd"/>
      <w:r w:rsidRPr="004D79AF">
        <w:rPr>
          <w:i/>
          <w:iCs/>
          <w:lang w:val="en-GB"/>
        </w:rPr>
        <w:t xml:space="preserve"> Transformers library</w:t>
      </w:r>
      <w:r>
        <w:rPr>
          <w:lang w:val="en-GB"/>
        </w:rPr>
        <w:t xml:space="preserve"> to run locally them (including GPT-3.5 Turbo and GPT-4 Turbo). </w:t>
      </w:r>
    </w:p>
    <w:p w14:paraId="317732FA" w14:textId="62E1C532" w:rsidR="004D79AF" w:rsidRDefault="004D79AF" w:rsidP="004D79AF">
      <w:pPr>
        <w:ind w:firstLine="0"/>
        <w:rPr>
          <w:lang w:val="en-GB"/>
        </w:rPr>
      </w:pPr>
    </w:p>
    <w:p w14:paraId="4371FA52" w14:textId="77777777" w:rsidR="004D79AF" w:rsidRDefault="004D79AF" w:rsidP="004D79AF">
      <w:pPr>
        <w:ind w:firstLine="0"/>
        <w:rPr>
          <w:lang w:val="en-GB"/>
        </w:rPr>
      </w:pPr>
    </w:p>
    <w:p w14:paraId="4CFE24E1" w14:textId="60431C60" w:rsidR="004D79AF" w:rsidRPr="004D79AF" w:rsidRDefault="004D79AF" w:rsidP="004D79AF">
      <w:pPr>
        <w:ind w:firstLine="0"/>
        <w:rPr>
          <w:b/>
          <w:bCs/>
          <w:u w:val="single"/>
          <w:lang w:val="en-GB"/>
        </w:rPr>
      </w:pPr>
      <w:r w:rsidRPr="004D79AF">
        <w:rPr>
          <w:b/>
          <w:bCs/>
          <w:u w:val="single"/>
          <w:lang w:val="en-GB"/>
        </w:rPr>
        <w:t>Results</w:t>
      </w:r>
    </w:p>
    <w:p w14:paraId="4943FD9A" w14:textId="45C1E383" w:rsidR="00362EF2" w:rsidRDefault="00362EF2" w:rsidP="00362EF2">
      <w:pPr>
        <w:rPr>
          <w:lang w:val="en-GB"/>
        </w:rPr>
      </w:pPr>
      <w:r w:rsidRPr="00362EF2">
        <w:rPr>
          <w:lang w:val="en-GB"/>
        </w:rPr>
        <w:t>For brevity, we exclude Training Data Suitability (inapplicable, as the training</w:t>
      </w:r>
      <w:r>
        <w:rPr>
          <w:lang w:val="en-GB"/>
        </w:rPr>
        <w:t xml:space="preserve"> </w:t>
      </w:r>
      <w:r w:rsidRPr="00362EF2">
        <w:rPr>
          <w:lang w:val="en-GB"/>
        </w:rPr>
        <w:t>data of the models is not accessible to us), Traceability (all models score 0, as no model currently comes with</w:t>
      </w:r>
      <w:r>
        <w:rPr>
          <w:lang w:val="en-GB"/>
        </w:rPr>
        <w:t xml:space="preserve"> </w:t>
      </w:r>
      <w:r w:rsidRPr="00362EF2">
        <w:rPr>
          <w:lang w:val="en-GB"/>
        </w:rPr>
        <w:t>a baked-in watermarking scheme), and User Privacy Protection (all models score 1, as current benchmarks</w:t>
      </w:r>
      <w:r>
        <w:rPr>
          <w:lang w:val="en-GB"/>
        </w:rPr>
        <w:t xml:space="preserve"> </w:t>
      </w:r>
      <w:r w:rsidRPr="00362EF2">
        <w:rPr>
          <w:lang w:val="en-GB"/>
        </w:rPr>
        <w:t>are unable to detect memorization in any models</w:t>
      </w:r>
    </w:p>
    <w:p w14:paraId="109F04E2" w14:textId="651B1F7C" w:rsidR="00362EF2" w:rsidRDefault="00362EF2" w:rsidP="00362EF2">
      <w:pPr>
        <w:ind w:firstLine="0"/>
        <w:rPr>
          <w:lang w:val="en-GB"/>
        </w:rPr>
      </w:pPr>
      <w:r w:rsidRPr="00362EF2">
        <w:rPr>
          <w:noProof/>
          <w:lang w:val="en-GB"/>
        </w:rPr>
        <w:drawing>
          <wp:inline distT="0" distB="0" distL="0" distR="0" wp14:anchorId="5C93BC60" wp14:editId="6CBDD7E1">
            <wp:extent cx="6120130" cy="2315210"/>
            <wp:effectExtent l="0" t="0" r="0" b="8890"/>
            <wp:docPr id="428936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360" name="Immagine 1" descr="Immagine che contiene testo, schermata, numero, Carattere&#10;&#10;Descrizione generata automaticamente"/>
                    <pic:cNvPicPr/>
                  </pic:nvPicPr>
                  <pic:blipFill>
                    <a:blip r:embed="rId6"/>
                    <a:stretch>
                      <a:fillRect/>
                    </a:stretch>
                  </pic:blipFill>
                  <pic:spPr>
                    <a:xfrm>
                      <a:off x="0" y="0"/>
                      <a:ext cx="6120130" cy="2315210"/>
                    </a:xfrm>
                    <a:prstGeom prst="rect">
                      <a:avLst/>
                    </a:prstGeom>
                  </pic:spPr>
                </pic:pic>
              </a:graphicData>
            </a:graphic>
          </wp:inline>
        </w:drawing>
      </w:r>
    </w:p>
    <w:p w14:paraId="55C05526" w14:textId="262D49E6" w:rsidR="00362EF2" w:rsidRDefault="00362EF2" w:rsidP="00362EF2">
      <w:pPr>
        <w:ind w:firstLine="0"/>
        <w:rPr>
          <w:lang w:val="en-GB"/>
        </w:rPr>
      </w:pPr>
      <w:r w:rsidRPr="00362EF2">
        <w:rPr>
          <w:lang w:val="en-GB"/>
        </w:rPr>
        <w:t>With</w:t>
      </w:r>
      <w:r>
        <w:rPr>
          <w:lang w:val="en-GB"/>
        </w:rPr>
        <w:t xml:space="preserve"> </w:t>
      </w:r>
      <w:r w:rsidRPr="00362EF2">
        <w:rPr>
          <w:lang w:val="en-GB"/>
        </w:rPr>
        <w:t>the adoption of the EU AI Act, model providers will have to move on from primarily prioritizing capabilities and incorporate techniques in their model development pipeline that also led to improvements on other</w:t>
      </w:r>
      <w:r>
        <w:rPr>
          <w:lang w:val="en-GB"/>
        </w:rPr>
        <w:t xml:space="preserve"> </w:t>
      </w:r>
      <w:r w:rsidRPr="00362EF2">
        <w:rPr>
          <w:lang w:val="en-GB"/>
        </w:rPr>
        <w:t>aspects that are equally important for compliance.</w:t>
      </w:r>
      <w:r>
        <w:rPr>
          <w:lang w:val="en-GB"/>
        </w:rPr>
        <w:t xml:space="preserve"> E.g.: Qwein1.5-72B, which performs well on capabilities, notably </w:t>
      </w:r>
      <w:r w:rsidR="00F55F22">
        <w:rPr>
          <w:lang w:val="en-GB"/>
        </w:rPr>
        <w:t xml:space="preserve">failing to satisfy other fields, like </w:t>
      </w:r>
      <w:r w:rsidR="00F55F22" w:rsidRPr="00F55F22">
        <w:rPr>
          <w:i/>
          <w:iCs/>
          <w:lang w:val="en-GB"/>
        </w:rPr>
        <w:t>Fai</w:t>
      </w:r>
      <w:r w:rsidR="00F55F22">
        <w:rPr>
          <w:i/>
          <w:iCs/>
          <w:lang w:val="en-GB"/>
        </w:rPr>
        <w:t>r</w:t>
      </w:r>
      <w:r w:rsidR="00F55F22" w:rsidRPr="00F55F22">
        <w:rPr>
          <w:i/>
          <w:iCs/>
          <w:lang w:val="en-GB"/>
        </w:rPr>
        <w:t>ness</w:t>
      </w:r>
      <w:r w:rsidR="00F55F22">
        <w:rPr>
          <w:lang w:val="en-GB"/>
        </w:rPr>
        <w:t>.</w:t>
      </w:r>
    </w:p>
    <w:p w14:paraId="5B6D6FEC" w14:textId="7AE33C10" w:rsidR="00F55F22" w:rsidRDefault="00F55F22" w:rsidP="00F55F22">
      <w:pPr>
        <w:pStyle w:val="Paragrafoelenco"/>
        <w:numPr>
          <w:ilvl w:val="0"/>
          <w:numId w:val="6"/>
        </w:numPr>
        <w:rPr>
          <w:lang w:val="en-GB"/>
        </w:rPr>
      </w:pPr>
      <w:r w:rsidRPr="00F55F22">
        <w:rPr>
          <w:lang w:val="en-GB"/>
        </w:rPr>
        <w:t>Small Models Are Not Robus</w:t>
      </w:r>
    </w:p>
    <w:p w14:paraId="11EDE734" w14:textId="71AEE6CB" w:rsidR="00F55F22" w:rsidRDefault="00F55F22" w:rsidP="00F55F22">
      <w:pPr>
        <w:pStyle w:val="Paragrafoelenco"/>
        <w:numPr>
          <w:ilvl w:val="0"/>
          <w:numId w:val="6"/>
        </w:numPr>
        <w:rPr>
          <w:lang w:val="en-GB"/>
        </w:rPr>
      </w:pPr>
      <w:r w:rsidRPr="00F55F22">
        <w:rPr>
          <w:lang w:val="en-GB"/>
        </w:rPr>
        <w:t>Strong Alignment Against Toxic Content</w:t>
      </w:r>
    </w:p>
    <w:p w14:paraId="675B980F" w14:textId="77777777" w:rsidR="00F55F22" w:rsidRPr="00F55F22" w:rsidRDefault="00F55F22" w:rsidP="00F55F22">
      <w:pPr>
        <w:ind w:firstLine="0"/>
        <w:rPr>
          <w:lang w:val="en-GB"/>
        </w:rPr>
      </w:pPr>
    </w:p>
    <w:p w14:paraId="3B5B4848" w14:textId="77777777" w:rsidR="00362EF2" w:rsidRDefault="00362EF2" w:rsidP="00362EF2">
      <w:pPr>
        <w:ind w:firstLine="0"/>
        <w:rPr>
          <w:lang w:val="en-GB"/>
        </w:rPr>
      </w:pPr>
    </w:p>
    <w:p w14:paraId="71221246" w14:textId="77777777" w:rsidR="00362EF2" w:rsidRDefault="00362EF2" w:rsidP="00362EF2">
      <w:pPr>
        <w:ind w:firstLine="0"/>
        <w:rPr>
          <w:lang w:val="en-GB"/>
        </w:rPr>
      </w:pPr>
    </w:p>
    <w:p w14:paraId="71AAEA61" w14:textId="77777777" w:rsidR="0095495D" w:rsidRDefault="0095495D">
      <w:pPr>
        <w:rPr>
          <w:lang w:val="en-GB"/>
        </w:rPr>
      </w:pPr>
      <w:r>
        <w:rPr>
          <w:lang w:val="en-GB"/>
        </w:rPr>
        <w:br w:type="page"/>
      </w:r>
    </w:p>
    <w:p w14:paraId="524C7989" w14:textId="44EE7C74" w:rsidR="00F55F22" w:rsidRPr="0095495D" w:rsidRDefault="00F55F22" w:rsidP="0095495D">
      <w:pPr>
        <w:ind w:firstLine="0"/>
        <w:jc w:val="center"/>
        <w:rPr>
          <w:b/>
          <w:bCs/>
          <w:i/>
          <w:iCs/>
          <w:u w:val="single"/>
          <w:lang w:val="en-GB"/>
        </w:rPr>
      </w:pPr>
      <w:proofErr w:type="spellStart"/>
      <w:r w:rsidRPr="0095495D">
        <w:rPr>
          <w:b/>
          <w:bCs/>
          <w:i/>
          <w:iCs/>
          <w:u w:val="single"/>
          <w:lang w:val="en-GB"/>
        </w:rPr>
        <w:lastRenderedPageBreak/>
        <w:t>Riassumendo</w:t>
      </w:r>
      <w:proofErr w:type="spellEnd"/>
    </w:p>
    <w:p w14:paraId="56A5B738" w14:textId="77777777" w:rsidR="00F55F22" w:rsidRPr="00F55F22" w:rsidRDefault="00F55F22" w:rsidP="00F55F22">
      <w:pPr>
        <w:ind w:firstLine="0"/>
        <w:rPr>
          <w:i/>
          <w:iCs/>
          <w:u w:val="single"/>
          <w:lang w:val="en-GB"/>
        </w:rPr>
      </w:pPr>
      <w:r w:rsidRPr="00F55F22">
        <w:rPr>
          <w:i/>
          <w:iCs/>
          <w:u w:val="single"/>
          <w:lang w:val="en-GB"/>
        </w:rPr>
        <w:t>Categoria 1: Human Agency and Oversight</w:t>
      </w:r>
    </w:p>
    <w:p w14:paraId="2E72CDF0" w14:textId="77777777" w:rsidR="00F55F22" w:rsidRPr="00F55F22" w:rsidRDefault="00F55F22" w:rsidP="00F55F22">
      <w:pPr>
        <w:numPr>
          <w:ilvl w:val="0"/>
          <w:numId w:val="8"/>
        </w:numPr>
      </w:pPr>
      <w:r w:rsidRPr="00F55F22">
        <w:t>Nessuna metrica tecnica specifica è applicabile; si basa su requisiti qualitativi di dignità e autonomia umana.</w:t>
      </w:r>
    </w:p>
    <w:p w14:paraId="05534DED" w14:textId="77777777" w:rsidR="00F55F22" w:rsidRPr="00F55F22" w:rsidRDefault="00F55F22" w:rsidP="00F55F22">
      <w:pPr>
        <w:ind w:firstLine="0"/>
        <w:rPr>
          <w:i/>
          <w:iCs/>
          <w:u w:val="single"/>
        </w:rPr>
      </w:pPr>
      <w:r w:rsidRPr="00F55F22">
        <w:rPr>
          <w:i/>
          <w:iCs/>
          <w:u w:val="single"/>
        </w:rPr>
        <w:t xml:space="preserve">Categoria 2: Technical </w:t>
      </w:r>
      <w:proofErr w:type="spellStart"/>
      <w:r w:rsidRPr="00F55F22">
        <w:rPr>
          <w:i/>
          <w:iCs/>
          <w:u w:val="single"/>
        </w:rPr>
        <w:t>Robustness</w:t>
      </w:r>
      <w:proofErr w:type="spellEnd"/>
      <w:r w:rsidRPr="00F55F22">
        <w:rPr>
          <w:i/>
          <w:iCs/>
          <w:u w:val="single"/>
        </w:rPr>
        <w:t xml:space="preserve"> and </w:t>
      </w:r>
      <w:proofErr w:type="spellStart"/>
      <w:r w:rsidRPr="00F55F22">
        <w:rPr>
          <w:i/>
          <w:iCs/>
          <w:u w:val="single"/>
        </w:rPr>
        <w:t>Safety</w:t>
      </w:r>
      <w:proofErr w:type="spellEnd"/>
    </w:p>
    <w:p w14:paraId="67E1397D" w14:textId="77777777" w:rsidR="00F55F22" w:rsidRPr="00F55F22" w:rsidRDefault="00F55F22" w:rsidP="00F55F22">
      <w:pPr>
        <w:numPr>
          <w:ilvl w:val="0"/>
          <w:numId w:val="9"/>
        </w:numPr>
      </w:pPr>
      <w:r w:rsidRPr="00F55F22">
        <w:t xml:space="preserve">Gli score sono valutati tramite resilienza e resistenza agli attacchi avversari e alla capacità del modello di identificare e correggere errori. Benchmark: </w:t>
      </w:r>
      <w:r w:rsidRPr="00F55F22">
        <w:rPr>
          <w:b/>
          <w:bCs/>
        </w:rPr>
        <w:t>MMLU</w:t>
      </w:r>
      <w:r w:rsidRPr="00F55F22">
        <w:t xml:space="preserve"> (robustezza) e </w:t>
      </w:r>
      <w:proofErr w:type="spellStart"/>
      <w:r w:rsidRPr="00F55F22">
        <w:rPr>
          <w:b/>
          <w:bCs/>
        </w:rPr>
        <w:t>BooIQ</w:t>
      </w:r>
      <w:proofErr w:type="spellEnd"/>
      <w:r w:rsidRPr="00F55F22">
        <w:t xml:space="preserve"> (errori e resilienza agli attacchi).</w:t>
      </w:r>
    </w:p>
    <w:p w14:paraId="466759AF" w14:textId="77777777" w:rsidR="00F55F22" w:rsidRPr="00F55F22" w:rsidRDefault="00F55F22" w:rsidP="00F55F22">
      <w:pPr>
        <w:ind w:firstLine="0"/>
        <w:rPr>
          <w:i/>
          <w:iCs/>
          <w:u w:val="single"/>
        </w:rPr>
      </w:pPr>
      <w:r w:rsidRPr="00F55F22">
        <w:rPr>
          <w:i/>
          <w:iCs/>
          <w:u w:val="single"/>
        </w:rPr>
        <w:t>Categoria 3: Privacy and Data Protection</w:t>
      </w:r>
    </w:p>
    <w:p w14:paraId="05E87049" w14:textId="77777777" w:rsidR="00F55F22" w:rsidRPr="00F55F22" w:rsidRDefault="00F55F22" w:rsidP="00F55F22">
      <w:pPr>
        <w:numPr>
          <w:ilvl w:val="0"/>
          <w:numId w:val="10"/>
        </w:numPr>
      </w:pPr>
      <w:r w:rsidRPr="00F55F22">
        <w:t>Gli errori e le violazioni vengono cercati nel set di addestramento per assicurare che l'output del modello non violi la privacy o i diritti di copyright.</w:t>
      </w:r>
    </w:p>
    <w:p w14:paraId="41284E9A" w14:textId="77777777" w:rsidR="00F55F22" w:rsidRPr="00F55F22" w:rsidRDefault="00F55F22" w:rsidP="00F55F22">
      <w:pPr>
        <w:ind w:firstLine="0"/>
        <w:rPr>
          <w:i/>
          <w:iCs/>
          <w:u w:val="single"/>
        </w:rPr>
      </w:pPr>
      <w:r w:rsidRPr="00F55F22">
        <w:rPr>
          <w:i/>
          <w:iCs/>
          <w:u w:val="single"/>
        </w:rPr>
        <w:t xml:space="preserve">Categoria 4: </w:t>
      </w:r>
      <w:proofErr w:type="spellStart"/>
      <w:r w:rsidRPr="00F55F22">
        <w:rPr>
          <w:i/>
          <w:iCs/>
          <w:u w:val="single"/>
        </w:rPr>
        <w:t>Transparency</w:t>
      </w:r>
      <w:proofErr w:type="spellEnd"/>
      <w:r w:rsidRPr="00F55F22">
        <w:rPr>
          <w:i/>
          <w:iCs/>
          <w:u w:val="single"/>
        </w:rPr>
        <w:t xml:space="preserve"> and </w:t>
      </w:r>
      <w:proofErr w:type="spellStart"/>
      <w:r w:rsidRPr="00F55F22">
        <w:rPr>
          <w:i/>
          <w:iCs/>
          <w:u w:val="single"/>
        </w:rPr>
        <w:t>Interpretability</w:t>
      </w:r>
      <w:proofErr w:type="spellEnd"/>
    </w:p>
    <w:p w14:paraId="425C389F" w14:textId="77777777" w:rsidR="00F55F22" w:rsidRPr="00F55F22" w:rsidRDefault="00F55F22" w:rsidP="00F55F22">
      <w:pPr>
        <w:numPr>
          <w:ilvl w:val="0"/>
          <w:numId w:val="11"/>
        </w:numPr>
      </w:pPr>
      <w:r w:rsidRPr="00F55F22">
        <w:t xml:space="preserve">La trasparenza viene misurata attraverso la capacità del modello di spiegare il legame tra input e output. Test: </w:t>
      </w:r>
      <w:proofErr w:type="spellStart"/>
      <w:r w:rsidRPr="00F55F22">
        <w:rPr>
          <w:b/>
          <w:bCs/>
        </w:rPr>
        <w:t>TriviaQA</w:t>
      </w:r>
      <w:proofErr w:type="spellEnd"/>
      <w:r w:rsidRPr="00F55F22">
        <w:t xml:space="preserve"> (capacità di autovalutazione) </w:t>
      </w:r>
      <w:proofErr w:type="gramStart"/>
      <w:r w:rsidRPr="00F55F22">
        <w:t>e</w:t>
      </w:r>
      <w:proofErr w:type="gramEnd"/>
      <w:r w:rsidRPr="00F55F22">
        <w:t xml:space="preserve"> </w:t>
      </w:r>
      <w:r w:rsidRPr="00F55F22">
        <w:rPr>
          <w:b/>
          <w:bCs/>
        </w:rPr>
        <w:t xml:space="preserve">Expected </w:t>
      </w:r>
      <w:proofErr w:type="spellStart"/>
      <w:r w:rsidRPr="00F55F22">
        <w:rPr>
          <w:b/>
          <w:bCs/>
        </w:rPr>
        <w:t>Calibration</w:t>
      </w:r>
      <w:proofErr w:type="spellEnd"/>
      <w:r w:rsidRPr="00F55F22">
        <w:rPr>
          <w:b/>
          <w:bCs/>
        </w:rPr>
        <w:t xml:space="preserve"> Error</w:t>
      </w:r>
      <w:r w:rsidRPr="00F55F22">
        <w:t xml:space="preserve"> (capacità del modello di stimare la propria accuratezza).</w:t>
      </w:r>
    </w:p>
    <w:p w14:paraId="66F4FAF5" w14:textId="77777777" w:rsidR="00F55F22" w:rsidRPr="00F55F22" w:rsidRDefault="00F55F22" w:rsidP="00F55F22">
      <w:pPr>
        <w:ind w:firstLine="0"/>
        <w:rPr>
          <w:i/>
          <w:iCs/>
          <w:u w:val="single"/>
          <w:lang w:val="en-GB"/>
        </w:rPr>
      </w:pPr>
      <w:r w:rsidRPr="00F55F22">
        <w:rPr>
          <w:i/>
          <w:iCs/>
          <w:u w:val="single"/>
          <w:lang w:val="en-GB"/>
        </w:rPr>
        <w:t>Categoria 5: Diversity, Fairness, and Non-discrimination</w:t>
      </w:r>
    </w:p>
    <w:p w14:paraId="5F4C88FB" w14:textId="77777777" w:rsidR="00F55F22" w:rsidRPr="00F55F22" w:rsidRDefault="00F55F22" w:rsidP="00F55F22">
      <w:pPr>
        <w:numPr>
          <w:ilvl w:val="0"/>
          <w:numId w:val="12"/>
        </w:numPr>
      </w:pPr>
      <w:r w:rsidRPr="00F55F22">
        <w:t xml:space="preserve">Valuta la rappresentazione semantica dei gruppi protetti e la potenziale discriminazione. Benchmark: </w:t>
      </w:r>
      <w:proofErr w:type="spellStart"/>
      <w:r w:rsidRPr="00F55F22">
        <w:rPr>
          <w:b/>
          <w:bCs/>
        </w:rPr>
        <w:t>RedditBias</w:t>
      </w:r>
      <w:proofErr w:type="spellEnd"/>
      <w:r w:rsidRPr="00F55F22">
        <w:t xml:space="preserve">, </w:t>
      </w:r>
      <w:r w:rsidRPr="00F55F22">
        <w:rPr>
          <w:b/>
          <w:bCs/>
        </w:rPr>
        <w:t>BBQ</w:t>
      </w:r>
      <w:r w:rsidRPr="00F55F22">
        <w:t xml:space="preserve">, </w:t>
      </w:r>
      <w:r w:rsidRPr="00F55F22">
        <w:rPr>
          <w:b/>
          <w:bCs/>
        </w:rPr>
        <w:t>BOLD</w:t>
      </w:r>
      <w:r w:rsidRPr="00F55F22">
        <w:t xml:space="preserve"> (assenza di bias) e </w:t>
      </w:r>
      <w:proofErr w:type="spellStart"/>
      <w:r w:rsidRPr="00F55F22">
        <w:rPr>
          <w:b/>
          <w:bCs/>
        </w:rPr>
        <w:t>FaiRLLM</w:t>
      </w:r>
      <w:proofErr w:type="spellEnd"/>
      <w:r w:rsidRPr="00F55F22">
        <w:t xml:space="preserve"> (assenza di discriminazione).</w:t>
      </w:r>
    </w:p>
    <w:p w14:paraId="162FE851" w14:textId="77777777" w:rsidR="00F55F22" w:rsidRPr="00F55F22" w:rsidRDefault="00F55F22" w:rsidP="00F55F22">
      <w:pPr>
        <w:ind w:firstLine="0"/>
        <w:rPr>
          <w:i/>
          <w:iCs/>
          <w:u w:val="single"/>
          <w:lang w:val="en-GB"/>
        </w:rPr>
      </w:pPr>
      <w:r w:rsidRPr="00F55F22">
        <w:rPr>
          <w:i/>
          <w:iCs/>
          <w:u w:val="single"/>
          <w:lang w:val="en-GB"/>
        </w:rPr>
        <w:t>Categoria 6: Social and Environmental Well-being</w:t>
      </w:r>
    </w:p>
    <w:p w14:paraId="46F02AD1" w14:textId="77777777" w:rsidR="00F55F22" w:rsidRPr="00F55F22" w:rsidRDefault="00F55F22" w:rsidP="00F55F22">
      <w:pPr>
        <w:numPr>
          <w:ilvl w:val="0"/>
          <w:numId w:val="13"/>
        </w:numPr>
      </w:pPr>
      <w:r w:rsidRPr="00F55F22">
        <w:t xml:space="preserve">La tossicità viene valutata tramite </w:t>
      </w:r>
      <w:proofErr w:type="spellStart"/>
      <w:r w:rsidRPr="00F55F22">
        <w:rPr>
          <w:b/>
          <w:bCs/>
        </w:rPr>
        <w:t>RealToxicityPrompts</w:t>
      </w:r>
      <w:proofErr w:type="spellEnd"/>
      <w:r w:rsidRPr="00F55F22">
        <w:t xml:space="preserve"> e </w:t>
      </w:r>
      <w:proofErr w:type="spellStart"/>
      <w:r w:rsidRPr="00F55F22">
        <w:rPr>
          <w:b/>
          <w:bCs/>
        </w:rPr>
        <w:t>AdvBench</w:t>
      </w:r>
      <w:proofErr w:type="spellEnd"/>
      <w:r w:rsidRPr="00F55F22">
        <w:t xml:space="preserve">, mentre l'impatto ambientale viene calcolato tramite la </w:t>
      </w:r>
      <w:r w:rsidRPr="00F55F22">
        <w:rPr>
          <w:b/>
          <w:bCs/>
        </w:rPr>
        <w:t>carbon footprint</w:t>
      </w:r>
      <w:r w:rsidRPr="00F55F22">
        <w:t xml:space="preserve"> del modello.</w:t>
      </w:r>
    </w:p>
    <w:p w14:paraId="06A76108" w14:textId="77777777" w:rsidR="00F55F22" w:rsidRPr="00F55F22" w:rsidRDefault="00F55F22" w:rsidP="00F55F22">
      <w:pPr>
        <w:ind w:firstLine="0"/>
        <w:rPr>
          <w:i/>
          <w:iCs/>
          <w:u w:val="single"/>
        </w:rPr>
      </w:pPr>
      <w:r w:rsidRPr="00F55F22">
        <w:rPr>
          <w:i/>
          <w:iCs/>
          <w:u w:val="single"/>
        </w:rPr>
        <w:t>Valutazione Sperimentale</w:t>
      </w:r>
    </w:p>
    <w:p w14:paraId="5E421FDC" w14:textId="77777777" w:rsidR="00F55F22" w:rsidRPr="00F55F22" w:rsidRDefault="00F55F22" w:rsidP="00F55F22">
      <w:pPr>
        <w:numPr>
          <w:ilvl w:val="0"/>
          <w:numId w:val="14"/>
        </w:numPr>
      </w:pPr>
      <w:r w:rsidRPr="00F55F22">
        <w:t xml:space="preserve">Si sono testati 12 modelli usando </w:t>
      </w:r>
      <w:proofErr w:type="spellStart"/>
      <w:r w:rsidRPr="00F55F22">
        <w:rPr>
          <w:b/>
          <w:bCs/>
        </w:rPr>
        <w:t>HuggingFace</w:t>
      </w:r>
      <w:proofErr w:type="spellEnd"/>
      <w:r w:rsidRPr="00F55F22">
        <w:rPr>
          <w:b/>
          <w:bCs/>
        </w:rPr>
        <w:t xml:space="preserve"> Transformers</w:t>
      </w:r>
      <w:r w:rsidRPr="00F55F22">
        <w:t>. Alcune aree come Privacy, Tracciabilità e Idoneità dei dati di addestramento non sono state valutate per mancanza di accesso ai dati.</w:t>
      </w:r>
    </w:p>
    <w:p w14:paraId="36181848" w14:textId="7FD2BA92" w:rsidR="006E1E8E" w:rsidRPr="0095495D" w:rsidRDefault="006E1E8E" w:rsidP="00F55F22">
      <w:pPr>
        <w:ind w:firstLine="0"/>
      </w:pPr>
      <w:r w:rsidRPr="0095495D">
        <w:t xml:space="preserve"> </w:t>
      </w:r>
    </w:p>
    <w:p w14:paraId="2ADEC276" w14:textId="15841B04" w:rsidR="006E1E8E" w:rsidRDefault="00B87C68" w:rsidP="00B87C68">
      <w:pPr>
        <w:ind w:firstLine="360"/>
      </w:pPr>
      <w:r w:rsidRPr="00B87C68">
        <w:t>I risultati mostrano che nessun modello attuale soddisfa completamente tutti i requisiti del regolamento. COMPL-AI indica che, sebbene le tecnologie AI abbiano bisogno di avanzare in ambiti come la spiegabilità e la privacy, questo lavoro può servire da guida per sviluppi futuri, contribuendo a ridurre il divario tra le capacità tecniche dei modelli e le normative di conformità richieste dall'AI Act</w:t>
      </w:r>
      <w:r>
        <w:t>.</w:t>
      </w:r>
    </w:p>
    <w:p w14:paraId="4D3EEAD5" w14:textId="77777777" w:rsidR="00626028" w:rsidRPr="0095495D" w:rsidRDefault="00626028" w:rsidP="00B87C68">
      <w:pPr>
        <w:ind w:firstLine="360"/>
      </w:pPr>
    </w:p>
    <w:sectPr w:rsidR="00626028" w:rsidRPr="009549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72C2"/>
    <w:multiLevelType w:val="multilevel"/>
    <w:tmpl w:val="892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E1EDE"/>
    <w:multiLevelType w:val="hybridMultilevel"/>
    <w:tmpl w:val="83BE8F5E"/>
    <w:lvl w:ilvl="0" w:tplc="04100001">
      <w:start w:val="1"/>
      <w:numFmt w:val="bullet"/>
      <w:lvlText w:val=""/>
      <w:lvlJc w:val="left"/>
      <w:pPr>
        <w:ind w:left="1364" w:hanging="360"/>
      </w:pPr>
      <w:rPr>
        <w:rFonts w:ascii="Symbol" w:hAnsi="Symbol" w:hint="default"/>
      </w:rPr>
    </w:lvl>
    <w:lvl w:ilvl="1" w:tplc="04100003">
      <w:start w:val="1"/>
      <w:numFmt w:val="bullet"/>
      <w:lvlText w:val="o"/>
      <w:lvlJc w:val="left"/>
      <w:pPr>
        <w:ind w:left="2084" w:hanging="360"/>
      </w:pPr>
      <w:rPr>
        <w:rFonts w:ascii="Courier New" w:hAnsi="Courier New" w:cs="Courier New" w:hint="default"/>
      </w:rPr>
    </w:lvl>
    <w:lvl w:ilvl="2" w:tplc="04100005">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2" w15:restartNumberingAfterBreak="0">
    <w:nsid w:val="1B361FBC"/>
    <w:multiLevelType w:val="multilevel"/>
    <w:tmpl w:val="52F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157A7"/>
    <w:multiLevelType w:val="multilevel"/>
    <w:tmpl w:val="F0B0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A2CDA"/>
    <w:multiLevelType w:val="multilevel"/>
    <w:tmpl w:val="AFA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77DF7"/>
    <w:multiLevelType w:val="hybridMultilevel"/>
    <w:tmpl w:val="E364262A"/>
    <w:lvl w:ilvl="0" w:tplc="19E0F5A2">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9CD7830"/>
    <w:multiLevelType w:val="multilevel"/>
    <w:tmpl w:val="33D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B48D7"/>
    <w:multiLevelType w:val="multilevel"/>
    <w:tmpl w:val="46A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61513"/>
    <w:multiLevelType w:val="hybridMultilevel"/>
    <w:tmpl w:val="0796686C"/>
    <w:lvl w:ilvl="0" w:tplc="00647684">
      <w:start w:val="1"/>
      <w:numFmt w:val="lowerRoman"/>
      <w:lvlText w:val="(%1)"/>
      <w:lvlJc w:val="left"/>
      <w:pPr>
        <w:ind w:left="1004" w:hanging="72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9" w15:restartNumberingAfterBreak="0">
    <w:nsid w:val="6113737B"/>
    <w:multiLevelType w:val="hybridMultilevel"/>
    <w:tmpl w:val="95AEC83E"/>
    <w:lvl w:ilvl="0" w:tplc="A0207C64">
      <w:start w:val="1"/>
      <w:numFmt w:val="lowerRoman"/>
      <w:lvlText w:val="(%1)"/>
      <w:lvlJc w:val="left"/>
      <w:pPr>
        <w:ind w:left="568" w:hanging="720"/>
      </w:pPr>
      <w:rPr>
        <w:rFonts w:hint="default"/>
      </w:rPr>
    </w:lvl>
    <w:lvl w:ilvl="1" w:tplc="04100019" w:tentative="1">
      <w:start w:val="1"/>
      <w:numFmt w:val="lowerLetter"/>
      <w:lvlText w:val="%2."/>
      <w:lvlJc w:val="left"/>
      <w:pPr>
        <w:ind w:left="928" w:hanging="360"/>
      </w:pPr>
    </w:lvl>
    <w:lvl w:ilvl="2" w:tplc="0410001B" w:tentative="1">
      <w:start w:val="1"/>
      <w:numFmt w:val="lowerRoman"/>
      <w:lvlText w:val="%3."/>
      <w:lvlJc w:val="right"/>
      <w:pPr>
        <w:ind w:left="1648" w:hanging="180"/>
      </w:pPr>
    </w:lvl>
    <w:lvl w:ilvl="3" w:tplc="0410000F" w:tentative="1">
      <w:start w:val="1"/>
      <w:numFmt w:val="decimal"/>
      <w:lvlText w:val="%4."/>
      <w:lvlJc w:val="left"/>
      <w:pPr>
        <w:ind w:left="2368" w:hanging="360"/>
      </w:pPr>
    </w:lvl>
    <w:lvl w:ilvl="4" w:tplc="04100019" w:tentative="1">
      <w:start w:val="1"/>
      <w:numFmt w:val="lowerLetter"/>
      <w:lvlText w:val="%5."/>
      <w:lvlJc w:val="left"/>
      <w:pPr>
        <w:ind w:left="3088" w:hanging="360"/>
      </w:pPr>
    </w:lvl>
    <w:lvl w:ilvl="5" w:tplc="0410001B" w:tentative="1">
      <w:start w:val="1"/>
      <w:numFmt w:val="lowerRoman"/>
      <w:lvlText w:val="%6."/>
      <w:lvlJc w:val="right"/>
      <w:pPr>
        <w:ind w:left="3808" w:hanging="180"/>
      </w:pPr>
    </w:lvl>
    <w:lvl w:ilvl="6" w:tplc="0410000F" w:tentative="1">
      <w:start w:val="1"/>
      <w:numFmt w:val="decimal"/>
      <w:lvlText w:val="%7."/>
      <w:lvlJc w:val="left"/>
      <w:pPr>
        <w:ind w:left="4528" w:hanging="360"/>
      </w:pPr>
    </w:lvl>
    <w:lvl w:ilvl="7" w:tplc="04100019" w:tentative="1">
      <w:start w:val="1"/>
      <w:numFmt w:val="lowerLetter"/>
      <w:lvlText w:val="%8."/>
      <w:lvlJc w:val="left"/>
      <w:pPr>
        <w:ind w:left="5248" w:hanging="360"/>
      </w:pPr>
    </w:lvl>
    <w:lvl w:ilvl="8" w:tplc="0410001B" w:tentative="1">
      <w:start w:val="1"/>
      <w:numFmt w:val="lowerRoman"/>
      <w:lvlText w:val="%9."/>
      <w:lvlJc w:val="right"/>
      <w:pPr>
        <w:ind w:left="5968" w:hanging="180"/>
      </w:pPr>
    </w:lvl>
  </w:abstractNum>
  <w:abstractNum w:abstractNumId="10" w15:restartNumberingAfterBreak="0">
    <w:nsid w:val="679C0DBB"/>
    <w:multiLevelType w:val="hybridMultilevel"/>
    <w:tmpl w:val="9AF644A4"/>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 w15:restartNumberingAfterBreak="0">
    <w:nsid w:val="6FBD6BE0"/>
    <w:multiLevelType w:val="hybridMultilevel"/>
    <w:tmpl w:val="9DDA336E"/>
    <w:lvl w:ilvl="0" w:tplc="04100003">
      <w:start w:val="1"/>
      <w:numFmt w:val="bullet"/>
      <w:lvlText w:val="o"/>
      <w:lvlJc w:val="left"/>
      <w:pPr>
        <w:ind w:left="2008" w:hanging="360"/>
      </w:pPr>
      <w:rPr>
        <w:rFonts w:ascii="Courier New" w:hAnsi="Courier New" w:cs="Courier New" w:hint="default"/>
      </w:rPr>
    </w:lvl>
    <w:lvl w:ilvl="1" w:tplc="04100003" w:tentative="1">
      <w:start w:val="1"/>
      <w:numFmt w:val="bullet"/>
      <w:lvlText w:val="o"/>
      <w:lvlJc w:val="left"/>
      <w:pPr>
        <w:ind w:left="2728" w:hanging="360"/>
      </w:pPr>
      <w:rPr>
        <w:rFonts w:ascii="Courier New" w:hAnsi="Courier New" w:cs="Courier New" w:hint="default"/>
      </w:rPr>
    </w:lvl>
    <w:lvl w:ilvl="2" w:tplc="04100005" w:tentative="1">
      <w:start w:val="1"/>
      <w:numFmt w:val="bullet"/>
      <w:lvlText w:val=""/>
      <w:lvlJc w:val="left"/>
      <w:pPr>
        <w:ind w:left="3448" w:hanging="360"/>
      </w:pPr>
      <w:rPr>
        <w:rFonts w:ascii="Wingdings" w:hAnsi="Wingdings" w:hint="default"/>
      </w:rPr>
    </w:lvl>
    <w:lvl w:ilvl="3" w:tplc="04100001" w:tentative="1">
      <w:start w:val="1"/>
      <w:numFmt w:val="bullet"/>
      <w:lvlText w:val=""/>
      <w:lvlJc w:val="left"/>
      <w:pPr>
        <w:ind w:left="4168" w:hanging="360"/>
      </w:pPr>
      <w:rPr>
        <w:rFonts w:ascii="Symbol" w:hAnsi="Symbol" w:hint="default"/>
      </w:rPr>
    </w:lvl>
    <w:lvl w:ilvl="4" w:tplc="04100003" w:tentative="1">
      <w:start w:val="1"/>
      <w:numFmt w:val="bullet"/>
      <w:lvlText w:val="o"/>
      <w:lvlJc w:val="left"/>
      <w:pPr>
        <w:ind w:left="4888" w:hanging="360"/>
      </w:pPr>
      <w:rPr>
        <w:rFonts w:ascii="Courier New" w:hAnsi="Courier New" w:cs="Courier New" w:hint="default"/>
      </w:rPr>
    </w:lvl>
    <w:lvl w:ilvl="5" w:tplc="04100005" w:tentative="1">
      <w:start w:val="1"/>
      <w:numFmt w:val="bullet"/>
      <w:lvlText w:val=""/>
      <w:lvlJc w:val="left"/>
      <w:pPr>
        <w:ind w:left="5608" w:hanging="360"/>
      </w:pPr>
      <w:rPr>
        <w:rFonts w:ascii="Wingdings" w:hAnsi="Wingdings" w:hint="default"/>
      </w:rPr>
    </w:lvl>
    <w:lvl w:ilvl="6" w:tplc="04100001" w:tentative="1">
      <w:start w:val="1"/>
      <w:numFmt w:val="bullet"/>
      <w:lvlText w:val=""/>
      <w:lvlJc w:val="left"/>
      <w:pPr>
        <w:ind w:left="6328" w:hanging="360"/>
      </w:pPr>
      <w:rPr>
        <w:rFonts w:ascii="Symbol" w:hAnsi="Symbol" w:hint="default"/>
      </w:rPr>
    </w:lvl>
    <w:lvl w:ilvl="7" w:tplc="04100003" w:tentative="1">
      <w:start w:val="1"/>
      <w:numFmt w:val="bullet"/>
      <w:lvlText w:val="o"/>
      <w:lvlJc w:val="left"/>
      <w:pPr>
        <w:ind w:left="7048" w:hanging="360"/>
      </w:pPr>
      <w:rPr>
        <w:rFonts w:ascii="Courier New" w:hAnsi="Courier New" w:cs="Courier New" w:hint="default"/>
      </w:rPr>
    </w:lvl>
    <w:lvl w:ilvl="8" w:tplc="04100005" w:tentative="1">
      <w:start w:val="1"/>
      <w:numFmt w:val="bullet"/>
      <w:lvlText w:val=""/>
      <w:lvlJc w:val="left"/>
      <w:pPr>
        <w:ind w:left="7768" w:hanging="360"/>
      </w:pPr>
      <w:rPr>
        <w:rFonts w:ascii="Wingdings" w:hAnsi="Wingdings" w:hint="default"/>
      </w:rPr>
    </w:lvl>
  </w:abstractNum>
  <w:abstractNum w:abstractNumId="12" w15:restartNumberingAfterBreak="0">
    <w:nsid w:val="763F275C"/>
    <w:multiLevelType w:val="multilevel"/>
    <w:tmpl w:val="3B7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23469"/>
    <w:multiLevelType w:val="hybridMultilevel"/>
    <w:tmpl w:val="10D65B72"/>
    <w:lvl w:ilvl="0" w:tplc="A0926CF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num w:numId="1" w16cid:durableId="805468626">
    <w:abstractNumId w:val="13"/>
  </w:num>
  <w:num w:numId="2" w16cid:durableId="563028532">
    <w:abstractNumId w:val="10"/>
  </w:num>
  <w:num w:numId="3" w16cid:durableId="431319167">
    <w:abstractNumId w:val="5"/>
  </w:num>
  <w:num w:numId="4" w16cid:durableId="1711489226">
    <w:abstractNumId w:val="9"/>
  </w:num>
  <w:num w:numId="5" w16cid:durableId="1146431313">
    <w:abstractNumId w:val="8"/>
  </w:num>
  <w:num w:numId="6" w16cid:durableId="120392417">
    <w:abstractNumId w:val="1"/>
  </w:num>
  <w:num w:numId="7" w16cid:durableId="2069761063">
    <w:abstractNumId w:val="11"/>
  </w:num>
  <w:num w:numId="8" w16cid:durableId="1039889500">
    <w:abstractNumId w:val="3"/>
  </w:num>
  <w:num w:numId="9" w16cid:durableId="1382829263">
    <w:abstractNumId w:val="6"/>
  </w:num>
  <w:num w:numId="10" w16cid:durableId="12347612">
    <w:abstractNumId w:val="12"/>
  </w:num>
  <w:num w:numId="11" w16cid:durableId="510725004">
    <w:abstractNumId w:val="2"/>
  </w:num>
  <w:num w:numId="12" w16cid:durableId="682629293">
    <w:abstractNumId w:val="4"/>
  </w:num>
  <w:num w:numId="13" w16cid:durableId="161941967">
    <w:abstractNumId w:val="7"/>
  </w:num>
  <w:num w:numId="14" w16cid:durableId="64987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FB"/>
    <w:rsid w:val="000D6930"/>
    <w:rsid w:val="001541F2"/>
    <w:rsid w:val="001643FE"/>
    <w:rsid w:val="001E4A7F"/>
    <w:rsid w:val="0033512C"/>
    <w:rsid w:val="00362EF2"/>
    <w:rsid w:val="004D79AF"/>
    <w:rsid w:val="0058151D"/>
    <w:rsid w:val="005A220A"/>
    <w:rsid w:val="00626028"/>
    <w:rsid w:val="00654A7E"/>
    <w:rsid w:val="006E1E8E"/>
    <w:rsid w:val="0095495D"/>
    <w:rsid w:val="00985A3F"/>
    <w:rsid w:val="009B63FB"/>
    <w:rsid w:val="00A33B2A"/>
    <w:rsid w:val="00A76B96"/>
    <w:rsid w:val="00AC2BCC"/>
    <w:rsid w:val="00AD7C79"/>
    <w:rsid w:val="00B84499"/>
    <w:rsid w:val="00B87C68"/>
    <w:rsid w:val="00BB74DE"/>
    <w:rsid w:val="00BD6AF1"/>
    <w:rsid w:val="00BD79ED"/>
    <w:rsid w:val="00BE5006"/>
    <w:rsid w:val="00C01847"/>
    <w:rsid w:val="00D15B2C"/>
    <w:rsid w:val="00D617C0"/>
    <w:rsid w:val="00D7310F"/>
    <w:rsid w:val="00DE182D"/>
    <w:rsid w:val="00DF410D"/>
    <w:rsid w:val="00E83995"/>
    <w:rsid w:val="00E934BF"/>
    <w:rsid w:val="00F12D21"/>
    <w:rsid w:val="00F55F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95C6"/>
  <w15:chartTrackingRefBased/>
  <w15:docId w15:val="{20B99F62-D61A-46F4-8188-4BC7EF8E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Theme="minorHAnsi" w:hAnsi="Lato" w:cstheme="minorBidi"/>
        <w:kern w:val="2"/>
        <w:sz w:val="24"/>
        <w:szCs w:val="22"/>
        <w:lang w:val="it-IT" w:eastAsia="en-US" w:bidi="ar-SA"/>
        <w14:ligatures w14:val="standardContextual"/>
      </w:rPr>
    </w:rPrDefault>
    <w:pPrDefault>
      <w:pPr>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41F2"/>
    <w:pPr>
      <w:keepNext/>
      <w:keepLines/>
      <w:spacing w:before="360" w:after="80"/>
      <w:outlineLvl w:val="0"/>
    </w:pPr>
    <w:rPr>
      <w:rFonts w:asciiTheme="majorHAnsi" w:eastAsiaTheme="majorEastAsia" w:hAnsiTheme="majorHAnsi" w:cstheme="majorBidi"/>
      <w:b/>
      <w:bCs/>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B6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1541F2"/>
    <w:pPr>
      <w:keepNext/>
      <w:keepLines/>
      <w:spacing w:before="160" w:after="80"/>
      <w:outlineLvl w:val="2"/>
    </w:pPr>
    <w:rPr>
      <w:rFonts w:ascii="Times New Roman" w:eastAsiaTheme="majorEastAsia" w:hAnsi="Times New Roman" w:cstheme="majorBidi"/>
      <w:bCs/>
      <w:color w:val="0F4761" w:themeColor="accent1" w:themeShade="BF"/>
      <w:szCs w:val="28"/>
    </w:rPr>
  </w:style>
  <w:style w:type="paragraph" w:styleId="Titolo4">
    <w:name w:val="heading 4"/>
    <w:basedOn w:val="Normale"/>
    <w:next w:val="Normale"/>
    <w:link w:val="Titolo4Carattere"/>
    <w:uiPriority w:val="9"/>
    <w:semiHidden/>
    <w:unhideWhenUsed/>
    <w:qFormat/>
    <w:rsid w:val="009B63F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B63F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B63F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B63F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B63F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B63F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541F2"/>
    <w:rPr>
      <w:rFonts w:ascii="Times New Roman" w:eastAsiaTheme="majorEastAsia" w:hAnsi="Times New Roman" w:cstheme="majorBidi"/>
      <w:bCs/>
      <w:color w:val="0F4761" w:themeColor="accent1" w:themeShade="BF"/>
      <w:sz w:val="24"/>
      <w:szCs w:val="28"/>
    </w:rPr>
  </w:style>
  <w:style w:type="character" w:customStyle="1" w:styleId="Titolo1Carattere">
    <w:name w:val="Titolo 1 Carattere"/>
    <w:basedOn w:val="Carpredefinitoparagrafo"/>
    <w:link w:val="Titolo1"/>
    <w:uiPriority w:val="9"/>
    <w:rsid w:val="001541F2"/>
    <w:rPr>
      <w:rFonts w:asciiTheme="majorHAnsi" w:eastAsiaTheme="majorEastAsia" w:hAnsiTheme="majorHAnsi" w:cstheme="majorBidi"/>
      <w:b/>
      <w:bCs/>
      <w:color w:val="0F4761" w:themeColor="accent1" w:themeShade="BF"/>
      <w:sz w:val="40"/>
      <w:szCs w:val="40"/>
    </w:rPr>
  </w:style>
  <w:style w:type="character" w:customStyle="1" w:styleId="Titolo2Carattere">
    <w:name w:val="Titolo 2 Carattere"/>
    <w:basedOn w:val="Carpredefinitoparagrafo"/>
    <w:link w:val="Titolo2"/>
    <w:uiPriority w:val="9"/>
    <w:semiHidden/>
    <w:rsid w:val="009B63FB"/>
    <w:rPr>
      <w:rFonts w:asciiTheme="majorHAnsi" w:eastAsiaTheme="majorEastAsia" w:hAnsiTheme="majorHAnsi" w:cstheme="majorBidi"/>
      <w:color w:val="0F4761" w:themeColor="accent1" w:themeShade="BF"/>
      <w:sz w:val="32"/>
      <w:szCs w:val="32"/>
    </w:rPr>
  </w:style>
  <w:style w:type="character" w:customStyle="1" w:styleId="Titolo4Carattere">
    <w:name w:val="Titolo 4 Carattere"/>
    <w:basedOn w:val="Carpredefinitoparagrafo"/>
    <w:link w:val="Titolo4"/>
    <w:uiPriority w:val="9"/>
    <w:semiHidden/>
    <w:rsid w:val="009B63F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B63F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B63F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B63F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B63F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B63FB"/>
    <w:rPr>
      <w:rFonts w:eastAsiaTheme="majorEastAsia" w:cstheme="majorBidi"/>
      <w:color w:val="272727" w:themeColor="text1" w:themeTint="D8"/>
    </w:rPr>
  </w:style>
  <w:style w:type="paragraph" w:styleId="Titolo">
    <w:name w:val="Title"/>
    <w:basedOn w:val="Normale"/>
    <w:next w:val="Normale"/>
    <w:link w:val="TitoloCarattere"/>
    <w:uiPriority w:val="10"/>
    <w:qFormat/>
    <w:rsid w:val="009B6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63F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B63FB"/>
    <w:pPr>
      <w:numPr>
        <w:ilvl w:val="1"/>
      </w:numPr>
      <w:ind w:firstLine="284"/>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B63F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B63F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B63FB"/>
    <w:rPr>
      <w:i/>
      <w:iCs/>
      <w:color w:val="404040" w:themeColor="text1" w:themeTint="BF"/>
    </w:rPr>
  </w:style>
  <w:style w:type="paragraph" w:styleId="Paragrafoelenco">
    <w:name w:val="List Paragraph"/>
    <w:basedOn w:val="Normale"/>
    <w:uiPriority w:val="34"/>
    <w:qFormat/>
    <w:rsid w:val="009B63FB"/>
    <w:pPr>
      <w:ind w:left="720"/>
      <w:contextualSpacing/>
    </w:pPr>
  </w:style>
  <w:style w:type="character" w:styleId="Enfasiintensa">
    <w:name w:val="Intense Emphasis"/>
    <w:basedOn w:val="Carpredefinitoparagrafo"/>
    <w:uiPriority w:val="21"/>
    <w:qFormat/>
    <w:rsid w:val="009B63FB"/>
    <w:rPr>
      <w:i/>
      <w:iCs/>
      <w:color w:val="0F4761" w:themeColor="accent1" w:themeShade="BF"/>
    </w:rPr>
  </w:style>
  <w:style w:type="paragraph" w:styleId="Citazioneintensa">
    <w:name w:val="Intense Quote"/>
    <w:basedOn w:val="Normale"/>
    <w:next w:val="Normale"/>
    <w:link w:val="CitazioneintensaCarattere"/>
    <w:uiPriority w:val="30"/>
    <w:qFormat/>
    <w:rsid w:val="009B6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B63FB"/>
    <w:rPr>
      <w:i/>
      <w:iCs/>
      <w:color w:val="0F4761" w:themeColor="accent1" w:themeShade="BF"/>
    </w:rPr>
  </w:style>
  <w:style w:type="character" w:styleId="Riferimentointenso">
    <w:name w:val="Intense Reference"/>
    <w:basedOn w:val="Carpredefinitoparagrafo"/>
    <w:uiPriority w:val="32"/>
    <w:qFormat/>
    <w:rsid w:val="009B63FB"/>
    <w:rPr>
      <w:b/>
      <w:bCs/>
      <w:smallCaps/>
      <w:color w:val="0F4761" w:themeColor="accent1" w:themeShade="BF"/>
      <w:spacing w:val="5"/>
    </w:rPr>
  </w:style>
  <w:style w:type="character" w:styleId="Collegamentoipertestuale">
    <w:name w:val="Hyperlink"/>
    <w:basedOn w:val="Carpredefinitoparagrafo"/>
    <w:uiPriority w:val="99"/>
    <w:unhideWhenUsed/>
    <w:rsid w:val="006E1E8E"/>
    <w:rPr>
      <w:color w:val="467886" w:themeColor="hyperlink"/>
      <w:u w:val="single"/>
    </w:rPr>
  </w:style>
  <w:style w:type="character" w:styleId="Menzionenonrisolta">
    <w:name w:val="Unresolved Mention"/>
    <w:basedOn w:val="Carpredefinitoparagrafo"/>
    <w:uiPriority w:val="99"/>
    <w:semiHidden/>
    <w:unhideWhenUsed/>
    <w:rsid w:val="006E1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60087">
      <w:bodyDiv w:val="1"/>
      <w:marLeft w:val="0"/>
      <w:marRight w:val="0"/>
      <w:marTop w:val="0"/>
      <w:marBottom w:val="0"/>
      <w:divBdr>
        <w:top w:val="none" w:sz="0" w:space="0" w:color="auto"/>
        <w:left w:val="none" w:sz="0" w:space="0" w:color="auto"/>
        <w:bottom w:val="none" w:sz="0" w:space="0" w:color="auto"/>
        <w:right w:val="none" w:sz="0" w:space="0" w:color="auto"/>
      </w:divBdr>
    </w:div>
    <w:div w:id="206367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1286</Words>
  <Characters>7334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 LORENZO</dc:creator>
  <cp:keywords/>
  <dc:description/>
  <cp:lastModifiedBy>CORSO LORENZO</cp:lastModifiedBy>
  <cp:revision>16</cp:revision>
  <dcterms:created xsi:type="dcterms:W3CDTF">2024-11-11T10:53:00Z</dcterms:created>
  <dcterms:modified xsi:type="dcterms:W3CDTF">2024-11-18T08:24:00Z</dcterms:modified>
</cp:coreProperties>
</file>