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4D8" w:rsidRDefault="00D174D8" w:rsidP="00D174D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МИНИСТЕРСТВО НАУКИ И ВЫСШЕГО ОБРАЗОВАНИЯ РОССИЙСКОЙ ФЕДЕРАЦИИ</w:t>
      </w:r>
    </w:p>
    <w:p w:rsidR="00D174D8" w:rsidRDefault="00D174D8" w:rsidP="00D174D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spacing w:val="-1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D174D8" w:rsidRDefault="00D174D8" w:rsidP="00D174D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D174D8" w:rsidRDefault="00D174D8" w:rsidP="00D174D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spacing w:val="-10"/>
          <w:sz w:val="28"/>
          <w:szCs w:val="28"/>
        </w:rPr>
        <w:t>АЭРОКОСМИЧЕСКОГО ПРИБОРОСТРОЕНИЯ»</w:t>
      </w:r>
    </w:p>
    <w:p w:rsidR="00D174D8" w:rsidRPr="004C23F3" w:rsidRDefault="00D174D8" w:rsidP="00D174D8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D174D8" w:rsidRPr="004C23F3" w:rsidRDefault="00D174D8" w:rsidP="00D174D8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D174D8" w:rsidRPr="004C23F3" w:rsidRDefault="00D174D8" w:rsidP="00D174D8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  <w:lang w:eastAsia="ru-RU" w:bidi="ru-RU"/>
        </w:rPr>
      </w:pPr>
      <w:r w:rsidRPr="004C23F3">
        <w:rPr>
          <w:sz w:val="28"/>
          <w:szCs w:val="28"/>
        </w:rPr>
        <w:t>КАФЕДРА №25</w:t>
      </w:r>
    </w:p>
    <w:p w:rsidR="00D174D8" w:rsidRPr="004C23F3" w:rsidRDefault="00D174D8" w:rsidP="00D174D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D174D8" w:rsidRPr="004C23F3" w:rsidRDefault="00D174D8" w:rsidP="00D174D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D174D8" w:rsidRPr="004C23F3" w:rsidRDefault="00D174D8" w:rsidP="00D174D8">
      <w:pPr>
        <w:pStyle w:val="20"/>
        <w:shd w:val="clear" w:color="auto" w:fill="auto"/>
        <w:spacing w:after="2" w:line="360" w:lineRule="auto"/>
        <w:ind w:firstLine="0"/>
        <w:jc w:val="both"/>
        <w:rPr>
          <w:sz w:val="28"/>
          <w:szCs w:val="28"/>
        </w:rPr>
      </w:pPr>
      <w:r w:rsidRPr="004C23F3">
        <w:rPr>
          <w:sz w:val="28"/>
          <w:szCs w:val="28"/>
        </w:rPr>
        <w:t>ОТЧЕТ</w:t>
      </w:r>
    </w:p>
    <w:p w:rsidR="00D174D8" w:rsidRPr="004C23F3" w:rsidRDefault="00D174D8" w:rsidP="00D174D8">
      <w:pPr>
        <w:pStyle w:val="20"/>
        <w:shd w:val="clear" w:color="auto" w:fill="auto"/>
        <w:spacing w:after="2" w:line="360" w:lineRule="auto"/>
        <w:ind w:firstLine="0"/>
        <w:jc w:val="both"/>
        <w:rPr>
          <w:sz w:val="28"/>
          <w:szCs w:val="28"/>
        </w:rPr>
      </w:pPr>
      <w:r w:rsidRPr="004C23F3">
        <w:rPr>
          <w:sz w:val="28"/>
          <w:szCs w:val="28"/>
        </w:rPr>
        <w:t>ЗАЩИЩЕН С ОЦЕНКОЙ</w:t>
      </w:r>
    </w:p>
    <w:p w:rsidR="00D174D8" w:rsidRPr="004C23F3" w:rsidRDefault="00D174D8" w:rsidP="00D174D8">
      <w:pPr>
        <w:pStyle w:val="20"/>
        <w:shd w:val="clear" w:color="auto" w:fill="auto"/>
        <w:spacing w:after="2" w:line="360" w:lineRule="auto"/>
        <w:ind w:firstLine="0"/>
        <w:jc w:val="both"/>
        <w:rPr>
          <w:sz w:val="28"/>
          <w:szCs w:val="28"/>
        </w:rPr>
      </w:pPr>
    </w:p>
    <w:p w:rsidR="00D174D8" w:rsidRPr="004C23F3" w:rsidRDefault="00D174D8" w:rsidP="00D174D8">
      <w:pPr>
        <w:pStyle w:val="20"/>
        <w:shd w:val="clear" w:color="auto" w:fill="auto"/>
        <w:spacing w:after="200" w:line="300" w:lineRule="exact"/>
        <w:ind w:firstLine="0"/>
        <w:jc w:val="both"/>
        <w:rPr>
          <w:sz w:val="28"/>
          <w:szCs w:val="28"/>
        </w:rPr>
      </w:pPr>
      <w:r w:rsidRPr="004C23F3">
        <w:rPr>
          <w:sz w:val="28"/>
          <w:szCs w:val="28"/>
        </w:rPr>
        <w:t>ПРЕПОДАВАТЕЛЬ</w:t>
      </w:r>
    </w:p>
    <w:tbl>
      <w:tblPr>
        <w:tblW w:w="10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6"/>
        <w:gridCol w:w="309"/>
        <w:gridCol w:w="3098"/>
        <w:gridCol w:w="258"/>
        <w:gridCol w:w="3314"/>
      </w:tblGrid>
      <w:tr w:rsidR="00D174D8" w:rsidTr="006D55FA">
        <w:trPr>
          <w:trHeight w:val="917"/>
          <w:jc w:val="center"/>
        </w:trPr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4D8" w:rsidRPr="004C23F3" w:rsidRDefault="00D174D8" w:rsidP="006D55FA">
            <w:pPr>
              <w:adjustRightInd w:val="0"/>
              <w:spacing w:before="140"/>
              <w:jc w:val="center"/>
              <w:rPr>
                <w:szCs w:val="28"/>
              </w:rPr>
            </w:pPr>
            <w:r w:rsidRPr="004C23F3">
              <w:rPr>
                <w:szCs w:val="28"/>
              </w:rPr>
              <w:t>ассистент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4D8" w:rsidRPr="004C23F3" w:rsidRDefault="00D174D8" w:rsidP="006D55FA">
            <w:pPr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74D8" w:rsidRPr="004C23F3" w:rsidRDefault="00D174D8" w:rsidP="006D55FA">
            <w:pPr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4D8" w:rsidRPr="004C23F3" w:rsidRDefault="00D174D8" w:rsidP="006D55FA">
            <w:pPr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174D8" w:rsidRPr="004C23F3" w:rsidRDefault="00D174D8" w:rsidP="006D55FA">
            <w:pPr>
              <w:adjustRightInd w:val="0"/>
              <w:spacing w:before="140"/>
              <w:jc w:val="center"/>
              <w:rPr>
                <w:szCs w:val="28"/>
              </w:rPr>
            </w:pPr>
            <w:r w:rsidRPr="004C23F3">
              <w:rPr>
                <w:szCs w:val="28"/>
              </w:rPr>
              <w:t>А. А. Бурков</w:t>
            </w:r>
          </w:p>
        </w:tc>
      </w:tr>
      <w:tr w:rsidR="00D174D8" w:rsidTr="006D55FA">
        <w:trPr>
          <w:trHeight w:val="478"/>
          <w:jc w:val="center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  <w:tr w:rsidR="00D174D8" w:rsidTr="006D55FA">
        <w:trPr>
          <w:trHeight w:val="478"/>
          <w:jc w:val="center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</w:tbl>
    <w:p w:rsidR="00D174D8" w:rsidRDefault="00D174D8" w:rsidP="00D174D8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>
        <w:t>ОТЧЕТ О ЛАБОРАТОРНОЙ РАБОТЕ</w:t>
      </w:r>
      <w:r>
        <w:rPr>
          <w:lang w:val="en-US"/>
        </w:rPr>
        <w:t xml:space="preserve"> </w:t>
      </w:r>
      <w:r>
        <w:t xml:space="preserve">№1 </w:t>
      </w:r>
    </w:p>
    <w:p w:rsidR="00D174D8" w:rsidRPr="004C23F3" w:rsidRDefault="00D174D8" w:rsidP="00D174D8">
      <w:pPr>
        <w:pStyle w:val="20"/>
        <w:shd w:val="clear" w:color="auto" w:fill="auto"/>
        <w:spacing w:after="0" w:line="360" w:lineRule="auto"/>
        <w:jc w:val="center"/>
        <w:rPr>
          <w:sz w:val="28"/>
          <w:szCs w:val="28"/>
        </w:rPr>
      </w:pPr>
      <w:r w:rsidRPr="004C23F3">
        <w:rPr>
          <w:sz w:val="32"/>
          <w:szCs w:val="32"/>
        </w:rPr>
        <w:t>ИСПОЛЬЗОВАНИЕ ЦИКЛИЧЕСКИХ КОДОВ ДЛЯ ОБНАРУЖЕНИЯ ОШИБОК В СЕТЯХ ПЕРЕДАЧИ ДАННЫХ</w:t>
      </w:r>
    </w:p>
    <w:p w:rsidR="00D174D8" w:rsidRPr="004C23F3" w:rsidRDefault="00D174D8" w:rsidP="00D174D8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4C23F3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>сети и системы передачи информации</w:t>
      </w:r>
    </w:p>
    <w:p w:rsidR="00D174D8" w:rsidRPr="004C23F3" w:rsidRDefault="00D174D8" w:rsidP="00D174D8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p w:rsidR="00D174D8" w:rsidRPr="004C23F3" w:rsidRDefault="00D174D8" w:rsidP="00D174D8">
      <w:pPr>
        <w:pStyle w:val="20"/>
        <w:shd w:val="clear" w:color="auto" w:fill="auto"/>
        <w:spacing w:after="200" w:line="360" w:lineRule="auto"/>
        <w:ind w:firstLine="0"/>
        <w:jc w:val="left"/>
        <w:rPr>
          <w:sz w:val="24"/>
          <w:szCs w:val="24"/>
        </w:rPr>
      </w:pPr>
      <w:r w:rsidRPr="004C23F3">
        <w:rPr>
          <w:sz w:val="24"/>
          <w:szCs w:val="24"/>
        </w:rPr>
        <w:t>РАБОТУ ВЫПОЛНИЛ</w:t>
      </w:r>
    </w:p>
    <w:tbl>
      <w:tblPr>
        <w:tblW w:w="10735" w:type="dxa"/>
        <w:jc w:val="center"/>
        <w:tblLook w:val="04A0" w:firstRow="1" w:lastRow="0" w:firstColumn="1" w:lastColumn="0" w:noHBand="0" w:noVBand="1"/>
      </w:tblPr>
      <w:tblGrid>
        <w:gridCol w:w="2369"/>
        <w:gridCol w:w="157"/>
        <w:gridCol w:w="1421"/>
        <w:gridCol w:w="316"/>
        <w:gridCol w:w="3281"/>
        <w:gridCol w:w="263"/>
        <w:gridCol w:w="2928"/>
      </w:tblGrid>
      <w:tr w:rsidR="00D174D8" w:rsidTr="006D55FA">
        <w:trPr>
          <w:trHeight w:val="420"/>
          <w:jc w:val="center"/>
        </w:trPr>
        <w:tc>
          <w:tcPr>
            <w:tcW w:w="2526" w:type="dxa"/>
            <w:gridSpan w:val="2"/>
            <w:vAlign w:val="center"/>
            <w:hideMark/>
          </w:tcPr>
          <w:p w:rsidR="00D174D8" w:rsidRDefault="00D174D8" w:rsidP="006D55FA">
            <w:pPr>
              <w:adjustRightInd w:val="0"/>
              <w:spacing w:before="140"/>
              <w:ind w:left="-108"/>
              <w:rPr>
                <w:szCs w:val="24"/>
              </w:rPr>
            </w:pPr>
            <w:r>
              <w:rPr>
                <w:sz w:val="22"/>
              </w:rPr>
              <w:t xml:space="preserve">             СТУДЕНТ ГР.</w:t>
            </w:r>
            <w:r>
              <w:rPr>
                <w:szCs w:val="24"/>
              </w:rPr>
              <w:t xml:space="preserve"> №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174D8" w:rsidRDefault="00D174D8" w:rsidP="006D55FA">
            <w:pPr>
              <w:adjustRightInd w:val="0"/>
              <w:spacing w:before="140"/>
              <w:ind w:hanging="54"/>
              <w:jc w:val="center"/>
              <w:rPr>
                <w:szCs w:val="24"/>
              </w:rPr>
            </w:pPr>
            <w:r>
              <w:rPr>
                <w:szCs w:val="24"/>
              </w:rPr>
              <w:t>3031</w:t>
            </w:r>
          </w:p>
        </w:tc>
        <w:tc>
          <w:tcPr>
            <w:tcW w:w="316" w:type="dxa"/>
            <w:vAlign w:val="center"/>
          </w:tcPr>
          <w:p w:rsidR="00D174D8" w:rsidRDefault="00D174D8" w:rsidP="006D55FA">
            <w:pPr>
              <w:adjustRightInd w:val="0"/>
              <w:spacing w:before="140"/>
              <w:jc w:val="center"/>
              <w:rPr>
                <w:szCs w:val="24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4D8" w:rsidRDefault="00D174D8" w:rsidP="006D55FA">
            <w:pPr>
              <w:adjustRightInd w:val="0"/>
              <w:spacing w:before="240"/>
              <w:jc w:val="center"/>
              <w:rPr>
                <w:szCs w:val="24"/>
              </w:rPr>
            </w:pPr>
            <w:r>
              <w:rPr>
                <w:szCs w:val="24"/>
              </w:rPr>
              <w:softHyphen/>
            </w:r>
          </w:p>
        </w:tc>
        <w:tc>
          <w:tcPr>
            <w:tcW w:w="263" w:type="dxa"/>
            <w:vAlign w:val="center"/>
          </w:tcPr>
          <w:p w:rsidR="00D174D8" w:rsidRDefault="00D174D8" w:rsidP="006D55FA">
            <w:pPr>
              <w:adjustRightInd w:val="0"/>
              <w:spacing w:before="140"/>
              <w:jc w:val="center"/>
              <w:rPr>
                <w:szCs w:val="24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74D8" w:rsidRDefault="00D174D8" w:rsidP="006D55FA">
            <w:pPr>
              <w:adjustRightInd w:val="0"/>
              <w:spacing w:before="140"/>
              <w:jc w:val="center"/>
              <w:rPr>
                <w:szCs w:val="24"/>
              </w:rPr>
            </w:pPr>
            <w:r>
              <w:rPr>
                <w:szCs w:val="24"/>
              </w:rPr>
              <w:t>А. В. Гончаров</w:t>
            </w:r>
          </w:p>
        </w:tc>
      </w:tr>
      <w:tr w:rsidR="00D174D8" w:rsidTr="006D55FA">
        <w:trPr>
          <w:trHeight w:val="206"/>
          <w:jc w:val="center"/>
        </w:trPr>
        <w:tc>
          <w:tcPr>
            <w:tcW w:w="2369" w:type="dxa"/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группы</w:t>
            </w:r>
          </w:p>
        </w:tc>
        <w:tc>
          <w:tcPr>
            <w:tcW w:w="316" w:type="dxa"/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rPr>
                <w:sz w:val="22"/>
              </w:rPr>
            </w:pP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63" w:type="dxa"/>
            <w:vAlign w:val="center"/>
          </w:tcPr>
          <w:p w:rsidR="00D174D8" w:rsidRDefault="00D174D8" w:rsidP="006D55FA">
            <w:pPr>
              <w:adjustRightInd w:val="0"/>
              <w:spacing w:line="180" w:lineRule="exact"/>
              <w:rPr>
                <w:sz w:val="22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174D8" w:rsidRDefault="00D174D8" w:rsidP="006D55FA">
            <w:pPr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инициалы, фамилия</w:t>
            </w:r>
          </w:p>
        </w:tc>
      </w:tr>
    </w:tbl>
    <w:p w:rsidR="00D174D8" w:rsidRDefault="00D174D8" w:rsidP="00D174D8">
      <w:pPr>
        <w:pStyle w:val="20"/>
        <w:shd w:val="clear" w:color="auto" w:fill="auto"/>
        <w:spacing w:after="200" w:line="360" w:lineRule="auto"/>
        <w:ind w:left="23"/>
        <w:jc w:val="left"/>
        <w:rPr>
          <w:sz w:val="28"/>
          <w:szCs w:val="28"/>
        </w:rPr>
      </w:pPr>
    </w:p>
    <w:p w:rsidR="00D174D8" w:rsidRDefault="00D174D8" w:rsidP="00D174D8">
      <w:pPr>
        <w:pStyle w:val="20"/>
        <w:shd w:val="clear" w:color="auto" w:fill="auto"/>
        <w:spacing w:after="0" w:line="300" w:lineRule="exact"/>
        <w:ind w:firstLine="0"/>
        <w:jc w:val="center"/>
      </w:pPr>
    </w:p>
    <w:p w:rsidR="00D174D8" w:rsidRDefault="00D174D8" w:rsidP="00D174D8">
      <w:pPr>
        <w:pStyle w:val="20"/>
        <w:shd w:val="clear" w:color="auto" w:fill="auto"/>
        <w:spacing w:after="0" w:line="300" w:lineRule="exact"/>
        <w:ind w:firstLine="0"/>
        <w:jc w:val="center"/>
      </w:pPr>
    </w:p>
    <w:p w:rsidR="00D174D8" w:rsidRDefault="00D174D8" w:rsidP="00D174D8">
      <w:pPr>
        <w:pStyle w:val="20"/>
        <w:shd w:val="clear" w:color="auto" w:fill="auto"/>
        <w:spacing w:after="0" w:line="30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174D8" w:rsidRPr="004C23F3" w:rsidRDefault="00D174D8" w:rsidP="00D174D8">
      <w:pPr>
        <w:pStyle w:val="20"/>
        <w:shd w:val="clear" w:color="auto" w:fill="auto"/>
        <w:tabs>
          <w:tab w:val="left" w:pos="4596"/>
          <w:tab w:val="center" w:pos="5042"/>
        </w:tabs>
        <w:spacing w:after="0" w:line="300" w:lineRule="exact"/>
        <w:ind w:firstLine="0"/>
        <w:jc w:val="center"/>
        <w:rPr>
          <w:sz w:val="28"/>
          <w:szCs w:val="28"/>
        </w:rPr>
        <w:sectPr w:rsidR="00D174D8" w:rsidRPr="004C23F3" w:rsidSect="00D174D8">
          <w:pgSz w:w="12240" w:h="15840"/>
          <w:pgMar w:top="1000" w:right="840" w:bottom="280" w:left="1720" w:header="720" w:footer="720" w:gutter="0"/>
          <w:cols w:space="720"/>
        </w:sectPr>
      </w:pPr>
      <w:r>
        <w:rPr>
          <w:sz w:val="28"/>
          <w:szCs w:val="28"/>
        </w:rPr>
        <w:t>2023</w:t>
      </w:r>
    </w:p>
    <w:p w:rsidR="00D174D8" w:rsidRDefault="00D174D8" w:rsidP="00D174D8">
      <w:pPr>
        <w:pStyle w:val="1"/>
        <w:spacing w:before="72"/>
        <w:rPr>
          <w:szCs w:val="28"/>
        </w:rPr>
      </w:pPr>
      <w:bookmarkStart w:id="0" w:name="_Hlk133489875"/>
      <w:bookmarkStart w:id="1" w:name="_Hlk133489915"/>
      <w:r w:rsidRPr="004C23F3">
        <w:rPr>
          <w:szCs w:val="28"/>
        </w:rPr>
        <w:lastRenderedPageBreak/>
        <w:t>Ц</w:t>
      </w:r>
      <w:bookmarkEnd w:id="1"/>
      <w:r w:rsidRPr="004C23F3">
        <w:rPr>
          <w:szCs w:val="28"/>
        </w:rPr>
        <w:t>ель</w:t>
      </w:r>
      <w:r w:rsidRPr="004C23F3">
        <w:rPr>
          <w:spacing w:val="6"/>
          <w:szCs w:val="28"/>
        </w:rPr>
        <w:t xml:space="preserve"> </w:t>
      </w:r>
      <w:bookmarkStart w:id="2" w:name="_Hlk133489910"/>
      <w:r w:rsidRPr="004C23F3">
        <w:rPr>
          <w:szCs w:val="28"/>
        </w:rPr>
        <w:t>работы</w:t>
      </w:r>
      <w:bookmarkEnd w:id="0"/>
      <w:bookmarkEnd w:id="2"/>
    </w:p>
    <w:p w:rsidR="00D174D8" w:rsidRDefault="00D174D8" w:rsidP="00D174D8">
      <w:pPr>
        <w:ind w:firstLine="708"/>
      </w:pPr>
      <w:r w:rsidRPr="00D174D8">
        <w:t>Разработка программы, наглядно демонстрирующую работу кодера и декодера для типового алгоритма формирования циклических кодов.</w:t>
      </w:r>
    </w:p>
    <w:p w:rsidR="00D174D8" w:rsidRDefault="00D174D8" w:rsidP="00D174D8">
      <w:pPr>
        <w:pStyle w:val="1"/>
      </w:pPr>
      <w:r>
        <w:t>Описание модулируемой системы</w:t>
      </w:r>
    </w:p>
    <w:p w:rsidR="00D174D8" w:rsidRDefault="00D174D8" w:rsidP="00D174D8">
      <w:pPr>
        <w:ind w:firstLine="708"/>
        <w:jc w:val="both"/>
      </w:pPr>
      <w:r w:rsidRPr="00D174D8">
        <w:t>В большинстве современных систем передачи данных для обнаружения ошибок применяется следующий подход. К передаваемым данным добавляют контрольную сумму, которая вычисляется на основе этих же данных. По каналу передается сообщение, состоящее из данных и контрольной суммы. Использование контрольной суммы позволяет определить, по принятому сообщению, возникли ли ошибки при передаче данного сообщения по каналу.</w:t>
      </w:r>
    </w:p>
    <w:p w:rsidR="00D174D8" w:rsidRDefault="00D174D8" w:rsidP="00D174D8">
      <w:pPr>
        <w:ind w:firstLine="708"/>
        <w:jc w:val="both"/>
      </w:pPr>
    </w:p>
    <w:p w:rsidR="00D174D8" w:rsidRDefault="00D174D8" w:rsidP="00D174D8">
      <w:pPr>
        <w:keepNext/>
        <w:ind w:firstLine="708"/>
        <w:jc w:val="center"/>
      </w:pPr>
      <w:r w:rsidRPr="004C23F3">
        <w:rPr>
          <w:noProof/>
          <w:szCs w:val="28"/>
        </w:rPr>
        <w:drawing>
          <wp:inline distT="0" distB="0" distL="0" distR="0" wp14:anchorId="58DFB5F7">
            <wp:extent cx="3421044" cy="1119352"/>
            <wp:effectExtent l="0" t="0" r="8255" b="508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688" cy="11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D8" w:rsidRDefault="00D174D8" w:rsidP="00DB4B12">
      <w:pPr>
        <w:pStyle w:val="a3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174D8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D174D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174D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74D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B35A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D174D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174D8">
        <w:rPr>
          <w:i w:val="0"/>
          <w:iCs w:val="0"/>
          <w:color w:val="000000" w:themeColor="text1"/>
          <w:sz w:val="28"/>
          <w:szCs w:val="28"/>
        </w:rPr>
        <w:t xml:space="preserve"> – Структурная схема системы передачи данных</w:t>
      </w:r>
    </w:p>
    <w:p w:rsidR="00DB4B12" w:rsidRPr="00DB4B12" w:rsidRDefault="00DB4B12" w:rsidP="00DB4B12"/>
    <w:p w:rsidR="00D174D8" w:rsidRDefault="00D174D8" w:rsidP="00D174D8">
      <w:pPr>
        <w:ind w:firstLine="708"/>
        <w:jc w:val="both"/>
      </w:pPr>
      <w:r w:rsidRPr="00D174D8">
        <w:t xml:space="preserve">На вход кодера поступает некоторое информационное сообщение m, состоящее из нулей и единиц. Кодер по некоторому алгоритму вычисляет контрольную сумму, дописывает ее к передаваемому сообщению и таким образом формирует закодированное сообщение a так же состоящее из 0 и 1. В канале могут произойти ошибки, в результате которых некоторые биты сообщения инвертируются (0 становится 1 или 1 становится 0). Вектор ошибок показывает на каких позициях произошла ошибка, при этом канал может быть описан как операция XOR передаваемого сообщения и вектора ошибок. Пример: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101</m:t>
            </m:r>
          </m:e>
        </m:d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001</m:t>
            </m:r>
          </m:e>
        </m:d>
        <m:r>
          <w:rPr>
            <w:rFonts w:ascii="Cambria Math" w:hAnsi="Cambria Math"/>
          </w:rPr>
          <m:t xml:space="preserve">, 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=[100]</m:t>
        </m:r>
      </m:oMath>
      <w:r w:rsidRPr="00D174D8">
        <w:t>.</w:t>
      </w:r>
      <w:r w:rsidRPr="00D174D8">
        <w:t xml:space="preserve"> </w:t>
      </w:r>
      <w:r w:rsidRPr="00D174D8">
        <w:t>Декодер по некоторому</w:t>
      </w:r>
      <w:r w:rsidRPr="00D174D8">
        <w:t xml:space="preserve"> </w:t>
      </w:r>
      <w:r w:rsidRPr="00D174D8">
        <w:t>алгоритму проверяет контрольную сумму в принятом сообщении и принимает одно из следующих решений:</w:t>
      </w:r>
    </w:p>
    <w:p w:rsidR="00D174D8" w:rsidRDefault="00D174D8" w:rsidP="00D174D8">
      <w:pPr>
        <w:ind w:firstLine="708"/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если были ошибки</m:t>
                  </m:r>
                </m:e>
                <m:e>
                  <m:r>
                    <w:rPr>
                      <w:rFonts w:ascii="Cambria Math" w:hAnsi="Cambria Math"/>
                    </w:rPr>
                    <m:t>0,   если не было ошибок</m:t>
                  </m:r>
                </m:e>
              </m:eqArr>
            </m:e>
          </m:d>
        </m:oMath>
      </m:oMathPara>
    </w:p>
    <w:p w:rsidR="00D174D8" w:rsidRDefault="00D174D8" w:rsidP="00DB4B12">
      <w:pPr>
        <w:ind w:firstLine="708"/>
        <w:jc w:val="both"/>
      </w:pPr>
      <w:r w:rsidRPr="00D174D8">
        <w:lastRenderedPageBreak/>
        <w:t xml:space="preserve">Рассматривается модель двоично-симметричного канала (ДСК) без памяти представленного на рис. 2. Как видно из рисунка 2 с вероятностью p происходит ошибка (0 становится 1 или 1 становиться 0). Канал является двоичным, поэтому возможны только два значения битов на входе и выходе канала: {0,1}. Канал называется симметричным ввиду того, что вероятность ошибки для обоих значений битов одинакова. Модель ДСК приведена на </w:t>
      </w:r>
      <w:r w:rsidRPr="00D174D8">
        <w:fldChar w:fldCharType="begin"/>
      </w:r>
      <w:r w:rsidRPr="00D174D8">
        <w:instrText xml:space="preserve"> REF _Ref133490537 \h </w:instrText>
      </w:r>
      <w:r w:rsidRPr="00D174D8">
        <w:instrText xml:space="preserve"> \* MERGEFORMAT </w:instrText>
      </w:r>
      <w:r w:rsidRPr="00D174D8">
        <w:fldChar w:fldCharType="separate"/>
      </w:r>
      <w:r w:rsidRPr="00D174D8">
        <w:rPr>
          <w:color w:val="000000" w:themeColor="text1"/>
          <w:szCs w:val="28"/>
        </w:rPr>
        <w:t>Р</w:t>
      </w:r>
      <w:r w:rsidRPr="00D174D8">
        <w:rPr>
          <w:color w:val="000000" w:themeColor="text1"/>
          <w:szCs w:val="28"/>
        </w:rPr>
        <w:t>и</w:t>
      </w:r>
      <w:r w:rsidRPr="00D174D8">
        <w:rPr>
          <w:color w:val="000000" w:themeColor="text1"/>
          <w:szCs w:val="28"/>
        </w:rPr>
        <w:t xml:space="preserve">с. </w:t>
      </w:r>
      <w:r w:rsidRPr="00D174D8">
        <w:rPr>
          <w:noProof/>
          <w:color w:val="000000" w:themeColor="text1"/>
          <w:szCs w:val="28"/>
        </w:rPr>
        <w:t>2</w:t>
      </w:r>
      <w:r w:rsidRPr="00D174D8">
        <w:fldChar w:fldCharType="end"/>
      </w:r>
    </w:p>
    <w:p w:rsidR="00DB4B12" w:rsidRDefault="00DB4B12" w:rsidP="00DB4B12">
      <w:pPr>
        <w:ind w:firstLine="708"/>
        <w:jc w:val="both"/>
      </w:pPr>
    </w:p>
    <w:p w:rsidR="00D174D8" w:rsidRDefault="00D174D8" w:rsidP="00D174D8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B9C54EA">
            <wp:extent cx="2621280" cy="1280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74D8" w:rsidRDefault="00D174D8" w:rsidP="00D174D8">
      <w:pPr>
        <w:pStyle w:val="a3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3" w:name="_Ref133490537"/>
      <w:r w:rsidRPr="00D174D8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D174D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174D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74D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B35A4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D174D8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3"/>
      <w:r w:rsidRPr="00D174D8">
        <w:rPr>
          <w:i w:val="0"/>
          <w:iCs w:val="0"/>
          <w:color w:val="000000" w:themeColor="text1"/>
          <w:sz w:val="28"/>
          <w:szCs w:val="28"/>
        </w:rPr>
        <w:t xml:space="preserve"> – Модель двоично-симметричного канала</w:t>
      </w:r>
    </w:p>
    <w:p w:rsidR="00DB4B12" w:rsidRPr="00DB4B12" w:rsidRDefault="00DB4B12" w:rsidP="00DB4B12"/>
    <w:p w:rsidR="00DB4B12" w:rsidRPr="00DB4B12" w:rsidRDefault="00DB4B12" w:rsidP="00DB4B12">
      <w:pPr>
        <w:pStyle w:val="1"/>
      </w:pPr>
      <w:r>
        <w:t>Описание задания для варианта</w:t>
      </w:r>
    </w:p>
    <w:p w:rsidR="00DB4B12" w:rsidRDefault="00DB4B12" w:rsidP="00DB4B12">
      <w:pPr>
        <w:ind w:firstLine="708"/>
        <w:jc w:val="both"/>
      </w:pPr>
      <w:r w:rsidRPr="00DB4B12">
        <w:t xml:space="preserve">На вход программы подается порождающий многочлен </w:t>
      </w:r>
      <m:oMath>
        <m:r>
          <w:rPr>
            <w:rFonts w:ascii="Cambria Math" w:hAnsi="Cambria Math"/>
          </w:rPr>
          <m:t>g(x)</m:t>
        </m:r>
      </m:oMath>
      <w:r w:rsidRPr="00DB4B12">
        <w:t>, число</w:t>
      </w:r>
      <w:r w:rsidRPr="00DB4B12">
        <w:t xml:space="preserve"> </w:t>
      </w:r>
      <m:oMath>
        <m:r>
          <w:rPr>
            <w:rFonts w:ascii="Cambria Math" w:hAnsi="Cambria Math"/>
          </w:rPr>
          <m:t>k</m:t>
        </m:r>
      </m:oMath>
      <w:r w:rsidRPr="00DB4B12">
        <w:t>, вектор ошибки</w:t>
      </w:r>
      <w:r w:rsidRPr="00DB4B12">
        <w:t xml:space="preserve"> </w:t>
      </w:r>
      <m:oMath>
        <m:r>
          <w:rPr>
            <w:rFonts w:ascii="Cambria Math" w:hAnsi="Cambria Math"/>
          </w:rPr>
          <m:t>e</m:t>
        </m:r>
      </m:oMath>
      <w:r w:rsidRPr="00DB4B12">
        <w:t xml:space="preserve"> и информационная последовательность из l бит (l может быть как меньше, так и больше </w:t>
      </w:r>
      <m:oMath>
        <m:r>
          <w:rPr>
            <w:rFonts w:ascii="Cambria Math" w:hAnsi="Cambria Math"/>
          </w:rPr>
          <m:t>k</m:t>
        </m:r>
      </m:oMath>
      <w:r w:rsidRPr="00DB4B12">
        <w:t>). Программа формирует кодовое слово. На основе него и вектора ошибки формируется последовательность на выходе канала. По принятой последовательности принимается решение о наличии ошибок в канале. В программе должна быть предусмотрена возможность вывода всех промежуточных значений, которые формируются как при работе кодера, так и декодера.</w:t>
      </w:r>
    </w:p>
    <w:p w:rsidR="00DB4B12" w:rsidRPr="000B35A4" w:rsidRDefault="00DB4B12" w:rsidP="00DB4B12">
      <w:pPr>
        <w:ind w:firstLine="709"/>
        <w:jc w:val="both"/>
        <w:rPr>
          <w:szCs w:val="28"/>
        </w:rPr>
      </w:pPr>
      <w:r w:rsidRPr="000B35A4">
        <w:rPr>
          <w:szCs w:val="28"/>
        </w:rPr>
        <w:t>Алгоритм работы кодера:</w:t>
      </w:r>
    </w:p>
    <w:p w:rsidR="00DB4B12" w:rsidRPr="000B35A4" w:rsidRDefault="00DB4B12" w:rsidP="00DB4B12">
      <w:pPr>
        <w:ind w:firstLine="709"/>
        <w:jc w:val="both"/>
        <w:rPr>
          <w:iCs/>
          <w:szCs w:val="28"/>
        </w:rPr>
      </w:pPr>
      <w:r w:rsidRPr="000B35A4">
        <w:rPr>
          <w:szCs w:val="28"/>
        </w:rPr>
        <w:tab/>
        <w:t>Передаваемое сообщение рассматривается как вектор длины</w:t>
      </w:r>
      <w:r w:rsidRPr="000B35A4">
        <w:rPr>
          <w:rFonts w:ascii="Cambria Math" w:hAnsi="Cambria Math"/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</m:t>
        </m:r>
      </m:oMath>
      <w:r w:rsidRPr="000B35A4">
        <w:rPr>
          <w:iCs/>
          <w:szCs w:val="28"/>
        </w:rPr>
        <w:t>. Для каждого сообщения (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m</m:t>
            </m:r>
          </m:e>
        </m:bar>
      </m:oMath>
      <w:r w:rsidRPr="000B35A4">
        <w:rPr>
          <w:iCs/>
          <w:szCs w:val="28"/>
        </w:rPr>
        <w:t>) кодер выполняет следующие действия:</w:t>
      </w:r>
    </w:p>
    <w:p w:rsidR="00DB4B12" w:rsidRPr="000B35A4" w:rsidRDefault="00DB4B12" w:rsidP="000B35A4">
      <w:pPr>
        <w:pStyle w:val="a7"/>
        <w:numPr>
          <w:ilvl w:val="0"/>
          <w:numId w:val="1"/>
        </w:numPr>
        <w:ind w:left="709" w:firstLine="0"/>
        <w:rPr>
          <w:iCs/>
          <w:szCs w:val="28"/>
        </w:rPr>
      </w:pPr>
      <w:r w:rsidRPr="000B35A4">
        <w:rPr>
          <w:iCs/>
          <w:szCs w:val="28"/>
        </w:rPr>
        <w:t xml:space="preserve">На основе вектора </w:t>
      </w:r>
      <m:oMath>
        <m:r>
          <w:rPr>
            <w:rFonts w:ascii="Cambria Math" w:hAnsi="Cambria Math"/>
            <w:szCs w:val="28"/>
          </w:rPr>
          <m:t>m</m:t>
        </m:r>
      </m:oMath>
      <w:r w:rsidRPr="000B35A4">
        <w:rPr>
          <w:iCs/>
          <w:szCs w:val="28"/>
        </w:rPr>
        <w:t xml:space="preserve"> </w:t>
      </w:r>
      <w:r w:rsidRPr="000B35A4">
        <w:rPr>
          <w:iCs/>
          <w:szCs w:val="28"/>
        </w:rPr>
        <w:t xml:space="preserve">формируется многочлен </w:t>
      </w:r>
      <m:oMath>
        <m:r>
          <w:rPr>
            <w:rFonts w:ascii="Cambria Math" w:hAnsi="Cambria Math"/>
            <w:szCs w:val="28"/>
          </w:rPr>
          <m:t>m</m:t>
        </m:r>
        <m:r>
          <w:rPr>
            <w:rFonts w:ascii="Cambria Math" w:hAnsi="Cambria Math"/>
            <w:szCs w:val="28"/>
          </w:rPr>
          <m:t>(x)</m:t>
        </m:r>
      </m:oMath>
      <w:r w:rsidRPr="000B35A4">
        <w:rPr>
          <w:iCs/>
          <w:szCs w:val="28"/>
        </w:rPr>
        <w:t xml:space="preserve">. Степень многочлена </w:t>
      </w:r>
      <m:oMath>
        <m:r>
          <w:rPr>
            <w:rFonts w:ascii="Cambria Math" w:hAnsi="Cambria Math"/>
            <w:szCs w:val="28"/>
          </w:rPr>
          <m:t>m(x)</m:t>
        </m:r>
      </m:oMath>
      <w:r w:rsidRPr="000B35A4">
        <w:rPr>
          <w:iCs/>
          <w:szCs w:val="28"/>
        </w:rPr>
        <w:t xml:space="preserve"> </w:t>
      </w:r>
      <w:r w:rsidRPr="000B35A4">
        <w:rPr>
          <w:iCs/>
          <w:szCs w:val="28"/>
        </w:rPr>
        <w:t xml:space="preserve">при этом может быть, как равна </w:t>
      </w:r>
      <m:oMath>
        <m:r>
          <w:rPr>
            <w:rFonts w:ascii="Cambria Math" w:hAnsi="Cambria Math"/>
            <w:szCs w:val="28"/>
          </w:rPr>
          <m:t>k-1</m:t>
        </m:r>
      </m:oMath>
      <w:r w:rsidRPr="000B35A4">
        <w:rPr>
          <w:iCs/>
          <w:szCs w:val="28"/>
        </w:rPr>
        <w:t>, так и превышать это значение;</w:t>
      </w:r>
    </w:p>
    <w:p w:rsidR="00DB4B12" w:rsidRPr="000B35A4" w:rsidRDefault="00DB4B12" w:rsidP="000B35A4">
      <w:pPr>
        <w:pStyle w:val="a7"/>
        <w:numPr>
          <w:ilvl w:val="0"/>
          <w:numId w:val="1"/>
        </w:numPr>
        <w:ind w:left="709" w:firstLine="0"/>
        <w:jc w:val="both"/>
        <w:rPr>
          <w:iCs/>
          <w:szCs w:val="28"/>
        </w:rPr>
      </w:pPr>
      <w:r w:rsidRPr="000B35A4">
        <w:rPr>
          <w:iCs/>
          <w:szCs w:val="28"/>
        </w:rPr>
        <w:lastRenderedPageBreak/>
        <w:t xml:space="preserve">Вычисляется многочлен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/>
            <w:szCs w:val="28"/>
            <w:lang w:val="en-US"/>
          </w:rPr>
          <m:t>mod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Pr="000B35A4">
        <w:rPr>
          <w:iCs/>
          <w:szCs w:val="28"/>
        </w:rPr>
        <w:t>;</w:t>
      </w:r>
    </w:p>
    <w:p w:rsidR="00DB4B12" w:rsidRPr="000B35A4" w:rsidRDefault="00DB4B12" w:rsidP="000B35A4">
      <w:pPr>
        <w:pStyle w:val="a7"/>
        <w:numPr>
          <w:ilvl w:val="0"/>
          <w:numId w:val="1"/>
        </w:numPr>
        <w:ind w:left="709" w:firstLine="0"/>
        <w:jc w:val="both"/>
        <w:rPr>
          <w:iCs/>
          <w:szCs w:val="28"/>
        </w:rPr>
      </w:pPr>
      <w:r w:rsidRPr="000B35A4">
        <w:rPr>
          <w:iCs/>
          <w:szCs w:val="28"/>
        </w:rPr>
        <w:t xml:space="preserve">Вычисляется многочлен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Pr="000B35A4">
        <w:rPr>
          <w:iCs/>
          <w:szCs w:val="28"/>
        </w:rPr>
        <w:t>;</w:t>
      </w:r>
    </w:p>
    <w:p w:rsidR="00DB4B12" w:rsidRDefault="00DB4B12" w:rsidP="000B35A4">
      <w:pPr>
        <w:pStyle w:val="a7"/>
        <w:numPr>
          <w:ilvl w:val="0"/>
          <w:numId w:val="1"/>
        </w:numPr>
        <w:ind w:left="709" w:firstLine="0"/>
        <w:jc w:val="both"/>
        <w:rPr>
          <w:iCs/>
          <w:szCs w:val="28"/>
        </w:rPr>
      </w:pPr>
      <w:r w:rsidRPr="000B35A4">
        <w:rPr>
          <w:iCs/>
          <w:szCs w:val="28"/>
        </w:rPr>
        <w:t xml:space="preserve">На основе многочлена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Pr="000B35A4">
        <w:rPr>
          <w:iCs/>
          <w:szCs w:val="28"/>
        </w:rPr>
        <w:t xml:space="preserve"> формируется вектор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0B35A4">
        <w:rPr>
          <w:iCs/>
          <w:szCs w:val="28"/>
        </w:rPr>
        <w:t xml:space="preserve">, длина которого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0B35A4">
        <w:rPr>
          <w:iCs/>
          <w:szCs w:val="28"/>
        </w:rPr>
        <w:t xml:space="preserve"> бит, где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=k+r</m:t>
        </m:r>
      </m:oMath>
      <w:r w:rsidRPr="000B35A4">
        <w:rPr>
          <w:iCs/>
          <w:szCs w:val="28"/>
        </w:rPr>
        <w:t>.</w:t>
      </w:r>
    </w:p>
    <w:p w:rsidR="000B35A4" w:rsidRDefault="000B35A4" w:rsidP="000B35A4">
      <w:pPr>
        <w:jc w:val="both"/>
        <w:rPr>
          <w:iCs/>
          <w:szCs w:val="28"/>
        </w:rPr>
      </w:pPr>
    </w:p>
    <w:p w:rsidR="000B35A4" w:rsidRPr="000B35A4" w:rsidRDefault="000B35A4" w:rsidP="000B35A4">
      <w:pPr>
        <w:ind w:firstLine="709"/>
        <w:jc w:val="both"/>
        <w:rPr>
          <w:szCs w:val="28"/>
        </w:rPr>
      </w:pPr>
      <w:r w:rsidRPr="000B35A4">
        <w:rPr>
          <w:szCs w:val="28"/>
        </w:rPr>
        <w:t xml:space="preserve">Алгоритм работы </w:t>
      </w:r>
      <w:r>
        <w:rPr>
          <w:szCs w:val="28"/>
        </w:rPr>
        <w:t>де</w:t>
      </w:r>
      <w:r w:rsidRPr="000B35A4">
        <w:rPr>
          <w:szCs w:val="28"/>
        </w:rPr>
        <w:t>кодера:</w:t>
      </w:r>
    </w:p>
    <w:p w:rsidR="000B35A4" w:rsidRPr="000B35A4" w:rsidRDefault="000B35A4" w:rsidP="000B35A4">
      <w:pPr>
        <w:pStyle w:val="a7"/>
        <w:numPr>
          <w:ilvl w:val="0"/>
          <w:numId w:val="2"/>
        </w:numPr>
        <w:spacing w:before="107"/>
        <w:ind w:left="709" w:firstLine="0"/>
        <w:rPr>
          <w:szCs w:val="28"/>
        </w:rPr>
      </w:pPr>
      <w:r w:rsidRPr="000B35A4">
        <w:rPr>
          <w:w w:val="101"/>
          <w:szCs w:val="28"/>
        </w:rPr>
        <w:t>Пр</w:t>
      </w:r>
      <w:r w:rsidRPr="000B35A4">
        <w:rPr>
          <w:spacing w:val="-2"/>
          <w:w w:val="101"/>
          <w:szCs w:val="28"/>
        </w:rPr>
        <w:t>и</w:t>
      </w:r>
      <w:r w:rsidRPr="000B35A4">
        <w:rPr>
          <w:w w:val="101"/>
          <w:szCs w:val="28"/>
        </w:rPr>
        <w:t>н</w:t>
      </w:r>
      <w:r w:rsidRPr="000B35A4">
        <w:rPr>
          <w:spacing w:val="2"/>
          <w:w w:val="101"/>
          <w:szCs w:val="28"/>
        </w:rPr>
        <w:t>я</w:t>
      </w:r>
      <w:r w:rsidRPr="000B35A4">
        <w:rPr>
          <w:spacing w:val="-5"/>
          <w:w w:val="101"/>
          <w:szCs w:val="28"/>
        </w:rPr>
        <w:t>т</w:t>
      </w:r>
      <w:r w:rsidRPr="000B35A4">
        <w:rPr>
          <w:spacing w:val="2"/>
          <w:w w:val="101"/>
          <w:szCs w:val="28"/>
        </w:rPr>
        <w:t>о</w:t>
      </w:r>
      <w:r w:rsidRPr="000B35A4">
        <w:rPr>
          <w:w w:val="101"/>
          <w:szCs w:val="28"/>
        </w:rPr>
        <w:t>е</w:t>
      </w:r>
      <w:r w:rsidRPr="000B35A4">
        <w:rPr>
          <w:szCs w:val="28"/>
        </w:rPr>
        <w:t xml:space="preserve"> </w:t>
      </w:r>
      <w:r w:rsidRPr="000B35A4">
        <w:rPr>
          <w:w w:val="101"/>
          <w:szCs w:val="28"/>
        </w:rPr>
        <w:t>соо</w:t>
      </w:r>
      <w:r w:rsidRPr="000B35A4">
        <w:rPr>
          <w:spacing w:val="-3"/>
          <w:w w:val="101"/>
          <w:szCs w:val="28"/>
        </w:rPr>
        <w:t>б</w:t>
      </w:r>
      <w:r w:rsidRPr="000B35A4">
        <w:rPr>
          <w:w w:val="101"/>
          <w:szCs w:val="28"/>
        </w:rPr>
        <w:t>щен</w:t>
      </w:r>
      <w:r w:rsidRPr="000B35A4">
        <w:rPr>
          <w:spacing w:val="-2"/>
          <w:w w:val="101"/>
          <w:szCs w:val="28"/>
        </w:rPr>
        <w:t>и</w:t>
      </w:r>
      <w:r w:rsidRPr="000B35A4">
        <w:rPr>
          <w:w w:val="101"/>
          <w:szCs w:val="28"/>
        </w:rPr>
        <w:t>е</w:t>
      </w:r>
      <w:r w:rsidRPr="000B35A4">
        <w:rPr>
          <w:w w:val="101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Cambria Math" w:hAnsi="Cambria Math"/>
                <w:i/>
                <w:spacing w:val="16"/>
                <w:szCs w:val="28"/>
              </w:rPr>
            </m:ctrlPr>
          </m:barPr>
          <m:e>
            <m:r>
              <w:rPr>
                <w:rFonts w:ascii="Cambria Math" w:eastAsia="Cambria Math" w:hAnsi="Cambria Math"/>
                <w:spacing w:val="16"/>
                <w:szCs w:val="28"/>
              </w:rPr>
              <m:t>b</m:t>
            </m:r>
          </m:e>
        </m:bar>
        <m:r>
          <w:rPr>
            <w:rFonts w:ascii="Cambria Math" w:eastAsia="Cambria Math" w:hAnsi="Cambria Math"/>
            <w:spacing w:val="16"/>
            <w:szCs w:val="28"/>
          </w:rPr>
          <m:t>=</m:t>
        </m:r>
        <m:bar>
          <m:barPr>
            <m:pos m:val="top"/>
            <m:ctrlPr>
              <w:rPr>
                <w:rFonts w:ascii="Cambria Math" w:eastAsia="Cambria Math" w:hAnsi="Cambria Math"/>
                <w:i/>
                <w:spacing w:val="16"/>
                <w:szCs w:val="28"/>
              </w:rPr>
            </m:ctrlPr>
          </m:barPr>
          <m:e>
            <m:r>
              <w:rPr>
                <w:rFonts w:ascii="Cambria Math" w:eastAsia="Cambria Math" w:hAnsi="Cambria Math"/>
                <w:spacing w:val="16"/>
                <w:szCs w:val="28"/>
              </w:rPr>
              <m:t>a</m:t>
            </m:r>
          </m:e>
        </m:bar>
        <m:r>
          <w:rPr>
            <w:rFonts w:ascii="Cambria Math" w:eastAsia="Cambria Math" w:hAnsi="Cambria Math"/>
            <w:spacing w:val="16"/>
            <w:szCs w:val="28"/>
          </w:rPr>
          <m:t>+</m:t>
        </m:r>
        <m:bar>
          <m:barPr>
            <m:pos m:val="top"/>
            <m:ctrlPr>
              <w:rPr>
                <w:rFonts w:ascii="Cambria Math" w:eastAsia="Cambria Math" w:hAnsi="Cambria Math"/>
                <w:i/>
                <w:spacing w:val="16"/>
                <w:szCs w:val="28"/>
              </w:rPr>
            </m:ctrlPr>
          </m:barPr>
          <m:e>
            <m:r>
              <w:rPr>
                <w:rFonts w:ascii="Cambria Math" w:eastAsia="Cambria Math" w:hAnsi="Cambria Math"/>
                <w:spacing w:val="16"/>
                <w:szCs w:val="28"/>
              </w:rPr>
              <m:t>e</m:t>
            </m:r>
          </m:e>
        </m:bar>
      </m:oMath>
      <w:r w:rsidRPr="000B35A4">
        <w:rPr>
          <w:rFonts w:eastAsia="Cambria Math"/>
          <w:spacing w:val="16"/>
          <w:szCs w:val="28"/>
        </w:rPr>
        <w:t xml:space="preserve"> </w:t>
      </w:r>
      <w:r w:rsidRPr="000B35A4">
        <w:rPr>
          <w:spacing w:val="-2"/>
          <w:w w:val="101"/>
          <w:szCs w:val="28"/>
        </w:rPr>
        <w:t>п</w:t>
      </w:r>
      <w:r w:rsidRPr="000B35A4">
        <w:rPr>
          <w:spacing w:val="1"/>
          <w:w w:val="101"/>
          <w:szCs w:val="28"/>
        </w:rPr>
        <w:t>е</w:t>
      </w:r>
      <w:r w:rsidRPr="000B35A4">
        <w:rPr>
          <w:w w:val="101"/>
          <w:szCs w:val="28"/>
        </w:rPr>
        <w:t>рев</w:t>
      </w:r>
      <w:r w:rsidRPr="000B35A4">
        <w:rPr>
          <w:spacing w:val="-3"/>
          <w:w w:val="101"/>
          <w:szCs w:val="28"/>
        </w:rPr>
        <w:t>о</w:t>
      </w:r>
      <w:r w:rsidRPr="000B35A4">
        <w:rPr>
          <w:w w:val="101"/>
          <w:szCs w:val="28"/>
        </w:rPr>
        <w:t>д</w:t>
      </w:r>
      <w:r w:rsidRPr="000B35A4">
        <w:rPr>
          <w:spacing w:val="-2"/>
          <w:w w:val="101"/>
          <w:szCs w:val="28"/>
        </w:rPr>
        <w:t>и</w:t>
      </w:r>
      <w:r w:rsidRPr="000B35A4">
        <w:rPr>
          <w:w w:val="101"/>
          <w:szCs w:val="28"/>
        </w:rPr>
        <w:t>т</w:t>
      </w:r>
      <w:r w:rsidRPr="000B35A4">
        <w:rPr>
          <w:spacing w:val="1"/>
          <w:w w:val="101"/>
          <w:szCs w:val="28"/>
        </w:rPr>
        <w:t>с</w:t>
      </w:r>
      <w:r w:rsidRPr="000B35A4">
        <w:rPr>
          <w:w w:val="101"/>
          <w:szCs w:val="28"/>
        </w:rPr>
        <w:t>я</w:t>
      </w:r>
      <w:r w:rsidRPr="000B35A4">
        <w:rPr>
          <w:szCs w:val="28"/>
        </w:rPr>
        <w:t xml:space="preserve"> </w:t>
      </w:r>
      <w:r w:rsidRPr="000B35A4">
        <w:rPr>
          <w:w w:val="101"/>
          <w:szCs w:val="28"/>
        </w:rPr>
        <w:t>в</w:t>
      </w:r>
      <w:r w:rsidRPr="000B35A4">
        <w:rPr>
          <w:spacing w:val="-2"/>
          <w:szCs w:val="28"/>
        </w:rPr>
        <w:t xml:space="preserve"> </w:t>
      </w:r>
      <w:r w:rsidRPr="000B35A4">
        <w:rPr>
          <w:spacing w:val="1"/>
          <w:w w:val="101"/>
          <w:szCs w:val="28"/>
        </w:rPr>
        <w:t>м</w:t>
      </w:r>
      <w:r w:rsidRPr="000B35A4">
        <w:rPr>
          <w:spacing w:val="-2"/>
          <w:w w:val="101"/>
          <w:szCs w:val="28"/>
        </w:rPr>
        <w:t>н</w:t>
      </w:r>
      <w:r w:rsidRPr="000B35A4">
        <w:rPr>
          <w:spacing w:val="2"/>
          <w:w w:val="101"/>
          <w:szCs w:val="28"/>
        </w:rPr>
        <w:t>о</w:t>
      </w:r>
      <w:r w:rsidRPr="000B35A4">
        <w:rPr>
          <w:w w:val="101"/>
          <w:szCs w:val="28"/>
        </w:rPr>
        <w:t>г</w:t>
      </w:r>
      <w:r w:rsidRPr="000B35A4">
        <w:rPr>
          <w:spacing w:val="-3"/>
          <w:w w:val="101"/>
          <w:szCs w:val="28"/>
        </w:rPr>
        <w:t>о</w:t>
      </w:r>
      <w:r w:rsidRPr="000B35A4">
        <w:rPr>
          <w:spacing w:val="1"/>
          <w:w w:val="101"/>
          <w:szCs w:val="28"/>
        </w:rPr>
        <w:t>ч</w:t>
      </w:r>
      <w:r w:rsidRPr="000B35A4">
        <w:rPr>
          <w:spacing w:val="-3"/>
          <w:w w:val="101"/>
          <w:szCs w:val="28"/>
        </w:rPr>
        <w:t>л</w:t>
      </w:r>
      <w:r w:rsidRPr="000B35A4">
        <w:rPr>
          <w:spacing w:val="1"/>
          <w:w w:val="101"/>
          <w:szCs w:val="28"/>
        </w:rPr>
        <w:t>е</w:t>
      </w:r>
      <w:r w:rsidRPr="000B35A4">
        <w:rPr>
          <w:w w:val="101"/>
          <w:szCs w:val="28"/>
        </w:rPr>
        <w:t>н</w:t>
      </w:r>
      <w:r w:rsidRPr="000B35A4">
        <w:rPr>
          <w:w w:val="101"/>
          <w:szCs w:val="28"/>
        </w:rPr>
        <w:t xml:space="preserve"> </w:t>
      </w:r>
      <m:oMath>
        <m:r>
          <w:rPr>
            <w:rFonts w:ascii="Cambria Math" w:hAnsi="Cambria Math"/>
            <w:w w:val="101"/>
            <w:szCs w:val="28"/>
          </w:rPr>
          <m:t>b(x)</m:t>
        </m:r>
      </m:oMath>
      <w:r w:rsidRPr="000B35A4">
        <w:rPr>
          <w:w w:val="101"/>
          <w:szCs w:val="28"/>
        </w:rPr>
        <w:t>;</w:t>
      </w:r>
    </w:p>
    <w:p w:rsidR="000B35A4" w:rsidRPr="000B35A4" w:rsidRDefault="000B35A4" w:rsidP="000B35A4">
      <w:pPr>
        <w:pStyle w:val="a7"/>
        <w:numPr>
          <w:ilvl w:val="0"/>
          <w:numId w:val="2"/>
        </w:numPr>
        <w:spacing w:before="158"/>
        <w:ind w:left="709" w:firstLine="0"/>
        <w:rPr>
          <w:szCs w:val="28"/>
        </w:rPr>
      </w:pPr>
      <w:r w:rsidRPr="000B35A4">
        <w:rPr>
          <w:szCs w:val="28"/>
        </w:rPr>
        <w:t>Вычисляется</w:t>
      </w:r>
      <w:r w:rsidRPr="000B35A4">
        <w:rPr>
          <w:spacing w:val="6"/>
          <w:szCs w:val="28"/>
        </w:rPr>
        <w:t xml:space="preserve"> </w:t>
      </w:r>
      <w:r w:rsidRPr="000B35A4">
        <w:rPr>
          <w:szCs w:val="28"/>
        </w:rPr>
        <w:t>синдром:</w:t>
      </w:r>
      <w:r w:rsidRPr="000B35A4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=b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mod g(x)</m:t>
        </m:r>
      </m:oMath>
      <w:r w:rsidRPr="000B35A4">
        <w:rPr>
          <w:szCs w:val="28"/>
        </w:rPr>
        <w:t>;</w:t>
      </w:r>
      <w:r w:rsidRPr="000B35A4">
        <w:rPr>
          <w:szCs w:val="28"/>
        </w:rPr>
        <w:t xml:space="preserve"> </w:t>
      </w:r>
    </w:p>
    <w:p w:rsidR="000B35A4" w:rsidRDefault="000B35A4" w:rsidP="000B35A4">
      <w:pPr>
        <w:pStyle w:val="a7"/>
        <w:numPr>
          <w:ilvl w:val="0"/>
          <w:numId w:val="2"/>
        </w:numPr>
        <w:spacing w:before="154"/>
        <w:ind w:left="709" w:firstLine="0"/>
        <w:rPr>
          <w:szCs w:val="28"/>
        </w:rPr>
      </w:pPr>
      <w:r w:rsidRPr="000B35A4">
        <w:rPr>
          <w:szCs w:val="28"/>
        </w:rPr>
        <w:t>Если</w:t>
      </w:r>
      <w:r w:rsidRPr="000B35A4">
        <w:rPr>
          <w:spacing w:val="2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0B35A4">
        <w:rPr>
          <w:szCs w:val="28"/>
        </w:rPr>
        <w:t>,</w:t>
      </w:r>
      <w:r w:rsidRPr="000B35A4">
        <w:rPr>
          <w:spacing w:val="2"/>
          <w:szCs w:val="28"/>
        </w:rPr>
        <w:t xml:space="preserve"> </w:t>
      </w:r>
      <w:r w:rsidRPr="000B35A4">
        <w:rPr>
          <w:szCs w:val="28"/>
        </w:rPr>
        <w:t>то</w:t>
      </w:r>
      <w:r w:rsidRPr="000B35A4">
        <w:rPr>
          <w:spacing w:val="3"/>
          <w:szCs w:val="28"/>
        </w:rPr>
        <w:t xml:space="preserve"> </w:t>
      </w:r>
      <w:r w:rsidRPr="000B35A4">
        <w:rPr>
          <w:szCs w:val="28"/>
        </w:rPr>
        <w:t>декодер</w:t>
      </w:r>
      <w:r w:rsidRPr="000B35A4">
        <w:rPr>
          <w:spacing w:val="4"/>
          <w:szCs w:val="28"/>
        </w:rPr>
        <w:t xml:space="preserve"> </w:t>
      </w:r>
      <w:r w:rsidRPr="000B35A4">
        <w:rPr>
          <w:szCs w:val="28"/>
        </w:rPr>
        <w:t>выносит решение,</w:t>
      </w:r>
      <w:r w:rsidRPr="000B35A4">
        <w:rPr>
          <w:spacing w:val="-1"/>
          <w:szCs w:val="28"/>
        </w:rPr>
        <w:t xml:space="preserve"> </w:t>
      </w:r>
      <w:r w:rsidRPr="000B35A4">
        <w:rPr>
          <w:szCs w:val="28"/>
        </w:rPr>
        <w:t>что</w:t>
      </w:r>
      <w:r w:rsidRPr="000B35A4">
        <w:rPr>
          <w:spacing w:val="4"/>
          <w:szCs w:val="28"/>
        </w:rPr>
        <w:t xml:space="preserve"> </w:t>
      </w:r>
      <w:r w:rsidRPr="000B35A4">
        <w:rPr>
          <w:szCs w:val="28"/>
        </w:rPr>
        <w:t>произошли</w:t>
      </w:r>
      <w:r w:rsidRPr="000B35A4">
        <w:rPr>
          <w:spacing w:val="5"/>
          <w:szCs w:val="28"/>
        </w:rPr>
        <w:t xml:space="preserve"> </w:t>
      </w:r>
      <w:r w:rsidRPr="000B35A4">
        <w:rPr>
          <w:szCs w:val="28"/>
        </w:rPr>
        <w:t>ошибки</w:t>
      </w:r>
      <w:r w:rsidRPr="000B35A4">
        <w:rPr>
          <w:spacing w:val="4"/>
          <w:szCs w:val="28"/>
        </w:rPr>
        <w:t xml:space="preserve"> </w:t>
      </w:r>
      <w:r w:rsidRPr="000B35A4">
        <w:rPr>
          <w:szCs w:val="28"/>
        </w:rPr>
        <w:t>(E=</w:t>
      </w:r>
      <w:r w:rsidRPr="000B35A4">
        <w:rPr>
          <w:spacing w:val="4"/>
          <w:szCs w:val="28"/>
        </w:rPr>
        <w:t xml:space="preserve"> </w:t>
      </w:r>
      <w:r w:rsidRPr="000B35A4">
        <w:rPr>
          <w:szCs w:val="28"/>
        </w:rPr>
        <w:t>1),</w:t>
      </w:r>
      <w:r w:rsidRPr="000B35A4">
        <w:rPr>
          <w:spacing w:val="7"/>
          <w:szCs w:val="28"/>
        </w:rPr>
        <w:t xml:space="preserve"> </w:t>
      </w:r>
      <w:r w:rsidRPr="000B35A4">
        <w:rPr>
          <w:szCs w:val="28"/>
        </w:rPr>
        <w:t>иначе</w:t>
      </w:r>
      <w:r w:rsidRPr="000B35A4">
        <w:rPr>
          <w:spacing w:val="3"/>
          <w:szCs w:val="28"/>
        </w:rPr>
        <w:t xml:space="preserve"> </w:t>
      </w:r>
      <w:r w:rsidRPr="000B35A4">
        <w:rPr>
          <w:szCs w:val="28"/>
        </w:rPr>
        <w:t>декодер</w:t>
      </w:r>
      <w:r w:rsidRPr="000B35A4">
        <w:rPr>
          <w:spacing w:val="4"/>
          <w:szCs w:val="28"/>
        </w:rPr>
        <w:t xml:space="preserve"> </w:t>
      </w:r>
      <w:r w:rsidRPr="000B35A4">
        <w:rPr>
          <w:szCs w:val="28"/>
        </w:rPr>
        <w:t>выносит</w:t>
      </w:r>
      <w:r w:rsidRPr="000B35A4">
        <w:rPr>
          <w:spacing w:val="4"/>
          <w:szCs w:val="28"/>
        </w:rPr>
        <w:t xml:space="preserve"> </w:t>
      </w:r>
      <w:r w:rsidRPr="000B35A4">
        <w:rPr>
          <w:szCs w:val="28"/>
        </w:rPr>
        <w:t>решение,</w:t>
      </w:r>
      <w:r w:rsidRPr="000B35A4">
        <w:rPr>
          <w:spacing w:val="6"/>
          <w:szCs w:val="28"/>
        </w:rPr>
        <w:t xml:space="preserve"> </w:t>
      </w:r>
      <w:r w:rsidRPr="000B35A4">
        <w:rPr>
          <w:szCs w:val="28"/>
        </w:rPr>
        <w:t>что</w:t>
      </w:r>
      <w:r w:rsidRPr="000B35A4">
        <w:rPr>
          <w:spacing w:val="4"/>
          <w:szCs w:val="28"/>
        </w:rPr>
        <w:t xml:space="preserve"> </w:t>
      </w:r>
      <w:r w:rsidRPr="000B35A4">
        <w:rPr>
          <w:szCs w:val="28"/>
        </w:rPr>
        <w:t>ошибки</w:t>
      </w:r>
      <w:r w:rsidRPr="000B35A4">
        <w:rPr>
          <w:spacing w:val="5"/>
          <w:szCs w:val="28"/>
        </w:rPr>
        <w:t xml:space="preserve"> </w:t>
      </w:r>
      <w:r w:rsidRPr="000B35A4">
        <w:rPr>
          <w:szCs w:val="28"/>
        </w:rPr>
        <w:t>не</w:t>
      </w:r>
      <w:r w:rsidRPr="000B35A4">
        <w:rPr>
          <w:spacing w:val="8"/>
          <w:szCs w:val="28"/>
        </w:rPr>
        <w:t xml:space="preserve"> </w:t>
      </w:r>
      <w:r w:rsidRPr="000B35A4">
        <w:rPr>
          <w:szCs w:val="28"/>
        </w:rPr>
        <w:t>произошли</w:t>
      </w:r>
      <w:r w:rsidRPr="000B35A4">
        <w:rPr>
          <w:spacing w:val="9"/>
          <w:szCs w:val="28"/>
        </w:rPr>
        <w:t xml:space="preserve"> </w:t>
      </w:r>
      <w:r w:rsidRPr="000B35A4">
        <w:rPr>
          <w:szCs w:val="28"/>
        </w:rPr>
        <w:t>(E</w:t>
      </w:r>
      <w:r w:rsidRPr="000B35A4">
        <w:rPr>
          <w:spacing w:val="6"/>
          <w:szCs w:val="28"/>
        </w:rPr>
        <w:t xml:space="preserve"> </w:t>
      </w:r>
      <w:r w:rsidRPr="000B35A4">
        <w:rPr>
          <w:szCs w:val="28"/>
        </w:rPr>
        <w:t>=</w:t>
      </w:r>
      <w:r w:rsidRPr="000B35A4">
        <w:rPr>
          <w:spacing w:val="6"/>
          <w:szCs w:val="28"/>
        </w:rPr>
        <w:t xml:space="preserve"> </w:t>
      </w:r>
      <w:r w:rsidRPr="000B35A4">
        <w:rPr>
          <w:szCs w:val="28"/>
        </w:rPr>
        <w:t>0).</w:t>
      </w:r>
    </w:p>
    <w:p w:rsidR="000B35A4" w:rsidRPr="000B35A4" w:rsidRDefault="000B35A4" w:rsidP="000B35A4">
      <w:pPr>
        <w:spacing w:before="154"/>
        <w:ind w:left="709"/>
        <w:rPr>
          <w:szCs w:val="28"/>
        </w:rPr>
      </w:pPr>
    </w:p>
    <w:p w:rsidR="000B35A4" w:rsidRDefault="000B35A4" w:rsidP="000B35A4">
      <w:pPr>
        <w:pStyle w:val="1"/>
      </w:pPr>
      <w:r>
        <w:t>Блок-схема алгоритма</w:t>
      </w:r>
    </w:p>
    <w:p w:rsidR="000B35A4" w:rsidRDefault="000B35A4" w:rsidP="000B35A4">
      <w:pPr>
        <w:keepNext/>
        <w:jc w:val="center"/>
      </w:pPr>
      <w:r w:rsidRPr="004C23F3">
        <w:rPr>
          <w:noProof/>
          <w:szCs w:val="28"/>
        </w:rPr>
        <w:drawing>
          <wp:inline distT="0" distB="0" distL="0" distR="0" wp14:anchorId="1BBDFF39">
            <wp:extent cx="1849211" cy="35890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211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A4" w:rsidRDefault="000B35A4" w:rsidP="000B35A4">
      <w:pPr>
        <w:pStyle w:val="a3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B35A4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0B35A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B35A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B35A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0B35A4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0B35A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B35A4">
        <w:rPr>
          <w:i w:val="0"/>
          <w:iCs w:val="0"/>
          <w:color w:val="000000" w:themeColor="text1"/>
          <w:sz w:val="28"/>
          <w:szCs w:val="28"/>
        </w:rPr>
        <w:t xml:space="preserve"> – Блок-схема алгоритма</w:t>
      </w:r>
    </w:p>
    <w:p w:rsidR="003C1D77" w:rsidRDefault="003C1D77" w:rsidP="003C1D77">
      <w:pPr>
        <w:pStyle w:val="1"/>
      </w:pPr>
      <w:r>
        <w:t>Контрольный пример (</w:t>
      </w:r>
      <w:r>
        <w:rPr>
          <w:lang w:val="en-US"/>
        </w:rPr>
        <w:t>Visual</w:t>
      </w:r>
      <w:r w:rsidRPr="003C1D77">
        <w:t xml:space="preserve"> </w:t>
      </w:r>
      <w:r>
        <w:rPr>
          <w:lang w:val="en-US"/>
        </w:rPr>
        <w:t>Studio</w:t>
      </w:r>
      <w:r w:rsidRPr="003C1D77">
        <w:t xml:space="preserve"> – </w:t>
      </w:r>
      <w:r>
        <w:rPr>
          <w:lang w:val="en-US"/>
        </w:rPr>
        <w:t>C</w:t>
      </w:r>
      <w:r w:rsidRPr="003C1D77">
        <w:t>#)</w:t>
      </w:r>
    </w:p>
    <w:p w:rsidR="003C1D77" w:rsidRDefault="003C1D77" w:rsidP="003C1D77">
      <w:pPr>
        <w:rPr>
          <w:lang w:val="en-US"/>
        </w:rPr>
      </w:pPr>
      <w:r>
        <w:rPr>
          <w:lang w:val="en-US"/>
        </w:rPr>
        <w:t>/</w:t>
      </w:r>
    </w:p>
    <w:p w:rsidR="003C1D77" w:rsidRDefault="003C1D77" w:rsidP="003C1D77">
      <w:pPr>
        <w:pStyle w:val="1"/>
      </w:pPr>
      <w:r>
        <w:lastRenderedPageBreak/>
        <w:t>Выводы</w:t>
      </w:r>
    </w:p>
    <w:p w:rsidR="002F6320" w:rsidRDefault="002F6320" w:rsidP="002F6320">
      <w:pPr>
        <w:ind w:firstLine="709"/>
      </w:pPr>
      <w:r w:rsidRPr="002F6320">
        <w:t>Для реализации алгоритма построения контрольной суммы была разработана программа, которая осуществляет кодирование и декодирование сообщения, а также выявляет наличие ошибки. Этот подход позволяет обеспечить надежность передачи данных и гарантировать доставку информации без потерь и искажений.</w:t>
      </w:r>
    </w:p>
    <w:p w:rsidR="002F6320" w:rsidRDefault="002F6320" w:rsidP="002F6320">
      <w:pPr>
        <w:pStyle w:val="1"/>
      </w:pPr>
      <w:r>
        <w:t>Листинг программы</w:t>
      </w:r>
    </w:p>
    <w:p w:rsidR="002F6320" w:rsidRPr="003C1D77" w:rsidRDefault="002F6320" w:rsidP="002F6320"/>
    <w:sectPr w:rsidR="002F6320" w:rsidRPr="003C1D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C6E"/>
    <w:multiLevelType w:val="hybridMultilevel"/>
    <w:tmpl w:val="C908B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9C217E"/>
    <w:multiLevelType w:val="hybridMultilevel"/>
    <w:tmpl w:val="15F22AAA"/>
    <w:lvl w:ilvl="0" w:tplc="363E342C">
      <w:start w:val="1"/>
      <w:numFmt w:val="decimal"/>
      <w:lvlText w:val="%1."/>
      <w:lvlJc w:val="left"/>
      <w:pPr>
        <w:ind w:left="1393" w:hanging="330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E1C3330">
      <w:numFmt w:val="bullet"/>
      <w:lvlText w:val="•"/>
      <w:lvlJc w:val="left"/>
      <w:pPr>
        <w:ind w:left="1400" w:hanging="330"/>
      </w:pPr>
      <w:rPr>
        <w:rFonts w:hint="default"/>
        <w:lang w:val="ru-RU" w:eastAsia="en-US" w:bidi="ar-SA"/>
      </w:rPr>
    </w:lvl>
    <w:lvl w:ilvl="2" w:tplc="FED4C85E">
      <w:numFmt w:val="bullet"/>
      <w:lvlText w:val="•"/>
      <w:lvlJc w:val="left"/>
      <w:pPr>
        <w:ind w:left="1660" w:hanging="330"/>
      </w:pPr>
      <w:rPr>
        <w:rFonts w:hint="default"/>
        <w:lang w:val="ru-RU" w:eastAsia="en-US" w:bidi="ar-SA"/>
      </w:rPr>
    </w:lvl>
    <w:lvl w:ilvl="3" w:tplc="37004892">
      <w:numFmt w:val="bullet"/>
      <w:lvlText w:val="•"/>
      <w:lvlJc w:val="left"/>
      <w:pPr>
        <w:ind w:left="2662" w:hanging="330"/>
      </w:pPr>
      <w:rPr>
        <w:rFonts w:hint="default"/>
        <w:lang w:val="ru-RU" w:eastAsia="en-US" w:bidi="ar-SA"/>
      </w:rPr>
    </w:lvl>
    <w:lvl w:ilvl="4" w:tplc="73609398">
      <w:numFmt w:val="bullet"/>
      <w:lvlText w:val="•"/>
      <w:lvlJc w:val="left"/>
      <w:pPr>
        <w:ind w:left="3665" w:hanging="330"/>
      </w:pPr>
      <w:rPr>
        <w:rFonts w:hint="default"/>
        <w:lang w:val="ru-RU" w:eastAsia="en-US" w:bidi="ar-SA"/>
      </w:rPr>
    </w:lvl>
    <w:lvl w:ilvl="5" w:tplc="99CA411E">
      <w:numFmt w:val="bullet"/>
      <w:lvlText w:val="•"/>
      <w:lvlJc w:val="left"/>
      <w:pPr>
        <w:ind w:left="4667" w:hanging="330"/>
      </w:pPr>
      <w:rPr>
        <w:rFonts w:hint="default"/>
        <w:lang w:val="ru-RU" w:eastAsia="en-US" w:bidi="ar-SA"/>
      </w:rPr>
    </w:lvl>
    <w:lvl w:ilvl="6" w:tplc="8FE4C8E4">
      <w:numFmt w:val="bullet"/>
      <w:lvlText w:val="•"/>
      <w:lvlJc w:val="left"/>
      <w:pPr>
        <w:ind w:left="5670" w:hanging="330"/>
      </w:pPr>
      <w:rPr>
        <w:rFonts w:hint="default"/>
        <w:lang w:val="ru-RU" w:eastAsia="en-US" w:bidi="ar-SA"/>
      </w:rPr>
    </w:lvl>
    <w:lvl w:ilvl="7" w:tplc="7416DBE6">
      <w:numFmt w:val="bullet"/>
      <w:lvlText w:val="•"/>
      <w:lvlJc w:val="left"/>
      <w:pPr>
        <w:ind w:left="6672" w:hanging="330"/>
      </w:pPr>
      <w:rPr>
        <w:rFonts w:hint="default"/>
        <w:lang w:val="ru-RU" w:eastAsia="en-US" w:bidi="ar-SA"/>
      </w:rPr>
    </w:lvl>
    <w:lvl w:ilvl="8" w:tplc="94EEE3A4">
      <w:numFmt w:val="bullet"/>
      <w:lvlText w:val="•"/>
      <w:lvlJc w:val="left"/>
      <w:pPr>
        <w:ind w:left="7675" w:hanging="330"/>
      </w:pPr>
      <w:rPr>
        <w:rFonts w:hint="default"/>
        <w:lang w:val="ru-RU" w:eastAsia="en-US" w:bidi="ar-SA"/>
      </w:rPr>
    </w:lvl>
  </w:abstractNum>
  <w:abstractNum w:abstractNumId="2" w15:restartNumberingAfterBreak="0">
    <w:nsid w:val="616A77F9"/>
    <w:multiLevelType w:val="hybridMultilevel"/>
    <w:tmpl w:val="C908BA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45831830">
    <w:abstractNumId w:val="0"/>
  </w:num>
  <w:num w:numId="2" w16cid:durableId="1740128855">
    <w:abstractNumId w:val="2"/>
  </w:num>
  <w:num w:numId="3" w16cid:durableId="129502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8"/>
    <w:rsid w:val="000B35A4"/>
    <w:rsid w:val="00173BE1"/>
    <w:rsid w:val="002F6320"/>
    <w:rsid w:val="003C1D77"/>
    <w:rsid w:val="005E3960"/>
    <w:rsid w:val="00D174D8"/>
    <w:rsid w:val="00DB4B12"/>
    <w:rsid w:val="00DD44D9"/>
    <w:rsid w:val="00E33385"/>
    <w:rsid w:val="00ED1376"/>
    <w:rsid w:val="00F06CE8"/>
    <w:rsid w:val="00F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00BF"/>
  <w15:chartTrackingRefBased/>
  <w15:docId w15:val="{9250A4E1-8281-4111-8294-94B02D11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4D8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D174D8"/>
    <w:pPr>
      <w:spacing w:before="155"/>
      <w:outlineLvl w:val="0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174D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174D8"/>
    <w:pPr>
      <w:shd w:val="clear" w:color="auto" w:fill="FFFFFF"/>
      <w:autoSpaceDE/>
      <w:autoSpaceDN/>
      <w:spacing w:after="420" w:line="0" w:lineRule="atLeast"/>
      <w:ind w:firstLine="709"/>
      <w:jc w:val="right"/>
    </w:pPr>
    <w:rPr>
      <w:kern w:val="2"/>
      <w:sz w:val="30"/>
      <w:szCs w:val="30"/>
      <w14:ligatures w14:val="standardContextual"/>
    </w:rPr>
  </w:style>
  <w:style w:type="paragraph" w:customStyle="1" w:styleId="Heading">
    <w:name w:val="Heading"/>
    <w:rsid w:val="00D174D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0"/>
      <w:lang w:eastAsia="ru-RU"/>
      <w14:ligatures w14:val="none"/>
    </w:rPr>
  </w:style>
  <w:style w:type="character" w:customStyle="1" w:styleId="3">
    <w:name w:val="Основной текст (3)_"/>
    <w:basedOn w:val="a0"/>
    <w:link w:val="30"/>
    <w:locked/>
    <w:rsid w:val="00D174D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174D8"/>
    <w:pPr>
      <w:shd w:val="clear" w:color="auto" w:fill="FFFFFF"/>
      <w:autoSpaceDE/>
      <w:autoSpaceDN/>
      <w:spacing w:before="420" w:line="682" w:lineRule="exact"/>
      <w:ind w:hanging="2060"/>
      <w:jc w:val="both"/>
    </w:pPr>
    <w:rPr>
      <w:b/>
      <w:bCs/>
      <w:kern w:val="2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D174D8"/>
    <w:rPr>
      <w:rFonts w:ascii="Times New Roman" w:eastAsia="Times New Roman" w:hAnsi="Times New Roman" w:cs="Times New Roman"/>
      <w:b/>
      <w:bCs/>
      <w:kern w:val="0"/>
      <w:sz w:val="28"/>
      <w:szCs w:val="26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D17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D174D8"/>
    <w:rPr>
      <w:color w:val="808080"/>
    </w:rPr>
  </w:style>
  <w:style w:type="paragraph" w:styleId="a5">
    <w:name w:val="Body Text"/>
    <w:basedOn w:val="a"/>
    <w:link w:val="a6"/>
    <w:uiPriority w:val="1"/>
    <w:qFormat/>
    <w:rsid w:val="00DB4B12"/>
    <w:pPr>
      <w:spacing w:line="240" w:lineRule="auto"/>
    </w:pPr>
    <w:rPr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rsid w:val="00DB4B1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a7">
    <w:name w:val="List Paragraph"/>
    <w:basedOn w:val="a"/>
    <w:uiPriority w:val="1"/>
    <w:qFormat/>
    <w:rsid w:val="00DB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5A1E-74A0-44BC-B344-C246234F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Гончаров</dc:creator>
  <cp:keywords/>
  <dc:description/>
  <cp:lastModifiedBy>Александр Гончаров</cp:lastModifiedBy>
  <cp:revision>2</cp:revision>
  <dcterms:created xsi:type="dcterms:W3CDTF">2023-04-27T09:10:00Z</dcterms:created>
  <dcterms:modified xsi:type="dcterms:W3CDTF">2023-04-27T09:48:00Z</dcterms:modified>
</cp:coreProperties>
</file>