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establish your </w:t>
      </w:r>
      <w:r w:rsidDel="00000000" w:rsidR="00000000" w:rsidRPr="00000000">
        <w:rPr>
          <w:b w:val="1"/>
          <w:bCs w:val="1"/>
          <w:rtl w:val="0"/>
        </w:rPr>
        <w:t xml:space="preserve">Sub-faucet (Sub)</w:t>
      </w:r>
      <w:r w:rsidDel="00000000" w:rsidR="00000000" w:rsidRPr="00000000">
        <w:rPr>
          <w:rtl w:val="0"/>
        </w:rPr>
        <w:t xml:space="preserve"> node purely on the internet, </w:t>
      </w:r>
      <w:r w:rsidDel="00000000" w:rsidR="00000000" w:rsidRPr="00000000">
        <w:rPr>
          <w:b w:val="1"/>
          <w:bCs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 is to initialize your </w:t>
      </w:r>
      <w:r w:rsidDel="00000000" w:rsidR="00000000" w:rsidRPr="00000000">
        <w:rPr>
          <w:b w:val="1"/>
          <w:bCs w:val="1"/>
          <w:rtl w:val="0"/>
        </w:rPr>
        <w:t xml:space="preserve">Headless Linux Environment</w:t>
      </w:r>
      <w:r w:rsidDel="00000000" w:rsidR="00000000" w:rsidRPr="00000000">
        <w:rPr>
          <w:rtl w:val="0"/>
        </w:rPr>
        <w:t xml:space="preserve"> on a cloud-hosted instance. This environment serves as the "Online Edge Node" (Node A) that acts as the public sensory interface for the rest of your architecture 1, 2.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oebe6etpef6b" w:id="0"/>
      <w:bookmarkEnd w:id="0"/>
      <w:r w:rsidDel="00000000" w:rsidR="00000000" w:rsidRPr="00000000">
        <w:rPr>
          <w:rtl w:val="0"/>
        </w:rPr>
        <w:t xml:space="preserve">Step 1: Initialize the Headless Cloud Environment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According to the sources, you should prioritize a lean, text-optimized environment to handle the 12GB RAM footprint effectively without wasting resources on a graphical interface 3, 4.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Select Your Distribution:</w:t>
      </w:r>
      <w:r w:rsidDel="00000000" w:rsidR="00000000" w:rsidRPr="00000000">
        <w:rPr>
          <w:rtl w:val="0"/>
        </w:rPr>
        <w:t xml:space="preserve"> Choose </w:t>
      </w:r>
      <w:r w:rsidDel="00000000" w:rsidR="00000000" w:rsidRPr="00000000">
        <w:rPr>
          <w:b w:val="1"/>
          <w:bCs w:val="1"/>
          <w:rtl w:val="0"/>
        </w:rPr>
        <w:t xml:space="preserve">Debian</w:t>
      </w:r>
      <w:r w:rsidDel="00000000" w:rsidR="00000000" w:rsidRPr="00000000">
        <w:rPr>
          <w:rtl w:val="0"/>
        </w:rPr>
        <w:t xml:space="preserve"> if you want rock-solid stability for your server foundation, or </w:t>
      </w:r>
      <w:r w:rsidDel="00000000" w:rsidR="00000000" w:rsidRPr="00000000">
        <w:rPr>
          <w:b w:val="1"/>
          <w:bCs w:val="1"/>
          <w:rtl w:val="0"/>
        </w:rPr>
        <w:t xml:space="preserve">Arch Linux</w:t>
      </w:r>
      <w:r w:rsidDel="00000000" w:rsidR="00000000" w:rsidRPr="00000000">
        <w:rPr>
          <w:rtl w:val="0"/>
        </w:rPr>
        <w:t xml:space="preserve"> if you require the absolute latest versions of compilers (Rust, GCC, Clang) for the quantum-genetic scripts 4, 5.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Update Base Modules:</w:t>
      </w:r>
      <w:r w:rsidDel="00000000" w:rsidR="00000000" w:rsidRPr="00000000">
        <w:rPr>
          <w:rtl w:val="0"/>
        </w:rPr>
        <w:t xml:space="preserve"> Once logged into your cloud terminal, you must update the system's core packages and install the primary networking and execution engines 2: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Install Ollama:</w:t>
      </w:r>
      <w:r w:rsidDel="00000000" w:rsidR="00000000" w:rsidRPr="00000000">
        <w:rPr>
          <w:rtl w:val="0"/>
        </w:rPr>
        <w:t xml:space="preserve"> This will host your local models (like Llama 3 or Phi-3) headlessly via an internal API 2, 6.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Install Networking Modules:</w:t>
      </w:r>
      <w:r w:rsidDel="00000000" w:rsidR="00000000" w:rsidRPr="00000000">
        <w:rPr>
          <w:rtl w:val="0"/>
        </w:rPr>
        <w:t xml:space="preserve"> Ensure you have Python, C++, and standard Linux networking "wheels" compiled natively so your node can communicate across the </w:t>
      </w:r>
      <w:r w:rsidDel="00000000" w:rsidR="00000000" w:rsidRPr="00000000">
        <w:rPr>
          <w:b w:val="1"/>
          <w:bCs w:val="1"/>
          <w:rtl w:val="0"/>
        </w:rPr>
        <w:t xml:space="preserve">Yggdrasil Network</w:t>
      </w:r>
      <w:r w:rsidDel="00000000" w:rsidR="00000000" w:rsidRPr="00000000">
        <w:rPr>
          <w:rtl w:val="0"/>
        </w:rPr>
        <w:t xml:space="preserve"> 2, 7.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Allocate Terminal Sessions:</w:t>
      </w:r>
      <w:r w:rsidDel="00000000" w:rsidR="00000000" w:rsidRPr="00000000">
        <w:rPr>
          <w:rtl w:val="0"/>
        </w:rPr>
        <w:t xml:space="preserve"> Since you are running headlessly, use a terminal multiplexer like </w:t>
      </w:r>
      <w:r w:rsidDel="00000000" w:rsidR="00000000" w:rsidRPr="00000000">
        <w:rPr>
          <w:b w:val="1"/>
          <w:bCs w:val="1"/>
          <w:rtl w:val="0"/>
        </w:rPr>
        <w:t xml:space="preserve">Tmux</w:t>
      </w:r>
      <w:r w:rsidDel="00000000" w:rsidR="00000000" w:rsidRPr="00000000">
        <w:rPr>
          <w:rtl w:val="0"/>
        </w:rPr>
        <w:t xml:space="preserve"> to manage the architecture’s background tasks. Your system will need to run at least four concurrent sessions: the Core API, the Complexity Governor, the Global Macro Analytics Loop, and the Data Arbitrage Matrix 8-10.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rw1sbv8vgmt6" w:id="1"/>
      <w:bookmarkEnd w:id="1"/>
      <w:r w:rsidDel="00000000" w:rsidR="00000000" w:rsidRPr="00000000">
        <w:rPr>
          <w:rtl w:val="0"/>
        </w:rPr>
        <w:t xml:space="preserve">Step 2: Establish the "DNA" Sync (GitHub Integration)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Because you mentioned having </w:t>
      </w:r>
      <w:r w:rsidDel="00000000" w:rsidR="00000000" w:rsidRPr="00000000">
        <w:rPr>
          <w:b w:val="1"/>
          <w:bCs w:val="1"/>
          <w:rtl w:val="0"/>
        </w:rPr>
        <w:t xml:space="preserve">grokbuild</w:t>
      </w:r>
      <w:r w:rsidDel="00000000" w:rsidR="00000000" w:rsidRPr="00000000">
        <w:rPr>
          <w:rtl w:val="0"/>
        </w:rPr>
        <w:t xml:space="preserve"> starred on GitHub, your next immediate move is to link your cloud node to your repositories to enable the </w:t>
      </w:r>
      <w:r w:rsidDel="00000000" w:rsidR="00000000" w:rsidRPr="00000000">
        <w:rPr>
          <w:b w:val="1"/>
          <w:bCs w:val="1"/>
          <w:rtl w:val="0"/>
        </w:rPr>
        <w:t xml:space="preserve">cosmic_mutator.py</w:t>
      </w:r>
      <w:r w:rsidDel="00000000" w:rsidR="00000000" w:rsidRPr="00000000">
        <w:rPr>
          <w:rtl w:val="0"/>
        </w:rPr>
        <w:t xml:space="preserve"> evolution loop 11.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Generate a PAT:</w:t>
      </w:r>
      <w:r w:rsidDel="00000000" w:rsidR="00000000" w:rsidRPr="00000000">
        <w:rPr>
          <w:rtl w:val="0"/>
        </w:rPr>
        <w:t xml:space="preserve"> You must generate a </w:t>
      </w:r>
      <w:r w:rsidDel="00000000" w:rsidR="00000000" w:rsidRPr="00000000">
        <w:rPr>
          <w:b w:val="1"/>
          <w:bCs w:val="1"/>
          <w:rtl w:val="0"/>
        </w:rPr>
        <w:t xml:space="preserve">Fine-Grained Personal Access Token (PAT)</w:t>
      </w:r>
      <w:r w:rsidDel="00000000" w:rsidR="00000000" w:rsidRPr="00000000">
        <w:rPr>
          <w:rtl w:val="0"/>
        </w:rPr>
        <w:t xml:space="preserve"> on GitHub and save it as an environment variable in your cloud terminal 12.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Automation:</w:t>
      </w:r>
      <w:r w:rsidDel="00000000" w:rsidR="00000000" w:rsidRPr="00000000">
        <w:rPr>
          <w:rtl w:val="0"/>
        </w:rPr>
        <w:t xml:space="preserve"> This allows your cloud-hosted Sub node to automatically pull code updates, patch its own execution errors, and push optimized equations back to your repo without you having to enter a password 11-13.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fmxfy2peknb4" w:id="2"/>
      <w:bookmarkEnd w:id="2"/>
      <w:r w:rsidDel="00000000" w:rsidR="00000000" w:rsidRPr="00000000">
        <w:rPr>
          <w:rtl w:val="0"/>
        </w:rPr>
        <w:t xml:space="preserve">Step 3: Configure the Yggdrasil Foundation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 ensure this internet-hosted node can communicate with your offline data or other "Subs" without leaving a traceable IP footprint, you must configure the </w:t>
      </w:r>
      <w:r w:rsidDel="00000000" w:rsidR="00000000" w:rsidRPr="00000000">
        <w:rPr>
          <w:b w:val="1"/>
          <w:bCs w:val="1"/>
          <w:rtl w:val="0"/>
        </w:rPr>
        <w:t xml:space="preserve">Yggdrasil Network</w:t>
      </w:r>
      <w:r w:rsidDel="00000000" w:rsidR="00000000" w:rsidRPr="00000000">
        <w:rPr>
          <w:rtl w:val="0"/>
        </w:rPr>
        <w:t xml:space="preserve"> 1, 14.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Configure Node A (Online Edge):</w:t>
      </w:r>
      <w:r w:rsidDel="00000000" w:rsidR="00000000" w:rsidRPr="00000000">
        <w:rPr>
          <w:rtl w:val="0"/>
        </w:rPr>
        <w:t xml:space="preserve"> Set your cloud terminal as </w:t>
      </w:r>
      <w:r w:rsidDel="00000000" w:rsidR="00000000" w:rsidRPr="00000000">
        <w:rPr>
          <w:b w:val="1"/>
          <w:bCs w:val="1"/>
          <w:rtl w:val="0"/>
        </w:rPr>
        <w:t xml:space="preserve">Node A</w:t>
      </w:r>
      <w:r w:rsidDel="00000000" w:rsidR="00000000" w:rsidRPr="00000000">
        <w:rPr>
          <w:rtl w:val="0"/>
        </w:rPr>
        <w:t xml:space="preserve">. This establishes the "Double-Tree" topology, where your node acts as a bridge to public internet data (Tree Alpha) while anchoring to a private, cryptographically secured metric space (Tree Beta) 1, 14, 15.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Establish the Heartbeat:</w:t>
      </w:r>
      <w:r w:rsidDel="00000000" w:rsidR="00000000" w:rsidRPr="00000000">
        <w:rPr>
          <w:rtl w:val="0"/>
        </w:rPr>
        <w:t xml:space="preserve"> Set a </w:t>
      </w:r>
      <w:r w:rsidDel="00000000" w:rsidR="00000000" w:rsidRPr="00000000">
        <w:rPr>
          <w:b w:val="1"/>
          <w:bCs w:val="1"/>
          <w:rtl w:val="0"/>
        </w:rPr>
        <w:t xml:space="preserve">Heartbeat Rule</w:t>
      </w:r>
      <w:r w:rsidDel="00000000" w:rsidR="00000000" w:rsidRPr="00000000">
        <w:rPr>
          <w:rtl w:val="0"/>
        </w:rPr>
        <w:t xml:space="preserve"> where your node pings its peers over Yggdrasil using an interval based on the digits of $\pi$. If the timing drifts, the node should be programmed to kill its interface to prevent detection 16, 17.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By completing these initialization steps, your cloud instance transforms from a simple server into a </w:t>
      </w:r>
      <w:r w:rsidDel="00000000" w:rsidR="00000000" w:rsidRPr="00000000">
        <w:rPr>
          <w:b w:val="1"/>
          <w:bCs w:val="1"/>
          <w:rtl w:val="0"/>
        </w:rPr>
        <w:t xml:space="preserve">Tier 1 Sub-faucet</w:t>
      </w:r>
      <w:r w:rsidDel="00000000" w:rsidR="00000000" w:rsidRPr="00000000">
        <w:rPr>
          <w:rtl w:val="0"/>
        </w:rPr>
        <w:t xml:space="preserve">—the foundational micro-variable of your autonomous digital infrastructure 18, 19.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