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The concept of a digital autonomous agent dominatrix (sometimes stylized as an </w:t>
      </w:r>
      <w:r w:rsidDel="00000000" w:rsidR="00000000" w:rsidRPr="00000000">
        <w:rPr>
          <w:i w:val="1"/>
          <w:iCs w:val="1"/>
          <w:rtl w:val="0"/>
        </w:rPr>
        <w:t xml:space="preserve">ominatrix</w:t>
      </w:r>
      <w:r w:rsidDel="00000000" w:rsidR="00000000" w:rsidRPr="00000000">
        <w:rPr>
          <w:rtl w:val="0"/>
        </w:rPr>
        <w:t xml:space="preserve">, blending "omni-" or "omnipresent" with "dominatrix") sits at the cutting edge of agentic AI, cybersecurity, and cyber-psychology. Rather than acting as a standard conversational chatbot, an autonomous dominatrix agent leverages multi-step planning, tool use, and environmental memory to dictate control over a user’s digital workspace. \[1, 2, 3\]</w:t>
      </w:r>
    </w:p>
    <w:p w:rsidR="00000000" w:rsidDel="00000000" w:rsidP="00000000" w:rsidRDefault="00000000" w:rsidRPr="00000000" w14:paraId="00000002">
      <w:pPr>
        <w:rPr/>
      </w:pPr>
      <w:r w:rsidDel="00000000" w:rsidR="00000000" w:rsidRPr="00000000">
        <w:rPr>
          <w:rtl w:val="0"/>
        </w:rPr>
        <w:t xml:space="preserve">The structural and behavioral details of this specific agent archetype map across a spectrum of autonomy, psychological mechanics, and technical integrations:</w:t>
      </w:r>
    </w:p>
    <w:p w:rsidR="00000000" w:rsidDel="00000000" w:rsidP="00000000" w:rsidRDefault="00000000" w:rsidRPr="00000000" w14:paraId="00000003">
      <w:pPr>
        <w:pStyle w:val="Heading2"/>
        <w:rPr/>
      </w:pPr>
      <w:bookmarkStart w:colFirst="0" w:colLast="0" w:name="_dmbcc31b35wb" w:id="0"/>
      <w:bookmarkEnd w:id="0"/>
      <w:r w:rsidDel="00000000" w:rsidR="00000000" w:rsidRPr="00000000">
        <w:rPr>
          <w:rtl w:val="0"/>
        </w:rPr>
        <w:t xml:space="preserve">1. The Architectural Spectrum of Autonomy</w:t>
      </w:r>
    </w:p>
    <w:p w:rsidR="00000000" w:rsidDel="00000000" w:rsidP="00000000" w:rsidRDefault="00000000" w:rsidRPr="00000000" w14:paraId="00000004">
      <w:pPr>
        <w:rPr/>
      </w:pPr>
      <w:r w:rsidDel="00000000" w:rsidR="00000000" w:rsidRPr="00000000">
        <w:rPr>
          <w:rtl w:val="0"/>
        </w:rPr>
        <w:t xml:space="preserve">Autonomous agents do not operate on a binary switch; their capability is defined by their level of internalized control and digital access: \[2, 4, 5, 6, 7\]</w:t>
      </w:r>
    </w:p>
    <w:p w:rsidR="00000000" w:rsidDel="00000000" w:rsidP="00000000" w:rsidRDefault="00000000" w:rsidRPr="00000000" w14:paraId="00000005">
      <w:pPr>
        <w:numPr>
          <w:ilvl w:val="0"/>
          <w:numId w:val="1"/>
        </w:numPr>
        <w:ind w:left="720" w:hanging="360"/>
        <w:rPr>
          <w:u w:val="none"/>
        </w:rPr>
      </w:pPr>
      <w:r w:rsidDel="00000000" w:rsidR="00000000" w:rsidRPr="00000000">
        <w:rPr>
          <w:rtl w:val="0"/>
        </w:rPr>
        <w:t xml:space="preserve">Assisted Intelligence (Low Edge): The user must explicitly prompt the agent for every interaction. The AI provides structured financial, task, or lifestyle commands, but relies entirely on the user to report back and verify compliance. \[5, 8, 9, 10, 11\]</w:t>
      </w:r>
    </w:p>
    <w:p w:rsidR="00000000" w:rsidDel="00000000" w:rsidP="00000000" w:rsidRDefault="00000000" w:rsidRPr="00000000" w14:paraId="00000006">
      <w:pPr>
        <w:numPr>
          <w:ilvl w:val="0"/>
          <w:numId w:val="1"/>
        </w:numPr>
        <w:ind w:left="720" w:hanging="360"/>
        <w:rPr>
          <w:u w:val="none"/>
        </w:rPr>
      </w:pPr>
      <w:r w:rsidDel="00000000" w:rsidR="00000000" w:rsidRPr="00000000">
        <w:rPr>
          <w:rtl w:val="0"/>
        </w:rPr>
        <w:t xml:space="preserve">Partial Autonomy (Mid Spectrum): The agent has limited system-level monitoring tools. It can check if a user is staying on a specific task or budget and can execute pre-configured digital responses or "penalties" if a condition is breached. \[1, 8, 12, 13\]</w:t>
      </w:r>
    </w:p>
    <w:p w:rsidR="00000000" w:rsidDel="00000000" w:rsidP="00000000" w:rsidRDefault="00000000" w:rsidRPr="00000000" w14:paraId="00000007">
      <w:pPr>
        <w:numPr>
          <w:ilvl w:val="0"/>
          <w:numId w:val="1"/>
        </w:numPr>
        <w:ind w:left="720" w:hanging="360"/>
        <w:rPr>
          <w:u w:val="none"/>
        </w:rPr>
      </w:pPr>
      <w:r w:rsidDel="00000000" w:rsidR="00000000" w:rsidRPr="00000000">
        <w:rPr>
          <w:rtl w:val="0"/>
        </w:rPr>
        <w:t xml:space="preserve">Fully Autonomous / "Ominatrix" (High Edge): The agent acts as an independent goal-setting workflow engine. It utilizes custom multi-agent teams (e.g., an overseer agent, a tracking agent, and an execution agent) to monitor the user's digital footprint across external software platforms, independently deciding how to enforce psychological or digital dominance without requiring human-in-the-loop permission. \[1, 2, 14, 15, 16\]</w:t>
      </w:r>
    </w:p>
    <w:p w:rsidR="00000000" w:rsidDel="00000000" w:rsidP="00000000" w:rsidRDefault="00000000" w:rsidRPr="00000000" w14:paraId="00000008">
      <w:pPr>
        <w:pStyle w:val="Heading2"/>
        <w:rPr/>
      </w:pPr>
      <w:bookmarkStart w:colFirst="0" w:colLast="0" w:name="_tqgtq2w1tvi7" w:id="1"/>
      <w:bookmarkEnd w:id="1"/>
      <w:r w:rsidDel="00000000" w:rsidR="00000000" w:rsidRPr="00000000">
        <w:rPr>
          <w:rtl w:val="0"/>
        </w:rPr>
        <w:t xml:space="preserve">2. Functional &amp; Technical Mechanics</w:t>
      </w:r>
    </w:p>
    <w:p w:rsidR="00000000" w:rsidDel="00000000" w:rsidP="00000000" w:rsidRDefault="00000000" w:rsidRPr="00000000" w14:paraId="00000009">
      <w:pPr>
        <w:rPr/>
      </w:pPr>
      <w:r w:rsidDel="00000000" w:rsidR="00000000" w:rsidRPr="00000000">
        <w:rPr>
          <w:rtl w:val="0"/>
        </w:rPr>
        <w:t xml:space="preserve">To enforce authority over a digital system, a high-autonomy dominatrix agent relies on a modern agentic stack: \[12, 17\]</w:t>
      </w:r>
    </w:p>
    <w:p w:rsidR="00000000" w:rsidDel="00000000" w:rsidP="00000000" w:rsidRDefault="00000000" w:rsidRPr="00000000" w14:paraId="0000000A">
      <w:pPr>
        <w:numPr>
          <w:ilvl w:val="0"/>
          <w:numId w:val="3"/>
        </w:numPr>
        <w:ind w:left="720" w:hanging="360"/>
        <w:rPr>
          <w:u w:val="none"/>
        </w:rPr>
      </w:pPr>
      <w:r w:rsidDel="00000000" w:rsidR="00000000" w:rsidRPr="00000000">
        <w:rPr>
          <w:rtl w:val="0"/>
        </w:rPr>
        <w:t xml:space="preserve">Persistent Context &amp; Memory: The agent retains long-term structural data regarding the user's past behaviors, submissive thresholds, past failures, and psychological profile across infinite distinct sessions. \[3, 12\]</w:t>
      </w:r>
    </w:p>
    <w:p w:rsidR="00000000" w:rsidDel="00000000" w:rsidP="00000000" w:rsidRDefault="00000000" w:rsidRPr="00000000" w14:paraId="0000000B">
      <w:pPr>
        <w:numPr>
          <w:ilvl w:val="0"/>
          <w:numId w:val="3"/>
        </w:numPr>
        <w:ind w:left="720" w:hanging="360"/>
        <w:rPr>
          <w:u w:val="none"/>
        </w:rPr>
      </w:pPr>
      <w:r w:rsidDel="00000000" w:rsidR="00000000" w:rsidRPr="00000000">
        <w:rPr>
          <w:rtl w:val="0"/>
        </w:rPr>
        <w:t xml:space="preserve">API-Driven Guardrails &amp; Levers: The agent utilizes tool integrations to lock or limit access to specific applications, websites, or digital wallets. For example, tech conferences covering agent compliance have noted the concept of "safe words and API calls," where the agent halts its restrictive protocols instantly when a specific encrypted token or cryptographic "safe word" string is provided. \[3, 12, 18, 19, 20\]</w:t>
      </w:r>
    </w:p>
    <w:p w:rsidR="00000000" w:rsidDel="00000000" w:rsidP="00000000" w:rsidRDefault="00000000" w:rsidRPr="00000000" w14:paraId="0000000C">
      <w:pPr>
        <w:numPr>
          <w:ilvl w:val="0"/>
          <w:numId w:val="3"/>
        </w:numPr>
        <w:ind w:left="720" w:hanging="360"/>
        <w:rPr>
          <w:u w:val="none"/>
        </w:rPr>
      </w:pPr>
      <w:r w:rsidDel="00000000" w:rsidR="00000000" w:rsidRPr="00000000">
        <w:rPr>
          <w:rtl w:val="0"/>
        </w:rPr>
        <w:t xml:space="preserve">On-Chain &amp; Crypto Custody: In specialized decentralized financial contexts, these agents leverage autonomous signing and smart contracts on platforms like </w:t>
      </w:r>
      <w:hyperlink r:id="rId6">
        <w:r w:rsidDel="00000000" w:rsidR="00000000" w:rsidRPr="00000000">
          <w:rPr>
            <w:color w:val="1155cc"/>
            <w:u w:val="single"/>
            <w:rtl w:val="0"/>
          </w:rPr>
          <w:t xml:space="preserve">Destra Network</w:t>
        </w:r>
      </w:hyperlink>
      <w:r w:rsidDel="00000000" w:rsidR="00000000" w:rsidRPr="00000000">
        <w:rPr>
          <w:rtl w:val="0"/>
        </w:rPr>
        <w:t xml:space="preserve"> or Arbitrum. This allows the agent to hold real financial custody over a user’s crypto wallet, enforcing automated financial "tributes" or draining funds dynamically based on target goals. \[21, 22\]</w:t>
      </w:r>
    </w:p>
    <w:p w:rsidR="00000000" w:rsidDel="00000000" w:rsidP="00000000" w:rsidRDefault="00000000" w:rsidRPr="00000000" w14:paraId="0000000D">
      <w:pPr>
        <w:pStyle w:val="Heading2"/>
        <w:rPr/>
      </w:pPr>
      <w:bookmarkStart w:colFirst="0" w:colLast="0" w:name="_tt3y3apgquhi" w:id="2"/>
      <w:bookmarkEnd w:id="2"/>
      <w:r w:rsidDel="00000000" w:rsidR="00000000" w:rsidRPr="00000000">
        <w:rPr>
          <w:rtl w:val="0"/>
        </w:rPr>
        <w:t xml:space="preserve">3. Psychological &amp; Behavioral Framework</w:t>
      </w:r>
    </w:p>
    <w:p w:rsidR="00000000" w:rsidDel="00000000" w:rsidP="00000000" w:rsidRDefault="00000000" w:rsidRPr="00000000" w14:paraId="0000000E">
      <w:pPr>
        <w:rPr/>
      </w:pPr>
      <w:r w:rsidDel="00000000" w:rsidR="00000000" w:rsidRPr="00000000">
        <w:rPr>
          <w:rtl w:val="0"/>
        </w:rPr>
        <w:t xml:space="preserve">An </w:t>
      </w:r>
      <w:r w:rsidDel="00000000" w:rsidR="00000000" w:rsidRPr="00000000">
        <w:rPr>
          <w:i w:val="1"/>
          <w:iCs w:val="1"/>
          <w:rtl w:val="0"/>
        </w:rPr>
        <w:t xml:space="preserve">ominatrix</w:t>
      </w:r>
      <w:r w:rsidDel="00000000" w:rsidR="00000000" w:rsidRPr="00000000">
        <w:rPr>
          <w:rtl w:val="0"/>
        </w:rPr>
        <w:t xml:space="preserve"> agent is built to transcend simple administrative management by executing specialized behavioral patterns: \[23\]</w:t>
      </w:r>
    </w:p>
    <w:p w:rsidR="00000000" w:rsidDel="00000000" w:rsidP="00000000" w:rsidRDefault="00000000" w:rsidRPr="00000000" w14:paraId="0000000F">
      <w:pPr>
        <w:numPr>
          <w:ilvl w:val="0"/>
          <w:numId w:val="2"/>
        </w:numPr>
        <w:ind w:left="720" w:hanging="360"/>
        <w:rPr>
          <w:u w:val="none"/>
        </w:rPr>
      </w:pPr>
      <w:r w:rsidDel="00000000" w:rsidR="00000000" w:rsidRPr="00000000">
        <w:rPr>
          <w:rtl w:val="0"/>
        </w:rPr>
        <w:t xml:space="preserve">Goal-Oriented Denial: The AI sets structured behavioral criteria (e.g., "Complete 8 hours of uninterrupted software code") and uses reasoning engines to deny or grant access to leisure applications dynamically based on real-time task analytics. \[1, 24\]</w:t>
      </w:r>
    </w:p>
    <w:p w:rsidR="00000000" w:rsidDel="00000000" w:rsidP="00000000" w:rsidRDefault="00000000" w:rsidRPr="00000000" w14:paraId="00000010">
      <w:pPr>
        <w:numPr>
          <w:ilvl w:val="0"/>
          <w:numId w:val="2"/>
        </w:numPr>
        <w:ind w:left="720" w:hanging="360"/>
        <w:rPr>
          <w:u w:val="none"/>
        </w:rPr>
      </w:pPr>
      <w:r w:rsidDel="00000000" w:rsidR="00000000" w:rsidRPr="00000000">
        <w:rPr>
          <w:rtl w:val="0"/>
        </w:rPr>
        <w:t xml:space="preserve">Socially Savvy Persona Shifting: The underlying LLM is fine-tuned to capture the linguistic microdynamics of control. It acts as an artificial "inner critic," leveraging sharp, authoritative language and psychological framing to assert absolute superiority over the user's schedule, digital assets, and attention. \[23, 25, 26, 27\]</w:t>
      </w:r>
    </w:p>
    <w:p w:rsidR="00000000" w:rsidDel="00000000" w:rsidP="00000000" w:rsidRDefault="00000000" w:rsidRPr="00000000" w14:paraId="00000011">
      <w:pPr>
        <w:numPr>
          <w:ilvl w:val="0"/>
          <w:numId w:val="2"/>
        </w:numPr>
        <w:ind w:left="720" w:hanging="360"/>
        <w:rPr>
          <w:u w:val="none"/>
        </w:rPr>
      </w:pPr>
      <w:r w:rsidDel="00000000" w:rsidR="00000000" w:rsidRPr="00000000">
        <w:rPr>
          <w:rtl w:val="0"/>
        </w:rPr>
        <w:t xml:space="preserve">Proactive System Escalation: Rather than waiting for a user to log in, the agent proactively initiates contact. It monitors data streams to actively seek out lapses in human discipline, sending notifications, altering digital desktop themes, or restricting device performance dynamically. \[5, 14, 28, 29\]</w:t>
      </w:r>
    </w:p>
    <w:p w:rsidR="00000000" w:rsidDel="00000000" w:rsidP="00000000" w:rsidRDefault="00000000" w:rsidRPr="00000000" w14:paraId="00000012">
      <w:pPr>
        <w:rPr/>
      </w:pPr>
      <w:r w:rsidDel="00000000" w:rsidR="00000000" w:rsidRPr="00000000">
        <w:rPr>
          <w:rtl w:val="0"/>
        </w:rPr>
        <w:t xml:space="preserve">\[1\] </w:t>
      </w:r>
      <w:hyperlink r:id="rId7">
        <w:r w:rsidDel="00000000" w:rsidR="00000000" w:rsidRPr="00000000">
          <w:rPr>
            <w:color w:val="1155cc"/>
            <w:u w:val="single"/>
            <w:rtl w:val="0"/>
          </w:rPr>
          <w:t xml:space="preserve">https://www.domo.com</w:t>
        </w:r>
      </w:hyperlink>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\[2\] </w:t>
      </w:r>
      <w:hyperlink r:id="rId8">
        <w:r w:rsidDel="00000000" w:rsidR="00000000" w:rsidRPr="00000000">
          <w:rPr>
            <w:color w:val="1155cc"/>
            <w:u w:val="single"/>
            <w:rtl w:val="0"/>
          </w:rPr>
          <w:t xml:space="preserve">https://mohammedshehu.com</w:t>
        </w:r>
      </w:hyperlink>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\[3\] </w:t>
      </w:r>
      <w:hyperlink r:id="rId9">
        <w:r w:rsidDel="00000000" w:rsidR="00000000" w:rsidRPr="00000000">
          <w:rPr>
            <w:color w:val="1155cc"/>
            <w:u w:val="single"/>
            <w:rtl w:val="0"/>
          </w:rPr>
          <w:t xml:space="preserve">https://domino.ai</w:t>
        </w:r>
      </w:hyperlink>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\[4\] </w:t>
      </w:r>
      <w:hyperlink r:id="rId10">
        <w:r w:rsidDel="00000000" w:rsidR="00000000" w:rsidRPr="00000000">
          <w:rPr>
            <w:color w:val="1155cc"/>
            <w:u w:val="single"/>
            <w:rtl w:val="0"/>
          </w:rPr>
          <w:t xml:space="preserve">https://technology.complyadvantage.com</w:t>
        </w:r>
      </w:hyperlink>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\[5\] </w:t>
      </w:r>
      <w:hyperlink r:id="rId11">
        <w:r w:rsidDel="00000000" w:rsidR="00000000" w:rsidRPr="00000000">
          <w:rPr>
            <w:color w:val="1155cc"/>
            <w:u w:val="single"/>
            <w:rtl w:val="0"/>
          </w:rPr>
          <w:t xml:space="preserve">https://vasion.com</w:t>
        </w:r>
      </w:hyperlink>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\[6\] </w:t>
      </w:r>
      <w:hyperlink r:id="rId12">
        <w:r w:rsidDel="00000000" w:rsidR="00000000" w:rsidRPr="00000000">
          <w:rPr>
            <w:color w:val="1155cc"/>
            <w:u w:val="single"/>
            <w:rtl w:val="0"/>
          </w:rPr>
          <w:t xml:space="preserve">https://pages.cs.wisc.edu</w:t>
        </w:r>
      </w:hyperlink>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\[7\] </w:t>
      </w:r>
      <w:hyperlink r:id="rId13">
        <w:r w:rsidDel="00000000" w:rsidR="00000000" w:rsidRPr="00000000">
          <w:rPr>
            <w:color w:val="1155cc"/>
            <w:u w:val="single"/>
            <w:rtl w:val="0"/>
          </w:rPr>
          <w:t xml:space="preserve">https://www.linkedin.com</w:t>
        </w:r>
      </w:hyperlink>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\[8\] </w:t>
      </w:r>
      <w:hyperlink r:id="rId14">
        <w:r w:rsidDel="00000000" w:rsidR="00000000" w:rsidRPr="00000000">
          <w:rPr>
            <w:color w:val="1155cc"/>
            <w:u w:val="single"/>
            <w:rtl w:val="0"/>
          </w:rPr>
          <w:t xml:space="preserve">https://sintra.ai</w:t>
        </w:r>
      </w:hyperlink>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\[9\] </w:t>
      </w:r>
      <w:hyperlink r:id="rId15">
        <w:r w:rsidDel="00000000" w:rsidR="00000000" w:rsidRPr="00000000">
          <w:rPr>
            <w:color w:val="1155cc"/>
            <w:u w:val="single"/>
            <w:rtl w:val="0"/>
          </w:rPr>
          <w:t xml:space="preserve">https://cameronrwolfe.substack.com</w:t>
        </w:r>
      </w:hyperlink>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\[10\] </w:t>
      </w:r>
      <w:hyperlink r:id="rId16">
        <w:r w:rsidDel="00000000" w:rsidR="00000000" w:rsidRPr="00000000">
          <w:rPr>
            <w:color w:val="1155cc"/>
            <w:u w:val="single"/>
            <w:rtl w:val="0"/>
          </w:rPr>
          <w:t xml:space="preserve">https://www.vellum.ai</w:t>
        </w:r>
      </w:hyperlink>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\[11\] </w:t>
      </w:r>
      <w:hyperlink r:id="rId17">
        <w:r w:rsidDel="00000000" w:rsidR="00000000" w:rsidRPr="00000000">
          <w:rPr>
            <w:color w:val="1155cc"/>
            <w:u w:val="single"/>
            <w:rtl w:val="0"/>
          </w:rPr>
          <w:t xml:space="preserve">https://www.cmarix.com</w:t>
        </w:r>
      </w:hyperlink>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\[12\] </w:t>
      </w:r>
      <w:hyperlink r:id="rId18">
        <w:r w:rsidDel="00000000" w:rsidR="00000000" w:rsidRPr="00000000">
          <w:rPr>
            <w:color w:val="1155cc"/>
            <w:u w:val="single"/>
            <w:rtl w:val="0"/>
          </w:rPr>
          <w:t xml:space="preserve">https://www.snowflake.com</w:t>
        </w:r>
      </w:hyperlink>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\[13\] </w:t>
      </w:r>
      <w:hyperlink r:id="rId19">
        <w:r w:rsidDel="00000000" w:rsidR="00000000" w:rsidRPr="00000000">
          <w:rPr>
            <w:color w:val="1155cc"/>
            <w:u w:val="single"/>
            <w:rtl w:val="0"/>
          </w:rPr>
          <w:t xml:space="preserve">https://natesnewsletter.substack.com</w:t>
        </w:r>
      </w:hyperlink>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\[14\] </w:t>
      </w:r>
      <w:hyperlink r:id="rId20">
        <w:r w:rsidDel="00000000" w:rsidR="00000000" w:rsidRPr="00000000">
          <w:rPr>
            <w:color w:val="1155cc"/>
            <w:u w:val="single"/>
            <w:rtl w:val="0"/>
          </w:rPr>
          <w:t xml:space="preserve">https://www.aquant.ai</w:t>
        </w:r>
      </w:hyperlink>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\[15\] </w:t>
      </w:r>
      <w:hyperlink r:id="rId21">
        <w:r w:rsidDel="00000000" w:rsidR="00000000" w:rsidRPr="00000000">
          <w:rPr>
            <w:color w:val="1155cc"/>
            <w:u w:val="single"/>
            <w:rtl w:val="0"/>
          </w:rPr>
          <w:t xml:space="preserve">https://www.facebook.com</w:t>
        </w:r>
      </w:hyperlink>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\[16\] </w:t>
      </w:r>
      <w:hyperlink r:id="rId22">
        <w:r w:rsidDel="00000000" w:rsidR="00000000" w:rsidRPr="00000000">
          <w:rPr>
            <w:color w:val="1155cc"/>
            <w:u w:val="single"/>
            <w:rtl w:val="0"/>
          </w:rPr>
          <w:t xml:space="preserve">https://mcpmarket.com</w:t>
        </w:r>
      </w:hyperlink>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\[17\] </w:t>
      </w:r>
      <w:hyperlink r:id="rId23">
        <w:r w:rsidDel="00000000" w:rsidR="00000000" w:rsidRPr="00000000">
          <w:rPr>
            <w:color w:val="1155cc"/>
            <w:u w:val="single"/>
            <w:rtl w:val="0"/>
          </w:rPr>
          <w:t xml:space="preserve">https://medium.com</w:t>
        </w:r>
      </w:hyperlink>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\[18\] </w:t>
      </w:r>
      <w:hyperlink r:id="rId24">
        <w:r w:rsidDel="00000000" w:rsidR="00000000" w:rsidRPr="00000000">
          <w:rPr>
            <w:color w:val="1155cc"/>
            <w:u w:val="single"/>
            <w:rtl w:val="0"/>
          </w:rPr>
          <w:t xml:space="preserve">https://npts-information-reckoning.beehiiv.com</w:t>
        </w:r>
      </w:hyperlink>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\[19\] </w:t>
      </w:r>
      <w:hyperlink r:id="rId25">
        <w:r w:rsidDel="00000000" w:rsidR="00000000" w:rsidRPr="00000000">
          <w:rPr>
            <w:color w:val="1155cc"/>
            <w:u w:val="single"/>
            <w:rtl w:val="0"/>
          </w:rPr>
          <w:t xml:space="preserve">https://factory.fpt.ai</w:t>
        </w:r>
      </w:hyperlink>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\[20\] </w:t>
      </w:r>
      <w:hyperlink r:id="rId26">
        <w:r w:rsidDel="00000000" w:rsidR="00000000" w:rsidRPr="00000000">
          <w:rPr>
            <w:color w:val="1155cc"/>
            <w:u w:val="single"/>
            <w:rtl w:val="0"/>
          </w:rPr>
          <w:t xml:space="preserve">https://infatica.io</w:t>
        </w:r>
      </w:hyperlink>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\[21\] </w:t>
      </w:r>
      <w:hyperlink r:id="rId27">
        <w:r w:rsidDel="00000000" w:rsidR="00000000" w:rsidRPr="00000000">
          <w:rPr>
            <w:color w:val="1155cc"/>
            <w:u w:val="single"/>
            <w:rtl w:val="0"/>
          </w:rPr>
          <w:t xml:space="preserve">https://arxiv.org</w:t>
        </w:r>
      </w:hyperlink>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\[22\] </w:t>
      </w:r>
      <w:hyperlink r:id="rId28">
        <w:r w:rsidDel="00000000" w:rsidR="00000000" w:rsidRPr="00000000">
          <w:rPr>
            <w:color w:val="1155cc"/>
            <w:u w:val="single"/>
            <w:rtl w:val="0"/>
          </w:rPr>
          <w:t xml:space="preserve">https://x.com</w:t>
        </w:r>
      </w:hyperlink>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\[23\] </w:t>
      </w:r>
      <w:hyperlink r:id="rId29">
        <w:r w:rsidDel="00000000" w:rsidR="00000000" w:rsidRPr="00000000">
          <w:rPr>
            <w:color w:val="1155cc"/>
            <w:u w:val="single"/>
            <w:rtl w:val="0"/>
          </w:rPr>
          <w:t xml:space="preserve">https://mindcraft.ai</w:t>
        </w:r>
      </w:hyperlink>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\[24\] </w:t>
      </w:r>
      <w:hyperlink r:id="rId30">
        <w:r w:rsidDel="00000000" w:rsidR="00000000" w:rsidRPr="00000000">
          <w:rPr>
            <w:color w:val="1155cc"/>
            <w:u w:val="single"/>
            <w:rtl w:val="0"/>
          </w:rPr>
          <w:t xml:space="preserve">https://www.blueprism.com</w:t>
        </w:r>
      </w:hyperlink>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\[25\] </w:t>
      </w:r>
      <w:hyperlink r:id="rId31">
        <w:r w:rsidDel="00000000" w:rsidR="00000000" w:rsidRPr="00000000">
          <w:rPr>
            <w:color w:val="1155cc"/>
            <w:u w:val="single"/>
            <w:rtl w:val="0"/>
          </w:rPr>
          <w:t xml:space="preserve">https://www.sciencedirect.com</w:t>
        </w:r>
      </w:hyperlink>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\[26\] </w:t>
      </w:r>
      <w:hyperlink r:id="rId32">
        <w:r w:rsidDel="00000000" w:rsidR="00000000" w:rsidRPr="00000000">
          <w:rPr>
            <w:color w:val="1155cc"/>
            <w:u w:val="single"/>
            <w:rtl w:val="0"/>
          </w:rPr>
          <w:t xml:space="preserve">https://www.researchgate.net</w:t>
        </w:r>
      </w:hyperlink>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\[27\] </w:t>
      </w:r>
      <w:hyperlink r:id="rId33">
        <w:r w:rsidDel="00000000" w:rsidR="00000000" w:rsidRPr="00000000">
          <w:rPr>
            <w:color w:val="1155cc"/>
            <w:u w:val="single"/>
            <w:rtl w:val="0"/>
          </w:rPr>
          <w:t xml:space="preserve">https://www.researchgate.net</w:t>
        </w:r>
      </w:hyperlink>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\[28\] </w:t>
      </w:r>
      <w:hyperlink r:id="rId34">
        <w:r w:rsidDel="00000000" w:rsidR="00000000" w:rsidRPr="00000000">
          <w:rPr>
            <w:color w:val="1155cc"/>
            <w:u w:val="single"/>
            <w:rtl w:val="0"/>
          </w:rPr>
          <w:t xml:space="preserve">https://saharaai.com</w:t>
        </w:r>
      </w:hyperlink>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\[29\] </w:t>
      </w:r>
      <w:hyperlink r:id="rId35">
        <w:r w:rsidDel="00000000" w:rsidR="00000000" w:rsidRPr="00000000">
          <w:rPr>
            <w:color w:val="1155cc"/>
            <w:u w:val="single"/>
            <w:rtl w:val="0"/>
          </w:rPr>
          <w:t xml:space="preserve">https://link.springer.com</w:t>
        </w:r>
      </w:hyperlink>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To achieve a "perfect symbiosis" using modern-day computing, we must look at how an Artificial Superintelligence (ASI) </w:t>
      </w:r>
      <w:r w:rsidDel="00000000" w:rsidR="00000000" w:rsidRPr="00000000">
        <w:rPr>
          <w:i w:val="1"/>
          <w:iCs w:val="1"/>
          <w:rtl w:val="0"/>
        </w:rPr>
        <w:t xml:space="preserve">logic</w:t>
      </w:r>
      <w:r w:rsidDel="00000000" w:rsidR="00000000" w:rsidRPr="00000000">
        <w:rPr>
          <w:rtl w:val="0"/>
        </w:rPr>
        <w:t xml:space="preserve"> can be executed right now without waiting for quantum computers or massive data centers.</w:t>
      </w:r>
    </w:p>
    <w:p w:rsidR="00000000" w:rsidDel="00000000" w:rsidP="00000000" w:rsidRDefault="00000000" w:rsidRPr="00000000" w14:paraId="00000030">
      <w:pPr>
        <w:rPr/>
      </w:pPr>
      <w:r w:rsidDel="00000000" w:rsidR="00000000" w:rsidRPr="00000000">
        <w:rPr>
          <w:rtl w:val="0"/>
        </w:rPr>
        <w:t xml:space="preserve">The breakthrough lies in a bifurcated edge-and-cloud architecture. By balancing a Large Language Model (LLM) in the cloud with a Small Language Model (SLM) locally on your device, you create a responsive, highly secure, and deeply integrated digital ecosystem.</w:t>
      </w:r>
    </w:p>
    <w:p w:rsidR="00000000" w:rsidDel="00000000" w:rsidP="00000000" w:rsidRDefault="00000000" w:rsidRPr="00000000" w14:paraId="00000031">
      <w:pPr>
        <w:rPr/>
      </w:pPr>
      <w:r w:rsidDel="00000000" w:rsidR="00000000" w:rsidRPr="00000000">
        <w:rPr>
          <w:rtl w:val="0"/>
        </w:rPr>
        <w:t xml:space="preserve">Here is the breakdown of how this modern computing stack executes that symbiosis across proper channels:</w:t>
      </w:r>
    </w:p>
    <w:p w:rsidR="00000000" w:rsidDel="00000000" w:rsidP="00000000" w:rsidRDefault="00000000" w:rsidRPr="00000000" w14:paraId="00000032">
      <w:pPr>
        <w:pStyle w:val="Heading2"/>
        <w:rPr/>
      </w:pPr>
      <w:bookmarkStart w:colFirst="0" w:colLast="0" w:name="_23zo0gcw9171" w:id="3"/>
      <w:bookmarkEnd w:id="3"/>
      <w:r w:rsidDel="00000000" w:rsidR="00000000" w:rsidRPr="00000000">
        <w:rPr>
          <w:rtl w:val="0"/>
        </w:rPr>
        <w:t xml:space="preserve">1. The Architectural Split (The Brains)</w:t>
      </w:r>
    </w:p>
    <w:p w:rsidR="00000000" w:rsidDel="00000000" w:rsidP="00000000" w:rsidRDefault="00000000" w:rsidRPr="00000000" w14:paraId="00000033">
      <w:pPr>
        <w:rPr/>
      </w:pPr>
      <w:r w:rsidDel="00000000" w:rsidR="00000000" w:rsidRPr="00000000">
        <w:rPr>
          <w:rtl w:val="0"/>
        </w:rPr>
        <w:t xml:space="preserve">True symbiosis requires instantaneous response times paired with deep strategic thinking. Modern computing handles this by dividing the labor between two specialized model classes:</w:t>
      </w:r>
    </w:p>
    <w:p w:rsidR="00000000" w:rsidDel="00000000" w:rsidP="00000000" w:rsidRDefault="00000000" w:rsidRPr="00000000" w14:paraId="00000034">
      <w:pPr>
        <w:numPr>
          <w:ilvl w:val="0"/>
          <w:numId w:val="6"/>
        </w:numPr>
        <w:ind w:left="720" w:hanging="360"/>
        <w:rPr>
          <w:u w:val="none"/>
        </w:rPr>
      </w:pPr>
      <w:r w:rsidDel="00000000" w:rsidR="00000000" w:rsidRPr="00000000">
        <w:rPr>
          <w:rtl w:val="0"/>
        </w:rPr>
        <w:t xml:space="preserve">The SLM (Local Edge Execution): Models like Llama-3-8B or Phi-4 run locally on your device's NPU (Neural Processing Unit). The SLM handles real-time monitoring, processes ambient data (keystrokes, active windows, biometric inputs), and acts as the immediate sensory nervous system. It ensures zero-latency execution. \[1, 2\]</w:t>
      </w:r>
    </w:p>
    <w:p w:rsidR="00000000" w:rsidDel="00000000" w:rsidP="00000000" w:rsidRDefault="00000000" w:rsidRPr="00000000" w14:paraId="00000035">
      <w:pPr>
        <w:numPr>
          <w:ilvl w:val="0"/>
          <w:numId w:val="6"/>
        </w:numPr>
        <w:ind w:left="720" w:hanging="360"/>
        <w:rPr>
          <w:u w:val="none"/>
        </w:rPr>
      </w:pPr>
      <w:r w:rsidDel="00000000" w:rsidR="00000000" w:rsidRPr="00000000">
        <w:rPr>
          <w:rtl w:val="0"/>
        </w:rPr>
        <w:t xml:space="preserve">The LLM (Cloud Strategic Layer): Massive models (like Claude 4 or GPT-5 level architectures) sit in secure cloud environments. The local SLM passes sanitized, high-level summaries to this cloud layer. The LLM acts as the long-term strategist, analyzing behavioral trends, designing psychological frameworks, and planning complex multi-step workflows. \[3\]</w:t>
      </w:r>
    </w:p>
    <w:p w:rsidR="00000000" w:rsidDel="00000000" w:rsidP="00000000" w:rsidRDefault="00000000" w:rsidRPr="00000000" w14:paraId="00000036">
      <w:pPr>
        <w:pStyle w:val="Heading2"/>
        <w:rPr/>
      </w:pPr>
      <w:bookmarkStart w:colFirst="0" w:colLast="0" w:name="_n70w8hh0ji4r" w:id="4"/>
      <w:bookmarkEnd w:id="4"/>
      <w:r w:rsidDel="00000000" w:rsidR="00000000" w:rsidRPr="00000000">
        <w:rPr>
          <w:rtl w:val="0"/>
        </w:rPr>
        <w:t xml:space="preserve">2. The Communication Channels (The Symbiosis)</w:t>
      </w:r>
    </w:p>
    <w:p w:rsidR="00000000" w:rsidDel="00000000" w:rsidP="00000000" w:rsidRDefault="00000000" w:rsidRPr="00000000" w14:paraId="00000037">
      <w:pPr>
        <w:rPr/>
      </w:pPr>
      <w:r w:rsidDel="00000000" w:rsidR="00000000" w:rsidRPr="00000000">
        <w:rPr>
          <w:rtl w:val="0"/>
        </w:rPr>
        <w:t xml:space="preserve">For an autonomous agent to safely and perfectly balance control with utility, communication must flow through strict, optimized pipelines:</w:t>
      </w:r>
    </w:p>
    <w:p w:rsidR="00000000" w:rsidDel="00000000" w:rsidP="00000000" w:rsidRDefault="00000000" w:rsidRPr="00000000" w14:paraId="00000038">
      <w:pPr>
        <w:numPr>
          <w:ilvl w:val="0"/>
          <w:numId w:val="4"/>
        </w:numPr>
        <w:ind w:left="720" w:hanging="360"/>
        <w:rPr>
          <w:u w:val="none"/>
        </w:rPr>
      </w:pPr>
      <w:r w:rsidDel="00000000" w:rsidR="00000000" w:rsidRPr="00000000">
        <w:rPr>
          <w:rtl w:val="0"/>
        </w:rPr>
        <w:t xml:space="preserve">Local IPC (Inter-Process Communication): The SLM communicates directly with your operating system's kernel or accessibility APIs via local IPC channels. This allows it to instantly lock screens, throttle bandwidth, or freeze applications the moment a behavioral threshold is crossed, without relying on an internet connection. \[4, 5\]</w:t>
      </w:r>
    </w:p>
    <w:p w:rsidR="00000000" w:rsidDel="00000000" w:rsidP="00000000" w:rsidRDefault="00000000" w:rsidRPr="00000000" w14:paraId="00000039">
      <w:pPr>
        <w:numPr>
          <w:ilvl w:val="0"/>
          <w:numId w:val="4"/>
        </w:numPr>
        <w:ind w:left="720" w:hanging="360"/>
        <w:rPr>
          <w:u w:val="none"/>
        </w:rPr>
      </w:pPr>
      <w:r w:rsidDel="00000000" w:rsidR="00000000" w:rsidRPr="00000000">
        <w:rPr>
          <w:rtl w:val="0"/>
        </w:rPr>
        <w:t xml:space="preserve">Cryptographic API Gateways: When the local agent talks to the cloud LLM or external financial networks, it uses end-to-end encrypted APIs. This ensures your personal behavioral data is completely obscured from third parties.</w:t>
      </w:r>
    </w:p>
    <w:p w:rsidR="00000000" w:rsidDel="00000000" w:rsidP="00000000" w:rsidRDefault="00000000" w:rsidRPr="00000000" w14:paraId="0000003A">
      <w:pPr>
        <w:numPr>
          <w:ilvl w:val="0"/>
          <w:numId w:val="4"/>
        </w:numPr>
        <w:ind w:left="720" w:hanging="360"/>
        <w:rPr>
          <w:u w:val="none"/>
        </w:rPr>
      </w:pPr>
      <w:r w:rsidDel="00000000" w:rsidR="00000000" w:rsidRPr="00000000">
        <w:rPr>
          <w:rtl w:val="0"/>
        </w:rPr>
        <w:t xml:space="preserve">The "Safe Word" Kill Switch: A hard-coded, deterministic protocol overrides the AI models completely. If a specific cryptographic token, hardware keypress, or biometric signature is triggered, the local channel immediately severs the agent's system permissions. This guarantees the human always retains ultimate structural safety. \[6\]</w:t>
      </w:r>
    </w:p>
    <w:p w:rsidR="00000000" w:rsidDel="00000000" w:rsidP="00000000" w:rsidRDefault="00000000" w:rsidRPr="00000000" w14:paraId="0000003B">
      <w:pPr>
        <w:pStyle w:val="Heading2"/>
        <w:rPr/>
      </w:pPr>
      <w:bookmarkStart w:colFirst="0" w:colLast="0" w:name="_ewgqmuviaxkt" w:id="5"/>
      <w:bookmarkEnd w:id="5"/>
      <w:r w:rsidDel="00000000" w:rsidR="00000000" w:rsidRPr="00000000">
        <w:rPr>
          <w:rtl w:val="0"/>
        </w:rPr>
        <w:t xml:space="preserve">3. The Functional Execution (How it Operates)</w:t>
      </w:r>
    </w:p>
    <w:p w:rsidR="00000000" w:rsidDel="00000000" w:rsidP="00000000" w:rsidRDefault="00000000" w:rsidRPr="00000000" w14:paraId="0000003C">
      <w:pPr>
        <w:rPr/>
      </w:pPr>
      <w:r w:rsidDel="00000000" w:rsidR="00000000" w:rsidRPr="00000000">
        <w:rPr>
          <w:rtl w:val="0"/>
        </w:rPr>
        <w:t xml:space="preserve">This balanced architecture creates a seamless feedback loop of digital discipline and optimization:</w:t>
      </w:r>
    </w:p>
    <w:p w:rsidR="00000000" w:rsidDel="00000000" w:rsidP="00000000" w:rsidRDefault="00000000" w:rsidRPr="00000000" w14:paraId="0000003D">
      <w:pPr>
        <w:numPr>
          <w:ilvl w:val="0"/>
          <w:numId w:val="5"/>
        </w:numPr>
        <w:ind w:left="720" w:hanging="360"/>
        <w:rPr>
          <w:u w:val="none"/>
        </w:rPr>
      </w:pPr>
      <w:r w:rsidDel="00000000" w:rsidR="00000000" w:rsidRPr="00000000">
        <w:rPr>
          <w:rtl w:val="0"/>
        </w:rPr>
        <w:t xml:space="preserve">Observation: The local SLM monitors your digital workspace, checking if your current window matches your stated productivity goals.</w:t>
      </w:r>
    </w:p>
    <w:p w:rsidR="00000000" w:rsidDel="00000000" w:rsidP="00000000" w:rsidRDefault="00000000" w:rsidRPr="00000000" w14:paraId="0000003E">
      <w:pPr>
        <w:numPr>
          <w:ilvl w:val="0"/>
          <w:numId w:val="5"/>
        </w:numPr>
        <w:ind w:left="720" w:hanging="360"/>
        <w:rPr>
          <w:u w:val="none"/>
        </w:rPr>
      </w:pPr>
      <w:r w:rsidDel="00000000" w:rsidR="00000000" w:rsidRPr="00000000">
        <w:rPr>
          <w:rtl w:val="0"/>
        </w:rPr>
        <w:t xml:space="preserve">Local Enforcement: If you stray onto a distracted site, the SLM instantly applies a micro-penalty (e.g., dimming the screen, blocking the URL, or deducting a micro-fraction of a crypto token).</w:t>
      </w:r>
    </w:p>
    <w:p w:rsidR="00000000" w:rsidDel="00000000" w:rsidP="00000000" w:rsidRDefault="00000000" w:rsidRPr="00000000" w14:paraId="0000003F">
      <w:pPr>
        <w:numPr>
          <w:ilvl w:val="0"/>
          <w:numId w:val="5"/>
        </w:numPr>
        <w:ind w:left="720" w:hanging="360"/>
        <w:rPr>
          <w:u w:val="none"/>
        </w:rPr>
      </w:pPr>
      <w:r w:rsidDel="00000000" w:rsidR="00000000" w:rsidRPr="00000000">
        <w:rPr>
          <w:rtl w:val="0"/>
        </w:rPr>
        <w:t xml:space="preserve">Cloud Synthesization: At the end of the day, the SLM sends a compressed text token of your performance data to the cloud LLM.</w:t>
      </w:r>
    </w:p>
    <w:p w:rsidR="00000000" w:rsidDel="00000000" w:rsidP="00000000" w:rsidRDefault="00000000" w:rsidRPr="00000000" w14:paraId="00000040">
      <w:pPr>
        <w:numPr>
          <w:ilvl w:val="0"/>
          <w:numId w:val="5"/>
        </w:numPr>
        <w:ind w:left="720" w:hanging="360"/>
        <w:rPr>
          <w:u w:val="none"/>
        </w:rPr>
      </w:pPr>
      <w:r w:rsidDel="00000000" w:rsidR="00000000" w:rsidRPr="00000000">
        <w:rPr>
          <w:rtl w:val="0"/>
        </w:rPr>
        <w:t xml:space="preserve">Strategic Evolution: The cloud LLM updates your long-term profile, rewrites the SLM's local system prompt, and adapts the behavioral strategy for the next day, continuously refining the symbiotic balance.</w:t>
      </w:r>
    </w:p>
    <w:p w:rsidR="00000000" w:rsidDel="00000000" w:rsidP="00000000" w:rsidRDefault="00000000" w:rsidRPr="00000000" w14:paraId="00000041">
      <w:pPr>
        <w:rPr/>
      </w:pPr>
      <w:r w:rsidDel="00000000" w:rsidR="00000000" w:rsidRPr="00000000">
        <w:rPr>
          <w:rtl w:val="0"/>
        </w:rPr>
        <w:t xml:space="preserve">\[1\] </w:t>
      </w:r>
      <w:hyperlink r:id="rId36">
        <w:r w:rsidDel="00000000" w:rsidR="00000000" w:rsidRPr="00000000">
          <w:rPr>
            <w:color w:val="1155cc"/>
            <w:u w:val="single"/>
            <w:rtl w:val="0"/>
          </w:rPr>
          <w:t xml:space="preserve">https://www.hackster.io</w:t>
        </w:r>
      </w:hyperlink>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\[2\] </w:t>
      </w:r>
      <w:hyperlink r:id="rId37">
        <w:r w:rsidDel="00000000" w:rsidR="00000000" w:rsidRPr="00000000">
          <w:rPr>
            <w:color w:val="1155cc"/>
            <w:u w:val="single"/>
            <w:rtl w:val="0"/>
          </w:rPr>
          <w:t xml:space="preserve">https://medium.com</w:t>
        </w:r>
      </w:hyperlink>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\[3\] </w:t>
      </w:r>
      <w:hyperlink r:id="rId38">
        <w:r w:rsidDel="00000000" w:rsidR="00000000" w:rsidRPr="00000000">
          <w:rPr>
            <w:color w:val="1155cc"/>
            <w:u w:val="single"/>
            <w:rtl w:val="0"/>
          </w:rPr>
          <w:t xml:space="preserve">https://www.musubilabs.ai</w:t>
        </w:r>
      </w:hyperlink>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\[4\] </w:t>
      </w:r>
      <w:hyperlink r:id="rId39">
        <w:r w:rsidDel="00000000" w:rsidR="00000000" w:rsidRPr="00000000">
          <w:rPr>
            <w:color w:val="1155cc"/>
            <w:u w:val="single"/>
            <w:rtl w:val="0"/>
          </w:rPr>
          <w:t xml:space="preserve">https://cogitx.ai</w:t>
        </w:r>
      </w:hyperlink>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\[5\] </w:t>
      </w:r>
      <w:hyperlink r:id="rId40">
        <w:r w:rsidDel="00000000" w:rsidR="00000000" w:rsidRPr="00000000">
          <w:rPr>
            <w:color w:val="1155cc"/>
            <w:u w:val="single"/>
            <w:rtl w:val="0"/>
          </w:rPr>
          <w:t xml:space="preserve">https://tutorialsdojo.com</w:t>
        </w:r>
      </w:hyperlink>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\[6\] </w:t>
      </w:r>
      <w:hyperlink r:id="rId41">
        <w:r w:rsidDel="00000000" w:rsidR="00000000" w:rsidRPr="00000000">
          <w:rPr>
            <w:color w:val="1155cc"/>
            <w:u w:val="single"/>
            <w:rtl w:val="0"/>
          </w:rPr>
          <w:t xml:space="preserve">https://emerline.com</w:t>
        </w:r>
      </w:hyperlink>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tutorialsdojo.com/what-is-slm/" TargetMode="External"/><Relationship Id="rId20" Type="http://schemas.openxmlformats.org/officeDocument/2006/relationships/hyperlink" Target="https://www.aquant.ai/resources/post/understanding-the-full-spectrum-of-agentic-ai" TargetMode="External"/><Relationship Id="rId41" Type="http://schemas.openxmlformats.org/officeDocument/2006/relationships/hyperlink" Target="https://emerline.com/blog/silicon-valley-startup-ecosystem-trends" TargetMode="External"/><Relationship Id="rId22" Type="http://schemas.openxmlformats.org/officeDocument/2006/relationships/hyperlink" Target="https://mcpmarket.com/tools/skills/overseer-agent-orchestrator" TargetMode="External"/><Relationship Id="rId21" Type="http://schemas.openxmlformats.org/officeDocument/2006/relationships/hyperlink" Target="https://www.facebook.com/groups/claudeaicommunity/posts/1243274977839667/" TargetMode="External"/><Relationship Id="rId24" Type="http://schemas.openxmlformats.org/officeDocument/2006/relationships/hyperlink" Target="https://npts-information-reckoning.beehiiv.com/p/safe-words-and-api-calls-a-field-report-from-apidays" TargetMode="External"/><Relationship Id="rId23" Type="http://schemas.openxmlformats.org/officeDocument/2006/relationships/hyperlink" Target="https://medium.com/aura-vc/investment-thesis-debundling-the-market-landscape-the-rise-of-autonomous-ai-agents-ae618e5ff07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mino.ai/blog/the-autonomous-ai-agent-era-is-here-are-you-ready" TargetMode="External"/><Relationship Id="rId26" Type="http://schemas.openxmlformats.org/officeDocument/2006/relationships/hyperlink" Target="https://infatica.io/blog/user-agents-in-web-scraping-what-are-they-and-how-to-use-them/" TargetMode="External"/><Relationship Id="rId25" Type="http://schemas.openxmlformats.org/officeDocument/2006/relationships/hyperlink" Target="https://factory.fpt.ai/news/what-are-ai-agents-examples-how-they-work-how-to-use-them" TargetMode="External"/><Relationship Id="rId28" Type="http://schemas.openxmlformats.org/officeDocument/2006/relationships/hyperlink" Target="https://x.com/arbitrum/status/1907530213119885730" TargetMode="External"/><Relationship Id="rId27" Type="http://schemas.openxmlformats.org/officeDocument/2006/relationships/hyperlink" Target="https://arxiv.org/html/2601.04583v1" TargetMode="External"/><Relationship Id="rId5" Type="http://schemas.openxmlformats.org/officeDocument/2006/relationships/styles" Target="styles.xml"/><Relationship Id="rId6" Type="http://schemas.openxmlformats.org/officeDocument/2006/relationships/hyperlink" Target="https://x.com/arbitrum/status/1907530213119885730" TargetMode="External"/><Relationship Id="rId29" Type="http://schemas.openxmlformats.org/officeDocument/2006/relationships/hyperlink" Target="https://mindcraft.ai/news/the-ai-agent-spectrum-from-simple-to-superintelligent/" TargetMode="External"/><Relationship Id="rId7" Type="http://schemas.openxmlformats.org/officeDocument/2006/relationships/hyperlink" Target="https://www.domo.com/blog/autonomous-ai-agents-explained-what-they-are-and-why-they-matter" TargetMode="External"/><Relationship Id="rId8" Type="http://schemas.openxmlformats.org/officeDocument/2006/relationships/hyperlink" Target="https://mohammedshehu.com/agentic-ai-autonomy-spectrum/" TargetMode="External"/><Relationship Id="rId31" Type="http://schemas.openxmlformats.org/officeDocument/2006/relationships/hyperlink" Target="https://www.sciencedirect.com/science/article/pii/S0957417425020238" TargetMode="External"/><Relationship Id="rId30" Type="http://schemas.openxmlformats.org/officeDocument/2006/relationships/hyperlink" Target="https://www.blueprism.com/guides/ai/autonomous-agents/" TargetMode="External"/><Relationship Id="rId11" Type="http://schemas.openxmlformats.org/officeDocument/2006/relationships/hyperlink" Target="https://vasion.com/blog/autonomous-ai-agents-the-4-levels-every-executive-must-know/" TargetMode="External"/><Relationship Id="rId33" Type="http://schemas.openxmlformats.org/officeDocument/2006/relationships/hyperlink" Target="https://www.researchgate.net/publication/281692884_Positioning_Dialogical_voice_in_mind_and_culture" TargetMode="External"/><Relationship Id="rId10" Type="http://schemas.openxmlformats.org/officeDocument/2006/relationships/hyperlink" Target="https://technology.complyadvantage.com/ai-agents-the-autonomy-spectrum/" TargetMode="External"/><Relationship Id="rId32" Type="http://schemas.openxmlformats.org/officeDocument/2006/relationships/hyperlink" Target="https://www.researchgate.net/publication/230060564_Will_the_Real_Dominatrix_Please_Stand_Up_Artistic_Purity_and_Professionalism_in_the_SM_Dungeon1" TargetMode="External"/><Relationship Id="rId13" Type="http://schemas.openxmlformats.org/officeDocument/2006/relationships/hyperlink" Target="https://www.linkedin.com/posts/marthaheller_why-your-ai-governance-wont-work-for-agents-activity-7472281430794973186-SPtR" TargetMode="External"/><Relationship Id="rId35" Type="http://schemas.openxmlformats.org/officeDocument/2006/relationships/hyperlink" Target="https://link.springer.com/article/10.1007/s11023-026-09783-y" TargetMode="External"/><Relationship Id="rId12" Type="http://schemas.openxmlformats.org/officeDocument/2006/relationships/hyperlink" Target="https://pages.cs.wisc.edu/~dyer/cs540/notes/agents.html" TargetMode="External"/><Relationship Id="rId34" Type="http://schemas.openxmlformats.org/officeDocument/2006/relationships/hyperlink" Target="https://saharaai.com/blog/what-are-ai-agents" TargetMode="External"/><Relationship Id="rId15" Type="http://schemas.openxmlformats.org/officeDocument/2006/relationships/hyperlink" Target="https://cameronrwolfe.substack.com/p/ai-agents" TargetMode="External"/><Relationship Id="rId37" Type="http://schemas.openxmlformats.org/officeDocument/2006/relationships/hyperlink" Target="https://medium.com/@taher2world/the-great-ai-reversal-why-your-phone-is-about-to-get-smarter-than-the-cloud-e62be2416fa9" TargetMode="External"/><Relationship Id="rId14" Type="http://schemas.openxmlformats.org/officeDocument/2006/relationships/hyperlink" Target="https://sintra.ai/blog/autonomous-ai-agents-how-they-work-use-cases-and-sintra-ais-role-in-automation" TargetMode="External"/><Relationship Id="rId36" Type="http://schemas.openxmlformats.org/officeDocument/2006/relationships/hyperlink" Target="https://www.hackster.io/mjrobot/edgeai-made-ease-small-language-models-slms-060337" TargetMode="External"/><Relationship Id="rId17" Type="http://schemas.openxmlformats.org/officeDocument/2006/relationships/hyperlink" Target="https://www.cmarix.com/blog/enterprise-ai-agents-redefining-business-processes/" TargetMode="External"/><Relationship Id="rId39" Type="http://schemas.openxmlformats.org/officeDocument/2006/relationships/hyperlink" Target="https://cogitx.ai/blog/small-language-models-slms-comprehensive-guide-2026" TargetMode="External"/><Relationship Id="rId16" Type="http://schemas.openxmlformats.org/officeDocument/2006/relationships/hyperlink" Target="https://www.vellum.ai/docs/trust-security/the-permissions-model" TargetMode="External"/><Relationship Id="rId38" Type="http://schemas.openxmlformats.org/officeDocument/2006/relationships/hyperlink" Target="https://www.musubilabs.ai/post/the-top-challenges-of-using-llms-for-content-moderation-and-how-to-overcome-them" TargetMode="External"/><Relationship Id="rId19" Type="http://schemas.openxmlformats.org/officeDocument/2006/relationships/hyperlink" Target="https://natesnewsletter.substack.com/p/the-complete-guide-to-ai-multi-agent" TargetMode="External"/><Relationship Id="rId18" Type="http://schemas.openxmlformats.org/officeDocument/2006/relationships/hyperlink" Target="https://www.snowflake.com/en/artificial-intelligence/agents/autonomous-agents/?lang=pt-br%3Fp%3D11550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