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Custom Projects</w:t>
      </w:r>
    </w:p>
    <w:p>
      <w:r>
        <w:rPr>
          <w:color w:val="656D76"/>
        </w:rPr>
        <w:t>URL: /custom-projects/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Custom Projects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Custom projects and small-batch production for growing brands. Propeller Co-Pack Utah co-packer.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Custom Product Development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Whether you’re developing a new supplement, functional food, or nutraceutical, improving an existing concept, or expanding your product line, we bring the technical expertise and practical guidance needed to turn your idea into a market ready product.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Custom product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